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Layout w:type="fixed"/>
        <w:tblCellMar>
          <w:top w:w="0" w:type="dxa"/>
          <w:left w:w="108" w:type="dxa"/>
          <w:bottom w:w="0" w:type="dxa"/>
          <w:right w:w="108" w:type="dxa"/>
        </w:tblCellMar>
      </w:tblPr>
      <w:tblGrid>
        <w:gridCol w:w="567"/>
        <w:gridCol w:w="851"/>
        <w:gridCol w:w="5528"/>
        <w:gridCol w:w="709"/>
        <w:gridCol w:w="651"/>
      </w:tblGrid>
      <w:tr w14:paraId="6B36422F">
        <w:tblPrEx>
          <w:tblCellMar>
            <w:top w:w="0" w:type="dxa"/>
            <w:left w:w="108" w:type="dxa"/>
            <w:bottom w:w="0" w:type="dxa"/>
            <w:right w:w="108" w:type="dxa"/>
          </w:tblCellMar>
        </w:tblPrEx>
        <w:trPr>
          <w:trHeight w:val="500" w:hRule="atLeast"/>
        </w:trPr>
        <w:tc>
          <w:tcPr>
            <w:tcW w:w="8306" w:type="dxa"/>
            <w:gridSpan w:val="5"/>
            <w:tcBorders>
              <w:top w:val="nil"/>
              <w:left w:val="nil"/>
              <w:bottom w:val="single" w:color="auto" w:sz="4" w:space="0"/>
              <w:right w:val="nil"/>
            </w:tcBorders>
            <w:shd w:val="clear" w:color="auto" w:fill="auto"/>
            <w:vAlign w:val="center"/>
          </w:tcPr>
          <w:p w14:paraId="219BA5D9">
            <w:pPr>
              <w:widowControl/>
              <w:jc w:val="center"/>
              <w:textAlignment w:val="center"/>
              <w:rPr>
                <w:rFonts w:ascii="宋体" w:hAnsi="宋体" w:cs="等线"/>
                <w:sz w:val="20"/>
                <w:szCs w:val="20"/>
                <w:highlight w:val="none"/>
              </w:rPr>
            </w:pPr>
            <w:bookmarkStart w:id="19" w:name="_GoBack"/>
            <w:bookmarkStart w:id="0" w:name="OLE_LINK13"/>
            <w:r>
              <w:rPr>
                <w:rFonts w:hint="eastAsia" w:ascii="宋体" w:hAnsi="宋体" w:cs="等线"/>
                <w:kern w:val="0"/>
                <w:sz w:val="20"/>
                <w:szCs w:val="20"/>
                <w:highlight w:val="none"/>
                <w:lang w:bidi="ar"/>
              </w:rPr>
              <w:t>南川工业园区学校实验室及功能室设备配备项目</w:t>
            </w:r>
            <w:bookmarkEnd w:id="0"/>
            <w:r>
              <w:rPr>
                <w:rFonts w:hint="eastAsia" w:ascii="宋体" w:hAnsi="宋体" w:cs="等线"/>
                <w:kern w:val="0"/>
                <w:sz w:val="20"/>
                <w:szCs w:val="20"/>
                <w:highlight w:val="none"/>
                <w:lang w:bidi="ar"/>
              </w:rPr>
              <w:t>技术参数(</w:t>
            </w:r>
            <w:r>
              <w:rPr>
                <w:rFonts w:hint="eastAsia" w:ascii="宋体" w:hAnsi="宋体" w:cs="等线"/>
                <w:kern w:val="0"/>
                <w:sz w:val="20"/>
                <w:szCs w:val="20"/>
                <w:highlight w:val="none"/>
                <w:lang w:val="en-US" w:eastAsia="zh-CN" w:bidi="ar"/>
              </w:rPr>
              <w:t>标</w:t>
            </w:r>
            <w:r>
              <w:rPr>
                <w:rFonts w:hint="eastAsia" w:ascii="宋体" w:hAnsi="宋体" w:cs="等线"/>
                <w:kern w:val="0"/>
                <w:sz w:val="20"/>
                <w:szCs w:val="20"/>
                <w:highlight w:val="none"/>
                <w:lang w:bidi="ar"/>
              </w:rPr>
              <w:t>包一)</w:t>
            </w:r>
          </w:p>
        </w:tc>
      </w:tr>
      <w:tr w14:paraId="48083DD2">
        <w:tblPrEx>
          <w:tblCellMar>
            <w:top w:w="0" w:type="dxa"/>
            <w:left w:w="108" w:type="dxa"/>
            <w:bottom w:w="0" w:type="dxa"/>
            <w:right w:w="108" w:type="dxa"/>
          </w:tblCellMar>
        </w:tblPrEx>
        <w:tc>
          <w:tcPr>
            <w:tcW w:w="8306" w:type="dxa"/>
            <w:gridSpan w:val="5"/>
            <w:tcBorders>
              <w:top w:val="single" w:color="auto" w:sz="4" w:space="0"/>
              <w:left w:val="single" w:color="000000" w:sz="4" w:space="0"/>
              <w:bottom w:val="single" w:color="000000" w:sz="4" w:space="0"/>
              <w:right w:val="single" w:color="auto" w:sz="4" w:space="0"/>
            </w:tcBorders>
            <w:shd w:val="clear" w:color="auto" w:fill="auto"/>
            <w:noWrap/>
            <w:vAlign w:val="center"/>
          </w:tcPr>
          <w:p w14:paraId="7C904779">
            <w:pPr>
              <w:jc w:val="center"/>
              <w:rPr>
                <w:rFonts w:ascii="宋体" w:hAnsi="宋体" w:cs="宋体"/>
                <w:sz w:val="20"/>
                <w:szCs w:val="20"/>
                <w:highlight w:val="none"/>
              </w:rPr>
            </w:pPr>
            <w:r>
              <w:rPr>
                <w:rFonts w:hint="eastAsia" w:ascii="宋体" w:hAnsi="宋体" w:cs="宋体"/>
                <w:kern w:val="0"/>
                <w:sz w:val="20"/>
                <w:szCs w:val="20"/>
                <w:highlight w:val="none"/>
                <w:lang w:bidi="ar"/>
              </w:rPr>
              <w:t>物理智能吊装实验室</w:t>
            </w:r>
          </w:p>
        </w:tc>
      </w:tr>
      <w:tr w14:paraId="6B1C0B09">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8801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62A2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AE39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918A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2A1F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487DE5A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9352D">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9E4B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智能吊装综合控制系统</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08CB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由媒介互动区、功能设置区、系统设置区组成。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一、媒介互动区：</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采用3D可交互模型，对智能吊装系统各功能模块进行实时动态展示及交互控制，包括以下互动单元：</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1.电源控制系统模块互动单元：集成电源控制系统模块交互模型，支持用户通过点击对应功能按键实现高压/低压电源功能开启与关闭，模型界面支持实时动态显示电源启停状态；</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2.照明系统模块互动单元：集成照明控制系统模块交互模型，支持用户通过点击对应功能按键实现照明功能开启与关闭，模型界面支持实时动态显示照明开启/关闭状态；</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3.功能柱升降系统模块互动单元：集成功能柱升降系统模块交互模型，支持用户通过点击对应功能按键实现功能柱的展开与收起，模型界面支持实时动态展示。</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二、功能设置区：</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支持对接入系统的所有设备进行全选/单选/反选操作，便于用户进行批量或定向控制；控制界面具备设备标记图层显示功能，通过不同颜色指示设备状态，实时反映设备当前状态（未运行/运行中/出故障）。包含以下模块设置：</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1.首页：支持完成设备的一键启动、全部关闭、全部复位。</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2.电源系统模块设置：</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2.1 支持控制选中设备开启/关闭AC220V高压电源输出；</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2.2 支持对低压输出设备进行参数设置，包含≥三种输出模式；</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2.3 支持常用电压预设功能，≥3个预设电压值，便于教学场景中快速调用；</w:t>
            </w:r>
          </w:p>
          <w:p w14:paraId="345972B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2.4 具备电压记忆功能，自动记忆上次设置参数，提升使用便捷性。</w:t>
            </w:r>
          </w:p>
          <w:p w14:paraId="5CD6E46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2.5 支持查看系统中所有嵌入功能柱上低压电源电量状态，电量范围：0%～100%；</w:t>
            </w:r>
          </w:p>
          <w:p w14:paraId="6AA5AEE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3.照明系统模块设置：</w:t>
            </w:r>
          </w:p>
          <w:p w14:paraId="13D2A74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3.1 支持控制所选设备的照明功能，包括照明的开启/关闭、亮度调节，照明亮度调节范围0%～100%；</w:t>
            </w:r>
          </w:p>
          <w:p w14:paraId="5792209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3.2 模式选择：支持护眼模式，实验模式以及其它模式自由选择。</w:t>
            </w:r>
          </w:p>
          <w:p w14:paraId="13D9501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4.功能柱升降系统模块设置：支持控制选中设备展开/暂停/收起功能柱。</w:t>
            </w:r>
          </w:p>
          <w:p w14:paraId="7C18843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三、系统设置区:包含参数设置、密码设置、异常排查。</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436B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438D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370219E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07FA7">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2</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DFBC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智能吊装综合监测系统</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50E3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1.统一展示系统运行过程中产生的各类状态信息，通过图形化界面与弹窗消息方式进行实时推送，提示设备数量、编号及状态；异常/故障提醒提供事故原因及排查建议。</w:t>
            </w:r>
          </w:p>
          <w:p w14:paraId="79A71D5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2.电源控制系统模块提醒，包含以下功能：</w:t>
            </w:r>
          </w:p>
          <w:p w14:paraId="5BF445A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2.1 高压过载提醒：检测到有设备电源高压过载时系统应自动触发提醒；支持选中过载设备一键自动复位；</w:t>
            </w:r>
          </w:p>
          <w:p w14:paraId="465CA2D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2.2 低电量提醒：在设备通电检测到任意低压电源电量≤25%时系统应自动触发提醒；支持点击跳转至电源电量管理界面，查看系统中所有嵌入功能柱上的低压电源电量状态，电量范围：0%～100%；</w:t>
            </w:r>
          </w:p>
          <w:p w14:paraId="4803E28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2.3 电源温度异常提醒：系统检测到有低压电源电池温度持续过热≥1分钟时系统应自动触发提醒；</w:t>
            </w:r>
          </w:p>
          <w:p w14:paraId="05AA36B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2.4 低压电源异位提醒：在功能柱展开/收起过程中，检测到低压电源未处于规定安装位置时系统应自动触发提醒；</w:t>
            </w:r>
          </w:p>
          <w:p w14:paraId="4EAEB7E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3.集成箱体模块提醒，包含以下功能：</w:t>
            </w:r>
          </w:p>
          <w:p w14:paraId="0624B40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3.1 功能柱收展异常提醒：功能柱收展异常时系统应自动触发提醒；</w:t>
            </w:r>
          </w:p>
          <w:p w14:paraId="4DF92CF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3.2 设备通讯故障提醒：控制主机与吊装设备之间通讯异常时系统应自动触发提醒；</w:t>
            </w:r>
          </w:p>
          <w:p w14:paraId="6501513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4.系统支持自动集成报修机制，所有故障记录支持查看。</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5AD3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2984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4935E81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95231">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30B6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设备控制终端</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EFC0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由交互操作单元、用电单元、数据交换单元、配电单元、数据存储单元组成。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一、交互操作单元：</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1.采用≥15英寸电容触摸液晶屏；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2.采用≥8核，主频≥2.4GHz或不低于该性能主板；</w:t>
            </w:r>
          </w:p>
          <w:p w14:paraId="6EA77E11">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.内存≥8GB；存储≥64GB。</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二、用电单元： </w:t>
            </w:r>
          </w:p>
          <w:p w14:paraId="2A9C571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1.壳体规格：≥320mm×190mm×150mm，壁厚3mm（±0.2mm），采用ABS塑料注塑成型；配备至少1路直流输出接口、至少1路交流输出接口、至少2路插座高压及拓展接口： </w:t>
            </w:r>
          </w:p>
          <w:p w14:paraId="4AC63CE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2.交流输出：支持输出0-30V交流电压，分辨率为0.1V，0V-15.0V，额定电流≥3A；15.1V-30.0V，额定电流≥2A，具备过载保护功能； </w:t>
            </w:r>
          </w:p>
          <w:p w14:paraId="321BA6E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3.直流输出：支持输出0-30V直流电压，分辨率为0.1V，0V-15.0V，额定电流≥3A；15.1V-30.0V，额定电流≥2A，具备过载保护功能； </w:t>
            </w:r>
          </w:p>
          <w:p w14:paraId="69DE300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4.插座高压：配备≥2路220V多功能防水五孔插座，额定电流≥5A，带防触电保护门； </w:t>
            </w:r>
          </w:p>
          <w:p w14:paraId="0BE6378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5.拓展接口：设置≥2个USB接口、≥1个RJ45网络接口，支持≥100Mbps有线网络通信。 </w:t>
            </w:r>
          </w:p>
          <w:p w14:paraId="19ED9AA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三、数据交换单元：配置≥24口百兆交换模块，实现多节点互联，用于远程管理与设备组网。</w:t>
            </w:r>
          </w:p>
          <w:p w14:paraId="4B52B34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四、配电单元：由外壳、环境监测模块、开关电源模块、急停开关模块、工作指示模块组成。 </w:t>
            </w:r>
          </w:p>
          <w:p w14:paraId="3EB3ECD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五、数据存储单元：</w:t>
            </w:r>
          </w:p>
          <w:p w14:paraId="235A106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采用≥8核，主频≥2.4GHz处理器或同等性能，内存≥8GB；存储≥64GB；≥1TB固态硬盘。</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3671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63E3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00002FB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A2C3C">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0021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集成箱体模块</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D15C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构成：由箱体、功能柱构成。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一、箱体：整体规格≥1200mm×500mm×170mm，箱体采用铝合金挤出成形，壁厚1.5mm（±0.2mm）；防尘板、底板均采用镀锌板，壁厚0.8mm（±0.1mm）；各部件表面均经环氧树脂粉末喷涂并高温固化处理。配置转轴保护罩，规格≥290mm×260mm×130mm，采用工程塑料一体注塑成型。</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二、功能柱：整体规格≥180mm×170mm×950mm，由功能柱柱体和系统模块安装面板组成。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1.功能柱柱体：≥180mm×100mm×950mm，采用铝合金材质挤出成型，壁厚2mm（±0.2mm），金属表面经环氧树脂粉末喷涂并高温固化处理。采用DC24V推杆电机升降，升降角度：0-90°，行程范围：0-250mm；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系统模块安装面板：规格≥180mm×140mm×850mm，由控制单元安装面板、状态监测系统模块安装面板、电源控制系统模块安装面板组成；支持嵌入式安装≥4英寸低压电源操作屏，支持安装≥2个220V五孔插座、2个USB供电接口、2个RJ45网络接口、2对低压输出接口、1个急停按钮；所有模块安装面板均采用工程塑料一体注塑成型。</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962E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55D6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42</w:t>
            </w:r>
          </w:p>
        </w:tc>
      </w:tr>
      <w:tr w14:paraId="5AF02D5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3B389">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B54C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照明系统模块</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F4A6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1.单灯带规格：≥1100mm×60mm×20mm，采用双灯带设计，扩散板采用防眩微菱晶结构；</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2.功率：32W±3W；色温：5000k±300k；功率因数：≥0.9；显色指数：Ra≥90；光效≥90 Lm/W；频闪要求：频闪波动深度≤0.5%；</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3.支持亮度调节功能，亮度调节范围0-100%。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6268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13CC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42</w:t>
            </w:r>
          </w:p>
        </w:tc>
      </w:tr>
      <w:tr w14:paraId="5387307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80200">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6</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197F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电源控制系统模块</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F89A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整体规格：≥180mm×140mm×400mm；由低压输出单元、高压输出单元、拓展接口单元、急停控制单元构成。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一、低压输出单元：</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1.配置≥2个低压电源，单个规格≥130mm×120mm×70mm，壳体采用工程塑料注塑成型。内置≥1英寸操作屏，支持旋转及按压屏幕设置交流、直流电压及倒计时时长，支持实时显示输出电压值、电流值及倒计时；</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工作模式：支持连接功能柱固定供电以及脱离功能柱独立供电两种模式，独立供电可在无外接电源线条件下独立运行；固定供电模式：低压直流量程0-24V，调节精度≤0.1V，额定电流≥3A；低压交流量程0-15V；调节精度0.1V，额定电流≥3A；均具备过载输出保护；独立供电模式：低压直流量程0-15V，额定电流≥2A，调节精度≤0.1V；低压交流量程0-15V，额定电流≥2A，调节精度0.1V；均具备过载输出保护；两种模式均至少支持不限电压供电、定值电压供电、范围电压供电三种模式；</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3.充放电性能：</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3.1 充电性能：从 0% 充至 100% 的完整充电周期时长≤1.5 h；</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3.2 供电时长：在30W恒定负载条件下，可持续稳定输出≥1.5h；在5W恒定负载条件下，可持续稳定输出≥8h。</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二、高压输出单元：配置≥2路220V高压插座，额定电流≥5A，带防触电保护门。</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三、拓展接口单元：配置≥2个USB供电接口；配置≥2个RJ45网络接口，支持≥100Mbps有线网络通信；</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四、急停单元：配置急停旋钮，可实现电源强制中断；支持手动复位。</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11BA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F51F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42</w:t>
            </w:r>
          </w:p>
        </w:tc>
      </w:tr>
      <w:tr w14:paraId="19CA51C7">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BA1C0">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7</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8E5A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状态监测系统模块</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F9D5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由设备状态指示单元、设备状态检测单元构成。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一、设备状态指示单元：配置≥90mm×60mm显示屏，以图形化界面+数字信息方式，实时显示各个功能模块工作状态，包含环境检测信息显示、照明状态指示、信号线连接指示、故障信息显示：</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1.环境监测信息显示：显示当前环境温度（℃）、湿度（%RH）精度分别不低于±0.5℃和±3%RH；</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2.照明状态指示：显示照明开关及照明亮度百分比，分辨率≥1%；</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3.信号线连接指示：显示信号线连接状态（连接/未连接）；</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4.网络线连接指示：显示网络连接状态（连接/未连接）；</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5.故障信息显示：支持多项功能模块的故障代码显示。</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二、设备状态检测单元：配置全彩状态指示灯，支持通过不同颜色实时显示设备当前运行状态。</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3489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41DE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42</w:t>
            </w:r>
          </w:p>
        </w:tc>
      </w:tr>
      <w:tr w14:paraId="0E31D4AF">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06D55">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F123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实验器材专用防护收纳装置</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9EA7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构成：由基座、侧板、背板、柜门、层板构成：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整体规格：≥1000mm（L）×580mm（W）×2000mm（H）；各柜体组件均采用增强PP塑料一体化注塑成型，具有耐腐蚀、耐酸碱、防水、耐候性、电绝缘性等性能；柜体采用上下两层设计，插接形式连接，四周边缘经圆弧倒角处理；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2.柜门：整柜配备≥4块，单块规格≥930mm×490mm，壁厚3.0mm（±0.2mm），外框表面镶嵌厚度3.5mm（±0.2mm）钢化烤漆玻璃，配ABS注塑成型拉手。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3.层板：整柜配备≥3个层板，单块规格≥910mm×400mm，壁厚3.0mm（±0.2mm）。</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4E36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57A4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13</w:t>
            </w:r>
          </w:p>
        </w:tc>
      </w:tr>
      <w:tr w14:paraId="67A2407F">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C0932">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9</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993DC">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教师演示集成操作承载设施</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C019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教师演示集成操作承载设施：</w:t>
            </w:r>
          </w:p>
          <w:p w14:paraId="3FC68C0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一、桌体：</w:t>
            </w:r>
          </w:p>
          <w:p w14:paraId="3EF7823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规格：≥2500mm（L）×700mm（W）×900mm（H）；由台面、储物柜、键盘抽屉架、布线柜、可调脚组成；</w:t>
            </w:r>
          </w:p>
          <w:p w14:paraId="384AB03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台面：规格：≥2350mm×640mm×10mm；采用实芯理化板，整体为高温高压成型的均质实芯结构，耐酸碱、耐高温、耐磨、防潮；台面表层采用一体热压成型，具备防滑、耐磨功能；台面四周边缘经圆弧倒角处理，边角圆滑过渡，无毛刺。</w:t>
            </w:r>
          </w:p>
          <w:p w14:paraId="24566DE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2.储物柜：配有2个储物柜；由柜体、柜门、活动层板、抽屉组成。</w:t>
            </w:r>
          </w:p>
          <w:p w14:paraId="22C39E9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二、装配式采集终端：由集成柜体模块、升降系统模块、视频采集模块、电源操作控制模块、交互终端模块组成。</w:t>
            </w:r>
          </w:p>
          <w:p w14:paraId="45A81F5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1.集成柜体模块：</w:t>
            </w:r>
          </w:p>
          <w:p w14:paraId="5DC6F23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 柜体：≥1200mm×160mm×760mm，采用≥1.0mm冷轧钢板，经酸洗磷化前处理，表面经环氧树脂粉喷涂处理；</w:t>
            </w:r>
          </w:p>
          <w:p w14:paraId="34472F3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1.2 功能面板：≥1100mm×150mm×60mm，采用斜面设计，ABS一体化注塑成型；内置独立急停开关，支持在异常情况下一键快速切断电机控制回路电源，实现紧急保护；急停操作不影响其它功能模块的正常供电。</w:t>
            </w:r>
          </w:p>
          <w:p w14:paraId="29EB989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2.升降系统模块：包括电机控制单元、屏风升降单元、交互终端升降单元、摄像头升降单元。</w:t>
            </w:r>
          </w:p>
          <w:p w14:paraId="4E49AE7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3.视频采集模块</w:t>
            </w:r>
          </w:p>
          <w:p w14:paraId="7BB82F9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3.1 摄像头支架升降臂：采用铝材挤出成型，表面经环氧树脂粉喷涂处理；</w:t>
            </w:r>
          </w:p>
          <w:p w14:paraId="64061AC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3.2 摄像头：≥400万 1/3" CMOS 网络摄像机；</w:t>
            </w:r>
          </w:p>
          <w:p w14:paraId="593D3DC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4.电源操作控制模块</w:t>
            </w:r>
          </w:p>
          <w:p w14:paraId="1D78933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电源盒：采用ABS一体化注塑成型，透明PC保护盖设计；内置≥2英寸触摸显示屏，支持实时显示与设置交流/直流电压电流参数；</w:t>
            </w:r>
          </w:p>
          <w:p w14:paraId="35B4E2E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5.交互终端模块</w:t>
            </w:r>
          </w:p>
          <w:p w14:paraId="7772632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屏幕：LCD触摸显示屏，尺寸≥15.6英寸，分辨率≥1920×1080。</w:t>
            </w:r>
          </w:p>
          <w:p w14:paraId="7A53C7A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三、套内含：</w:t>
            </w:r>
          </w:p>
          <w:p w14:paraId="678A50D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承载设施1台，含</w:t>
            </w:r>
            <w:r>
              <w:rPr>
                <w:rFonts w:ascii="宋体" w:hAnsi="宋体" w:cs="宋体"/>
                <w:kern w:val="0"/>
                <w:sz w:val="20"/>
                <w:szCs w:val="20"/>
                <w:highlight w:val="none"/>
                <w:lang w:bidi="ar"/>
              </w:rPr>
              <w:t>辅助支撑器具1</w:t>
            </w:r>
            <w:r>
              <w:rPr>
                <w:rFonts w:hint="eastAsia" w:ascii="宋体" w:hAnsi="宋体" w:cs="宋体"/>
                <w:kern w:val="0"/>
                <w:sz w:val="20"/>
                <w:szCs w:val="20"/>
                <w:highlight w:val="none"/>
                <w:lang w:bidi="ar"/>
              </w:rPr>
              <w:t>张。</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B190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ADBE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w:t>
            </w:r>
          </w:p>
        </w:tc>
      </w:tr>
      <w:tr w14:paraId="07E715E7">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C3880">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046C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 学生实验集成操作承载设施</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C7E9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一、学生实验集成操作承载设施：</w:t>
            </w:r>
          </w:p>
          <w:p w14:paraId="1C519F4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1.整桌规格：≥1200mm（L）×600mm（W）×780mm（H）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2.台面：采用厚度≥20mm新型环保陶瓷台面，表面采用实验室专业耐腐蚀、耐刻刮、耐污染釉面，由黑色坯体与耐腐蚀釉面经高温长时间一体烧制而成，黑色坯体可避免台面侧面因二次低温上釉易脱落现象的发生；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3.桌体结构：塑铝结构；</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4.桌体内部通过铝合金矩形管材立柱连接桌体顶部和底部承重框架，立柱规格≥720mm×60mm×30mm，桌体左右横梁及支撑脚采用铝材压铸成型，采用镶嵌式安装方式及工字形结构框架，使桌体具有承重性及稳定性；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5.主横梁采用铝型材拉伸成型，规格≥1090mm×80mm，表面经过防腐氧化处理，具有较强的耐蚀性及承重性；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6.桌体型材框架表面包覆有ABS环保材料外壳；</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7.桌体底部脚垫高度可调、耐磨、防潮；</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8.书包斗：内部规格≥380mm×250mm×130mm，采用ABS工程塑料一次注塑成型。</w:t>
            </w:r>
          </w:p>
          <w:p w14:paraId="3088876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二、套内含：</w:t>
            </w:r>
            <w:r>
              <w:rPr>
                <w:rFonts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承载设施1台，含</w:t>
            </w:r>
            <w:r>
              <w:rPr>
                <w:rFonts w:ascii="宋体" w:hAnsi="宋体" w:cs="宋体"/>
                <w:kern w:val="0"/>
                <w:sz w:val="20"/>
                <w:szCs w:val="20"/>
                <w:highlight w:val="none"/>
                <w:lang w:bidi="ar"/>
              </w:rPr>
              <w:t>辅助支撑器具2</w:t>
            </w:r>
            <w:r>
              <w:rPr>
                <w:rFonts w:hint="eastAsia" w:ascii="宋体" w:hAnsi="宋体" w:cs="宋体"/>
                <w:kern w:val="0"/>
                <w:sz w:val="20"/>
                <w:szCs w:val="20"/>
                <w:highlight w:val="none"/>
                <w:lang w:bidi="ar"/>
              </w:rPr>
              <w:t>张。</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E5F7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1402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84</w:t>
            </w:r>
          </w:p>
        </w:tc>
      </w:tr>
      <w:tr w14:paraId="43E0B96A">
        <w:tblPrEx>
          <w:tblCellMar>
            <w:top w:w="0" w:type="dxa"/>
            <w:left w:w="108" w:type="dxa"/>
            <w:bottom w:w="0" w:type="dxa"/>
            <w:right w:w="108" w:type="dxa"/>
          </w:tblCellMar>
        </w:tblPrEx>
        <w:tc>
          <w:tcPr>
            <w:tcW w:w="8306" w:type="dxa"/>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4B815A3D">
            <w:pPr>
              <w:jc w:val="center"/>
              <w:rPr>
                <w:rFonts w:ascii="宋体" w:hAnsi="宋体" w:cs="宋体"/>
                <w:sz w:val="20"/>
                <w:szCs w:val="20"/>
                <w:highlight w:val="none"/>
              </w:rPr>
            </w:pPr>
            <w:r>
              <w:rPr>
                <w:rFonts w:hint="eastAsia" w:ascii="宋体" w:hAnsi="宋体" w:cs="宋体"/>
                <w:kern w:val="0"/>
                <w:sz w:val="20"/>
                <w:szCs w:val="20"/>
                <w:highlight w:val="none"/>
                <w:lang w:bidi="ar"/>
              </w:rPr>
              <w:t>化学智能吊装实验室</w:t>
            </w:r>
          </w:p>
        </w:tc>
      </w:tr>
      <w:tr w14:paraId="53761463">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600A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31A9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1227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363C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7A68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400F6D8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10F33">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11EE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智能吊装综合控制系统</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4D50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由媒介互动区、功能设置区、系统设置区组成。</w:t>
            </w:r>
          </w:p>
          <w:p w14:paraId="3B78A8F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一、媒介互动区：</w:t>
            </w:r>
          </w:p>
          <w:p w14:paraId="6F1F352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采用3D可交互模型，对智能吊装系统各功能模块进行实时动态展示及交互控制，包括以下互动单元：</w:t>
            </w:r>
          </w:p>
          <w:p w14:paraId="5BDC6B7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1.通风系统模块互动单元：集成通风系统模块交互模型，模型界面实时显示风管连接动态效果；支持用户通过点击对应功能按键实现通风功能开启与关闭，通风开启后，实时显示气流运行的动态效果；</w:t>
            </w:r>
          </w:p>
          <w:p w14:paraId="40E3BE2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给排水系统模块互动单元：集成给排水系统模块交互模型，模型界面实时显示给/排水管线、信号线连接动态效果；支持用户通过点击对应功能按键实现给排水功能开启与关闭，给排水功能开启后，模型界面支持实时显示给水/排水的动态效果；</w:t>
            </w:r>
          </w:p>
          <w:p w14:paraId="55200CC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3.电源控制系统模块互动单元：集成电源控制系统模块交互模型，支持用户通过点击对应功能按键实现高压/低压电源功能开启与关闭，模型界面支持实时动态显示电源启停状态；</w:t>
            </w:r>
          </w:p>
          <w:p w14:paraId="522BBAE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4.照明系统模块互动单元：集成照明控制系统模块交互模型，支持用户通过点击对应功能按键实现照明功能开启与关闭，模型界面支持实时动态显示照明开启/关闭状态；</w:t>
            </w:r>
          </w:p>
          <w:p w14:paraId="242E2B0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5.功能柱升降系统模块互动单元：集成功能柱升降系统模块交互模型，支持用户通过点击对应功能按键实现功能柱的展开与收起，模型界面支持实时动态展示。</w:t>
            </w:r>
          </w:p>
          <w:p w14:paraId="0E70CFA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二、功能设置区：</w:t>
            </w:r>
          </w:p>
          <w:p w14:paraId="4DA9E8B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支持对接入系统的所有设备进行全选/单选/反选操作，便于用户进行批量或定向控制；控制界面具备设备标记图层显示功能，通过不同颜色指示设备状态，实时反映设备当前状态（未运行/运行中/出故障）。包含以下模块设置：</w:t>
            </w:r>
          </w:p>
          <w:p w14:paraId="1EE5C07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1.首页：支持完成设备的一键启动、全部关闭、全部复位。</w:t>
            </w:r>
          </w:p>
          <w:p w14:paraId="1CCDCEB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2.通风系统模块设置：支持控制所选设备的通风功能，包括开启、关闭以及风量调节，调节范围0～100%。</w:t>
            </w:r>
          </w:p>
          <w:p w14:paraId="68ADA5D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3.给排水系统模块设置：</w:t>
            </w:r>
          </w:p>
          <w:p w14:paraId="667CC80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3.1 支持控制选中设备开启/关闭供水功能；</w:t>
            </w:r>
          </w:p>
          <w:p w14:paraId="550726A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3.2 支持控制选中设备启用一键排水功能；</w:t>
            </w:r>
          </w:p>
          <w:p w14:paraId="6999925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▲3.3 水位查看与管理：可实时查看污水桶水位，包括数值区间与状态识别。通过数字进度条及图形方式显示当前污水桶水位，范围覆盖10%～90%；支持基于水位高度自动切换图标不同颜色来实时反映水位当前状态(低水位：0%～29%；正常水位：30%～69%；高水位：≥70%</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(须提供满足参数要求的实物图片或软件运行截图证明资料)。</w:t>
            </w:r>
          </w:p>
          <w:p w14:paraId="277299D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4.电源系统模块设置：</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4.1</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支持控制选中设备开启/关闭AC220V高压电源输出；</w:t>
            </w:r>
          </w:p>
          <w:p w14:paraId="4B846B7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▲4.2 支持对低压输出设备进行参数设置，包含≥三种输出模式：</w:t>
            </w:r>
          </w:p>
          <w:p w14:paraId="570C09D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不限电压模式：输出电压可在量程范围内连续调节；</w:t>
            </w:r>
          </w:p>
          <w:p w14:paraId="4F5DB72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定值电压模式：根据用户设定的目标电压精准输出；</w:t>
            </w:r>
          </w:p>
          <w:p w14:paraId="1F2D7A0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范围电压模式：支持由用户端设定电压上限，设定后只能在限定范围内输出电压；</w:t>
            </w:r>
          </w:p>
          <w:p w14:paraId="08D5758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当低压电源输入数值超过最大电压值时，进行超范围提示(须提供满足参数要求的实物图片或软件运行截图证明资料)。</w:t>
            </w:r>
          </w:p>
          <w:p w14:paraId="6E16167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w:t>
            </w: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支持常用电压预设功能，≥3个预设电压值，便于教学场景中快速调用(须提供满足参数要求的实物图片或软件运行截图证明资料)。</w:t>
            </w:r>
          </w:p>
          <w:p w14:paraId="0601C1C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4.4 具备电压记忆功能，自动记忆上次设置参数。</w:t>
            </w:r>
          </w:p>
          <w:p w14:paraId="6E998D7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▲5.照明系统模块设置：</w:t>
            </w:r>
          </w:p>
          <w:p w14:paraId="0826EF8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支持控制所选设备的照明功能，包括照明的开启/关闭、亮度调节，照明亮度调节范围0%～100%</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须提供满足参数要求的实物图片或软件运行截图证明资料)；</w:t>
            </w:r>
          </w:p>
          <w:p w14:paraId="14C0659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模式选择：支持护眼模式，实验模式以及其它模式自由选择，护眼及实验模式下支持实时查看对应功率、色温、显示指数、频闪波动深度(须提供满足参数要求的实物图片或软件运行截图证明资料)。</w:t>
            </w:r>
          </w:p>
          <w:p w14:paraId="0E163C1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6.功能柱升降系统模块设置：支持控制选中设备展开/暂停/收起功能柱。</w:t>
            </w:r>
          </w:p>
          <w:p w14:paraId="6A64D31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三、系统设置区:包含参数设置、密码设置、异常排查。</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2479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1FEF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5335FDE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9528C">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2</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0866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智能吊装综合监测系统</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365F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1.统一展示系统运行过程中产生的各类状态信息，通过图形化界面与弹窗消息方式进行实时推送，提示设备数量、编号及状态；异常/故障提醒提供事故原因及排查建议。</w:t>
            </w:r>
          </w:p>
          <w:p w14:paraId="1109770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2.给排水系统模块提醒，包含以下功能：</w:t>
            </w:r>
          </w:p>
          <w:p w14:paraId="2F5E060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▲2.1 污水桶排水提醒：当任意设备污水桶水位达到≥70%时系统应自动触发提醒；支持点击跳转至水位查看与管理界面，实时查看污水桶水位信息，包括数值区间与状态识别。通过数字进度条及图形方式显示当前污水桶水位，范围覆盖10%～90%；支持基于水位高度自动切换图标不同颜色来实时反映水位当前状态（低水位：0%～29%；正常水位：30%～69%；高水位：≥70%）；支持单选或全选设备，进行“一键排水”，对选中设备污水桶进行排水操作(须提供满足参数要求的实物图片或软件运行截图证明资料)；</w:t>
            </w:r>
          </w:p>
          <w:p w14:paraId="7D554EB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2.2 过滤网清洗提醒：单台设备累计排水次数超过200次时系统应自动触发提醒；支持跳转查看污水桶滤网清洗方法提示说明界面，提示说明以图文结合形式体现；</w:t>
            </w:r>
          </w:p>
          <w:p w14:paraId="26E4641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2.3 排水故障提醒：水位下降异常时系统应自动触发提醒；</w:t>
            </w:r>
          </w:p>
          <w:p w14:paraId="190B205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3.电源控制系统模块提醒，包含以下功能：</w:t>
            </w:r>
          </w:p>
          <w:p w14:paraId="21A4C09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▲3.1 高压过载提醒：检测到有设备电源高压过载时系统应自动触发提醒；支持选中过载设备一键自动复位(须提供满足参数要求的实物图片或软件运行截图证明资料)；</w:t>
            </w:r>
          </w:p>
          <w:p w14:paraId="55D79BE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w:t>
            </w: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低压电源异位提醒：在功能柱展开/收起过程中，检测到低压电源未处于规定安装位置时系统应自动触发提醒（须提供满足参数要求的实物图片或软件运行截图证明资料)；</w:t>
            </w:r>
          </w:p>
          <w:p w14:paraId="570DC53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w:t>
            </w: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 xml:space="preserve"> 低电量提醒：在设备通电检测到任意低压电源电量≤25%时系统应自动触发提醒；支持点击跳转至电源电量管理界面，查看系统中所有嵌入功能柱上的低压电源电量状态，电量范围：0%～100%；电量信息图形化显示，同时支持百分比数值读取；支持基于电量自动切换图标不同颜色来实时反映电量当前状态（0%～25%：低电量预警；26%～50%：电量偏低提示；51%～100%：正常电量</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w:t>
            </w:r>
          </w:p>
          <w:p w14:paraId="717A49D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w:t>
            </w:r>
            <w:r>
              <w:rPr>
                <w:rFonts w:ascii="宋体" w:hAnsi="宋体" w:cs="宋体"/>
                <w:kern w:val="0"/>
                <w:sz w:val="20"/>
                <w:szCs w:val="20"/>
                <w:highlight w:val="none"/>
                <w:lang w:bidi="ar"/>
              </w:rPr>
              <w:t>4</w:t>
            </w:r>
            <w:r>
              <w:rPr>
                <w:rFonts w:hint="eastAsia" w:ascii="宋体" w:hAnsi="宋体" w:cs="宋体"/>
                <w:kern w:val="0"/>
                <w:sz w:val="20"/>
                <w:szCs w:val="20"/>
                <w:highlight w:val="none"/>
                <w:lang w:bidi="ar"/>
              </w:rPr>
              <w:t xml:space="preserve"> 电源温度异常提醒：系统检测到有低压电源电池温度持续过热≥1分钟时系统应自动触发提醒；</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4.系统支持自动集成报修机制，所有故障记录支持查看。</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FAB6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F504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7D41A771">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A14B4">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9276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设备控制终端</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FF30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由交互操作单元、用电单元、数据交换单元、配电单元、数据存储单元组成。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一、交互操作单元：</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1.采用≥15英寸电容触摸液晶屏；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2.采用≥8核，主频≥2.4GHz或不低于该性能主板；</w:t>
            </w:r>
          </w:p>
          <w:p w14:paraId="1C4A6FE4">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.内存≥8GB；存储≥64GB。</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二、用电单元： </w:t>
            </w:r>
          </w:p>
          <w:p w14:paraId="6EB3417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1.壳体规格：≥320mm×190mm×150mm，壁厚3mm（±0.2mm），采用ABS塑料注塑成型；配备至少1路直流输出接口、至少1路交流输出接口、至少2路插座高压及拓展接口： </w:t>
            </w:r>
          </w:p>
          <w:p w14:paraId="6DE4331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2.交流输出：支持输出0-30V交流电压，分辨率为0.1V，0V-15.0V，额定电流≥3A；15.1V-30.0V，额定电流≥2A，具备过载保护功能； </w:t>
            </w:r>
          </w:p>
          <w:p w14:paraId="668831A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3.直流输出：支持输出0-30V直流电压，分辨率为0.1V，0V-15.0V，额定电流≥3A；15.1V-30.0V，额定电流≥2A，具备过载保护功能； </w:t>
            </w:r>
          </w:p>
          <w:p w14:paraId="11E58DB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4.插座高压：配备≥2路220V多功能防水五孔插座，额定电流≥5A，带防触电保护门； </w:t>
            </w:r>
          </w:p>
          <w:p w14:paraId="2E7B5CB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5.拓展接口：设置≥2个USB接口、≥1个RJ45网络接口，支持≥100Mbps有线网络通信。 </w:t>
            </w:r>
          </w:p>
          <w:p w14:paraId="4DA1604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三、数据交换单元：配置≥24口百兆交换模块，实现多节点互联，用于远程管理与设备组网。</w:t>
            </w:r>
          </w:p>
          <w:p w14:paraId="42F8592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四、配电单元：由外壳、环境监测模块、开关电源模块、急停开关模块、工作指示模块组成。 </w:t>
            </w:r>
          </w:p>
          <w:p w14:paraId="4C818F6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五、数据存储单元：</w:t>
            </w:r>
          </w:p>
          <w:p w14:paraId="519B335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采用≥8核，主频≥2.4GHz处理器或同等性能，内存≥8GB；存储≥64GB；≥1TB固态硬盘。</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E6E4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A289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3491BD9D">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5F104">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BE039">
            <w:pPr>
              <w:widowControl/>
              <w:jc w:val="center"/>
              <w:textAlignment w:val="center"/>
              <w:rPr>
                <w:rFonts w:hint="eastAsia" w:ascii="宋体" w:hAnsi="宋体" w:cs="宋体"/>
                <w:kern w:val="0"/>
                <w:sz w:val="20"/>
                <w:szCs w:val="20"/>
                <w:highlight w:val="none"/>
                <w:lang w:bidi="ar"/>
              </w:rPr>
            </w:pPr>
            <w:r>
              <w:rPr>
                <w:rFonts w:hint="eastAsia" w:ascii="宋体" w:hAnsi="宋体" w:cs="宋体"/>
                <w:kern w:val="0"/>
                <w:sz w:val="20"/>
                <w:szCs w:val="20"/>
                <w:highlight w:val="none"/>
                <w:lang w:bidi="ar"/>
              </w:rPr>
              <w:t>集成箱体模块</w:t>
            </w:r>
          </w:p>
          <w:p w14:paraId="343BE028">
            <w:pPr>
              <w:widowControl/>
              <w:jc w:val="center"/>
              <w:textAlignment w:val="center"/>
              <w:rPr>
                <w:rFonts w:hint="eastAsia" w:ascii="宋体" w:hAnsi="宋体" w:eastAsia="宋体" w:cs="宋体"/>
                <w:kern w:val="0"/>
                <w:sz w:val="20"/>
                <w:szCs w:val="20"/>
                <w:highlight w:val="none"/>
                <w:lang w:eastAsia="zh-CN" w:bidi="ar"/>
              </w:rPr>
            </w:pPr>
            <w:r>
              <w:rPr>
                <w:rFonts w:hint="eastAsia" w:ascii="宋体" w:hAnsi="宋体" w:cs="宋体"/>
                <w:kern w:val="0"/>
                <w:sz w:val="20"/>
                <w:szCs w:val="20"/>
                <w:highlight w:val="none"/>
                <w:lang w:eastAsia="zh-CN" w:bidi="ar"/>
              </w:rPr>
              <w:t>（</w:t>
            </w:r>
            <w:r>
              <w:rPr>
                <w:rFonts w:hint="eastAsia" w:ascii="宋体" w:hAnsi="宋体" w:cs="宋体"/>
                <w:kern w:val="0"/>
                <w:sz w:val="20"/>
                <w:szCs w:val="20"/>
                <w:highlight w:val="none"/>
                <w:lang w:val="en-US" w:eastAsia="zh-CN" w:bidi="ar"/>
              </w:rPr>
              <w:t>核心产品</w:t>
            </w:r>
            <w:r>
              <w:rPr>
                <w:rFonts w:hint="eastAsia" w:ascii="宋体" w:hAnsi="宋体" w:cs="宋体"/>
                <w:kern w:val="0"/>
                <w:sz w:val="20"/>
                <w:szCs w:val="20"/>
                <w:highlight w:val="none"/>
                <w:lang w:eastAsia="zh-CN" w:bidi="ar"/>
              </w:rPr>
              <w:t>）</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5C64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构成：由箱体、功能柱构成。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一、箱体：整体规格≥1200mm×500mm×170mm，箱体采用铝合金挤出成形，壁厚1.5mm（±0.2mm）；防尘板、底板均采用镀锌板，壁厚0.8mm（±0.1mm）；各部件表面均经环氧树脂粉末喷涂并高温固化处理。配置转轴保护罩，规格≥290mm×260mm×130mm，采用工程塑料一体注塑成型。</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二、功能柱：整体规格≥180mm×170mm×950mm，由功能柱柱体和系统模块安装面板组成。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1.功能柱柱体：≥180mm×100mm×950mm，采用铝合金材质挤出成型，壁厚2mm（±0.2mm），金属表面经环氧树脂粉末喷涂并高温固化处理。采用DC24V推杆电机升降，升降角度：0-90°，行程范围：0-250mm；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系统模块安装面板：规格≥180mm×140mm×850mm，由控制单元安装面板、状态监测系统模块安装面板、电源控制系统模块安装面板组成；支持嵌入式安装≥4英寸低压电源操作屏，支持安装≥2个220V五孔插座、2个USB供电接口、2个RJ45网络接口、2对低压输出接口、1个急停按钮；所有模块安装面板均采用工程塑料一体注塑成型。</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41D8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EBE4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42</w:t>
            </w:r>
          </w:p>
        </w:tc>
      </w:tr>
      <w:tr w14:paraId="4C97F4C7">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3FD36">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5DDE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照明系统模块</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EC63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1.单灯带规格：≥1100mm×60mm×20mm，采用双灯带设计，扩散板采用防眩微菱晶结构；</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2.功率：32W±3W；色温：5000k±300k；功率因数：≥0.9；显色指数：Ra≥90；光效：≥90 Lm/W；频闪要求：频闪波动深度≤0.5%；</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3.支持亮度调节功能，亮度调节范围0-100%。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77AB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B513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42</w:t>
            </w:r>
          </w:p>
        </w:tc>
      </w:tr>
      <w:tr w14:paraId="2BF05A7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64676">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6</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A2AB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电源控制系统模块</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535C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整体规格：≥180mm×70mm×400mm；由数据交互单元、低压输出单元、高压输出单元、拓展接口单元、急停控制单元构成。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一、数据交互单元：</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采用≥4英寸液晶显示屏，可触屏设置低压直流、交流输出，支持实时显示输出电压、电流值；低压直流输出量程0-24V，调节精度均≤0.1V，额定电流≥3A；低压交流输出量程0-15V，调节精度均≤0.1V，额定电流≥3A；均具备过载输出保护；</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2.工作模式：至少支持不限电压供电、定值电压供电、范围电压供电三种模式。</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二、低压输出单元：配置≥2对低压输出接口、≥2套红黑低压香蕉线。</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三、高压输出单元：设置≥2路220V五孔插座，额定电流≥5A，带防触电保护门。</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四、拓展接口单元：设置≥2个USB供电接口；设置≥2个RJ45网络接口，支持≥100Mbps有线网络通信。</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五、急停单元：配置急停旋钮，可实现电源强制中断；支持手动复位。</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BD1F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34BC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42</w:t>
            </w:r>
          </w:p>
        </w:tc>
      </w:tr>
      <w:tr w14:paraId="79A14B11">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AFC4B">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7</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D8F2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给排水系统模块</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9B71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由给/排水接口单元、废水收集排放单元、排水控制系统单元构成。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一、给/排水接口单元：进、出水口置于功能柱底部，接口均采用带防溢水功能快速水管接口，插拔式自动锁紧连接方式，插拔后自动止水。</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二、废水收集排放单元：</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1.配置独立污水桶作为临时储水单元，连接主系统排水模块；主体采用聚丙烯一体化注塑成型，封闭式桶体结构，配置可开启桶盖，容积≥10L，总高≥40cm，上下口径≥20cm；</w:t>
            </w:r>
          </w:p>
          <w:p w14:paraId="79E0D03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2.内置≥8组液位传感器，可实时监测桶内10%-90%范围水位高度；</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3.内置≥24V低压无刷直流水泵，扬程≥10m，排水量≥30L/min。</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三、排水控制系统单元：</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1.自动排水功能：当液位达到设定阈值时，自动触发排水；</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2.手动排水功能：系统配备专用手动排水按键，用户可根据需求手动启动排水流程。</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1451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485A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42</w:t>
            </w:r>
          </w:p>
        </w:tc>
      </w:tr>
      <w:tr w14:paraId="1DCB290F">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9CDC7">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8</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815D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吊装配套通风系统模块</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AF56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由伸缩式吸风罩、主风管、风管三通连接腔体构成。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一、伸缩式吸风罩：</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吸风管：采用两段式设计，管道外筒≥Φ85mm，壁厚1.2mm（±0.2mm），采用铝合金材质，表面经电泳、静电环氧树脂粉末喷涂固化处理；内部管道≥Φ70mm，壁厚4mm（±0.2mm），采用PVC材质，旋转伸缩结构，旋紧状态伸缩范围0-650mm，旋松状态伸缩范围0-700mm，能够自由弯曲和拉伸，支持非外力作用下保持吸风范围不变；</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吸风罩：规格≥Φ85mm×125mm，采用聚丙烯一体化注塑成型，设置≥两个吸风口；立式主吸风口：≥Φ85mm，圆形吸风口设计，吸风口表面采用环形多孔布局，吸风口中央设有内凹式拉手；侧式吸风口：规格≥70mm×40mm，椭圆形吸风口设计，吸风口表面采用多孔布局，能针对性地对特定区域进行侧式吸风(须提供满足参数要求的实物图片或软件运行截图证明资料</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主风管：规格≥Φ90mm，伸缩范围0-600mm，壁厚4mm（±0.2mm）；采用聚氨酯塑料一体注塑成型，耐磨、耐化学气体腐蚀，管壁内置弹性镀铜钢丝，直径≥1.5mm。主风管接口：内径≥100mm，采用工程塑料一体注塑成型，按压式卡扣连接结构，与功能柱本体通过快装卡扣接口连接。</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三、风管三通连接腔体：规格≥380mm×130mm×100mm，采用聚丙烯一体化注塑成型，三通腔体结构，设有三个连接口，分别为一个中心口和两个侧口，中心口内径≥100mm，两侧口内径≥85mm。腔体与底座通过密封胶密封连接，各连接口接入风管后，能够实现吊装主风管与两侧风管之间的密封连接与气流分配。</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56CE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E9BE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42</w:t>
            </w:r>
          </w:p>
        </w:tc>
      </w:tr>
      <w:tr w14:paraId="317ECC4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2EAE2">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9</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9B00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状态监测系统模块</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3D18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由设备状态指示单元、设备状态检测单元构成。一、设备状态指示单元：配置≥90mm×60mm显示屏，以图形化界面+数字信息方式，实时显示各个功能模块工作状态，包含环境检测信息显示、给水状态指示、排水状态指示、照明状态指示、信号线连接指示、故障信息显示：</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▲1.环境监测信息显示：显示当前环境温度（℃）、湿度（%RH）精度分别不低于±0.5℃和±3%RH(须提供满足参数要求的实物图片或软件运行截图证明资料</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w:t>
            </w:r>
          </w:p>
          <w:p w14:paraId="0EFB356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给水状态指示：显示给水系统当前启/停状态(须提供满足参数要求的实物图片或软件运行截图证明资料</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w:t>
            </w:r>
          </w:p>
          <w:p w14:paraId="4934DE8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排水状态指示：显示排水系统当前启/停状态、排水运行计时(须提供满足参数要求的实物图片或软件运行截图证明资料</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w:t>
            </w:r>
          </w:p>
          <w:p w14:paraId="4A4F6E6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通风状态指示：显示通风系统运行状态及当前风速百分比，分辨率≥1%(须提供满足参数要求的实物图片或软件运行截图证明资料</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w:t>
            </w:r>
          </w:p>
          <w:p w14:paraId="1153B54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故障信息显示：支持多项功能模块的故障代码显示(须提供满足参数要求的实物图片或软件运行截图证明资料</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w:t>
            </w:r>
            <w:r>
              <w:rPr>
                <w:rFonts w:hint="eastAsia" w:ascii="宋体" w:hAnsi="宋体" w:cs="宋体"/>
                <w:kern w:val="0"/>
                <w:sz w:val="20"/>
                <w:szCs w:val="20"/>
                <w:highlight w:val="none"/>
                <w:lang w:bidi="ar"/>
              </w:rPr>
              <w:br w:type="textWrapping"/>
            </w: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.照明状态指示：显示照明开关及照明亮度百分比，分辨率≥1%；</w:t>
            </w:r>
            <w:r>
              <w:rPr>
                <w:rFonts w:hint="eastAsia" w:ascii="宋体" w:hAnsi="宋体" w:cs="宋体"/>
                <w:kern w:val="0"/>
                <w:sz w:val="20"/>
                <w:szCs w:val="20"/>
                <w:highlight w:val="none"/>
                <w:lang w:bidi="ar"/>
              </w:rPr>
              <w:br w:type="textWrapping"/>
            </w: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.信号线连接指示：显示信号线连接状态（连接/未连接）；</w:t>
            </w:r>
            <w:r>
              <w:rPr>
                <w:rFonts w:hint="eastAsia" w:ascii="宋体" w:hAnsi="宋体" w:cs="宋体"/>
                <w:kern w:val="0"/>
                <w:sz w:val="20"/>
                <w:szCs w:val="20"/>
                <w:highlight w:val="none"/>
                <w:lang w:bidi="ar"/>
              </w:rPr>
              <w:br w:type="textWrapping"/>
            </w:r>
            <w:r>
              <w:rPr>
                <w:rFonts w:ascii="宋体" w:hAnsi="宋体" w:cs="宋体"/>
                <w:kern w:val="0"/>
                <w:sz w:val="20"/>
                <w:szCs w:val="20"/>
                <w:highlight w:val="none"/>
                <w:lang w:bidi="ar"/>
              </w:rPr>
              <w:t>4</w:t>
            </w:r>
            <w:r>
              <w:rPr>
                <w:rFonts w:hint="eastAsia" w:ascii="宋体" w:hAnsi="宋体" w:cs="宋体"/>
                <w:kern w:val="0"/>
                <w:sz w:val="20"/>
                <w:szCs w:val="20"/>
                <w:highlight w:val="none"/>
                <w:lang w:bidi="ar"/>
              </w:rPr>
              <w:t>.网络线连接指示：显示网络连接状态（连接/未连接）。</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二、设备状态检测单元：配置全彩状态指示灯，支持通过不同颜色实时显示设备当前运行状态。</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EDE8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BCA8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42</w:t>
            </w:r>
          </w:p>
        </w:tc>
      </w:tr>
      <w:tr w14:paraId="6804075D">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F2438">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D582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双口洗眼器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C9C6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1.主体：铜质；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2.表面处理：高亮度电镀层，耐腐蚀、耐热，附着力强；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3.防尘盖：PP材质，双喷头均配置防尘盖，通水时自动冲开；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4.洗眼喷头：一体注塑成型，软性橡胶材质，内置缓冲滤网，出水柔和均匀，有效过滤杂质，避免冲击伤害眼睛；双口总流量≥3.0L/min，持续供水≥15min； </w:t>
            </w:r>
            <w:r>
              <w:rPr>
                <w:rFonts w:hint="eastAsia" w:ascii="宋体" w:hAnsi="宋体" w:cs="宋体"/>
                <w:kern w:val="0"/>
                <w:sz w:val="20"/>
                <w:szCs w:val="20"/>
                <w:highlight w:val="none"/>
                <w:lang w:bidi="ar"/>
              </w:rPr>
              <w:br w:type="textWrapping"/>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.控水阀：配置止回阀，具备自动复位、自动关闭功能。</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8DE0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A9EB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701815F8">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B7823">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CD27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化验水槽（配出水装置）</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42EA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1.材质：PP材质。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2.水槽外部规格：≥440mm（L）×330mm（W）×200mm（H）。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3.密封方式：水封式，可防止废水回流和堵塞。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4.槽体上部配备出水装置：单联出水口，管体为黄铜合金制，陶瓷阀芯，表面经环氧树脂静电喷涂处理，耐酸碱腐蚀。出水口为铜质瓷芯尖嘴型，可拆卸清洗阻塞。</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F62D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F8A3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7B008937">
        <w:tblPrEx>
          <w:tblCellMar>
            <w:top w:w="0" w:type="dxa"/>
            <w:left w:w="108" w:type="dxa"/>
            <w:bottom w:w="0" w:type="dxa"/>
            <w:right w:w="108" w:type="dxa"/>
          </w:tblCellMar>
        </w:tblPrEx>
        <w:trPr>
          <w:trHeight w:val="4742"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FC96C">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12</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F25E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多功能水槽台</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DD77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1.整体规格：≥445mm（L）×600mm（W）×825mm（H）；由槽体和柜体组成；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2.槽体：≥445mm（L）×600mm（W）×250mm（H），采用PP材质一体化注塑成型；由功能区和洗涤区构成；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2.1 功能区配置内冲洗喷淋装置、出水装置、综合给排水接口。内置洗眼器安装孔、伸缩式吸风罩孔位及吊装主风管孔位。</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▲2.2 内冲洗喷淋装置：直径≥105mm，采用PP材质一体化注塑成型；支持单手按压出水，松手即止水，按压行程≥3.5mm。喷头设计≥10孔，不同角度均匀出水，全方位冲刷容器内壁。飞轮上设置≥2档定位卡槽，适配不同直径容器口径，防止冲洗过程中容器晃动及杯沿磨损。整体为可拆卸式设计，便于清洁(须提供满足参数要求的实物图片或软件运行截图证明资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3.柜体：≥445mm（L）×600mm（W）×695mm（H）；两侧安装≥2个防水五孔插座。</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F2A0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BFA7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42</w:t>
            </w:r>
          </w:p>
        </w:tc>
      </w:tr>
      <w:tr w14:paraId="47765857">
        <w:tblPrEx>
          <w:tblCellMar>
            <w:top w:w="0" w:type="dxa"/>
            <w:left w:w="108" w:type="dxa"/>
            <w:bottom w:w="0" w:type="dxa"/>
            <w:right w:w="108" w:type="dxa"/>
          </w:tblCellMar>
        </w:tblPrEx>
        <w:trPr>
          <w:trHeight w:val="1734"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CFF82">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31A3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万向吸风罩</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9BBB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1.关节：高密度PP材质，可360度旋转调节方向，易拆卸、重组及清洗； </w:t>
            </w:r>
          </w:p>
          <w:p w14:paraId="22AB9D2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2.关节密封圈：采用高密度橡胶； </w:t>
            </w:r>
          </w:p>
          <w:p w14:paraId="51D0D18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3.气流调节阀：能够手动调节控制进入气流量； </w:t>
            </w:r>
          </w:p>
          <w:p w14:paraId="3A123AE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4.工艺：主体采用防腐抗锈铝合金喷涂。</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97D5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B386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0B1A22BE">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7CABD">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972E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离心风机</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AC5C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1.风机：选用防腐蚀的UPVC工程塑料风机，电机功率≥5.5kW，根据室内环境可随意调风量大小，风量可达6840～12700m³/h；</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2.风机减振器：橡胶胶垫Φ120mm；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3.防雨帽：化工工程塑料PP或PVC，≥φ480mm。</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1B7C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3794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3839A248">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377AB">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287C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风机变频控制器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FC10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1.适配多种电机功率；</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2.面板频率:无极编码器；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3.输出:AC 0-380V 13A；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4.可实现紧急停机，转速跟踪；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5.冷却方式采用强制风冷。</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CD40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EEA0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5DF2544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38245">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16</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949F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风管及配件</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650D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一、室内风管及配件: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1.主通风管规格：φ160mm/200mm，PVC成品管道；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2.支管道规格：φ110mm/160mm，PVC成品管道；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3.管道配件：管道三通、弯头、变径、直接。</w:t>
            </w:r>
          </w:p>
          <w:p w14:paraId="0828C52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二、室外风管及配件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1.主通风管规格：φ400mm/φ315mm，优质PVC成品管道；因现场环境因素，主通风管也可以用两趟φ200mm风管代替；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2.管道配件：管道三通、弯头、变径、直接；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3.安装附件：固定铁卡。</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FB8E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5C3C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7DA0453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82E77">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7</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B6573">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实验器材专用防护收纳装置</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F949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构成：由基座、侧板、背板、柜门、层板构成：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整体规格：≥1000mm（L）×580mm（W）×2000mm（H）；各柜体组件均采用增强PP塑料一体化注塑成型，具有耐腐蚀、耐酸碱、防水、耐候性、电绝缘性等性能；柜体采用上下两层设计，插接形式连接，四周边缘经圆弧倒角处理；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2.柜门：整柜配备≥4块，单块规格≥930mm×490mm，壁厚3.0mm（±0.2mm），外框表面镶嵌厚度3.5mm（±0.2mm）钢化烤漆玻璃，配ABS注塑成型拉手。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3.层板：整柜配备≥3个层板，单块规格≥910mm×400mm，壁厚3.0mm（±0.2mm）。</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3437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FD5F7">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15</w:t>
            </w:r>
          </w:p>
        </w:tc>
      </w:tr>
      <w:tr w14:paraId="4E01699E">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D0D3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8</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047D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教师演示集成操作承载设施</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28A7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教师演示集成操作承载设施：</w:t>
            </w:r>
          </w:p>
          <w:p w14:paraId="2636663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一、桌体：</w:t>
            </w:r>
          </w:p>
          <w:p w14:paraId="0FFC69A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规格：≥2500mm（L）×700mm（W）×900mm（H）；由台面、储物柜、键盘抽屉架、布线柜、可调脚组成；</w:t>
            </w:r>
          </w:p>
          <w:p w14:paraId="616D25E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台面：规格：≥2350mm×640mm×10mm；采用实芯理化板，整体为高温高压成型的均质实芯结构，耐酸碱、耐高温、耐磨、防潮；台面表层采用一体热压成型，具备防滑、耐磨功能；台面四周边缘经圆弧倒角处理，边角圆滑过渡，无毛刺。</w:t>
            </w:r>
          </w:p>
          <w:p w14:paraId="33549FC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2.储物柜：配有2个储物柜；由柜体、柜门、活动层板、抽屉组成。</w:t>
            </w:r>
          </w:p>
          <w:p w14:paraId="5083903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二、装配式采集终端：由集成柜体模块、升降系统模块、视频采集模块、电源操作控制模块、交互终端模块组成。</w:t>
            </w:r>
          </w:p>
          <w:p w14:paraId="62400A1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1.集成柜体模块：</w:t>
            </w:r>
          </w:p>
          <w:p w14:paraId="4DCFB6B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 柜体：≥1200mm×160mm×760mm，采用≥1.0mm冷轧钢板，经酸洗磷化前处理，表面经环氧树脂粉喷涂处理；</w:t>
            </w:r>
          </w:p>
          <w:p w14:paraId="34A2A58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1.2 功能面板：≥1100mm×150mm×60mm，采用斜面设计，ABS一体化注塑成型；内置独立急停开关，支持在异常情况下一键快速切断电机控制回路电源，实现紧急保护；急停操作不影响其它功能模块的正常供电。</w:t>
            </w:r>
          </w:p>
          <w:p w14:paraId="5EB5650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2.升降系统模块：包括电机控制单元、屏风升降单元、交互终端升降单元、摄像头升降单元。</w:t>
            </w:r>
          </w:p>
          <w:p w14:paraId="6FF21C8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3.视频采集模块</w:t>
            </w:r>
          </w:p>
          <w:p w14:paraId="363D567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3.1 摄像头支架升降臂：采用铝材挤出成型，表面经环氧树脂粉喷涂处理；</w:t>
            </w:r>
          </w:p>
          <w:p w14:paraId="6A2ACA9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3.2 摄像头：≥400万 1/3" CMOS 网络摄像机；</w:t>
            </w:r>
          </w:p>
          <w:p w14:paraId="06AB58B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4.电源操作控制模块</w:t>
            </w:r>
          </w:p>
          <w:p w14:paraId="7676B44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电源盒：采用ABS一体化注塑成型，透明PC保护盖设计；内置≥2英寸触摸显示屏，支持实时显示与设置交流/直流电压电流参数；</w:t>
            </w:r>
          </w:p>
          <w:p w14:paraId="42EFCFA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5.交互终端模块</w:t>
            </w:r>
          </w:p>
          <w:p w14:paraId="04FF1AA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屏幕：LCD触摸显示屏，尺寸≥15.6英寸，分辨率≥1920×1080。</w:t>
            </w:r>
          </w:p>
          <w:p w14:paraId="49AE6DB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三、套内含：</w:t>
            </w:r>
          </w:p>
          <w:p w14:paraId="0B11465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承载设施1台，含</w:t>
            </w:r>
            <w:r>
              <w:rPr>
                <w:rFonts w:ascii="宋体" w:hAnsi="宋体" w:cs="宋体"/>
                <w:kern w:val="0"/>
                <w:sz w:val="20"/>
                <w:szCs w:val="20"/>
                <w:highlight w:val="none"/>
                <w:lang w:bidi="ar"/>
              </w:rPr>
              <w:t>辅助支撑器具1</w:t>
            </w:r>
            <w:r>
              <w:rPr>
                <w:rFonts w:hint="eastAsia" w:ascii="宋体" w:hAnsi="宋体" w:cs="宋体"/>
                <w:kern w:val="0"/>
                <w:sz w:val="20"/>
                <w:szCs w:val="20"/>
                <w:highlight w:val="none"/>
                <w:lang w:bidi="ar"/>
              </w:rPr>
              <w:t>张。</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56BA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EAD0C">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w:t>
            </w:r>
          </w:p>
        </w:tc>
      </w:tr>
      <w:tr w14:paraId="1462535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8B7B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9</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DCFB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 学生实验集成操作承载设施</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2AE6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一、学生实验集成操作承载设施：</w:t>
            </w:r>
          </w:p>
          <w:p w14:paraId="7CD92F0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1.整桌规格：≥1200mm（L）×600mm（W）×780mm（H）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2.台面：采用厚度≥20mm新型环保陶瓷台面，表面采用实验室专业耐腐蚀、耐刻刮、耐污染釉面，由黑色坯体与耐腐蚀釉面经高温长时间一体烧制而成，黑色坯体可避免台面侧面因二次低温上釉易脱落现象的发生；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3.桌体结构：塑铝结构；</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4.桌体内部通过铝合金矩形管材立柱连接桌体顶部和底部承重框架，立柱规格≥720mm×60mm×30mm，桌体左右横梁及支撑脚采用铝材压铸成型，采用镶嵌式安装方式及工字形结构框架，使桌体具有承重性及稳定性；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5.主横梁采用铝型材拉伸成型，规格≥1090mm×80mm，表面经过防腐氧化处理，具有较强的耐蚀性及承重性；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6.桌体型材框架表面包覆有ABS环保材料外壳；</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7.桌体底部脚垫高度可调、耐磨、防潮；</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8.书包斗：内部规格≥380mm×250mm×130mm，采用ABS工程塑料一次注塑成型。</w:t>
            </w:r>
          </w:p>
          <w:p w14:paraId="3D8745B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二、套内含：</w:t>
            </w:r>
            <w:r>
              <w:rPr>
                <w:rFonts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承载设施1台，含</w:t>
            </w:r>
            <w:r>
              <w:rPr>
                <w:rFonts w:ascii="宋体" w:hAnsi="宋体" w:cs="宋体"/>
                <w:kern w:val="0"/>
                <w:sz w:val="20"/>
                <w:szCs w:val="20"/>
                <w:highlight w:val="none"/>
                <w:lang w:bidi="ar"/>
              </w:rPr>
              <w:t>辅助支撑器具2</w:t>
            </w:r>
            <w:r>
              <w:rPr>
                <w:rFonts w:hint="eastAsia" w:ascii="宋体" w:hAnsi="宋体" w:cs="宋体"/>
                <w:kern w:val="0"/>
                <w:sz w:val="20"/>
                <w:szCs w:val="20"/>
                <w:highlight w:val="none"/>
                <w:lang w:bidi="ar"/>
              </w:rPr>
              <w:t>张。</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AAFA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1BDF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84</w:t>
            </w:r>
          </w:p>
        </w:tc>
      </w:tr>
      <w:tr w14:paraId="73CB4416">
        <w:tblPrEx>
          <w:tblCellMar>
            <w:top w:w="0" w:type="dxa"/>
            <w:left w:w="108" w:type="dxa"/>
            <w:bottom w:w="0" w:type="dxa"/>
            <w:right w:w="108" w:type="dxa"/>
          </w:tblCellMar>
        </w:tblPrEx>
        <w:tc>
          <w:tcPr>
            <w:tcW w:w="8306" w:type="dxa"/>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4D993529">
            <w:pPr>
              <w:jc w:val="center"/>
              <w:rPr>
                <w:rFonts w:ascii="宋体" w:hAnsi="宋体" w:cs="宋体"/>
                <w:sz w:val="20"/>
                <w:szCs w:val="20"/>
                <w:highlight w:val="none"/>
              </w:rPr>
            </w:pPr>
            <w:r>
              <w:rPr>
                <w:rFonts w:hint="eastAsia" w:ascii="宋体" w:hAnsi="宋体" w:cs="宋体"/>
                <w:kern w:val="0"/>
                <w:sz w:val="20"/>
                <w:szCs w:val="20"/>
                <w:highlight w:val="none"/>
                <w:lang w:bidi="ar"/>
              </w:rPr>
              <w:t>生物智能吊装实验室</w:t>
            </w:r>
          </w:p>
        </w:tc>
      </w:tr>
      <w:tr w14:paraId="2040C97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FF69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4607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58BF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89C8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651" w:type="dxa"/>
            <w:tcBorders>
              <w:top w:val="single" w:color="000000" w:sz="4" w:space="0"/>
              <w:left w:val="single" w:color="000000" w:sz="4" w:space="0"/>
              <w:bottom w:val="single" w:color="000000" w:sz="4" w:space="0"/>
              <w:right w:val="single" w:color="auto" w:sz="4" w:space="0"/>
            </w:tcBorders>
            <w:shd w:val="clear" w:color="auto" w:fill="auto"/>
            <w:vAlign w:val="center"/>
          </w:tcPr>
          <w:p w14:paraId="7A89367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52B16BB6">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475E8">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C3AF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智能吊装综合控制系统</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009D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由媒介互动区、功能设置区、系统设置区组成。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一、媒介互动区：</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采用3D可交互模型，对智能吊装系统各功能模块进行实时动态展示及交互控制，包括以下互动单元：</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给排水系统模块互动单元：集成给排水系统模块交互模型，模型界面实时显示给/排水管线、信号线连接动态效果；支持用户通过点击对应功能按键实现给排水功能开启与关闭，给排水功能开启后，模型界面支持实时显示给水/排水的动态效果；</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2.电源控制系统模块互动单元：集成电源控制系统模块交互模型，支持用户通过点击对应功能按键实现高压/低压电源功能开启与关闭，模型界面支持实时动态显示电源启停状态；</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3.照明系统模块互动单元：集成照明控制系统模块交互模型，支持用户通过点击对应功能按键实现照明功能开启与关闭，模型界面支持实时动态显示照明开启/关闭状态；</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4.功能柱升降系统模块互动单元：集成功能柱升降系统模块交互模型，支持用户通过点击对应功能按键实现功能柱的展开与收起，模型界面支持实时动态展示。</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二、功能设置区：</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支持对接入系统的所有设备进行全选/单选/反选操作，便于用户进行批量或定向控制；控制界面具备设备标记图层显示功能，通过不同颜色指示设备状态，实时反映设备当前状态（未运行/运行中/出故障）。包含以下模块设置：</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1.首页：支持完成设备的一键启动、全部关闭、全部复位。系统配备“一键启动自定义设置”功能，配备独立设置界面，支持用户根据需求自定义选择需一键启动的功能模块。</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2.给排水系统模块设置：</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2.1 支持控制选中设备开启/关闭供水功能；</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2.2 支持控制选中设备启用一键排水功能；</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2.3 水位查看与管理：可实时查看污水桶水位，包括数值区间与状态识别。</w:t>
            </w:r>
          </w:p>
          <w:p w14:paraId="74C5BE8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3.电源系统模块设置：</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3.1 支持控制选中设备开启/关闭AC220V高压电源输出；</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3.2 支持对低压输出设备进行参数设置，包含≥三种输出模式；</w:t>
            </w:r>
          </w:p>
          <w:p w14:paraId="612B9AA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3.3 支持常用电压预设功能，≥3个预设电压值，便于教学场景中快速调用；</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3.4 具备电压记忆功能，自动记忆上次设置参数，提升使用便捷性。</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4.照明系统模块设置：</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4.1 支持控制所选设备的照明功能，包括照明的开启/关闭、亮度调节，照明亮度调节范围0%～100%；</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4.2 模式选择：支持护眼模式，实验模式以及其它模式自由选择。</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5.功能柱升降系统模块设置：支持控制选中设备展开/暂停/收起功能柱。</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三、系统设置区:包含参数设置、密码设置、异常排查。</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8254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AC1E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52F78717">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E0FBD">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2</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EB1B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智能吊装综合监测系统</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443E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1.统一展示系统运行过程中产生的各类状态信息，通过图形化界面与弹窗消息方式进行实时推送，提示设备数量、编号及状态；异常/故障提醒提供事故原因及排查建议。</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2.给排水系统模块提醒，包含以下功能：</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2.1 污水桶排水提醒：当任意设备污水桶水位达到≥70%时系统应自动触发提醒；支持点击跳转至水位查看与管理界面，实时查看污水桶水位信息，包括数值区间与状态识别。2.2.过滤网清洗提醒：单台设备累计排水次数超过200次时系统应自动触发提醒；</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2.3 排水故障提醒：水位下降异常时系统应自动触发提醒；</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3.电源控制系统模块提醒，包含以下功能：</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3.1 高压过载提醒：检测到有设备电源高压过载时系统应自动触发提醒；支持选中过载设备一键自动复位；</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3.2 低电量提醒：在设备通电检测到任意低压电源电量≤25%时系统应自动触发提醒；支持点击跳转至电源电量管理界面，查看系统中所有嵌入功能柱上的低压电源电量状态；</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3.3 电源温度异常提醒：系统检测到有低压电源电池温度持续过热≥1分钟时系统应自动触发提醒；</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3.4 低压电源异位提醒：在功能柱展开/收起过程中，检测到低压电源未处于规定安装位置时系统应自动触发提醒；</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4.集成箱体模块提醒，包含以下功能：</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4.1 功能柱收展异常提醒：功能柱收展异常时系统应自动触发提醒；</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4.2 设备通讯故障提醒：控制主机与吊装设备之间通讯异常时系统应自动触发提醒。</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5.系统支持自动集成报修机制，所有故障记录支持查看。</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D8B8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F4E2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6D71B330">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5D787">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9FCD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设备控制终端</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83BA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由交互操作单元、用电单元、数据交换单元、配电单元、数据存储单元组成。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一、交互操作单元：</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1.采用≥15英寸电容触摸液晶屏；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2.采用≥8核，主频≥2.4GHz或不低于该性能主板；</w:t>
            </w:r>
          </w:p>
          <w:p w14:paraId="483465BB">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.内存≥8GB；存储≥64GB。</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二、用电单元： </w:t>
            </w:r>
          </w:p>
          <w:p w14:paraId="1D2F936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1.壳体规格：≥320mm×190mm×150mm，壁厚3mm（±0.2mm），采用ABS塑料注塑成型；配备至少1路直流输出接口、至少1路交流输出接口、至少2路插座高压及拓展接口： </w:t>
            </w:r>
          </w:p>
          <w:p w14:paraId="4536748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2.交流输出：支持输出0-30V交流电压，分辨率为0.1V，0V-15.0V，额定电流≥3A；15.1V-30.0V，额定电流≥2A，具备过载保护功能； </w:t>
            </w:r>
          </w:p>
          <w:p w14:paraId="5521ACB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3.直流输出：支持输出0-30V直流电压，分辨率为0.1V，0V-15.0V，额定电流≥3A；15.1V-30.0V，额定电流≥2A，具备过载保护功能； </w:t>
            </w:r>
          </w:p>
          <w:p w14:paraId="07EBFFD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4.插座高压：配备≥2路220V多功能防水五孔插座，额定电流≥5A，带防触电保护门； </w:t>
            </w:r>
          </w:p>
          <w:p w14:paraId="03C28B4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5.拓展接口：设置≥2个USB接口、≥1个RJ45网络接口，支持≥100Mbps有线网络通信。 </w:t>
            </w:r>
          </w:p>
          <w:p w14:paraId="5966417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三、数据交换单元：配置≥24口百兆交换模块，实现多节点互联，用于远程管理与设备组网。</w:t>
            </w:r>
          </w:p>
          <w:p w14:paraId="42EB4DA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四、配电单元：由外壳、环境监测模块、开关电源模块、急停开关模块、工作指示模块组成。 </w:t>
            </w:r>
          </w:p>
          <w:p w14:paraId="580FA39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五、数据存储单元：</w:t>
            </w:r>
          </w:p>
          <w:p w14:paraId="0F063AD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采用≥8核，主频≥2.4GHz处理器或同等性能，内存≥8GB；存储≥64GB；≥1TB固态硬盘。</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C5B3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52D2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p>
        </w:tc>
      </w:tr>
      <w:tr w14:paraId="549A097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B0D31">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5D6D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集成箱体模块</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0896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构成：由箱体、功能柱构成。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一、箱体：整体规格≥1200mm×500mm×170mm，箱体采用铝合金挤出成形，壁厚1.5mm（±0.2mm）；防尘板、底板均采用镀锌板，壁厚0.8mm（±0.1mm）；各部件表面均经环氧树脂粉末喷涂并高温固化处理。配置转轴保护罩，规格≥290mm×260mm×130mm，采用工程塑料一体注塑成型。</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二、功能柱：整体规格≥180mm×170mm×950mm，由功能柱柱体和系统模块安装面板组成。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1.功能柱柱体：≥180mm×100mm×950mm，采用铝合金材质挤出成型，壁厚2mm（±0.2mm），金属表面经环氧树脂粉末喷涂并高温固化处理。采用DC24V推杆电机升降，升降角度：0-90°，行程范围：0-250mm；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系统模块安装面板：规格≥180mm×140mm×850mm，由控制单元安装面板、状态监测系统模块安装面板、电源控制系统模块安装面板组成；控制单元安装面板、状态监测系统模块安装面板：≥180mm×70mm×200mm；电源控制系统模块安装面板≥180mm×70mm×400mm，支持嵌入式安装≥4英寸低压电源操作屏，支持安装≥2个220V五孔插座、2个USB供电接口、2个RJ45网络接口、2对低压输出接口、1个急停按钮；所有模块安装面板均采用工程塑料一体注塑成型。</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3A88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43B4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28</w:t>
            </w:r>
          </w:p>
        </w:tc>
      </w:tr>
      <w:tr w14:paraId="6A0034D7">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AB529">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4BAE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照明系统模块</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4693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1.单灯带规格：≥1100mm×60mm×20mm，采用双灯带设计，扩散板采用防眩微菱晶结构；</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2.功率：32W±3W；色温：5000k±300k；功率因数：≥0.9；显色指数：Ra≥90；光效：≥90 Lm/W；频闪要求：频闪波动深度≤0.5%；</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3.支持亮度调节功能，亮度调节范围0-100%。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66AA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58D0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28</w:t>
            </w:r>
          </w:p>
        </w:tc>
      </w:tr>
      <w:tr w14:paraId="53B0B66D">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81DBC">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6</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971E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电源控制系统模块</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3F5D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整体规格：≥180mm×70mm×400mm；由数据交互单元、低压输出单元、高压输出单元、拓展接口单元、急停控制单元构成。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一、数据交互单元：</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采用≥4英寸液晶显示屏，可触屏设置低压直流、交流输出，支持实时显示输出电压、电流值；低压直流输出量程0-24V，调节精度均≤0.1V，额定电流≥3A；低压交流输出量程0-15V，调节精度均≤0.1V，额定电流≥3A；均具备过载输出保护；</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2.工作模式：至少支持不限电压供电、定值电压供电、范围电压供电三种模式。</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二、低压输出单元：配置≥2对低压输出接口、≥2套红黑低压香蕉线；</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三、高压输出单元：设置≥2路220V五孔插座，额定电流≥5A，带防触电保护门。</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四、拓展接口单元：设置≥2个USB供电接口；设置≥2个RJ45网络接口，支持≥100Mbps有线网络通信。</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五、急停单元：配置急停旋钮，可实现电源强制中断；支持手动复位。</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A74F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7303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28</w:t>
            </w:r>
          </w:p>
        </w:tc>
      </w:tr>
      <w:tr w14:paraId="03717BE7">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34844">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7</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83C4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给排水系统模块</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D7F5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由给/排水接口单元、废水收集排放单元、排水控制系统单元构成。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一、给/排水接口单元：进、出水口置于功能柱底部，接口均采用带防溢水功能快速水管接口，插拔式自动锁紧连接方式，插拔后自动止水。</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二、废水收集排放单元：</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置独立污水桶作为临时储水单元，连接主系统排水模块；主体采用聚丙烯一体化注塑成型，封闭式桶体结构，配置可开启桶盖，容积≥10L，总高≥40cm，上下口径≥20cm；设有专用进水口与排气孔；内置过滤装置，规格≥φ120mm×270mm；圆柱体网格结构，主体材质采用PP+尼龙；可拆卸设计，与桶盖采用旋转卡扣式连接；内置可更换滤网；</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2.内置≥8组液位传感器，可实时监测桶内10%-90%范围水位高度；</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3.内置≥24V低压无刷直流水泵，扬程≥10m，排水量≥30L/min。</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三、排水控制系统单元：</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1.自动排水功能：当液位达到设定阈值时，自动触发排水；</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2.手动排水功能：系统配备专用手动排水按键，用户可根据需求手动启动排水流程。</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BA0C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48AA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28</w:t>
            </w:r>
          </w:p>
        </w:tc>
      </w:tr>
      <w:tr w14:paraId="42A6401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B07D0">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8</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7878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状态监测系统模块</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8605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由设备状态指示单元、设备状态检测单元构成。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一、设备状态指示单元：配置≥90mm×60mm显示屏，以图形化界面+数字信息方式，实时显示各个功能模块工作状态，包含环境检测信息显示、给水状态指示、排水状态指示、照明状态指示、信号线连接指示、故障信息显示：</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1.环境监测信息显示：显示当前环境温度（℃）、湿度（%RH）精度分别不低于±0.5℃和±3%RH；</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2.给水状态指示：显示给水系统当前启/停状态；</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3.排水状态指示：显示排水系统当前启/停状态、排水运行计时；</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4.照明状态指示：显示照明开关及照明亮度百分比，分辨率≥1%；</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5.信号线连接指示：显示信号线连接状态（连接/未连接）；</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6.网络线连接指示：显示网络连接状态（连接/未连接）；</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7.故障信息显示：支持多项功能模块的故障代码显示。</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二、设备状态检测单元：配置≥130mm×3mm全彩LED状态指示灯，支持通过不同颜色实时显示设备当前运行状态。</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529A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B8DA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28</w:t>
            </w:r>
          </w:p>
        </w:tc>
      </w:tr>
      <w:tr w14:paraId="5CD33282">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51A00">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9</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370E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双口洗眼器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028E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1.主体：加厚铜质；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2.表面处理：高亮度电镀层，耐腐蚀、耐热，附着力强；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3.防尘盖：PP材质，双喷头均配置防尘盖，通水时自动冲开；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4.开关手柄：杠杆式结构，铜质按压阀芯配塑料操作手柄，启闭快速、响应灵敏；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5.供水软管：配置长度≥1.4米柔性软管，采用不锈钢编织增强层，耐磨、防扭结、防老化；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6.耐压性能：最大承受水压 0.6MPa（6bar）；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7.洗眼喷头：一体注塑成型，软性橡胶材质，内置缓冲滤网，出水柔和均匀，有效过滤杂质，避免冲击伤害眼睛；双口总流量≥3.0L/min，持续供水≥15 分钟；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8.控水阀：配置止回阀，具备自动复位、自动关闭功能。</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E534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E96F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1E3B48D0">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59C4A">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98E6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化验水槽（配出水装置）</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92F9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1.材质：PP材质；</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2.水槽外部规格：≥440mm（L）×330mm（W）×200mm（H）；</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3.密封方式：水封式，可防止废水回流和堵塞；</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4.槽体上部配备出水装置：单联出水口，管体部份为黄铜合金制，陶瓷阀芯，表面经环氧树脂静电喷涂处理，耐酸碱腐蚀。出水口为铜质瓷芯尖嘴型，可拆卸清洗阻塞。</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32E0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8FC7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6634A25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51B44">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3F96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多功能水槽台</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3243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1.整体规格：≥445mm（L）×600mm（W）×825mm（H）；由槽体和柜体组成；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2.槽体：≥445mm（L）×600mm（W）×250mm（H），采用PP材质一体化注塑成型；由功能区和洗涤区构成：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2.1 功能区配置内冲洗喷淋装置、出水装置、综合给排水接口。内置洗眼器安装孔、伸缩式吸风罩孔位及吊装主风管孔位；</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2.2 内冲洗喷淋装置：直径≥105mm，采用PP材质一体化注塑成型；支持单手按压出水，松手即止水，按压行程≥3.5mm。喷头设计≥10孔，不同角度均匀出水，全方位冲刷容器内壁。飞轮上设置≥2档定位卡槽，适配不同直径容器口径，防止冲洗过程中容器晃动及杯沿磨损。整体为可拆卸式设计。</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3.柜体：≥445mm（L）×600mm（W）×695mm（H）；两侧安装≥2个防水五孔插座。</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0C58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7397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28</w:t>
            </w:r>
          </w:p>
        </w:tc>
      </w:tr>
      <w:tr w14:paraId="502D739E">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34F3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2</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24213">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实验器材专用防护收纳装置</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DB7F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构成：由基座、侧板、背板、柜门、层板构成：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整体规格：≥1000mm（L）×580mm（W）×2000mm（H）；各柜体组件均采用增强PP塑料一体化注塑成型，具有耐腐蚀、耐酸碱、防水、耐候性、电绝缘性等性能；柜体采用上下两层设计，插接形式连接，四周边缘经圆弧倒角处理；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2.柜门：整柜配备≥4块，单块规格≥930mm×490mm，壁厚3.0mm（±0.2mm），外框表面镶嵌厚度3.5mm（±0.2mm）钢化烤漆玻璃，配ABS注塑成型拉手。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3.层板：整柜配备≥3个层板，单块规格≥910mm×400mm，壁厚3.0mm（±0.2mm）。</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7F35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05F86">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10</w:t>
            </w:r>
          </w:p>
        </w:tc>
      </w:tr>
      <w:tr w14:paraId="5C2982C3">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9495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0743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教师演示集成操作承载设施</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6D23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教师演示集成操作承载设施：</w:t>
            </w:r>
          </w:p>
          <w:p w14:paraId="448C0A8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一、桌体：</w:t>
            </w:r>
          </w:p>
          <w:p w14:paraId="4B7DE3B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规格：≥2500mm（L）×700mm（W）×900mm（H）；由台面、储物柜、键盘抽屉架、布线柜、可调脚组成；</w:t>
            </w:r>
          </w:p>
          <w:p w14:paraId="3795E68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台面：规格：≥2350mm×640mm×10mm；采用实芯理化板，整体为高温高压成型的均质实芯结构，耐酸碱、耐高温、耐磨、防潮；台面表层采用一体热压成型，具备防滑、耐磨功能；台面四周边缘经圆弧倒角处理，边角圆滑过渡，无毛刺。</w:t>
            </w:r>
          </w:p>
          <w:p w14:paraId="0CB9BD5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2.储物柜：配有2个储物柜；由柜体、柜门、活动层板、抽屉组成。</w:t>
            </w:r>
          </w:p>
          <w:p w14:paraId="4CA13C1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二、装配式采集终端：由集成柜体模块、升降系统模块、视频采集模块、电源操作控制模块、交互终端模块组成。</w:t>
            </w:r>
          </w:p>
          <w:p w14:paraId="608C4DB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1.集成柜体模块：</w:t>
            </w:r>
          </w:p>
          <w:p w14:paraId="018E919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 柜体：≥1200mm×160mm×760mm，采用≥1.0mm冷轧钢板，经酸洗磷化前处理，表面经环氧树脂粉喷涂处理；</w:t>
            </w:r>
          </w:p>
          <w:p w14:paraId="5574307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1.2 功能面板：≥1100mm×150mm×60mm，采用斜面设计，ABS一体化注塑成型；内置独立急停开关，支持在异常情况下一键快速切断电机控制回路电源，实现紧急保护；急停操作不影响其它功能模块的正常供电。</w:t>
            </w:r>
          </w:p>
          <w:p w14:paraId="6573FA3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2.升降系统模块：包括电机控制单元、屏风升降单元、交互终端升降单元、摄像头升降单元。</w:t>
            </w:r>
          </w:p>
          <w:p w14:paraId="2D52924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3.视频采集模块</w:t>
            </w:r>
          </w:p>
          <w:p w14:paraId="53C3860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3.1 摄像头支架升降臂：采用铝材挤出成型，表面经环氧树脂粉喷涂处理；</w:t>
            </w:r>
          </w:p>
          <w:p w14:paraId="0EF90C7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3.2 摄像头：≥400万 1/3" CMOS 网络摄像机；</w:t>
            </w:r>
          </w:p>
          <w:p w14:paraId="035FEFE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4.电源操作控制模块</w:t>
            </w:r>
          </w:p>
          <w:p w14:paraId="1282122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电源盒：采用ABS一体化注塑成型，透明PC保护盖设计；内置≥2英寸触摸显示屏，支持实时显示与设置交流/直流电压电流参数；</w:t>
            </w:r>
          </w:p>
          <w:p w14:paraId="22FF61B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5.交互终端模块</w:t>
            </w:r>
          </w:p>
          <w:p w14:paraId="3A53C95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屏幕：LCD触摸显示屏，尺寸≥15.6英寸，分辨率≥1920×1080。</w:t>
            </w:r>
          </w:p>
          <w:p w14:paraId="3B60337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三、套内含：</w:t>
            </w:r>
          </w:p>
          <w:p w14:paraId="10B820F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承载设施1台，含</w:t>
            </w:r>
            <w:r>
              <w:rPr>
                <w:rFonts w:ascii="宋体" w:hAnsi="宋体" w:cs="宋体"/>
                <w:kern w:val="0"/>
                <w:sz w:val="20"/>
                <w:szCs w:val="20"/>
                <w:highlight w:val="none"/>
                <w:lang w:bidi="ar"/>
              </w:rPr>
              <w:t>辅助支撑器具1</w:t>
            </w:r>
            <w:r>
              <w:rPr>
                <w:rFonts w:hint="eastAsia" w:ascii="宋体" w:hAnsi="宋体" w:cs="宋体"/>
                <w:kern w:val="0"/>
                <w:sz w:val="20"/>
                <w:szCs w:val="20"/>
                <w:highlight w:val="none"/>
                <w:lang w:bidi="ar"/>
              </w:rPr>
              <w:t>张。</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4ED7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77468">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p>
        </w:tc>
      </w:tr>
      <w:tr w14:paraId="3735AB3D">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3FC4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2CE2C">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 学生实验集成操作承载设施</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E4FA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一、学生实验集成操作承载设施：</w:t>
            </w:r>
          </w:p>
          <w:p w14:paraId="4B03566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1.整桌规格：≥1200mm（L）×600mm（W）×780mm（H）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2.台面：采用厚度≥20mm新型环保陶瓷台面，表面采用实验室专业耐腐蚀、耐刻刮、耐污染釉面，由黑色坯体与耐腐蚀釉面经高温长时间一体烧制而成，黑色坯体可避免台面侧面因二次低温上釉易脱落现象的发生；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3.桌体结构：塑铝结构；</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4.桌体内部通过铝合金矩形管材立柱连接桌体顶部和底部承重框架，立柱规格≥720mm×60mm×30mm，桌体左右横梁及支撑脚采用铝材压铸成型，采用镶嵌式安装方式及工字形结构框架，使桌体具有承重性及稳定性；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5.主横梁采用铝型材拉伸成型，规格≥1090mm×80mm，表面经过防腐氧化处理，具有较强的耐蚀性及承重性；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6.桌体型材框架表面包覆有ABS环保材料外壳；</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7.桌体底部脚垫高度可调、耐磨、防潮；</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8.书包斗：内部规格≥380mm×250mm×130mm，采用ABS工程塑料一次注塑成型。</w:t>
            </w:r>
          </w:p>
          <w:p w14:paraId="262C2A7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二、套内含：</w:t>
            </w:r>
            <w:r>
              <w:rPr>
                <w:rFonts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承载设施1台，含</w:t>
            </w:r>
            <w:r>
              <w:rPr>
                <w:rFonts w:ascii="宋体" w:hAnsi="宋体" w:cs="宋体"/>
                <w:kern w:val="0"/>
                <w:sz w:val="20"/>
                <w:szCs w:val="20"/>
                <w:highlight w:val="none"/>
                <w:lang w:bidi="ar"/>
              </w:rPr>
              <w:t>辅助支撑器具2</w:t>
            </w:r>
            <w:r>
              <w:rPr>
                <w:rFonts w:hint="eastAsia" w:ascii="宋体" w:hAnsi="宋体" w:cs="宋体"/>
                <w:kern w:val="0"/>
                <w:sz w:val="20"/>
                <w:szCs w:val="20"/>
                <w:highlight w:val="none"/>
                <w:lang w:bidi="ar"/>
              </w:rPr>
              <w:t>张。</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56E0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A9367">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56</w:t>
            </w:r>
          </w:p>
        </w:tc>
      </w:tr>
      <w:tr w14:paraId="23EB45B9">
        <w:tblPrEx>
          <w:tblCellMar>
            <w:top w:w="0" w:type="dxa"/>
            <w:left w:w="108" w:type="dxa"/>
            <w:bottom w:w="0" w:type="dxa"/>
            <w:right w:w="108" w:type="dxa"/>
          </w:tblCellMar>
        </w:tblPrEx>
        <w:tc>
          <w:tcPr>
            <w:tcW w:w="8306" w:type="dxa"/>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038C1AB1">
            <w:pPr>
              <w:jc w:val="center"/>
              <w:rPr>
                <w:rFonts w:ascii="宋体" w:hAnsi="宋体" w:cs="宋体"/>
                <w:sz w:val="20"/>
                <w:szCs w:val="20"/>
                <w:highlight w:val="none"/>
              </w:rPr>
            </w:pPr>
            <w:r>
              <w:rPr>
                <w:rFonts w:hint="eastAsia" w:ascii="宋体" w:hAnsi="宋体" w:cs="宋体"/>
                <w:kern w:val="0"/>
                <w:sz w:val="20"/>
                <w:szCs w:val="20"/>
                <w:highlight w:val="none"/>
                <w:lang w:bidi="ar"/>
              </w:rPr>
              <w:t>物理准备室</w:t>
            </w:r>
          </w:p>
        </w:tc>
      </w:tr>
      <w:tr w14:paraId="122C29D2">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E90D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8532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A524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39BE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1B20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5792ABEE">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D178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BB53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准备室侧边作业承载设施</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4A4E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规格：≥2400*700mm*850mm采用全钢落地式结构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台面：采用厚度≥12mm实芯理化板，整体为高温高压成型的均质实芯结构，耐酸碱、耐高温、耐磨、防潮；台面表层采用一体热压成型，具备防滑、耐磨功能；台面四周边缘经圆弧倒角处理，边角圆滑过渡，无毛刺。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2.柜体材质及制作要求：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2.1 钢板：钢制部分的柜体≥1.0mm厚；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2.2 表面喷涂：所有实验台的钢板表面经环氧树脂粉末静电喷涂，喷涂均匀，厚度≥75um，抗腐蚀性能强；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2.3 加工工艺：以上所有钢制产品，严格按照要求制作，采用精密数控机床一体折弯成型，工艺精细，无焊接点外露。</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7E1C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张</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C71C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094A7EE9">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ABC6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875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岛式插座</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62EB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单孔斜面岛式插座，220V电源插座输出。</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A880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1702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55EA01E0">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36FE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816A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 实验器材多功能收纳装置</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8FD0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构成：由基座、侧板、背板、柜门、层板构成：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整体规格：≥1000mm（L）×580mm（W）×2000mm（H）；各柜体组件均采用增强PP塑料一体化注塑成型，具有耐腐蚀、耐酸碱、防水、耐候性、电绝缘性等性能；柜体采用上下两层设计，插接形式连接，四周边缘经圆弧倒角处理；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2.柜门：整柜配备≥4块，单块规格≥930mm×495mm，壁厚3.0mm（±0.2mm），外框表面镶嵌厚度3.5mm（±0.2mm）钢化烤漆玻璃，配ABS注塑成型拉手。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3.层板：整柜配备≥3个层板，单块规格≥910mm×400mm，壁厚3.0mm（±0.2mm）。</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0980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599F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76EF7A1F">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6D22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A067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实验物料规整存放设施</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65E8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1.实验物料规整存放设施（主）*2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整体规格：≥530mm×480mm×2000mm；由顶板、立柱、连接梁、滑轨、斜放固定装置构成。顶板：规格≥510mm×470mm×15mm，厚度≥0.8mm；立柱：主体承重结构，由≥4根立柱组成；立柱规格≥30mm×35mm×1940mm；采用铝合金挤出成型，表面氧化处理，防酸碱耐腐蚀。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2.实验物料规整存放设施（副）*4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整体规格：≥510mm×480mm×2000mm；由顶板、立柱、连接梁、滑轨、斜放固定装置构成。</w:t>
            </w:r>
          </w:p>
          <w:p w14:paraId="3544C7A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3.实验物料规整存放设施（副-层板）*2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整体规格：≥510mm×480mm×2000mm；由顶板、立柱、连接梁构成。  </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BC8A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E767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31CB642F">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CFAC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CDC4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常规托盘（小号-收纳盒）</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BC75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整体规格：≥435mm×435mm×100mm，由常规托盘（小号）、识别牌、内置收纳盒（小号）、限位底板构成。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1.托盘：规格≥435mm×435mm×100mm，采用ABS塑料一体化注塑成型；框体四个侧面呈倒梯形，底部实心设计，框沿四周配有固定卡扣能与滑轨锁止；框边四周配有通道节点。</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2.识别牌：≥60mm×40mm×10mm 采用透明PC塑料一体化注塑成型，支持斜面、正面卡放，插放形式放置，便于器材识别与管理。</w:t>
            </w:r>
          </w:p>
          <w:p w14:paraId="4EDC3BB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内置收纳盒（小号）：配备≥8个规格≥90×90×80mm的单口内置收纳盒（小号），配备≥4个规格≥190×90×80mm的双口内置收纳盒（小号）；壁厚≥1.5mm，采用ABS塑料一体化注塑成型；盒体倒梯形结构设计，盒口环形加强沿结构设计，可实现盒盖的卡扣式装配；盒体两面居中内圆弧设计，方便收纳盒取放；底部实心设计，单口收纳盒设置≥2个沥水孔，双口收纳盒设置≥4个沥水孔(须提供满足参数要求的实物图片或软件运行截图证明资料</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限位底板规格：≥365×365×10mm，壁厚2.0mm(士0.2mm)，采用ABS塑料一体化注塑成型；内凹式结构设计，设置≥16个规格≥65×65×5mm的限位口，配合内置收纳盒实现定位存放；中间设置圆孔，方便底板快速取放(须提供满足参数要求的实物图片或软件运行截图证明资料</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C8C4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EC96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24</w:t>
            </w:r>
          </w:p>
        </w:tc>
      </w:tr>
      <w:tr w14:paraId="44DDEAD2">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F2CC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58FA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常规托盘（小号-封割器）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3FC5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整体规格：≥435mm×435mm×100mm，由常规托盘（小号）、识别牌、托盘封割器（小号）、托盘滑动分格器（小号）构成。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1.托盘：规格≥435mm×435mm×100mm，采用ABS塑料一体化注塑成型；框体四个侧面呈倒梯形，底部实心设计，框沿四周配有固定卡扣能与滑轨锁止；框边四周配有通道节点，每面分别设有≥17个通道节点，间距≥9mm；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2.识别牌：≥60mm×40mm×10mm 采用透明PC塑料一体化注塑成型，支持斜面、正面卡放，插放形式放置，便于器材识别与管理。</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托盘封割器（小号）：配置≥2对，规格≥395mm×20mm×100mm，由横、纵封割器组成。采用ABS塑料一体化注塑成型。采用横、纵叠加形式封割通道。横、纵封割器分别设置≥17个封割点，两端采用“钩锁结构”及按压式卡扣设计，卡扣挂在托盘（小号）边缘，便于与托盘固定连接。通过按压卡扣下部按钮，便于封割器的拆卸和调整(须提供满足参数要求的实物图片或软件运行截图证明资料</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托盘滑动分格器（小号）：配置≥2个，规格≥35mm×180mm×100mm，采用ABS塑料一体化注塑成型。采用卡扣式固定结构，能够在托盘封割器上自由滑动调整位置。如果长度不合适，可以通过断开预留分段调整(须提供满足参数要求的实物图片或软件运行截图证明资料)。</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3675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FA1F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40</w:t>
            </w:r>
          </w:p>
        </w:tc>
      </w:tr>
      <w:tr w14:paraId="6AD748F9">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64E7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7</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BD17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实验储物配套辅助配件</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0881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一、密封托盘（小号-封割器）*12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整体规格：≥435mm×435mm×100mm，由密封托盘（小号）、识别牌、托盘封割器（小号）、托盘滑动分格器（小号）构成。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1.密封托盘（小号）：框体规格：≥435mm×435mm×100mm，密封盖规格：≥430mm×400mm×10mm，采用ABS塑料一体注塑成型。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2.识别牌：≥60mm×40mm×10mm 采用透明PC塑料一体化注塑成型，支持斜面、正面卡放，插放形式放置，便于器材识别与管理。 </w:t>
            </w:r>
          </w:p>
          <w:p w14:paraId="0311D8D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二、常规托盘（大号-收纳盒）*8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整体规格：≥435mm×435mm×200mm，由常规托盘（大号）、识别牌、内置收纳盒（大号）、限位底板构成。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1.托盘：规格≥435mm×435mm×200mm，采用ABS塑料一体化注塑成型。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2.内置收纳盒（大号）：配备≥8个规格≥90×90×180mm的单口内置收纳盒（大号），配备≥4个规格≥190×90×180mm的双口内置收纳盒（大号）。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三、常规托盘（大号--封割器）*12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整体规格：≥435mm×435mm×200mm，由常规托盘（大号）、识别牌、托盘封割器（大号）、托盘滑动分格器（大号）构成。 </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8549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236A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3A4FD991">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77AE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8</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2F94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层板</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5B8A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1.层板规格：≥445mm×465mm×20mm，采用ABS塑料一体注塑成型，壁厚≥3mm。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2.层板封割器：配置≥2个，规格≥475mm×65mm×3mm；采用ABS塑料一体注塑成型。</w:t>
            </w:r>
          </w:p>
          <w:p w14:paraId="3D696EE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3.多元滑动分格器：配置≥3组，由L型固定器和多元分格板组成。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F5CF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D740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22</w:t>
            </w:r>
          </w:p>
        </w:tc>
      </w:tr>
      <w:tr w14:paraId="49EB79F1">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A734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9</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46DD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实验器材转运移动推车</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59F4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整体规格：≥1110mm×480mm×1100mm；由推车顶层平台、架体、滑轨构成；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1.推车顶层平台：规格≥1000mm×480mm×8mm，抗倍特实芯理化板材质，顶部可根据需求存放实验器材等；</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2.架体：由铝合金把手、承重框架组成；承重框架采用铝合金材料，表面氧化处理工艺；配备≥6个万向轮，方便移动，具有锁停功能；</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▲3.实验器材转运移动推车满足以下性能要求</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须提供具备CMA或</w:t>
            </w:r>
            <w:r>
              <w:rPr>
                <w:rFonts w:ascii="宋体" w:hAnsi="宋体" w:cs="宋体"/>
                <w:kern w:val="0"/>
                <w:sz w:val="20"/>
                <w:szCs w:val="20"/>
                <w:highlight w:val="none"/>
                <w:lang w:bidi="ar"/>
              </w:rPr>
              <w:t>CNAS</w:t>
            </w:r>
            <w:r>
              <w:rPr>
                <w:rFonts w:hint="eastAsia" w:ascii="宋体" w:hAnsi="宋体" w:cs="宋体"/>
                <w:kern w:val="0"/>
                <w:sz w:val="20"/>
                <w:szCs w:val="20"/>
                <w:highlight w:val="none"/>
                <w:lang w:bidi="ar"/>
              </w:rPr>
              <w:t>标识的检测报告)：</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3.1 外观性能要求：金属件外观喷涂层无漏喷、锈蚀，涂层应无流挂、疙瘩、皱皮、飞漆等缺陷；塑料件外观应无裂纹、明显变形、缩水、针孔，无凹陷、飞边、折皱、疙瘩，无气泡、杂质、伤痕、白印，无划痕、毛刺、拉毛、污渍，无明显色差；</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3.2 安全性能要求：正常使用时,可接触到的边都应进行倒圆的方式进行保护。倒圆半径应≥0.5mm；固定零部件的结合应无少件、透钉、漏钉；正常使用时,其它部件表面应无锐边、锐角；</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3.3 有害物质限量：重金属含量（限色漆）mg/kg（可溶性铅≤8、可溶性镉≤0.5、可溶性铬≤8、可溶性汞≤0.2）。</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D258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5ED9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377EB803">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1DD5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4C3F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实验物料规整存放设施</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FD75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1.实验物料规整存放设施（主）*1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整体规格：≥530mm×480mm×2000mm；由顶板、立柱、连接梁、滑轨、斜放固定装置构成。顶板：规格≥510mm×470mm×15mm，厚度≥0.8mm；立柱：主体承重结构，由≥4根立柱组成；立柱规格≥30mm×35mm×1940mm；采用铝合金挤出成型，表面氧化处理，防酸碱耐腐蚀。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2.实验物料规整存放设施（副）*2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整体规格：≥510mm×480mm×2000mm；由顶板、立柱、连接梁、滑轨、斜放固定装置构成。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3.实验物料规整存放设施（副-层板）*1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整体规格：≥510mm×480mm×2000mm；由顶板、立柱、连接梁构成。 </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600C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96F3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4E3DD97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60D1B">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1794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实验储物配套辅助配件</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5B88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一、常规托盘（小号-收纳盒）*12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整体规格：≥435mm×435mm×100mm，由常规托盘（小号）、识别牌、内置收纳盒（小号）、限位底板构成。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配备≥8个规格≥90×90×80mm的单口内置收纳盒（小号），配备≥4个规格≥190×90×80mm的双口内置收纳盒（小号）；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二、常规托盘（小号-封割器）*20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整体规格：≥435mm×435mm×100mm，由常规托盘（小号）、识别牌、托盘封割器（小号）、托盘滑动分格器（小号）构成。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三、密封托盘（小号-封割器）*6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整体规格：≥435mm×435mm×100mm，由密封托盘（小号）、识别牌、托盘封割器（小号）、托盘滑动分格器（小号）构成。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四、常规托盘（大号--封割器）*6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整体规格：≥435mm×435mm×200mm，由常规托盘（大号）、识别牌、托盘封割器（大号）、托盘滑动分格器（大号）构成。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五、层板*11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1.层板规格：≥445mm×465mm×20mm，采用ABS塑料一体注塑成型，壁厚≥3mm。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2.层板封割器：配置≥2个，规格≥475mm×65mm×3mm。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3.多元滑动分格器：配置≥3组，由L型固定器和多元分格板组成。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443C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8AFA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4F7AC50A">
        <w:tblPrEx>
          <w:tblCellMar>
            <w:top w:w="0" w:type="dxa"/>
            <w:left w:w="108" w:type="dxa"/>
            <w:bottom w:w="0" w:type="dxa"/>
            <w:right w:w="108" w:type="dxa"/>
          </w:tblCellMar>
        </w:tblPrEx>
        <w:tc>
          <w:tcPr>
            <w:tcW w:w="8306" w:type="dxa"/>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00B62E98">
            <w:pPr>
              <w:jc w:val="center"/>
              <w:rPr>
                <w:rFonts w:ascii="宋体" w:hAnsi="宋体" w:cs="宋体"/>
                <w:sz w:val="20"/>
                <w:szCs w:val="20"/>
                <w:highlight w:val="none"/>
              </w:rPr>
            </w:pPr>
            <w:r>
              <w:rPr>
                <w:rFonts w:hint="eastAsia" w:ascii="宋体" w:hAnsi="宋体" w:cs="宋体"/>
                <w:kern w:val="0"/>
                <w:sz w:val="20"/>
                <w:szCs w:val="20"/>
                <w:highlight w:val="none"/>
                <w:lang w:bidi="ar"/>
              </w:rPr>
              <w:t>化学准备室</w:t>
            </w:r>
          </w:p>
        </w:tc>
      </w:tr>
      <w:tr w14:paraId="5D4C37C2">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5EAE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234D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2763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E392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476B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69D15E0F">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4058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44BF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准备室侧边作业承载设施</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3AA6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规格：≥2800*700mm*850mm采用全钢落地式结构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台面：采用厚度≥12mm实芯理化板，整体为高温高压成型的均质实芯结构，耐酸碱、耐高温、耐磨、防潮；台面表层采用六边形蜂窝状压纹设计，一体热压成型，具备防滑、耐磨功能；台面四周边缘经圆弧倒角处理，边角圆滑过渡，无毛刺。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2.柜体材质及制作要求：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2.1钢板：钢制部分的柜体≥1.0mm厚；</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2.2表面喷涂：所有实验台的钢板表面经环氧树脂粉末静电喷涂，喷涂均匀，厚度≥75um，抗腐蚀性能强。 </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D49E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张</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8C88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7840FB40">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256E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C42D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岛式插座</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C2B8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单孔斜面岛式插座，220V电源插座输出。</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EF7E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9C15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28DE81C9">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3C45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0A58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化学药品专用收纳装置</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A4CF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构成：由基座、侧板、背板、柜门、层板构成：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整体规格：≥1000mm（L）×580mm（W）×2000mm（H）；各柜体组件均采用增强PP塑料一体化注塑成型，具有耐腐蚀、耐酸碱、防水、耐候性、电绝缘性等性能；柜体采用上下两层设计，插接形式连接，四周边缘经圆弧倒角处理；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2.柜门：整柜配备≥4块，单块规格≥930mm×495mm，壁厚3.0mm（±0.2mm），外框表面镶嵌厚度3.5mm（±0.2mm）钢化烤漆玻璃，配ABS注塑成型拉手；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3.层板：整柜配备≥3个层板，单块规格≥910mm×400mm，壁厚3.0mm（±0.2mm）；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4.阶梯层板：整柜配备≥5层台阶，单块规格≥870mm×125mm×85mm，壁厚2.5mm（±0.2mm）。</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7400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00B1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w:t>
            </w:r>
          </w:p>
        </w:tc>
      </w:tr>
      <w:tr w14:paraId="3A053F4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5B84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AC92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化验水槽（配出水装置）</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4BC0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1.材质：PP材质。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2.水槽外部规格：≥440mm（L）×330mm（W）×200mm（H）。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3.密封方式：水封式，可防止废水回流和堵塞。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4.配备出水装置：一高二低出水口，不锈钢材质管体，陶瓷阀芯，高密度PP开关旋钮。</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F56E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5B26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5C37A9C0">
        <w:tblPrEx>
          <w:tblCellMar>
            <w:top w:w="0" w:type="dxa"/>
            <w:left w:w="108" w:type="dxa"/>
            <w:bottom w:w="0" w:type="dxa"/>
            <w:right w:w="108" w:type="dxa"/>
          </w:tblCellMar>
        </w:tblPrEx>
        <w:tc>
          <w:tcPr>
            <w:tcW w:w="8306" w:type="dxa"/>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03A5FFCD">
            <w:pPr>
              <w:jc w:val="center"/>
              <w:rPr>
                <w:rFonts w:ascii="宋体" w:hAnsi="宋体" w:cs="宋体"/>
                <w:sz w:val="20"/>
                <w:szCs w:val="20"/>
                <w:highlight w:val="none"/>
              </w:rPr>
            </w:pPr>
            <w:r>
              <w:rPr>
                <w:rFonts w:hint="eastAsia" w:ascii="宋体" w:hAnsi="宋体" w:cs="宋体"/>
                <w:kern w:val="0"/>
                <w:sz w:val="20"/>
                <w:szCs w:val="20"/>
                <w:highlight w:val="none"/>
                <w:lang w:bidi="ar"/>
              </w:rPr>
              <w:t>化学危害品室</w:t>
            </w:r>
          </w:p>
        </w:tc>
      </w:tr>
      <w:tr w14:paraId="036553F8">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8086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77FE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3BAD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444E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3B6D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75551E53">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2FEA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010E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易燃品毒害品储存设备</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909F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1.尺寸：≥900mm（L）×510mm（W）×1840mm（H）；门类型：双开门。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2.易燃品毒害品储存柜外壳体全部采用≥1.2mm的冷轧钢板，柜体底座采用≥2.0mm的冷轧钢板,内外表面经酸洗磷化环氧树脂粉末喷涂，烘热固化处理。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易燃品毒害品储存柜体内胆均采用≥4mmPP聚丙烯板；柜体右侧下部设置≥120×110mm进风口，内部有一体化PP聚丙烯可调风阀，可根据需求调整进风量大小；柜体的底板中部有≥Φ10mm漏液孔，上覆不锈钢漏液网；柜体底部设H</w:t>
            </w:r>
            <w:bookmarkStart w:id="1" w:name="OLE_LINK7"/>
            <w:r>
              <w:rPr>
                <w:rFonts w:hint="eastAsia" w:ascii="宋体" w:hAnsi="宋体" w:cs="宋体"/>
                <w:kern w:val="0"/>
                <w:sz w:val="20"/>
                <w:szCs w:val="20"/>
                <w:highlight w:val="none"/>
                <w:lang w:bidi="ar"/>
              </w:rPr>
              <w:t>≥</w:t>
            </w:r>
            <w:bookmarkEnd w:id="1"/>
            <w:r>
              <w:rPr>
                <w:rFonts w:hint="eastAsia" w:ascii="宋体" w:hAnsi="宋体" w:cs="宋体"/>
                <w:kern w:val="0"/>
                <w:sz w:val="20"/>
                <w:szCs w:val="20"/>
                <w:highlight w:val="none"/>
                <w:lang w:bidi="ar"/>
              </w:rPr>
              <w:t xml:space="preserve">160mm黄沙防倒挡板，可用作黄沙填埋腔，用于埋放金属钠、黄磷、白磷等固体易燃物。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4.柜底装有四个静音防静电滚轮，便于易燃品毒害品储存柜移动；设4个调节螺母，既可用于储存柜定位，也可作调整脚使用。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5.柜内配3个一次成型聚丙烯阶梯层板，层板四周边缘厚度平均值≥4mm；每层阶梯板外延边有积液槽，积液槽高度平均值≥3mm，背面网格加强筋设计；每个层板靠背板处设有PP螺丝限位，留出约5mm气体流动空间。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6.柜顶部中间开有≥φ160mm蜂窝口，柜内出风口处采用PP聚丙烯一体式网状结构。柜顶风口内置轴流风机，无火花静电。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7.密封件：柜体门与柜体之间应安装防火膨胀密封件；当温度为150℃~180℃时密封条局部膨胀，温度达到200℃时密封条全部膨胀，膨胀比例为1:5。</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8.陶瓷纤维棉：柜体应填充具有保温隔热作用的陶瓷纤维棉，密度≥130㎏/m³。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9.环保性能：国标规定，室内甲醛含量不得超过0.08mg/m3；苯含量不得超过0.09mg/m3。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10.配备接地装置。</w:t>
            </w:r>
          </w:p>
          <w:p w14:paraId="4596402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11.柜内外具备以下标识：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《易燃品毒害品储存柜使用说明书》，《合格证》，《安全储存说明书》，柜门上贴有反光警示标签。</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7A26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F51B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42D887F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9541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C76B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强酸碱化学品存放设备</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2007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1.尺寸：≥900mm（L）×450mm（W）×1800mm（H）门类型：四开门。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2.采用手动四开门设计，门缝≤3mm。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3.材质：≥8mm厚PP聚丙烯树脂板。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4.层板：采用瓷白色PP（聚丙烯）板材，一次注塑成型，四边有≥20mm立边，层板底部包钢处理（预留查验小口），整体设计为活动式，可随意抽取放在合适的位置。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5.门板：采用同质PP材料制作，门厚≥20mm，视窗采用≥5mm钢化玻璃。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6.把手：塑胶射出一体成型。                                                                                                                                                                                              7.锁具：双锁设计，配有PP材质一体成型（易更换）的锁扣。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8.多语言反光警告标签。</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9072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57F1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5246E7F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5A4F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5759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通风化学药品专用收纳装置</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1B1E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构成：由基座、侧板、背板、柜门、层板、阶梯层板构成：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1.整体规格：≥1000mm（L）×580mm（W）×2000mm（H）；各柜体组件均采用增强PP塑料一体化注塑成型；柜体采用上下两层设计，插接形式连接，四周边缘经圆弧倒角处理。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2.上基座设有通风孔，开孔孔径≥110mm；</w:t>
            </w:r>
          </w:p>
          <w:p w14:paraId="3F19743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3.层板：整柜配备≥3个层板，单块规格≥910mm×400mm，壁厚≥3.0mm；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4.阶梯层板：整柜配备≥5层台阶，单块规格≥870mm×125mm×85mm，壁厚≥2.5mm；梯面设置透气孔，前端设计有止水波，防止液体流出。内部设有加强筋。</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BE98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B86F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8</w:t>
            </w:r>
          </w:p>
        </w:tc>
      </w:tr>
      <w:tr w14:paraId="2EC7A961">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E973A">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4</w:t>
            </w: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C360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斜流式管道风机</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19FF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功率≥120w，风量：≥1200m³/h，噪音≤50db，接管φ200mm。</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245A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80F9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4CE48F75">
        <w:tblPrEx>
          <w:tblCellMar>
            <w:top w:w="0" w:type="dxa"/>
            <w:left w:w="108" w:type="dxa"/>
            <w:bottom w:w="0" w:type="dxa"/>
            <w:right w:w="108" w:type="dxa"/>
          </w:tblCellMar>
        </w:tblPrEx>
        <w:tc>
          <w:tcPr>
            <w:tcW w:w="8306" w:type="dxa"/>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6F187E43">
            <w:pPr>
              <w:jc w:val="center"/>
              <w:rPr>
                <w:rFonts w:ascii="宋体" w:hAnsi="宋体" w:cs="宋体"/>
                <w:sz w:val="20"/>
                <w:szCs w:val="20"/>
                <w:highlight w:val="none"/>
              </w:rPr>
            </w:pPr>
            <w:r>
              <w:rPr>
                <w:rFonts w:hint="eastAsia" w:ascii="宋体" w:hAnsi="宋体" w:cs="宋体"/>
                <w:kern w:val="0"/>
                <w:sz w:val="20"/>
                <w:szCs w:val="20"/>
                <w:highlight w:val="none"/>
                <w:lang w:bidi="ar"/>
              </w:rPr>
              <w:t>生物准备室</w:t>
            </w:r>
          </w:p>
        </w:tc>
      </w:tr>
      <w:tr w14:paraId="4922C0B3">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506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92B2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A3A3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6F8F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8DD3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66ADE64F">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7721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1894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准备室侧边作业承载设施1</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BE18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规格：≥2400*700mm*850mm采用全钢落地式结构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台面：采用厚度≥12mm实芯理化板，整体为高温高压成型的均质实芯结构，耐酸碱、耐高温、耐磨、防潮；台面表层采用一体热压成型，具备防滑、耐磨功能；台面四周边缘经圆弧倒角处理，边角圆滑过渡，无毛刺。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2.柜体材质及制作要求：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2.1 钢板：钢制部分的柜体≥1.0mm厚；</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2.2 表面喷涂：所有实验台的钢板表面经环氧树脂粉末静电喷涂，喷涂均匀，厚度≥75um，抗腐蚀性能强。 </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7BA2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张</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C65C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6F80F06B">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941C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CA03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准备室侧边作业承载设施2</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C528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规格：≥2800*700mm*850mm采用全钢落地式结构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台面：采用厚度≥12mm实芯理化板，整体为高温高压成型的均质实芯结构，耐酸碱、耐高温、耐磨、防潮；台面表层采用一体热压成型，具备防滑、耐磨功能；台面四周边缘经圆弧倒角处理，边角圆滑过渡，无毛刺。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2.柜体材质及制作要求：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2.1钢板：钢制部分的柜体≥1.0mm厚。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2.2表面喷涂：所有实验台的钢板表面经环氧树脂粉末静电喷涂，喷涂均匀，厚度≥75um，抗腐蚀性能强。  </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6BD0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张</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E103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2CF0E76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4228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D26A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岛式插座</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0A27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单孔斜面岛式插座，220V电源插座输出。</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4B7B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8F28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34CB8B8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ADA1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CDB7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生物标本专用陈列收纳装置</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BAEB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1.规格：≥1000mm（L）×500mm（W）×2000mm（H）。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柜体下部规格≥1000mm（L）×500mm（W）×600mm（H），采用≥16mm厚三聚氰胺贴面板经机械加工而成，柜体为板式对开门。上柜体规格≥1000mm（L）×500mm（W）×1400mm（H）采用≥5mm厚玻璃构成，推拉门，上柜内设≥8mm厚玻璃隔板≥2层。四边由铝合金框架组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B219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54A2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4032666B">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43A9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7B0E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生物药品专用收纳装置</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B75C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构成：由基座、侧板、背板、柜门、层板构成：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1.整体规格：≥1000mm（L）×580mm（W）×2000mm（H）；各柜体组件均采用增强PP塑料一体化注塑成型；柜体采用上下两层设计，插接形式连接，四周边缘经圆弧倒角处理；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2.柜门：整柜配备≥4块，单块规格≥930mm×495mm，壁厚≥3.0mm，外框表面镶嵌厚度≥3.5mm钢化烤漆玻璃，配ABS注塑成型拉手。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3.层板：整柜配备≥3个层板，单块规格≥910mm×400mm，壁厚≥3.0mm。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4.阶梯层板：整柜配备≥5层台阶，单块规格≥870mm×125mm×85mm，壁厚≥2.5mm。</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2FD1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2FC2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6BAD5166">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FF6D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DFD2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实验物料规整存放设施</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6D4C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1.实验物料规整存放设施（主）*1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整体规格：≥530mm×480mm×2000mm；由顶板、立柱、连接梁、滑轨、斜放固定装置构成。顶板：规格≥510mm×470mm×15mm，厚度≥0.8mm；立柱：主体承重结构，由≥4根立柱组成；立柱规格≥30mm×35mm×1940mm。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2.实验物料规整存放设施（副）*2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整体规格：≥510mm×480mm×2000mm；由顶板、立柱、连接梁、滑轨、斜放固定装置构成。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3.实验物料规整存放设施（副-层板）*1</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整体规格：≥510mm×480mm×2000mm；由顶板、立柱、连接梁构成。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ECFD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8E96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0EC45EF3">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8953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7</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12CD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实验储物配套辅助配件</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1B6B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一、常规托盘（小号-收纳盒）*6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整体规格：≥435mm×435mm×100mm，由常规托盘（小号）、识别牌、内置收纳盒（小号）、限位底板构成。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二、常规托盘（小号-封割器）*10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整体规格：≥435mm×435mm×100mm，由常规托盘（小号）、识别牌、托盘封割器（小号）、托盘滑动分格器（小号）构成。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三、密封托盘（小号-收纳盒）*4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整体规格：≥435mm×435mm×100mm，由密封托盘（小号）、识别牌、内置收纳盒（小号）、限位底板构成。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四、密封托盘（小号-封割器）*6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整体规格：≥435mm×435mm×100mm，由密封托盘（小号）、识别牌、托盘封割器（小号）、托盘滑动分格器（小号）构成。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五、常规托盘（大号-收纳盒）*2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整体规格：≥435mm×435mm×200mm，由常规托盘（大号）、识别牌、内置收纳盒（大号）、限位底板构成。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六、常规托盘（大号--封割器）*2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整体规格：≥435mm×435mm×200mm，由常规托盘（大号）、识别牌、托盘封割器（大号）、托盘滑动分格器（大号）构成。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七、层板*3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1.层板规格：≥445mm×465mm×20mm，采用ABS塑料一体注塑成型，壁厚≥3mm。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2.层板封割器：配置≥2个，规格≥475mm×65mm×3mm；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3.多元滑动分格器：配置≥3组，由L型固定器和多元分格板组成。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BE51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1B12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64FC5EEB">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B511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8</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2BDC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实验器材转运移动推车</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6DCF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整体规格：≥1110mm×480mm×1100mm；由推车顶层平台、架体、滑轨构成；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1.推车顶层平台：规格≥1000mm×480mm×8mm，抗倍特实芯理化板材质，顶部可根据需求存放实验器材等；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2.架体：由铝合金把手、承重框架组成；承重框架采用铝合金材料，表面氧化处理工艺，架体连接件采用增强尼龙塑料；支持同时配置≥3个层板，≥4个柔性托盘；配备≥6个万向轮，方便移动，具有锁停功能。</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71A8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1E5D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42722CFE">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243B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9</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CEEB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化验水槽（配出水装置）</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DD80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1.材质：PP材质。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2.水槽外部规格：≥440mm（L）×330mm（W）×200mm（H）。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3.密封方式：水封式，可防止废水回流和堵塞。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4.配备出水装置：一高二低出水口，不锈钢材质管体，陶瓷阀芯，高密度PP开关旋钮。</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4D18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69A6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4F723276">
        <w:tblPrEx>
          <w:tblCellMar>
            <w:top w:w="0" w:type="dxa"/>
            <w:left w:w="108" w:type="dxa"/>
            <w:bottom w:w="0" w:type="dxa"/>
            <w:right w:w="108" w:type="dxa"/>
          </w:tblCellMar>
        </w:tblPrEx>
        <w:tc>
          <w:tcPr>
            <w:tcW w:w="8306" w:type="dxa"/>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06B9E6C4">
            <w:pPr>
              <w:jc w:val="center"/>
              <w:rPr>
                <w:rFonts w:ascii="宋体" w:hAnsi="宋体" w:cs="宋体"/>
                <w:sz w:val="20"/>
                <w:szCs w:val="20"/>
                <w:highlight w:val="none"/>
              </w:rPr>
            </w:pPr>
            <w:r>
              <w:rPr>
                <w:rFonts w:hint="eastAsia" w:ascii="宋体" w:hAnsi="宋体" w:cs="宋体"/>
                <w:kern w:val="0"/>
                <w:sz w:val="20"/>
                <w:szCs w:val="20"/>
                <w:highlight w:val="none"/>
                <w:lang w:bidi="ar"/>
              </w:rPr>
              <w:t>初中物理数字化探究设备</w:t>
            </w:r>
          </w:p>
        </w:tc>
      </w:tr>
      <w:tr w14:paraId="5A0DC50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6B85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A31B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283D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9804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B69F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4DCA6889">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CED6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C109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数字化探究软件</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51C9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1.软件支持无线和有线连接方式；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2.实现与传感器的直接通信，无需其它扩展配件进行二次连接；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3.软件内置操作帮助说明，长按各个按钮出现简要提示，可查看与该按钮对应的详细说明。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4.提供≥12种页面布局模板，可依据实验要求选择对应的页面布局方式；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5.提供多种数据显示方式，包含点线图、数据表格、指针仪表、数字仪表等；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6.支持用户自行设计实验模板、设置公式、数据分析等；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7.支持用户对已完成实验进行模板保存，便于分享及后续使用；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8.支持实验保存及回放，利于学生巩固学习；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9.支持对实验数据进行导出及导入，方便实验数据留存，让学生进一步学习探究。</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78FD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739F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11CCD396">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92C0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A133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智能采集终端</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5F71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1.显示屏：≥10.1英寸及以上尺寸；</w:t>
            </w:r>
          </w:p>
          <w:p w14:paraId="63952D8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2.显示屏分辨率：≥1920×1200高清显示屏； </w:t>
            </w:r>
          </w:p>
          <w:p w14:paraId="6D01989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3.中央处理器CPU：≥8核心中央处理器；</w:t>
            </w:r>
          </w:p>
          <w:p w14:paraId="7148E52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4.运行内存：≥6GB。 </w:t>
            </w:r>
          </w:p>
          <w:p w14:paraId="148BD77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5.储存空间：≥128GB的内置芯片级储存空间； </w:t>
            </w:r>
          </w:p>
          <w:p w14:paraId="53D5E96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6.无线传感器数据采集通道：蓝牙或其它； </w:t>
            </w:r>
          </w:p>
          <w:p w14:paraId="5067702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7.具备定位功能；</w:t>
            </w:r>
          </w:p>
          <w:p w14:paraId="2B46654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8.摄像头：前置≥500万像素、后置≥800万像素，支持自动对焦；</w:t>
            </w:r>
          </w:p>
          <w:p w14:paraId="46A932B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9.内置扬声器；</w:t>
            </w:r>
          </w:p>
          <w:p w14:paraId="20A71B5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10.接口：Type-c 2.0、Micro-SD等。</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0639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A992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46F1D168">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DEEF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572E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电流传感器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563B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1.量程：-2A～2A；分度：0.01A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2.外壳采用ABS塑料注塑工艺一次成型、组装；内置显示屏，可脱离计算机独立显示实时数据；内置大容量锂离子电池，通过内置USB接口充电。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3.连接方式：无线蓝牙，有线USB连接。</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FBAA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94C1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17</w:t>
            </w:r>
          </w:p>
        </w:tc>
      </w:tr>
      <w:tr w14:paraId="255AC15F">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B5EB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D8DD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电压传感器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63DA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1.量程：-25V～25V；分度：0.01V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2.外壳采用ABS塑料注塑工艺一次成型、组装；内置显示屏，可脱离计算机独立显示实时数据；内置大容量锂离子电池，通过内置USB接口充电。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8086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673D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17</w:t>
            </w:r>
          </w:p>
        </w:tc>
      </w:tr>
      <w:tr w14:paraId="371E9BA2">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92EA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EBD8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温度传感器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9416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 -40℃ ~ 125℃ 分度：0.01℃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2.外壳采用ABS塑料注塑工艺一次成型、组装；内置显示屏，可脱离计算机独立显示实时数据；电池：内置大容量锂离子电池，可通过USB接口充电；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FCF9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B70E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45</w:t>
            </w:r>
          </w:p>
        </w:tc>
      </w:tr>
      <w:tr w14:paraId="71CD2C10">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572D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3658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力传感器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B4B4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1.量程：-50N～+50N；分度：0.001N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2.外壳采用ABS塑料注塑工艺一次成型、组装；内置≥1.8寸显示屏，可脱离计算机独立显示实时数据；内置大容量锂离子电池，通过内置USB接口充电；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2DAA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AEA9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79F1979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0682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7</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8BA9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磁感应传感器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B40E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1.量程：-130mT～130mT 分度：0.01mT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2.工艺：外壳采用ABS塑料注塑工艺一次成型、组装；内置显示屏，支持脱离计算机独立显示实时数据；内置大容量锂离子电池，可通过USB接口充电；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6603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53C6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39919B43">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1114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8</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0F58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声波传感器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9593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 20 Hz～15000Hz,   分度：1Hz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2.外壳采用ABS塑料注塑工艺一次成型、组装；内置显示屏，支持脱离计算机独立显示实时数据；内置大容量锂离子电池，可通过USB接口充电；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FC2E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42B4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22CC0093">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E2BB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9</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ECA5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快速温度传感器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C3EE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1.量程： -20℃ ～ 130℃ 分度：0.1℃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2.外壳采用ABS塑料注塑工艺一次成型、组装；内置显示屏，支持脱离计算机独立显示实时数据；内置大容量锂离子电池，可通过USB接口充电；</w:t>
            </w:r>
          </w:p>
          <w:p w14:paraId="4105C54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3.连接方式：无线蓝牙，有线USB；</w:t>
            </w:r>
          </w:p>
          <w:p w14:paraId="253AD73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4.配备水滴型测头，防水。</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F785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8FBF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7A8F83F0">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EC29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C2E1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相对压强传感器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0FF4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1.量程：-50kPa ～ 50kPa分度：0.01kPa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2.外壳采用ABS塑料注塑工艺一次成型、组装；内置显示屏，可脱离计算机独立显示实时数据；内置大容量锂离子电池，可通过USB接口充电；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DEEE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20E6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45</w:t>
            </w:r>
          </w:p>
        </w:tc>
      </w:tr>
      <w:tr w14:paraId="4FFFB33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5991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F71A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光电门传感器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8139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1.量程：0～∞μs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2.分辨率：1μs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3.外壳采用ABS塑料注塑工艺一次成型、组装；光电门A内置显示屏，可脱离计算机独立显示实时数据，内置小型锂离子电池，可通过USB接口充电；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4.光电门A内置无线传输模块，通过数据线或无线方式与采集器相连；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5.可检测特定物体与光电门A的距离，搭配光电门B可实现区间记时。</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3A43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对</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F228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3483F13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BD72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971D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摩擦力实验器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054C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1.组成：由轨道固定器、滑块（内置传感器）、动力装置、电位器、摩擦面、配重块(≥5块)。</w:t>
            </w:r>
            <w:r>
              <w:rPr>
                <w:rFonts w:hint="eastAsia" w:ascii="宋体" w:hAnsi="宋体" w:cs="宋体"/>
                <w:kern w:val="0"/>
                <w:sz w:val="20"/>
                <w:szCs w:val="20"/>
                <w:highlight w:val="none"/>
                <w:lang w:bidi="ar"/>
              </w:rPr>
              <w:br w:type="textWrapping"/>
            </w:r>
            <w:r>
              <w:rPr>
                <w:rFonts w:ascii="宋体" w:hAnsi="宋体" w:cs="宋体"/>
                <w:sz w:val="20"/>
                <w:szCs w:val="20"/>
                <w:highlight w:val="none"/>
              </w:rPr>
              <w:t>▲</w:t>
            </w:r>
            <w:r>
              <w:rPr>
                <w:rFonts w:hint="eastAsia" w:ascii="宋体" w:hAnsi="宋体" w:cs="宋体"/>
                <w:kern w:val="0"/>
                <w:sz w:val="20"/>
                <w:szCs w:val="20"/>
                <w:highlight w:val="none"/>
                <w:lang w:bidi="ar"/>
              </w:rPr>
              <w:t>2.摩擦力实验器产品满足以下性能要求</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须提供具备CMA或</w:t>
            </w:r>
            <w:r>
              <w:rPr>
                <w:rFonts w:ascii="宋体" w:hAnsi="宋体" w:cs="宋体"/>
                <w:kern w:val="0"/>
                <w:sz w:val="20"/>
                <w:szCs w:val="20"/>
                <w:highlight w:val="none"/>
                <w:lang w:bidi="ar"/>
              </w:rPr>
              <w:t>CNAS</w:t>
            </w:r>
            <w:r>
              <w:rPr>
                <w:rFonts w:hint="eastAsia" w:ascii="宋体" w:hAnsi="宋体" w:cs="宋体"/>
                <w:kern w:val="0"/>
                <w:sz w:val="20"/>
                <w:szCs w:val="20"/>
                <w:highlight w:val="none"/>
                <w:lang w:bidi="ar"/>
              </w:rPr>
              <w:t>标识的检测报告)：</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2.1 在正常条件下，有一个或一个以上的措施来防止可触及零部件成为危险带电；</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2.2 与外部电路的连接，不会在正常条件和单一故障条件下使外部电路的可触及零部件变成为危险带电；</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2.3 设备外壳边缘光滑圆润无锐边；</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2.4 运动零部件不会挤破、划破或刺破可能接触它们的操作人员的身体的各个部位，也不得严重夹伤操作人员的皮肤；</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2.5 正常使用时可触及，无危险；</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2.6 稳定性通过≥10°倾斜试验；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2.7 可触及位置（外壳顶部、底部、输入端）无法触及带电部件。</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1988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485D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247E5BA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960E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8932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螺线管</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13ED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双线螺线管设计，塑壳封装，可接学生电源,产生匀强磁场,可根据电源接入不同匝数得到不同强度磁场。</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3AC1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D07B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6F5E1083">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F9A9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998A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音叉</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700DD">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1.音叉：256Hz</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长度≥200mm。</w:t>
            </w:r>
          </w:p>
          <w:p w14:paraId="04D1E855">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2.音叉：512HZ</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长度≥160mm。</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AB80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3CD4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562AF48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C69B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FD87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液体内部压强实验器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FF7F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1.组成：由盛水桶（带标尺）、手摇轮、旋转装置、固定座、软管等组成。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2.功能：与相对压强传感器配合使用，可在智能采集终端上显示不同深度、不同方向的液体压强，用于探究液体内部压强特点。</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7A09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756C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7AB3366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357D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16</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E0F4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浮力定律实验器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BE7E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1.组成：由三角底座套组、滑轮、容器座、浮子、溢水杯（浮力桶）、盛液桶组成。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功能：与传感器配合使用，描绘浮子浸入液体过程中，排开液体所受重力与其所受浮力之间的关系。可配合智能采集终端上显示的数据可以观察浮子浸入液体的过程中，排开液体所受的重力与其所受的浮力相同，从而验证浮力定律（阿基米德原理）。</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CB16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FB65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47D24A33">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AB04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17</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8BFA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压缩气体做功实验器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D1DD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1.组成：由底盘及立柱固定器，实验针筒配合快速温度探头连接器组成。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2.实验中压缩气体,温度升高.可真实快速反应实验现象。</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DC4F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978F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42716A8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552A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18</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0BF7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气体流速实验器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EEAB0">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.组成：由可调气泵、一级流速管、二级流速管、三级流速管、O型胶圈、连接件及支架构成。</w:t>
            </w:r>
          </w:p>
          <w:p w14:paraId="12AE385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2.流速管分为三级，三级流速管的管径依次减小，一级流速管管径最大，调节气泵制造气体流动。</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3D8E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5602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43950FA9">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1079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19</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C6B4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焦耳定律实验器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BF9E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1.组成：由容量盒、发热装置、集成化底座、集成化上盖，等构成。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2.能够兼容220V市电和实验电源两种供电模式。独立可拆卸容量瓶，可替换，可水洗。</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DEF0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8960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4FCF2A9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6AB6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A3C3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电阻定律实验器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449B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1.组成：由铝合金型材底板,红黑色螺帽接线柱、底板等组成。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2.底板配有满足实验要求的≥四组不同规格金属丝。 </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BEB2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85D6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07D7A927">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26FD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9B51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多用力学轨道</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61F3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1.轨道量程：0mm～1200mm；分度：1mm；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3.功能：与位移传感器、光电门传感器、加速度传感器、力传感器等搭配使用，用于完成与位移、时间、力、质量等有关的各类实验。</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80FE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67D4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26C6F5C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0E6F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22</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9EC4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传感器ABS专制箱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0311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1.尺寸：≥435mm×345mm×165mm；</w:t>
            </w:r>
          </w:p>
          <w:p w14:paraId="4339541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2.采用ABS工程塑料一体化注塑成型；</w:t>
            </w:r>
          </w:p>
          <w:p w14:paraId="0E5AF39B">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.整体由提手、箱盖、箱体、旋钮开关、内衬组成。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04C8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50BB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1F20C64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F486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A70D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采集器铝合金箱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131B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1.尺寸：≥370mm×220mm×85mm；</w:t>
            </w:r>
          </w:p>
          <w:p w14:paraId="24D969B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2.铝合金材质；</w:t>
            </w:r>
          </w:p>
          <w:p w14:paraId="7167A98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3.由上盖箱体、锁扣以及提手组成。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F1CB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EA58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43547B13">
        <w:tblPrEx>
          <w:tblCellMar>
            <w:top w:w="0" w:type="dxa"/>
            <w:left w:w="108" w:type="dxa"/>
            <w:bottom w:w="0" w:type="dxa"/>
            <w:right w:w="108" w:type="dxa"/>
          </w:tblCellMar>
        </w:tblPrEx>
        <w:tc>
          <w:tcPr>
            <w:tcW w:w="8306" w:type="dxa"/>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4763BA75">
            <w:pPr>
              <w:jc w:val="center"/>
              <w:rPr>
                <w:rFonts w:ascii="宋体" w:hAnsi="宋体" w:cs="宋体"/>
                <w:sz w:val="20"/>
                <w:szCs w:val="20"/>
                <w:highlight w:val="none"/>
              </w:rPr>
            </w:pPr>
            <w:r>
              <w:rPr>
                <w:rFonts w:hint="eastAsia" w:ascii="宋体" w:hAnsi="宋体" w:cs="宋体"/>
                <w:kern w:val="0"/>
                <w:sz w:val="20"/>
                <w:szCs w:val="20"/>
                <w:highlight w:val="none"/>
                <w:lang w:bidi="ar"/>
              </w:rPr>
              <w:t>初中化学数字化探究设备</w:t>
            </w:r>
          </w:p>
        </w:tc>
      </w:tr>
      <w:tr w14:paraId="7C417187">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2642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8838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BCD8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99AC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4789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718DF8E2">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D467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46DB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数字化探究软件</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2BBE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1.软件支持无线和有线连接方式；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2.实现与传感器的直接通信，无需其它扩展配件进行二次连接；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3.软件内置操作帮助说明，长按各个按钮出现简要提示，可查看与该按钮对应的详细说明，提高实用性、易用性。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4.提供≥12种页面布局模板，可依据实验要求选择对应的页面布局方式；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5.提供多种数据显示方式，包含点线图、数据表格、指针仪表、数字仪表等；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6.支持用户自行设计实验模板、设置公式、数据分析等；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7.支持用户对已完成实验进行模板保存，便于分享及后续使用；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8.支持实验保存及回放，利于学生巩固学习；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9.支持对实验数据进行导出及导入，方便实验数据留存，让学生进一步学习探究。</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FA1B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C2C8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42D8D322">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1ECB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2F0A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智能采集终端</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3810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1.显示屏：≥10.1英寸及以上尺寸；</w:t>
            </w:r>
          </w:p>
          <w:p w14:paraId="712A39E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2.显示屏分辨率：≥1920×1200高清显示屏； </w:t>
            </w:r>
          </w:p>
          <w:p w14:paraId="7BFCCBA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3.中央处理器CPU：≥8核心中央处理器；</w:t>
            </w:r>
          </w:p>
          <w:p w14:paraId="2C1EADD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4.运行内存：≥6GB。 </w:t>
            </w:r>
          </w:p>
          <w:p w14:paraId="30003D5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5.储存空间：≥128GB的内置芯片级储存空间； </w:t>
            </w:r>
          </w:p>
          <w:p w14:paraId="143F095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6.无线传感器数据采集通道：蓝牙或其它； </w:t>
            </w:r>
          </w:p>
          <w:p w14:paraId="5155AE9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7.具备定位功能；</w:t>
            </w:r>
          </w:p>
          <w:p w14:paraId="5F18815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8.摄像头：前置≥500万像素、后置≥800万像素，支持自动对焦；</w:t>
            </w:r>
          </w:p>
          <w:p w14:paraId="4A27E62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9.内置扬声器；</w:t>
            </w:r>
          </w:p>
          <w:p w14:paraId="6E38917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10.接口：Type-c 2.0、Micro-SD等。</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1531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CFFC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69006F5E">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897E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8E0A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二氧化碳传感器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FF93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1.量程：0ppm～100000ppm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2.分度：1ppm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4.屏幕：内置显示屏，可脱离计算机独立显示实时数据；</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5.电池：内置大容量锂离子电池，可通过USB接口充电；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6.连接方式：无线蓝牙，有线USB。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82E1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DC96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499E2552">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D5A3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ACD7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pH传感器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A289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1.量程：0～14  分度：0.01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3.屏幕：内置显示屏，可脱离计算机独立显示实时数据；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4.电池：内置大容量锂离子电池，可通过USB接口充电；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5516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096A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3CCE6501">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AA2D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6DD9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电导率传感器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FB38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1.量程：0～20000μS/cm 分度：1μS/cm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3.屏幕：内置显示屏，支持脱离计算机独立显示实时数据；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4.电池：内置大容量锂离子电池，通过USB接口充电；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6714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4454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79B31EF9">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5A34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5419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氧气传感器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3230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1.量程：0～100%；分度：0.01%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3.屏幕：内置显示屏，可脱离计算机独立显示实时数据；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4.电池：内置大容量锂离子电池，可通过USB接口充电；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40BE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96B8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5CC2DDF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81FB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7</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62AB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压强传感器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189E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1.量程：0kPa～700kPa分度：0.01kPa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3.屏幕：内置显示屏，可脱离计算机独立显示实时数据；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4.电池：内置大容量锂离子电池，可通过USB接口充电；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3E0B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1CEF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3AEC224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9BB7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8</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AD98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相对湿度传感器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789C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 相对湿度0% ～100%  温度0℃～65℃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2.分度：相对湿度0.1%、温度0.01℃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4.屏幕：内置显示屏，可脱离计算机独立显示实时数据；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5.电池：内置大容量锂离子电池，可通过USB接口充电；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6.连接方式：无线蓝牙，有线USB。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C5AB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0579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2FF32A7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B793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9</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6567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温度传感器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046D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 -40℃ ~ 125℃ 分度：0.01℃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3.屏幕：内置显示屏，可脱离计算机独立显示实时数据；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4.电池：内置大容量锂离子电池，可通过USB接口充电；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A424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D830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14BC5F18">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1584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33F2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浊度传感器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9B17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1.量程：0-400NTU；分度：0.1NTU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3.屏幕：内置显示屏，支持脱离计算机独立显示实时数据；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4.电池：内置大容量锂离子电池，可通过USB接口充电；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9682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DCF9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1088C1E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8C80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D8F4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溶解氧传感器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D6FA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1.量程：0mg/L ～ 20mg/L 分度：0.01mg/L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3.屏幕：内置显示屏，支持脱离计算机独立显示实时数据；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4.电池：内置大容量锂离子电池，通过USB接口充电；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0441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1D11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20470920">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3164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A827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高温传感器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B5BC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1.量程：0～1200℃ 分度：0.01℃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3.屏幕：内置显示屏，支持脱离计算机独立显示实时数据；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4.电池：内置大容量锂离子电池，可通过USB接口充电；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BDD1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EB83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1FCDB5D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5C7B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AE4E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溶解二氧化碳传感器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C920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1.量程：0～32%；0～500mg/L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分度：0.001%；0.01mg/L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3.屏幕：内置显示屏，可脱离计算机独立显示实时数据；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4.电池：内置大容量锂离子电池，可通过USB接口充电；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B69D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83FA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1C797322">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61F1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2DC3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相对压强传感器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617C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1.量程：-50kPa ～ 50kPa分度：0.01kPa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3.屏幕：内置显示屏，可脱离计算机独立显示实时数据；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4.电池：内置大容量锂离子电池，可通过USB接口充电；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BB85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BA32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2743DBD9">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2A13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F87D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磁力搅拌器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BC47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1.操作面板设有中心定位点。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2.面板自带开/关机、复位、增加转速、减少转速4个按键。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3.采用磁场调节装置调节速率，转速档位可调。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4.搅拌容量：0-1000ml搅拌容量。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5.配合磁珠使用，具有自动搅拌溶液的功能。</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DA06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FD46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64A7D558">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5D53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16</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29B5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水电解-氢燃料电池套件</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D4C9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1.由外壳、橡胶塞、电解电池、氢燃料电池、硅胶管、电池座、香蕉插头线等组成；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2.外壳采用PC材料注塑工艺一次成型、组装，氢氧储气罐通过六根硅胶管连接电解电池和氢燃料电池；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3.产气部分采用膜结构；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4.配有发光二极管进行氢燃料电池发电效率检验，香蕉插头连接线配有专用香蕉插头。</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F1DD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949D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59B01650">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0759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17</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C464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水电解实验器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FCCA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1.腔体、底座采用透明PC材料一体化成型；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2.腔体由氧气腔、氢气腔和排水腔三部分组成，气腔带刻度便于观察氢氧气体比例；大容量排水腔可容纳实验时气腔排开的水；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3.内置≥8mm×50mm可更换长效碳棒电极。</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B26D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DEFD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241D361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4DB7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18</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5683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远红外加热器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BA7A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1.220V/50Hz交流供电,远红外加热炉芯，功率≥80W。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2.主体由烫伤防护外罩,抗高温材料底座制成,外壳装有电源开关,工作指示灯和电压保护装置,可完成晶体的熔化等热学实验。</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A6E0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BF8A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2D4F9FB9">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1929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19</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04F3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化学反应速率实验器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CC87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1.由具支试管、单孔硅胶塞、球形分液漏斗、Y型玻璃导管、大口注射器等组成。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2.可以将具支试管固定在多用实验支架上，结构稳定，球形分液漏斗和注射器具有泄压功能。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3.功能：与相对压强传感器、多用实验支架、英式四爪夹、多功能转接头配合使用，能完成定性与定量研究影响化学反应速率的因素、探究金属的活泼性、探究过氧化氢在不同条件下的分解等实验。</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2D63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FFDA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74288861">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F419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41F5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传感器ABS专制箱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3EB5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1.尺寸：≥435mm×345mm×165mm；</w:t>
            </w:r>
          </w:p>
          <w:p w14:paraId="1058235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2.采用ABS工程塑料一体化注塑成型；</w:t>
            </w:r>
          </w:p>
          <w:p w14:paraId="19E30C2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3.整体由提手、箱盖、箱体、旋钮开关、内衬组成。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5C27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2B6C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41714341">
        <w:tblPrEx>
          <w:tblCellMar>
            <w:top w:w="0" w:type="dxa"/>
            <w:left w:w="108" w:type="dxa"/>
            <w:bottom w:w="0" w:type="dxa"/>
            <w:right w:w="108" w:type="dxa"/>
          </w:tblCellMar>
        </w:tblPrEx>
        <w:tc>
          <w:tcPr>
            <w:tcW w:w="8306" w:type="dxa"/>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5204F32A">
            <w:pPr>
              <w:jc w:val="center"/>
              <w:rPr>
                <w:rFonts w:ascii="宋体" w:hAnsi="宋体" w:cs="宋体"/>
                <w:sz w:val="20"/>
                <w:szCs w:val="20"/>
                <w:highlight w:val="none"/>
              </w:rPr>
            </w:pPr>
            <w:r>
              <w:rPr>
                <w:rFonts w:hint="eastAsia" w:ascii="宋体" w:hAnsi="宋体" w:cs="宋体"/>
                <w:kern w:val="0"/>
                <w:sz w:val="20"/>
                <w:szCs w:val="20"/>
                <w:highlight w:val="none"/>
                <w:lang w:bidi="ar"/>
              </w:rPr>
              <w:t>初中生物数字化探究设备</w:t>
            </w:r>
          </w:p>
        </w:tc>
      </w:tr>
      <w:tr w14:paraId="75E6CBFD">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DDCD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E283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935A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BE43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EF3B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1F5CA7C1">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CA8E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7EF9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数字化探究软件</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F7FF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1.软件支持无线和有线连接方式；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2.实现与传感器的直接通信，无需其它扩展配件进行二次连接；</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3.软件内置操作帮助说明，长按各个按钮出现简要提示，可查看与该按钮对应的详细说明，提高实用性、易用性。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4.提供≥12种页面布局模板，可依据实验要求选择对应的页面布局方式；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5.提供多种数据显示方式，包含点线图、数据表格、指针仪表、数字仪表等；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6.支持用户自行设计实验模板、设置公式、数据分析等；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7.支持用户对已完成实验进行模板保存，便于分享及后续使用；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8.支持实验保存及回放，利于学生巩固学习；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9.支持对实验数据进行导出及导入，方便实验数据留存，让学生进一步学习探究。</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D40B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8440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7F75D7E7">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C6C1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B3AB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智能采集终端</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1353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1.显示屏：≥10.1英寸及以上尺寸；</w:t>
            </w:r>
          </w:p>
          <w:p w14:paraId="5CA2EC0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2.显示屏分辨率：≥1920×1200高清显示屏； </w:t>
            </w:r>
          </w:p>
          <w:p w14:paraId="71457DB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3.中央处理器CPU：≥8核心中央处理器；</w:t>
            </w:r>
          </w:p>
          <w:p w14:paraId="11F5BA8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4.运行内存：≥6GB。 </w:t>
            </w:r>
          </w:p>
          <w:p w14:paraId="1B01215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5.储存空间：≥128GB的内置芯片级储存空间； </w:t>
            </w:r>
          </w:p>
          <w:p w14:paraId="1569A43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6.无线传感器数据采集通道：蓝牙或其它； </w:t>
            </w:r>
          </w:p>
          <w:p w14:paraId="10CE552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7.具备定位功能；</w:t>
            </w:r>
          </w:p>
          <w:p w14:paraId="56A5C4A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8.摄像头：前置≥500万像素、后置≥800万像素，支持自动对焦；</w:t>
            </w:r>
          </w:p>
          <w:p w14:paraId="30774FA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9.内置扬声器；</w:t>
            </w:r>
          </w:p>
          <w:p w14:paraId="4A62D71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10.接口：Type-c 2.0、Micro-SD等。</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24E1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AC62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1C441306">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8A8A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A487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氧气传感器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AA92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1.量程：0～100%；分度：0.01%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3.屏幕：内置显示屏，可脱离计算机独立显示实时数据；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4.电池：内置大容量锂离子电池，可通过USB接口充电；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78E7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2250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05F1F6D0">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A8A5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94E0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二氧化碳传感器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2F4C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1.量程：0ppm～100000ppm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2.分度：1ppm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4.屏幕：内置显示屏，可脱离计算机独立显示实时数据；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5.电池：内置大容量锂离子电池，可通过USB接口充电；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6.连接方式：无线蓝牙，有线USB。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448E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DE05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153D6B7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62D4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4D57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心率传感器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DFEB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1.量程：0～250bpm；分度：1bpm.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3.屏幕：内置</w:t>
            </w:r>
            <w:bookmarkStart w:id="2" w:name="OLE_LINK9"/>
            <w:r>
              <w:rPr>
                <w:rFonts w:hint="eastAsia" w:ascii="宋体" w:hAnsi="宋体" w:cs="宋体"/>
                <w:kern w:val="0"/>
                <w:sz w:val="20"/>
                <w:szCs w:val="20"/>
                <w:highlight w:val="none"/>
                <w:lang w:bidi="ar"/>
              </w:rPr>
              <w:t>≥</w:t>
            </w:r>
            <w:bookmarkEnd w:id="2"/>
            <w:r>
              <w:rPr>
                <w:rFonts w:hint="eastAsia" w:ascii="宋体" w:hAnsi="宋体" w:cs="宋体"/>
                <w:kern w:val="0"/>
                <w:sz w:val="20"/>
                <w:szCs w:val="20"/>
                <w:highlight w:val="none"/>
                <w:lang w:bidi="ar"/>
              </w:rPr>
              <w:t xml:space="preserve">1.8寸显示屏，可脱离计算机独立显示实时数据；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4.电池：内置大容量锂离子电池，通过USB接口充电；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0723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A7E5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25B071F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FF60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ECC1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溶解氧传感器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95B1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1.量程：0mg/L ～ 20mg/L 分度：0.01mg/L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3.屏幕：内置显示屏，支持脱离计算机独立显示实时数据；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4.电池：内置大容量锂离子电池，可通过USB接口充电；；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9348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247A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06663563">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149E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7</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C103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相对湿度传感器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6A89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1.量程：相对湿度0% ～100%  温度0℃～65℃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2.分度：相对湿度0.1%、温度0.01℃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4.屏幕：内置显示屏，可脱离计算机独立显示实时数据；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5.电池：内置大容量锂离子电池，可通过USB接口充电；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6.连接方式：无线蓝牙，有线USB。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E221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F7F0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5FA1A7E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AC98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8</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2A44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温度传感器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2F54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1.量程：-40℃~125℃；分度：0.01℃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3.屏幕：内置显示屏，可脱离计算机独立显示实时数据；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4.电池：内置大容量锂离子电池，可通过USB接口充电；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5.连接方式：无线蓝牙，有线USB；</w:t>
            </w:r>
          </w:p>
          <w:p w14:paraId="466AB56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6.功能：应用于与温度或温度变化有关的各类实验。</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CF38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738B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0EE78738">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3B02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9</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96A1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酒精传感器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898E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1.量程：0%～2.5%或0～20g/L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2.分度：0.001%或0.001g/L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4.屏幕：内置显示屏，可脱离计算机独立显示实时数据；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5.电池：内置大容量锂离子电池，可通过USB接口充电；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6.连接方式：无线蓝牙，有线USB。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DA80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33E6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5DCD0740">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B2CE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7B28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pH传感器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7C50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1.量程：0～14  分度：0.01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3.屏幕：内置显示屏，可脱离计算机独立显示实时数据；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4.电池：内置大容量锂离子电池，可通过USB接口充电；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D451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FCCF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74BE29D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C093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9D96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光强度传感器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5D8C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1.具备三个量程，可通过传感器自由选择量程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量程：0～500Lux；分度：0.1Lux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量程：0～50000Lux；分度：1Lux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量程：0～150000Lux；分度：2Lux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3.屏幕：内置≥1.8寸显示屏，支持脱机独立显示实时数据；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4.电池：内置大容量锂离子电池，可通过USB接口充电；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AF38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D980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09F2AC2D">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7D8F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BA76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心电图传感器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1867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1.量程：电位：-5mV～5mV  心率：0bpm～250bpm  分度：电位：0.01mV 心率：1bpm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2.工艺：外壳采用ABS塑料注塑工艺一次成型、组装；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3.屏幕：内置显示屏，支持脱离计算机独立显示实时数据；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4.电池：内置大容量锂离子电池，可通过USB接口充电；</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5.连接方式：无线蓝牙，有线USB。</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1371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C14E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r>
      <w:tr w14:paraId="1D3D33AF">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3E06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5007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光合作用实验装置</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0041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1.组成：由上盖、透明桶身、橡胶圈、实心硅胶塞、实心橡胶塞、单孔橡胶塞等组成。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2.外壳采用PC材料注塑工艺一次成型，具有透明的特点。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3.上盖配备≥3个传感器探头插孔，配合单孔橡胶塞可兼容绝大部分环境参数类、气体类、离子类等常用类型传感器。</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AA46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2C5F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6318E08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487D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BC64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磁力搅拌器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1773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1.整体机身超薄设计。操作面板设有中心定位点。；</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2.面板自带开/关机、复位、增加转速、减少转速4个按键，操作便捷；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3.采用磁场调节装置调节速率，转速档位可调；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4.搅拌容量：0-1000ml搅拌容量；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5.配合磁珠使用，具有自动搅拌溶液的功能。</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75D7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9419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645DB672">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AF62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154B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传感器ABS专制箱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C67D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1.尺寸：≥435mm×345mm×165mm；</w:t>
            </w:r>
          </w:p>
          <w:p w14:paraId="20B8D6D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2.采用ABS工程塑料一体化注塑成型；</w:t>
            </w:r>
          </w:p>
          <w:p w14:paraId="1CCAB1B7">
            <w:pPr>
              <w:widowControl/>
              <w:textAlignment w:val="center"/>
              <w:rPr>
                <w:rFonts w:ascii="宋体" w:hAnsi="宋体" w:cs="宋体"/>
                <w:sz w:val="20"/>
                <w:szCs w:val="20"/>
                <w:highlight w:val="none"/>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.整体由提手、箱盖、箱体、旋钮开关、内衬组成。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081C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FE0B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69A11CE9">
        <w:tblPrEx>
          <w:tblCellMar>
            <w:top w:w="0" w:type="dxa"/>
            <w:left w:w="108" w:type="dxa"/>
            <w:bottom w:w="0" w:type="dxa"/>
            <w:right w:w="108" w:type="dxa"/>
          </w:tblCellMar>
        </w:tblPrEx>
        <w:tc>
          <w:tcPr>
            <w:tcW w:w="8306" w:type="dxa"/>
            <w:gridSpan w:val="5"/>
            <w:tcBorders>
              <w:top w:val="single" w:color="000000" w:sz="4" w:space="0"/>
              <w:left w:val="single" w:color="000000" w:sz="4" w:space="0"/>
              <w:bottom w:val="single" w:color="000000" w:sz="4" w:space="0"/>
              <w:right w:val="single" w:color="auto" w:sz="4" w:space="0"/>
            </w:tcBorders>
            <w:shd w:val="clear" w:color="auto" w:fill="auto"/>
            <w:vAlign w:val="center"/>
          </w:tcPr>
          <w:p w14:paraId="7A2D278D">
            <w:pPr>
              <w:jc w:val="center"/>
              <w:rPr>
                <w:rFonts w:ascii="宋体" w:hAnsi="宋体" w:cs="宋体"/>
                <w:sz w:val="20"/>
                <w:szCs w:val="20"/>
                <w:highlight w:val="none"/>
              </w:rPr>
            </w:pPr>
            <w:r>
              <w:rPr>
                <w:rFonts w:hint="eastAsia" w:ascii="宋体" w:hAnsi="宋体" w:cs="宋体"/>
                <w:kern w:val="0"/>
                <w:sz w:val="20"/>
                <w:szCs w:val="20"/>
                <w:highlight w:val="none"/>
                <w:lang w:bidi="ar"/>
              </w:rPr>
              <w:t>初中理化生实验箱</w:t>
            </w:r>
          </w:p>
        </w:tc>
      </w:tr>
      <w:tr w14:paraId="477003E1">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EFC2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D028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7712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DADA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BC57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709E31D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1A74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C29A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初中物理磁学实验箱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624F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一、配套资料：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1.配备器材装箱清单，清单包含：对应主题的相关实验资料二维码、实物排列图、器材名称、规格、数量信息；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2.可通过扫描实验箱体及清单二维码获取实验列表、该箱实验器件装箱清单、实验操作指南等信息；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3.实验操作指南对应实验内容包括：实验目的、实验原理、实验器材、操作要点、实验步骤、实验结果、实验结论、拓展问题等信息，实验步骤以图文结合的形式体现。该实验箱支持完成≥30个磁学实验。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二、主要配置及用材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1.配有磁学磁铁、圆柱形磁铁、U型磁铁、条形磁铁、指南针、磁极探测器、磁力线演示板、可磁化铁丝、高纯金属铁粉等实验器材；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2.配有电铃模型、收音机、滑动变阻器、铜线连接线等实验器材；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3.配有直线连接器模块、直角连接器模块、中断连接器模块、端点连接器模块、开关连接器模块、E10灯连接器模块、电池座连接器模块、T形连接器带插座模块、继电器模块共9种电学模块；</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4.配有电学检流计、电流表、变压器U型轭、变压器条形轭、双金属片、直流电动机、1600匝铜线圈、400匝铜线圈、安培定则导线、继电器、亚克力平台、单匝螺线圈、多匝螺线圈等。</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3D30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42E4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4F47751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B670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BD0C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初中物理电学实验箱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64C4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一、配套资料：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1.配备器材装箱清单，清单包含：对应主题的相关实验资料二维码、实物排列图、器材名称、规格、数量信息；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2.可通过扫描实验箱体及清单二维码获取实验列表、该箱实验器件装箱清单、实验操作指南等信息；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3.实验操作指南对应实验内容包括：实验目的、实验原理、实验器材、操作要点、实验步骤、实验结果、实验结论、拓展问题等信息，实验步骤以图文结合的形式体现。该实验箱支持完成≥26个电学实验。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有直线连接器模块、直角连接器模块、中断连接器模块、端点连接器模块、开关连接器模块及由各种功能电子元件组成的模块共21种，共配置41个模块，其中电阻模块6种，最小电阻5Ω，最大电阻470Ω，经过拼插组合可以组合成48种电路，也可以在电学模块上插接拓展功能组件，能够完成初中物理需要的所有电学实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2.配有E10小灯泡4种（2.5V/0.3.3.8V/0.3A、6.3V/0.15A、12V/0.1A）8个，有红色、蓝色两种规格的灯笼插头连接线4根；</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3.配备电流表、电压表、检流计及指针式万用表、数显式万用表、滑动变阻器；电流表、电压表、检流计采用安全插座直接插接方式，无触电风险；</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4.配备6种导体和绝缘体棒和四种线盘，鳄鱼夹、两种灯笼插头、棉线等实验器材。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8E05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2309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452BC916">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3674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E78B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初中物理光学实验箱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A07D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一、配套资料：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1.配备器材装箱清单，清单包含：对应主题的相关实验资料二维码、实物排列图、器材名称、规格、数量信息；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2.可通过扫描器材装箱清单二维码获取实验列表、该主题实验器件装箱清单、实验操作指南等信息；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3.实验操作指南对应实验内容包括：实验目的、实验原理、实验器材、操作要点、实验步骤、实验结果、实验结论、拓展问题等信息，实验步骤以图文结合的形式体现。该实验箱支持完成≥49个光学实验。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1.配有五灯光源、灯箱光源、有滤光片组、控光片组、黑色挡光片、玻璃挡光片、单缝／双缝挡光片、三缝／五缝挡光片；有半圆透镜、梯形透镜、平凹棱镜、平凸棱镜、双面软镜等实验器材；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2.配有折射实验刻度盘、聚碳酸酯板黑纸、半透明纸、彩色纸、量角器 、圆规、指南针、铝箔、透明尺等实验器材；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配备的透镜架与滑行座采用分离式设计，滑行座有可调节高度设计，配合蜡烛平台、透镜架、三对象板夹，实现光源高度、白屏高度的调节，提高光学实验精度；配有三棱镜、焦距+50mm双凸透镜、焦距+100mm双凸透镜、焦距-50mm双凹透镜、焦距-100mm双凹透镜、带支架的平面镜、白屏等实验器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4.配有地月球仪及其组件、黄色环氧树脂板、蜡烛、胶带等实验器材。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B39D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5CCA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1E8B5206">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E33D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6EF8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初中物理力学实验箱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011F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一、配套资料：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1.配备器材装箱清单，清单包含：对应主题的相关实验资料二维码、实物排列图、器材名称、规格、数量信息；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2.可通过扫描实验箱体及清单二维码获取实验列表、该箱实验器件装箱清单、实验操作指南等信息；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实验操作指南对应实验内容包括：实验目的、实验原理、实验器材、操作要点、实验步骤、实验结果、实验结论、拓展问题等信息，实验步骤以图文结合的形式体现。该实验箱支持完成≥8个主题【机械运动】【质量与密度】【力】【运动和力】【压强】【浮力】【功和机械能】【简单机械】以下的62个力学实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有多用支架底座、公头连接杆、母头连接杆、多用转接头、多用管夹、螺旋测微器、游标卡尺、天平、砝码、电子停表、烧杯、卷尺、钢板尺、重心实验器、金属立方体组、摩擦块及定位针、鹅卵石、氯化钠等实验用品；</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2.配有杠杆及其配件、四种圆筒测力计和一个条形盒测力计及槽码、力学轨道附件及轨道小车及其附件；螺旋弹簧组、单摆球组，滑轮组、大小皮带轮及其附件；</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3.配有电子秤、玻璃连通器、马德堡半球、烧杯、塑料水槽、塑料漏斗、锥形瓶、乒乓球、硅胶球、橡皮泥、红墨汁等实验器材；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4.配有浮力定律套组、液体潜水艇浮沉演示器、内部压强实验器、微小压强计、液体对器壁压强实验器、静压力管、比重计、比轻计、液体石蜡、甘油等实验用品。</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F122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8CDB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079C566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6670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B4FE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初中物理热学实验箱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470D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一、配套资料：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1.配备器材装箱清单，清单包含：对应主题的相关实验资料二维码、实物排列图、器材名称、规格、数量信息；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2.可通过扫描实验箱体及清单二维码获取实验列表、该箱实验器件装箱清单、实验操作指南等信息；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3.实验操作指南对应实验内容包括：实验目的、实验原理、实验器材、操作要点、实验步骤、实验结果、实验结论、拓展问题等信息，实验步骤以图文结合的形式体现。该实验箱支持完成≥29个热学实验。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热胀冷缩实验器、内聚力实验器、丁烷微焰灯、电子停表、玻璃管直管、塑料滴瓶、红水温度计、无刻度的温度计、五合一锤子等实验器材，以及铝块、铁块、铜块、石蜡、硫代硫酸钠、氯化钠、实验室防沸玻璃珠、纸带、细签字笔、红墨汁等实验用品；</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2.配备多用支架底座、公头连接杆、母头连接杆、多用转接头、铁三环、英式四爪夹、石棉网搭建实验装置；</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3.配备量热器、机械能转换实验器、电子秤、电子温度计、1N圆筒测力计、碘升华管、锥形瓶、塑料量筒、玻璃烧杯、塑料烧杯、拉环吸盘、灯笼插头线、剪刀等实验器材。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A872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FDE4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52CBCC7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BC6F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C12B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初中物理声学实验箱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710C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一、配套资料：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1.配备器材装箱清单，清单包含：对应主题的相关实验资料二维码、实物排列图、器材名称、规格、数量信息；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2.可通过扫描实验箱体及清单二维码获取实验列表、该箱实验器件装箱清单、实验操作指南等信息；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实验操作指南对应实验内容包括：实验目的、实验原理、实验器材、操作要点、实验步骤、实验结果、实验结论、拓展问题等信息，实验步骤以图文结合的形式体现。该实验箱支持完成≥4个主题【声音的产生】【声音的传播】【声音的音调】【声音的响度】以下23个声学实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二、主要配置及用材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1.配有音叉、音箱、音叉锤、抽气盘带负压表、声源、手持式两用气筒、纵波弹簧等实验器材，抽气盘带负压表，采用PC塑料成形，配有密封胶垫，配合真空泵可达到真空且壳体不会变形漏气；</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2.配有多用支架底座及支撑杆、转接头、缝纫机细线、剪刀、钢板尺、乒乓球、羊皮鼓、橡皮筋等实验器材。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ABC3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4613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34815D5D">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F853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7</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73BB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初中物理静电学实验箱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BC60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一、配套资料：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1.配备器材装箱清单，清单包含：对应主题的相关实验资料二维码、实物排列图、器材名称、规格、数量信息；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2.可通过扫描实验箱体及清单二维码获取实验列表、该箱实验器件装箱清单、实验操作指南等信息；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3.实验操作指南对应实验内容包括：实验目的、实验原理、实验器材、操作要点、实验步骤、实验结果、实验结论、拓展问题等信息，实验步骤以图文结合的形式体现。该实验箱支持完成≥13个静电学实验。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配有验电器套组、法拉第铝桶、静电感应板、聚碳酸酯板、亚克力管、丙烯酸树脂塑料棒、聚丙烯塑料棒、静电绝缘木柱、氖气灯泡、不锈钢棒、塑料棒夹等实验器材，并与配备的铝箔条、毛皮、丝绸等材料配合进行静电学实验。</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A05B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A164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65E29FA6">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78F7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8</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81B3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初中新能源实验箱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96D1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一、配套资料：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1.配备器材装箱清单，清单包含：对应主题的相关实验资料二维码、实物排列图、器材名称、规格、数量信息；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2.可通过扫描实验箱体及清单二维码获取实验列表、该箱实验器件装箱清单、实验操作指南等信息；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3.实验操作指南对应实验内容包括：实验目的、实验原理、实验器材、操作要点、实验步骤、实验结果、实验结论、拓展问题等信息，实验步骤以图文结合的形式体现。该实验箱支持完成≥9个新能源实验。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1.配有半导体温差发电实验器、温度计、两种规格烧杯及多种规格的硅胶管；</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2.配备电学模块，模块上下壳体采用ABS+PC材料一体化注塑成型；镀金触点连接，拼图式插接方式，采用燕尾槽榫卯结构级联；</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3.配有直线连接器、直角连接器、中断连接器、红色LED连接器、开关连接器等12个电学模块以及手摇发电机、太阳能电池板、水泵等实验器材；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4.配有多用支架底座及支撑杆，各种连接线、灯泡和数显万用表，能够灵活快速搭建实验装置，满足新能源实验需求。</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AF03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E0DD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5F64A82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397B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9</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1383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初中物理通用实验箱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5F71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一、配套资料：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1.配备器材装箱清单，清单包含：对应主题的相关实验资料二维码、实物排列图、器材名称、规格、数量信息；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2.可通过扫描实验箱体及清单二维码获取实验列表、该箱实验器件装箱清单、实验操作指南等信息；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3.主要用于配合初中物理其它实验箱，完成初中物理实验。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配有电流表、电压表、检流计、三种圆筒测力计及圆筒测力计架、条形盒测力计、多用支架底座及其组件、5种手拧螺丝、槽码、钩码、电子秤、卷尺、数字秒表、非数显游标卡尺、钢板尺、剪刀、电火花计时器及其配件、鱼线、胶带尖嘴钳、多用支架底座及支撑杆等实验器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5CD4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204E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720C3DF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9F8E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EF27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初中化学通用实验箱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A8BC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一、配套资料：</w:t>
            </w:r>
          </w:p>
          <w:p w14:paraId="778186F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1.配备器材装箱清单，清单包含：对应主题的相关实验资料二维码、实物排列图、器材名称、规格、数量信息；</w:t>
            </w:r>
          </w:p>
          <w:p w14:paraId="3F24AA7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2.可通过扫描实验箱体及清单二维码获取实验列表、该箱实验器件装箱清单、实验操作指南等信息；</w:t>
            </w:r>
          </w:p>
          <w:p w14:paraId="7CACA28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3.主要用于配合初中化学其它实验箱，完成初中化学实验。</w:t>
            </w:r>
          </w:p>
          <w:p w14:paraId="05E3BBD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二、主要配置及用材</w:t>
            </w:r>
          </w:p>
          <w:p w14:paraId="0CAA9DF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1.配有酒精灯、火柴、丁烷微焰灯，泥三角、三脚架、石棉网、三种规格的带顶丝铁圈、英式四爪夹等实验器材；</w:t>
            </w:r>
          </w:p>
          <w:p w14:paraId="087C068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2.配有多用支架、升降台、蒸发皿、研钵、研杵、试管夹、坩埚钳、滤纸、乳胶管、硅胶管、托盘天平、电子天平，试管架、水槽、试管刷、烧瓶刷、镊子、胶头滴管、塑料多用滴管、药匙、洗瓶等实验器材；</w:t>
            </w:r>
          </w:p>
          <w:p w14:paraId="72778CD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3.配备100mL、50mL、25mL、10mL四种不同规格的量筒。</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27F3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6ADC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2A2953EB">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2D5E5">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49B0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初中化学初识物理与化学变化酸碱盐溶液实验箱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3C7A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一、配套资料：</w:t>
            </w:r>
          </w:p>
          <w:p w14:paraId="4B3058F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1.配备器材装箱清单，清单包含：对应主题的相关实验资料二维码、实物排列图、器材名称、规格、数量信息；</w:t>
            </w:r>
          </w:p>
          <w:p w14:paraId="18D103A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2.可通过扫描实验箱体及清单二维码获取实验列表、该箱实验器件装箱清单、实验操作指南等信息；</w:t>
            </w:r>
          </w:p>
          <w:p w14:paraId="2584BE1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3.实验操作指南对应实验内容包括：实验目的、实验原理、实验用品、实验步骤、注意事项等信息，实验步骤以图文结合的形式体现。该实验箱支持完成≥82个化学实验。</w:t>
            </w:r>
          </w:p>
          <w:p w14:paraId="707D04D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二、主要配置及用材</w:t>
            </w:r>
          </w:p>
          <w:p w14:paraId="07309F4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1.配有两种规格的试管，数量和规格分别为2支Φ30mm×200mm、8支Φ20mm×200mm，材质为加厚透明硼硅酸盐玻璃，并配有相应的实心、单孔、双孔硅胶塞；</w:t>
            </w:r>
          </w:p>
          <w:p w14:paraId="6F5C211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2.配有3种规格的烧杯、玻璃导管、漏斗、玻璃棒、具支试管、表面皿、乳胶管等实验器材；</w:t>
            </w:r>
          </w:p>
          <w:p w14:paraId="3C6F551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3.配有pH笔酸度计、pH试纸、酚酞试纸、红石蕊试纸和蓝石蕊试纸；</w:t>
            </w:r>
          </w:p>
          <w:p w14:paraId="161F26A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4.配有注射器、红墨水、马克笔等实验器材；</w:t>
            </w:r>
          </w:p>
          <w:p w14:paraId="267BC6B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5.配有电池、电池座、小灯泡、灯泡座、单刀开关、灯笼插头线、石墨电极、多功能电极支架等实验器材。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3214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0E04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153BBE4D">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53AB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91D0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初中化学金属与合金 质量守恒定律 有机物实验箱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9671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一、配套资料：</w:t>
            </w:r>
          </w:p>
          <w:p w14:paraId="5884758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1.配备器材装箱清单，清单包含：对应主题的相关实验资料二维码、实物排列图、器材名称、规格、数量信息；</w:t>
            </w:r>
          </w:p>
          <w:p w14:paraId="6C9EBC1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2.可通过扫描实验箱体及清单二维码获取实验列表、该箱实验器件装箱清单、实验操作指南等信息；</w:t>
            </w:r>
          </w:p>
          <w:p w14:paraId="20A3F4E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3.实验操作指南对应实验内容包括：实验目的、实验原理、实验用品、实验步骤、注意事项等信息，实验步骤以图文结合的形式体现。该实验箱支持完成≥27个化学实验。</w:t>
            </w:r>
          </w:p>
          <w:p w14:paraId="4CF76E0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二、主要配置及用材</w:t>
            </w:r>
          </w:p>
          <w:p w14:paraId="4B44E52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1.配有两种规格的试管，数量和规格分别为1支Φ30mmx200mm、7支Φ20mmx200mm，材质为加厚透明硼硅酸盐玻璃，并配有相应的实心、单孔、双孔硅胶塞；</w:t>
            </w:r>
          </w:p>
          <w:p w14:paraId="2D17BE2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2.配有三种规格的烧杯、玻璃导管、梨形分液漏斗、玻璃棒、具支试管、磨口试管、小咀磨口接头、玻璃塞、锥形瓶、表面皿、培养皿等实验器材；</w:t>
            </w:r>
          </w:p>
          <w:p w14:paraId="4C4B33A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3.配有纯铝片、铝合金片、紫铜片、黄铜片、砂纸，以及电池、电池座、小灯泡、灯泡座、单刀开关、灯笼插头线、鳄鱼夹等实验器材。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9DB5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0AFF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79B96A39">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04DC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5129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初中化学空气与氧气 燃烧与灭火实验箱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A16E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一、配套资料：</w:t>
            </w:r>
          </w:p>
          <w:p w14:paraId="614C9EC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1.配备器材装箱清单，清单包含：对应主题的相关实验资料二维码、实物排列图、器材名称、规格、数量信息；</w:t>
            </w:r>
          </w:p>
          <w:p w14:paraId="5374782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2.可通过扫描实验箱体及清单二维码获取实验列表、该箱实验器件装箱清单、实验操作指南等信息；</w:t>
            </w:r>
          </w:p>
          <w:p w14:paraId="363383E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3.实验操作指南对应实验内容包括：实验目的、实验原理、实验用品、实验步骤、注意事项等信息，实验步骤以图文结合的形式体现。该实验箱支持完成≥27个化学实验。</w:t>
            </w:r>
          </w:p>
          <w:p w14:paraId="715742A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二、主要配置及用材</w:t>
            </w:r>
          </w:p>
          <w:p w14:paraId="3BA4DA6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1.配有试管Φ30mm×200mm2支、试管Φ20mm×200mm3支、顶部具支试管Φ30mm×200mm1支、锥形瓶250mL 1只，材质均为加厚透明硼硅酸盐玻璃，并配有相应的实心、单孔、双孔硅胶塞；</w:t>
            </w:r>
          </w:p>
          <w:p w14:paraId="3E5C9F2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2.配有四种规格的烧杯、玻璃导管、普通漏斗、安全漏斗、玻璃棒、磨口试管、玻璃塞、集气瓶、小咀磨口接头、烧瓶、烧瓶托等实验器材；</w:t>
            </w:r>
          </w:p>
          <w:p w14:paraId="3B977E1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3.配有大口注射器。</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CA0D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2BD8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21238273">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D17D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8C58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初中化学氢气的实验室制取及性质实验箱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CC9D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一、配套资料：</w:t>
            </w:r>
          </w:p>
          <w:p w14:paraId="70A93A3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1.配备器材装箱清单，清单包含：对应主题的相关实验资料二维码、实物排列图、器材名称、规格、数量信息；</w:t>
            </w:r>
          </w:p>
          <w:p w14:paraId="272A3CE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2.可通过扫描实验箱体及清单二维码获取实验列表、该箱实验器件装箱清单、实验操作指南等信息；</w:t>
            </w:r>
          </w:p>
          <w:p w14:paraId="1A6F07F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3.实验操作指南对应实验内容包括：实验目的、实验原理、实验用品、实验步骤、注意事项等信息，实验步骤以图文结合的形式体现。该实验箱支持完成≥10个化学实验。</w:t>
            </w:r>
          </w:p>
          <w:p w14:paraId="3091625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二、主要配置及用材</w:t>
            </w:r>
          </w:p>
          <w:p w14:paraId="5476E57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1.配有启普发生器底座、球形漏斗、加料漏斗、单通活塞接头、玻璃塞，材质均为加厚高硼硅玻璃，能组成一套完整的启普发生器装置，并配有脱脂棉球；</w:t>
            </w:r>
          </w:p>
          <w:p w14:paraId="704D1C9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2.配有两种规格的试管和与试管相搭配的实心、单孔、双孔硅胶塞，以及烧杯、玻璃导管、安全漏斗、玻璃棒、磨口试管、玻璃塞、集气瓶等实验器材；</w:t>
            </w:r>
          </w:p>
          <w:p w14:paraId="594E559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3.配有2支具支洗气瓶，并带有螺旋盖和硅胶片；</w:t>
            </w:r>
          </w:p>
          <w:p w14:paraId="2FBDF8B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4.配备具支试管、球形分液漏斗、多孔塑料圈。</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BABA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4BBF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2BC2247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0365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27DA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初中化学水的净化、组成和性质实验箱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2FB9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一、配套资料：</w:t>
            </w:r>
          </w:p>
          <w:p w14:paraId="0D5A0EF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1.配备器材装箱清单，清单包含：对应主题的相关实验资料二维码、实物排列图、器材名称、规格、数量信息；</w:t>
            </w:r>
          </w:p>
          <w:p w14:paraId="52FD0E6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2.可通过扫描实验箱体及清单二维码获取实验列表、该箱实验器件装箱清单、实验操作指南等信息；</w:t>
            </w:r>
          </w:p>
          <w:p w14:paraId="511E0B6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3.实验操作指南对应实验内容包括：实验目的、实验原理、实验用品、实验步骤、注意事项等信息，实验步骤以图文结合的形式体现。该实验箱支持完成≥8个化学实验。</w:t>
            </w:r>
          </w:p>
          <w:p w14:paraId="08A8A95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二、主要配置及用材</w:t>
            </w:r>
          </w:p>
          <w:p w14:paraId="4976360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配有水电解实验器。水电解实验器由腔体和固定底座一体化成型，包含石墨电极、硅胶塞等。腔体采用透明PC材料，由氧气腔、氢气腔和排水腔三部分组成，氧气腔和氢气腔有明确的刻度便于观察氧气和氢气的体积比；碳棒电极8mm×50mm，可更换。硅胶塞可拆卸。水电解实验器可接两种电源，工作时可用12V电源适配器直接接市电或用两根导线接学生电源；</w:t>
            </w:r>
          </w:p>
          <w:p w14:paraId="570414F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2.配有冷凝管、蒸馏头、红水温度计、牛角管、锥形瓶、圆底烧瓶及层析柱；</w:t>
            </w:r>
          </w:p>
          <w:p w14:paraId="6BDB50C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3.配有长木条、红石蕊试纸、蓝石蕊试纸、硅胶管、乳胶管、滤纸、锥形瓶、烧杯、试管等实验器材。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6A55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25D6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1D5185CC">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E7C4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16</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31B8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初中化学碳单质、一氧化碳的制取及性质实验箱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608D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一、配套资料：</w:t>
            </w:r>
          </w:p>
          <w:p w14:paraId="7A4E7ED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1.配备器材装箱清单，清单包含：对应主题的相关实验资料二维码、实物排列图、器材名称、规格、数量信息；</w:t>
            </w:r>
          </w:p>
          <w:p w14:paraId="3065E52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2.可通过扫描实验箱体及清单二维码获取实验列表、该箱实验器件装箱清单、实验操作指南等信息；</w:t>
            </w:r>
          </w:p>
          <w:p w14:paraId="50153FE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3.实验操作指南对应实验内容包括：实验目的、实验原理、实验用品、实验步骤、注意事项等信息，实验步骤以图文结合的形式体现。该实验箱支持完成≥9个化学实验。</w:t>
            </w:r>
          </w:p>
          <w:p w14:paraId="5A41F50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二、主要配置及用材</w:t>
            </w:r>
          </w:p>
          <w:p w14:paraId="2F622BD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1.配有颗粒状的活性炭、柱状的活性炭、焦炭、木炭、石墨电极，并配有小灯泡、灯泡座、电池、电池座、灯笼插头线、鳄鱼夹等实验器材；</w:t>
            </w:r>
          </w:p>
          <w:p w14:paraId="6439B61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2.配有圆底烧瓶、口塞型具支接头、双内磨口连接接头、小咀磨口接头、梨形分液漏斗等实验器材；</w:t>
            </w:r>
          </w:p>
          <w:p w14:paraId="4B7381B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3.配有具支洗气瓶、集气瓶、试管、烧杯、玻璃导管、漏斗、玻璃棒等实验器材。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4903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C768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0C4E791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69EF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17</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DBBA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初中化学碳酸钙、二氧化碳的制取及性质实验箱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B92F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一、配套资料：</w:t>
            </w:r>
          </w:p>
          <w:p w14:paraId="44A2033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1.配备器材装箱清单，清单包含：对应主题的相关实验资料二维码、实物排列图、器材名称、规格、数量信息；</w:t>
            </w:r>
          </w:p>
          <w:p w14:paraId="16624DF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2.可通过扫描实验箱体及清单二维码获取实验列表、该箱实验器件装箱清单、实验操作指南等信息；</w:t>
            </w:r>
          </w:p>
          <w:p w14:paraId="5456CA2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3.实验操作指南对应实验内容包括：实验目的、实验原理、实验用品、实验步骤、注意事项等信息，实验步骤以图文结合的形式体现。该实验箱支持完成≥16个化学实验。</w:t>
            </w:r>
          </w:p>
          <w:p w14:paraId="20966C4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二、主要配置及用材</w:t>
            </w:r>
          </w:p>
          <w:p w14:paraId="45C48A0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1.配有试管Φ30mm×200mm、试管Φ20mm×200mm、顶部具支试管Φ30mm×200mm、锥形瓶250mL，并为它们配备了相应的实心、单孔、双孔硅胶塞；</w:t>
            </w:r>
          </w:p>
          <w:p w14:paraId="1665DA6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2.配有三种规格的烧杯，集气瓶、具支洗气瓶、球形分液漏斗、安全漏斗、多孔塑料圈、玻璃导管、乳胶管、二阶铁皮等实验器材。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8733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9D27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0BB835E0">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3EAA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18</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EF74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初中生物生物体的结构层次实验箱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67B0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实验箱：</w:t>
            </w:r>
          </w:p>
          <w:p w14:paraId="00E9D2B9">
            <w:pPr>
              <w:widowControl/>
              <w:numPr>
                <w:ilvl w:val="0"/>
                <w:numId w:val="1"/>
              </w:numP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配套资料：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1.配备器材装箱清单，清单包含：对应主题的相关实验资料二维码、实物排列图、器材名称、规格、数量信息；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2.可通过扫描实验箱体及清单二维码获取实验列表、该箱实验器件装箱清单、实验操作指南等信息；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3.实验操作指南对应实验内容包括：实验目的、实验原理、实验用品、实验步骤、注意事项等信息，实验步骤以图文结合的形式体现。该实验箱支持完成≥9个生物实验。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1.配备细口瓶、烧杯、胶头滴管、白色滴瓶、茶色玻璃滴瓶、玻璃棒、培养皿等玻璃仪器；                                                                                                                                                                                                         2.配有弯头镊子、直型镊子、不锈钢药匙、塑料双头药匙、解剖针、单面刀片等实验器材，可用于制作各类临时装片/切片供观察使用。</w:t>
            </w:r>
          </w:p>
          <w:p w14:paraId="2545B24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耗材包：</w:t>
            </w:r>
          </w:p>
          <w:p w14:paraId="0771C93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一、主要配置及用材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1.配有吸水纸、无菌医用纱布块、擦镜纸，满足显微操作实验的需求；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2.配有一次性独立包装双尖牙签、独立包装脱脂棉球、耐酸碱手套等，满足生物实验的无菌化操作；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3.配有塑料多用滴管、大号试管刷等，满足生物实验日常所需。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二、活动项目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与初中生物生物体的结构层次实验箱配合使用，满足用户实验耗材需求。</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236E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2060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159CA49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78F8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19</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B1AC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初中生物生物圈中的绿色植物实验箱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2453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实验箱：</w:t>
            </w:r>
          </w:p>
          <w:p w14:paraId="484727F3">
            <w:pPr>
              <w:widowControl/>
              <w:numPr>
                <w:ilvl w:val="0"/>
                <w:numId w:val="2"/>
              </w:numP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配套资料：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1.配备器材装箱清单，清单包含：对应主题的相关实验资料二维码、实物排列图、器材名称、规格、数量信息；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2.可通过扫描实验箱体及清单二维码获取实验列表、该箱实验器件装箱清单、实验操作指南等信息；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3.实验操作指南对应实验内容包括：实验目的、实验原理、实验用品、实验步骤、注意事项等信息，实验步骤以图文结合的形式体现。该实验箱支持完成≥19个生物实验。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1.配有培养皿、弯头镊子、直型镊子、解剖针、单面刀片、双面刀片、菜板、毛笔、枝剪等，可完成对植物的实验处理以便于观察；</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2.配备玻璃棒、锥形瓶、广口瓶、试管、玻璃漏斗、90°玻璃导管短管、直型玻璃导管短管等玻璃仪器；</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3.配有放大镜、伸缩捕捉网、保温瓶、桃花模型、燃烧匙等实验器材；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4.配有红墨水、不锈钢药匙等实验用品。</w:t>
            </w:r>
          </w:p>
          <w:p w14:paraId="6CD4799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耗材包：</w:t>
            </w:r>
          </w:p>
          <w:p w14:paraId="144F085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一、主要配置及用材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1.配有吸水纸、擦镜纸、无菌医用纱布块、耐酸碱手套等，满足显微实验的观察需求；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2.配有大号试管刷、中号试管刷、火柴、长木条、蜡烛、保鲜罩、塑料多用滴管、抽纸、A4彩纸；黑色、独立包装脱脂棉球等，满足生物实验日常所需。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二、活动项目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与初中生物生物圈中的绿色植物实验箱配合使用，满足用户实验耗材需求。</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F55A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5F16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5961D759">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2968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4E3C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初中生物生物圈中的人实验箱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E735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实验箱：</w:t>
            </w:r>
          </w:p>
          <w:p w14:paraId="31BAB3A2">
            <w:pPr>
              <w:widowControl/>
              <w:numPr>
                <w:ilvl w:val="0"/>
                <w:numId w:val="3"/>
              </w:numP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配套资料：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1.配备器材装箱清单，清单包含：对应主题的相关实验资料二维码、实物排列图、器材名称、规格、数量信息；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2.可通过扫描实验箱体及清单二维码获取实验列表、该箱实验器件装箱清单、实验操作指南等信息；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3.实验操作指南对应实验内容包括：实验目的、实验原理、实验用品、实验步骤、注意事项等信息，实验步骤以图文结合的形式体现。该实验箱支持完成≥18个生物实验。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1.配有培养皿、玻璃棒、锥形瓶、细口瓶、直型玻璃导管短管、试管、烧杯、胶头滴管等玻璃仪器；</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2.配有透明直尺、陶土网、打气筒、带灯放大镜、电子停表、试管夹、量筒、红水温度计、电子天平等实验仪器；</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3.配有直型镊子、不锈钢药匙、剪刀、英式四爪夹、解剖针、单面刀片、多用支架底座及连接杆等实验器材；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4.配有眼球模型、心脏解剖模型、脑模型、耳模型、膈肌运动模拟器、听诊锤等实验器材，便于学生更直观、清晰地了解人体结构或功能。</w:t>
            </w:r>
          </w:p>
          <w:p w14:paraId="628A131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耗材包：</w:t>
            </w:r>
          </w:p>
          <w:p w14:paraId="6213080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一、主要配置及用材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1.配有无菌医用纱布块、吸水纸等，满足显微实验的观察需求；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2.配有大号试管刷、中号试管刷、火柴、塑料多用滴管、简易肺活量测量计、双面胶、棉毛线等，满足生物实验日常所需；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3.配有耐酸碱手套、一次性独立包装镊子、一次性独立吸管、独立包装脱脂棉球，满足实验的无菌化操作。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二、活动项目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与初中生物生物圈中的人实验箱配合使用，满足用户实验耗材需求。</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70FD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7802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08D54BC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F5EA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F070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初中生物生物圈中的动物和微生物实验箱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B224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实验箱：</w:t>
            </w:r>
          </w:p>
          <w:p w14:paraId="70EF92BA">
            <w:pPr>
              <w:widowControl/>
              <w:numPr>
                <w:ilvl w:val="0"/>
                <w:numId w:val="4"/>
              </w:numP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配套资料：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1.配备器材装箱清单，清单包含：对应主题的相关实验资料二维码、实物排列图、器材名称、规格、数量信息；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2.可通过扫描实验箱体及清单二维码获取实验列表、该箱实验器件装箱清单、实验操作指南等信息；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3.实验操作指南对应实验内容包括：实验目的、实验原理、实验用品、实验步骤、注意事项等信息，实验步骤以图文结合的形式体现。该实验箱支持完成≥12个生物实验。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1.配备培养皿、锥形瓶、玻璃导管、烧杯、玻璃漏斗、玻璃棒等玻璃仪器；</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2.配有单筒高倍望远镜、带灯放大镜、接种棒、双脚钉、打孔器、橡皮筋等实验器材，可满足动物及微生物相关的观察、模型制作等需求；</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3.配有量筒、酒精灯、电子天平、乳胶管、分装瓶、研钵等实验器材，可进行适合初中学生的生物工程类系列实验。</w:t>
            </w:r>
          </w:p>
          <w:p w14:paraId="31DCD09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耗材包：</w:t>
            </w:r>
          </w:p>
          <w:p w14:paraId="232D99F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一、主要配置及用材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1.配有一次性耐酸碱手套、独立包装脱脂棉球、无菌医用纱布块、灭菌棉签等，满足生物实验的无菌化操作需求；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2.配有中号和大号试管刷、塑料多用滴管等；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3.配有吸水纸、滤纸、pH试纸、压花散纸、气球、白卡纸等。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二、活动项目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与初中生物生物圈中的动物和微生物实验箱配合使用，满足用户实验耗材需求。</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9882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A1D8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752B879B">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8624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22</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0752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初中生物生物的生殖、发育与遗传 健康地生活实验箱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FA26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实验箱：</w:t>
            </w:r>
          </w:p>
          <w:p w14:paraId="33B5374F">
            <w:pPr>
              <w:widowControl/>
              <w:numPr>
                <w:ilvl w:val="0"/>
                <w:numId w:val="5"/>
              </w:numP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配套资料：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1.配备器材装箱清单，清单包含：对应主题的相关实验资料二维码、实物排列图、器材名称、规格、数量信息；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2.可通过扫描实验箱体及清单二维码获取实验列表、该箱实验器件装箱清单、实验操作指南等信息；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3.实验操作指南对应实验内容包括：实验目的、实验原理、实验用品、实验步骤、注意事项等信息，实验步骤以图文结合的形式体现。该实验箱支持完成≥8个生物实验。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1.配有弯头镊子、解剖圆头刀、解剖直剪、枝剪、单面刀片、美工刀、花盆、卷尺、植物组织培养瓶（150mL）、缠绕膜等，可完成植物发育与遗传相关实验；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2.配有非数显游标卡尺、培养皿等实验器材；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3.配有白色滴瓶、培养皿、广口瓶、胶头滴管、带灯放大镜、三角巾、红蓝绷带等实验用品；</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4.配有黑白棋子、8A全棉帆布、空白塑料币等日常材料，可用于模拟生物遗传规律。</w:t>
            </w:r>
          </w:p>
          <w:p w14:paraId="4A17A40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耗材包：</w:t>
            </w:r>
          </w:p>
          <w:p w14:paraId="504BF83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一、主要配置及用材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1.配有一次性耐酸碱手套、独立包装脱脂棉球、无菌医用纱布块、医用胶布、无纺布透气创可贴等，满足生物实验的无菌化操作；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2.配有大号试管刷、塑料多用滴管、麻绳、吸水纸等。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二、活动项目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与初中生物生物的生殖、发育与遗传 健康地生活实验箱配合使用，满足用户实验耗材需求。</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E510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6C3A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2B68E805">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E39F9">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23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2D84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初中生物生物多样性实验箱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F047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一、配套资料：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1.配备器材装箱清单，清单包含：对应主题的相关实验资料二维码、实物排列图、器材名称、规格、数量信息；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2.可通过扫描实验箱体及清单二维码获取实验列表、该箱实验器件装箱清单、实验操作指南等信息；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3.实验操作指南对应实验内容包括：实验目的、实验原理、实验用品、实验步骤、注意事项等信息，实验步骤以图文结合的形式体现。该实验箱支持完成≥14个生物实验。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1.配有藻类植物、苔藓类植物、蕨类植物、裸子植物、被子植物等植物标本；</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2.配有节肢动物、蛔虫、昆虫等动物标本；</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3.配有验证基因分离规律玉米标本、家蚕生活史标本、蝗虫生活史标本、蜜蜂生活史标本、菜粉蝶生活史标本、蛙发育顺序标本等研究标本。</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A19D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D850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391657E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9DDC2">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24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D426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初中生物生物与环境实验箱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8F91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实验箱：</w:t>
            </w:r>
          </w:p>
          <w:p w14:paraId="2619D947">
            <w:pPr>
              <w:widowControl/>
              <w:numPr>
                <w:ilvl w:val="0"/>
                <w:numId w:val="6"/>
              </w:numP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配套资料：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1.配备器材装箱清单，清单包含：对应主题的相关实验资料二维码、实物排列图、器材名称、规格、数量信息；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2.可通过扫描实验箱体及清单二维码获取实验列表、该箱实验器件装箱清单、实验操作指南等信息；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3.实验操作指南对应实验内容包括：实验目的、实验原理、实验用品、实验步骤、注意事项等信息，实验步骤以图文结合的形式体现。该实验箱支持完成≥5个生物实验。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1.配备烧杯、培养皿、玻璃棒等玻璃仪器；</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2.配有不锈钢盘盖板、透明直尺、电子停表、带灯放大镜、单筒高倍望远镜等实验器材；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3.配有分装瓶、黑色PVC片、小铁铲、不锈钢盘、喷壶等实验材料；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4.配有空气质量检测仪、水质TDS检测笔、湿温度计等实验仪器。</w:t>
            </w:r>
          </w:p>
          <w:p w14:paraId="48B1496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耗材包：</w:t>
            </w:r>
          </w:p>
          <w:p w14:paraId="2A4A3F9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一、主要配置及用材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1.配有吸水纸、pH试纸、塑料多用滴管、耐酸碱手套等；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2.配有大号试管刷，满足实验所需。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二、活动项目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与初中生物生物与环境实验箱配合使用，满足用户实验耗材需求。</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7591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1357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3D1BC85A">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6921B">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25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FEC3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初中生物通用实验箱</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DDFD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实验箱：</w:t>
            </w:r>
          </w:p>
          <w:p w14:paraId="77507891">
            <w:pPr>
              <w:widowControl/>
              <w:numPr>
                <w:ilvl w:val="0"/>
                <w:numId w:val="7"/>
              </w:numP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配套资料：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1.配备器材装箱清单，清单包含：对应主题的相关实验资料二维码、实物排列图、器材名称、规格、数量信息；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2.可通过扫描实验箱体及清单二维码获取实验列表、该箱实验器件装箱清单、实验操作指南等信息；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3.主要用于配合初中生物其它实验箱，完成初中生物实验。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1.配有生物解剖器（含解剖剪、镊子、解剖针、解剖刀）、不锈钢盘等实验器材；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2.配有护目镜、带灯放大镜、塑料洗瓶、水槽、烧杯（500mL）等实验用品；</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3.配有显微镜、载玻片、盖玻片、生物显微镜标本等，可完成显微镜观察实验。</w:t>
            </w:r>
          </w:p>
          <w:p w14:paraId="652E477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耗材包：</w:t>
            </w:r>
          </w:p>
          <w:p w14:paraId="05654AE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一、主要配置及用材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1.配有一次性耐酸碱手套、无菌医用纱布块等，满足生物实验无菌化操作所需；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2.配有擦镜纸、抹布等，满足生物显微观察实验所需。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二、活动项目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与初中生物通用实验箱配合使用，满足用户实验耗材需求。</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83D3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2308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3E4CB748">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24809">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26</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24B4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实验箱专用运输小车</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F8E2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1.尺寸规格：≥48</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×34</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 xml:space="preserve">mm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2.采用环保ABS材质，一体化成型模具注塑工艺；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3.四导向360°滚轮结构，设有提手，双轮可固定锁止稳固；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4.搭配实验箱使用，旋钮开关与实验箱固定，整体可移动。 </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C7AE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4C85E">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12</w:t>
            </w:r>
          </w:p>
        </w:tc>
      </w:tr>
      <w:tr w14:paraId="3C0EC7AE">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01422">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27</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1211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实验物料规整存放设施</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E2BF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1.规格：≥6</w:t>
            </w:r>
            <w:r>
              <w:rPr>
                <w:rFonts w:ascii="宋体" w:hAnsi="宋体" w:cs="宋体"/>
                <w:kern w:val="0"/>
                <w:sz w:val="20"/>
                <w:szCs w:val="20"/>
                <w:highlight w:val="none"/>
                <w:lang w:bidi="ar"/>
              </w:rPr>
              <w:t>00</w:t>
            </w:r>
            <w:r>
              <w:rPr>
                <w:rFonts w:hint="eastAsia" w:ascii="宋体" w:hAnsi="宋体" w:cs="宋体"/>
                <w:kern w:val="0"/>
                <w:sz w:val="20"/>
                <w:szCs w:val="20"/>
                <w:highlight w:val="none"/>
                <w:lang w:bidi="ar"/>
              </w:rPr>
              <w:t xml:space="preserve">mm*380mm*2000mm；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2.材质：主体承重采用四根铝合金立柱，表面经氧化处理；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3.结构：主体承重立柱预设层板支撑扣孔位，可确保层板高度灵活调节，架体间采用增强尼龙塑料连接，顶部设置实验物料规整存放设施防尘盖板，厚度≥0.8mm；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4.可调脚：可调地脚采用PP材质，可调高度≥5mm。</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8A12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C3974">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72</w:t>
            </w:r>
          </w:p>
        </w:tc>
      </w:tr>
      <w:tr w14:paraId="09D76294">
        <w:tblPrEx>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7EC0E">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28</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784B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层板（实验箱专用）</w:t>
            </w:r>
          </w:p>
        </w:tc>
        <w:tc>
          <w:tcPr>
            <w:tcW w:w="5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C349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1.规格：≥56</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mmx3</w:t>
            </w:r>
            <w:r>
              <w:rPr>
                <w:rFonts w:ascii="宋体" w:hAnsi="宋体" w:cs="宋体"/>
                <w:kern w:val="0"/>
                <w:sz w:val="20"/>
                <w:szCs w:val="20"/>
                <w:highlight w:val="none"/>
                <w:lang w:bidi="ar"/>
              </w:rPr>
              <w:t>50</w:t>
            </w:r>
            <w:r>
              <w:rPr>
                <w:rFonts w:hint="eastAsia" w:ascii="宋体" w:hAnsi="宋体" w:cs="宋体"/>
                <w:kern w:val="0"/>
                <w:sz w:val="20"/>
                <w:szCs w:val="20"/>
                <w:highlight w:val="none"/>
                <w:lang w:bidi="ar"/>
              </w:rPr>
              <w:t xml:space="preserve">mmx15mm；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2.材质：层板采用壁厚≥1.0mm冷轧钢板，表面经钣金喷塑处理；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3.配件：层板下方配备≥4个尼龙塑料层板支撑扣。</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9FD8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651" w:type="dxa"/>
            <w:tcBorders>
              <w:top w:val="single" w:color="000000" w:sz="4" w:space="0"/>
              <w:left w:val="single" w:color="000000" w:sz="4" w:space="0"/>
              <w:bottom w:val="single" w:color="000000" w:sz="4" w:space="0"/>
              <w:right w:val="single" w:color="auto" w:sz="4" w:space="0"/>
            </w:tcBorders>
            <w:shd w:val="clear" w:color="auto" w:fill="auto"/>
            <w:vAlign w:val="center"/>
          </w:tcPr>
          <w:p w14:paraId="65BF7792">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576</w:t>
            </w:r>
          </w:p>
        </w:tc>
      </w:tr>
    </w:tbl>
    <w:p w14:paraId="3D9B0222">
      <w:pPr>
        <w:rPr>
          <w:rFonts w:ascii="宋体" w:hAnsi="宋体"/>
          <w:sz w:val="20"/>
          <w:szCs w:val="20"/>
          <w:highlight w:val="none"/>
        </w:rPr>
      </w:pPr>
    </w:p>
    <w:tbl>
      <w:tblPr>
        <w:tblStyle w:val="7"/>
        <w:tblW w:w="5000" w:type="pct"/>
        <w:tblInd w:w="0" w:type="dxa"/>
        <w:tblLayout w:type="autofit"/>
        <w:tblCellMar>
          <w:top w:w="0" w:type="dxa"/>
          <w:left w:w="108" w:type="dxa"/>
          <w:bottom w:w="0" w:type="dxa"/>
          <w:right w:w="108" w:type="dxa"/>
        </w:tblCellMar>
      </w:tblPr>
      <w:tblGrid>
        <w:gridCol w:w="433"/>
        <w:gridCol w:w="726"/>
        <w:gridCol w:w="5890"/>
        <w:gridCol w:w="735"/>
        <w:gridCol w:w="738"/>
      </w:tblGrid>
      <w:tr w14:paraId="61FB7E8F">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auto" w:sz="4" w:space="0"/>
            </w:tcBorders>
            <w:vAlign w:val="center"/>
          </w:tcPr>
          <w:p w14:paraId="13B97BD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VR虚拟仿真教室</w:t>
            </w:r>
          </w:p>
        </w:tc>
      </w:tr>
      <w:tr w14:paraId="40DA69B8">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083310C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426" w:type="pct"/>
            <w:tcBorders>
              <w:top w:val="single" w:color="000000" w:sz="4" w:space="0"/>
              <w:left w:val="single" w:color="000000" w:sz="4" w:space="0"/>
              <w:bottom w:val="single" w:color="000000" w:sz="4" w:space="0"/>
              <w:right w:val="single" w:color="000000" w:sz="4" w:space="0"/>
            </w:tcBorders>
            <w:vAlign w:val="center"/>
          </w:tcPr>
          <w:p w14:paraId="2A17CAE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3456" w:type="pct"/>
            <w:tcBorders>
              <w:top w:val="single" w:color="000000" w:sz="4" w:space="0"/>
              <w:left w:val="single" w:color="000000" w:sz="4" w:space="0"/>
              <w:bottom w:val="single" w:color="000000" w:sz="4" w:space="0"/>
              <w:right w:val="single" w:color="000000" w:sz="4" w:space="0"/>
            </w:tcBorders>
            <w:vAlign w:val="center"/>
          </w:tcPr>
          <w:p w14:paraId="6DCF0E1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431" w:type="pct"/>
            <w:tcBorders>
              <w:top w:val="single" w:color="000000" w:sz="4" w:space="0"/>
              <w:left w:val="single" w:color="000000" w:sz="4" w:space="0"/>
              <w:bottom w:val="single" w:color="000000" w:sz="4" w:space="0"/>
              <w:right w:val="single" w:color="000000" w:sz="4" w:space="0"/>
            </w:tcBorders>
            <w:vAlign w:val="center"/>
          </w:tcPr>
          <w:p w14:paraId="3B5CD8A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433" w:type="pct"/>
            <w:tcBorders>
              <w:top w:val="single" w:color="000000" w:sz="4" w:space="0"/>
              <w:left w:val="single" w:color="000000" w:sz="4" w:space="0"/>
              <w:bottom w:val="single" w:color="000000" w:sz="4" w:space="0"/>
              <w:right w:val="single" w:color="auto" w:sz="4" w:space="0"/>
            </w:tcBorders>
            <w:vAlign w:val="center"/>
          </w:tcPr>
          <w:p w14:paraId="73F07D5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24BFD95E">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16167C0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c>
          <w:tcPr>
            <w:tcW w:w="426" w:type="pct"/>
            <w:tcBorders>
              <w:top w:val="single" w:color="000000" w:sz="4" w:space="0"/>
              <w:left w:val="single" w:color="000000" w:sz="4" w:space="0"/>
              <w:bottom w:val="single" w:color="000000" w:sz="4" w:space="0"/>
              <w:right w:val="single" w:color="000000" w:sz="4" w:space="0"/>
            </w:tcBorders>
            <w:vAlign w:val="center"/>
          </w:tcPr>
          <w:p w14:paraId="77A0FD9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裸眼3D教学智能显示终端</w:t>
            </w:r>
          </w:p>
        </w:tc>
        <w:tc>
          <w:tcPr>
            <w:tcW w:w="3456" w:type="pct"/>
            <w:tcBorders>
              <w:top w:val="single" w:color="000000" w:sz="4" w:space="0"/>
              <w:left w:val="single" w:color="000000" w:sz="4" w:space="0"/>
              <w:bottom w:val="single" w:color="000000" w:sz="4" w:space="0"/>
              <w:right w:val="single" w:color="000000" w:sz="4" w:space="0"/>
            </w:tcBorders>
            <w:vAlign w:val="center"/>
          </w:tcPr>
          <w:p w14:paraId="265A5C7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一、技术参数</w:t>
            </w:r>
          </w:p>
          <w:p w14:paraId="739A09C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1.蚌壳式结构，含一体式屏幕模块与键盘模块，支持键鼠、触控板、光学追踪操控笔三种交互方式，基于眼球追踪的裸眼3D和光学定位的交互技术，可将3D画面展示到其它显示端，无需佩戴眼镜。</w:t>
            </w:r>
          </w:p>
          <w:p w14:paraId="7775511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2.系统及硬件配置：</w:t>
            </w:r>
          </w:p>
          <w:p w14:paraId="6AB48B5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2.1 尺寸≥15.6英寸</w:t>
            </w:r>
          </w:p>
          <w:p w14:paraId="2B52540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2.2 显示面开合角度：≥140度；</w:t>
            </w:r>
          </w:p>
          <w:p w14:paraId="106F99E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2.3 处理器≥i5，核心数≥6个；</w:t>
            </w:r>
          </w:p>
          <w:p w14:paraId="2470976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2.4 硬盘≥512G SSD；</w:t>
            </w:r>
          </w:p>
          <w:p w14:paraId="0E6C10E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2.5 内存≥16G DDR5；显卡显存容量：≥6GB；</w:t>
            </w:r>
          </w:p>
          <w:p w14:paraId="62D104E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2.6 接口：要求具备≥1个Type-C接口，具备≥3个USB-A接口，具备≥1个RJ45网络接口；</w:t>
            </w:r>
          </w:p>
          <w:p w14:paraId="07B6A28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2.7 显示技术：采用电控可切换式液晶光栅裸眼3D显示技术（非贴膜式柱镜光栅技术），要求设备支持3D显示和2D显示一键切换；</w:t>
            </w:r>
          </w:p>
          <w:p w14:paraId="048527B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2.8 3D显示刷新率≥60hz，2D显示分辨率≥3840*2160。</w:t>
            </w:r>
          </w:p>
          <w:p w14:paraId="0351BD8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二、AI实验教学智能体</w:t>
            </w:r>
          </w:p>
          <w:p w14:paraId="71E084E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1.大语言模型：文本分析，智能问答，文本生成；参数量500亿以上，模型可后期微调，数据集自动化构建；中文生图：根据提示，生成对应图片；可调用麦克风，语音转化文本。</w:t>
            </w:r>
          </w:p>
          <w:p w14:paraId="4D58BB1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2.可扩展教辅资料，定制数据资料库，总量≥10000份，单学科≥1000份。支持电子化入库，数据本地部署。</w:t>
            </w:r>
          </w:p>
          <w:p w14:paraId="600D377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3.学科智能对话问答功能，针对特定学科，实现学科针对性知识对话，基于教材库内容，实现教材调用，智能体定制化场景构建，支持MCP服务接入。智能画图创作应用功能，支持学科对话生图。</w:t>
            </w:r>
          </w:p>
          <w:p w14:paraId="773E697F">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4.课堂总结应用功能，支持2小时内课堂录音，实时生成文字并总结，形成要点总结方案(须提供满足参数要求的实物图片或软件运行截图证明资料)。</w:t>
            </w:r>
          </w:p>
          <w:p w14:paraId="2E4DA402">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智慧实验应用功能，提供AI实验生成服务，生成可视化实验。实验具备合理交互操作，结果准确反映科学规律与实验现象。提供虚拟实验中心，内置虚拟实验模块。配备知识点讲解、实验记录与延伸学习内容（含文字说明、公式推导、典型题目与交互按钮操作等）。每个实验含可视化操作、交互过程模拟及实验现象与结果展示。基于实验内容自动生成讲解；教师可通过输入方式与智能体交互，实现“问—答—演示”一体化教学；智能体结合学科知识库与上下文语义，提供准确、可验证的内容，支持多轮问答(须提供满足参数要求的实物图片或软件运行截图证明资料)。</w:t>
            </w:r>
          </w:p>
        </w:tc>
        <w:tc>
          <w:tcPr>
            <w:tcW w:w="431" w:type="pct"/>
            <w:tcBorders>
              <w:top w:val="single" w:color="000000" w:sz="4" w:space="0"/>
              <w:left w:val="single" w:color="000000" w:sz="4" w:space="0"/>
              <w:bottom w:val="single" w:color="000000" w:sz="4" w:space="0"/>
              <w:right w:val="single" w:color="000000" w:sz="4" w:space="0"/>
            </w:tcBorders>
            <w:vAlign w:val="center"/>
          </w:tcPr>
          <w:p w14:paraId="7399B0E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3" w:type="pct"/>
            <w:tcBorders>
              <w:top w:val="single" w:color="000000" w:sz="4" w:space="0"/>
              <w:left w:val="single" w:color="000000" w:sz="4" w:space="0"/>
              <w:bottom w:val="single" w:color="000000" w:sz="4" w:space="0"/>
              <w:right w:val="single" w:color="000000" w:sz="4" w:space="0"/>
            </w:tcBorders>
            <w:vAlign w:val="center"/>
          </w:tcPr>
          <w:p w14:paraId="6A244F0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r>
      <w:tr w14:paraId="30B78D84">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6F02C28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c>
          <w:tcPr>
            <w:tcW w:w="426" w:type="pct"/>
            <w:tcBorders>
              <w:top w:val="single" w:color="000000" w:sz="4" w:space="0"/>
              <w:left w:val="single" w:color="000000" w:sz="4" w:space="0"/>
              <w:bottom w:val="single" w:color="000000" w:sz="4" w:space="0"/>
              <w:right w:val="single" w:color="000000" w:sz="4" w:space="0"/>
            </w:tcBorders>
            <w:vAlign w:val="center"/>
          </w:tcPr>
          <w:p w14:paraId="57ED13D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光学定位交互器</w:t>
            </w:r>
          </w:p>
        </w:tc>
        <w:tc>
          <w:tcPr>
            <w:tcW w:w="3456" w:type="pct"/>
            <w:tcBorders>
              <w:top w:val="single" w:color="000000" w:sz="4" w:space="0"/>
              <w:left w:val="single" w:color="000000" w:sz="4" w:space="0"/>
              <w:bottom w:val="single" w:color="000000" w:sz="4" w:space="0"/>
              <w:right w:val="single" w:color="000000" w:sz="4" w:space="0"/>
            </w:tcBorders>
          </w:tcPr>
          <w:p w14:paraId="5CFD785C">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1.支持对VR对象进行3个自由度坐标轴移动及3个自由度坐标轴的转动；</w:t>
            </w:r>
          </w:p>
          <w:p w14:paraId="02FF5677">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2.支持光学定位器和交互笔之间采用有线方式连接以保证信号稳定性，设备与主机直接联机无需电池供电；</w:t>
            </w:r>
          </w:p>
          <w:p w14:paraId="18A4BC12">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3.支持在交互笔上具有功能按键来实现对象选择、菜单调用等操作；</w:t>
            </w:r>
          </w:p>
          <w:p w14:paraId="02CFB1CC">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4.交互笔内置震动器；</w:t>
            </w:r>
          </w:p>
          <w:p w14:paraId="74E48C83">
            <w:pPr>
              <w:widowControl/>
              <w:textAlignment w:val="top"/>
              <w:rPr>
                <w:rFonts w:ascii="宋体" w:hAnsi="宋体" w:cs="宋体"/>
                <w:kern w:val="0"/>
                <w:sz w:val="20"/>
                <w:szCs w:val="20"/>
                <w:highlight w:val="none"/>
                <w:lang w:bidi="ar"/>
              </w:rPr>
            </w:pPr>
            <w:r>
              <w:rPr>
                <w:rFonts w:hint="eastAsia" w:ascii="宋体" w:hAnsi="宋体" w:cs="宋体"/>
                <w:sz w:val="20"/>
                <w:szCs w:val="20"/>
                <w:highlight w:val="none"/>
              </w:rPr>
              <w:t>5.支持</w:t>
            </w:r>
            <w:r>
              <w:rPr>
                <w:rFonts w:hint="eastAsia" w:ascii="宋体" w:hAnsi="宋体" w:cs="宋体"/>
                <w:kern w:val="0"/>
                <w:sz w:val="20"/>
                <w:szCs w:val="20"/>
                <w:highlight w:val="none"/>
                <w:lang w:bidi="ar"/>
              </w:rPr>
              <w:t>AR增强现实功能：</w:t>
            </w:r>
          </w:p>
          <w:p w14:paraId="7EEF80A3">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5.1系统支持点对群展示方式，能够实时将操作者的虚拟现实交互场景展示至大屏幕显示设备</w:t>
            </w:r>
          </w:p>
          <w:p w14:paraId="7AA9CF97">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5.2显示模式自动切换功能：VR设备支持AR增强现实显示方式与普通显示方式手动切换。</w:t>
            </w:r>
          </w:p>
        </w:tc>
        <w:tc>
          <w:tcPr>
            <w:tcW w:w="431" w:type="pct"/>
            <w:tcBorders>
              <w:top w:val="single" w:color="000000" w:sz="4" w:space="0"/>
              <w:left w:val="single" w:color="000000" w:sz="4" w:space="0"/>
              <w:bottom w:val="single" w:color="000000" w:sz="4" w:space="0"/>
              <w:right w:val="single" w:color="000000" w:sz="4" w:space="0"/>
            </w:tcBorders>
            <w:vAlign w:val="center"/>
          </w:tcPr>
          <w:p w14:paraId="5F8DC71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3" w:type="pct"/>
            <w:tcBorders>
              <w:top w:val="single" w:color="000000" w:sz="4" w:space="0"/>
              <w:left w:val="single" w:color="000000" w:sz="4" w:space="0"/>
              <w:bottom w:val="single" w:color="000000" w:sz="4" w:space="0"/>
              <w:right w:val="single" w:color="000000" w:sz="4" w:space="0"/>
            </w:tcBorders>
            <w:vAlign w:val="center"/>
          </w:tcPr>
          <w:p w14:paraId="5D1BCBA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r>
      <w:tr w14:paraId="41DAAC08">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0CBCC2D2">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3</w:t>
            </w:r>
          </w:p>
        </w:tc>
        <w:tc>
          <w:tcPr>
            <w:tcW w:w="426" w:type="pct"/>
            <w:tcBorders>
              <w:top w:val="single" w:color="000000" w:sz="4" w:space="0"/>
              <w:left w:val="single" w:color="000000" w:sz="4" w:space="0"/>
              <w:bottom w:val="single" w:color="000000" w:sz="4" w:space="0"/>
              <w:right w:val="single" w:color="000000" w:sz="4" w:space="0"/>
            </w:tcBorders>
            <w:vAlign w:val="center"/>
          </w:tcPr>
          <w:p w14:paraId="408A98C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裸眼XR便携配件包</w:t>
            </w:r>
          </w:p>
        </w:tc>
        <w:tc>
          <w:tcPr>
            <w:tcW w:w="3456" w:type="pct"/>
            <w:tcBorders>
              <w:top w:val="single" w:color="000000" w:sz="4" w:space="0"/>
              <w:left w:val="single" w:color="000000" w:sz="4" w:space="0"/>
              <w:bottom w:val="single" w:color="000000" w:sz="4" w:space="0"/>
              <w:right w:val="single" w:color="000000" w:sz="4" w:space="0"/>
            </w:tcBorders>
            <w:vAlign w:val="center"/>
          </w:tcPr>
          <w:p w14:paraId="3FEC11E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功能要求：配件应提供满足裸眼XR便携终端视频信号中转用途的专用设备与辅助设备，应支持将裸眼XR便携终端设备显示画面展示至小组屏；应支持AR（增强现实）展示功能，将虚拟内容与现实拍摄场景叠加融合显示。</w:t>
            </w:r>
          </w:p>
          <w:p w14:paraId="2014D84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2.构成要求：≥1个AR增强现实视频摄像头、≥1个摄像头专用支架、≥1个USB扩展坞、≥1个无线鼠标、≥1个散热支架。</w:t>
            </w:r>
          </w:p>
        </w:tc>
        <w:tc>
          <w:tcPr>
            <w:tcW w:w="431" w:type="pct"/>
            <w:tcBorders>
              <w:top w:val="single" w:color="000000" w:sz="4" w:space="0"/>
              <w:left w:val="single" w:color="000000" w:sz="4" w:space="0"/>
              <w:bottom w:val="single" w:color="000000" w:sz="4" w:space="0"/>
              <w:right w:val="single" w:color="000000" w:sz="4" w:space="0"/>
            </w:tcBorders>
            <w:vAlign w:val="center"/>
          </w:tcPr>
          <w:p w14:paraId="5AB8D8A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3" w:type="pct"/>
            <w:tcBorders>
              <w:top w:val="single" w:color="000000" w:sz="4" w:space="0"/>
              <w:left w:val="single" w:color="000000" w:sz="4" w:space="0"/>
              <w:bottom w:val="single" w:color="000000" w:sz="4" w:space="0"/>
              <w:right w:val="single" w:color="000000" w:sz="4" w:space="0"/>
            </w:tcBorders>
            <w:vAlign w:val="center"/>
          </w:tcPr>
          <w:p w14:paraId="005D655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r>
      <w:tr w14:paraId="3FAE8169">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noWrap/>
            <w:vAlign w:val="center"/>
          </w:tcPr>
          <w:p w14:paraId="7D069614">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4</w:t>
            </w:r>
          </w:p>
        </w:tc>
        <w:tc>
          <w:tcPr>
            <w:tcW w:w="426" w:type="pct"/>
            <w:tcBorders>
              <w:top w:val="single" w:color="000000" w:sz="4" w:space="0"/>
              <w:left w:val="single" w:color="000000" w:sz="4" w:space="0"/>
              <w:bottom w:val="single" w:color="000000" w:sz="4" w:space="0"/>
              <w:right w:val="single" w:color="000000" w:sz="4" w:space="0"/>
            </w:tcBorders>
            <w:vAlign w:val="center"/>
          </w:tcPr>
          <w:p w14:paraId="00B8820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交互</w:t>
            </w:r>
            <w:r>
              <w:rPr>
                <w:rFonts w:ascii="宋体" w:hAnsi="宋体" w:cs="宋体"/>
                <w:kern w:val="0"/>
                <w:sz w:val="20"/>
                <w:szCs w:val="20"/>
                <w:highlight w:val="none"/>
                <w:lang w:bidi="ar"/>
              </w:rPr>
              <w:t>教学3D</w:t>
            </w:r>
            <w:r>
              <w:rPr>
                <w:rFonts w:hint="eastAsia" w:ascii="宋体" w:hAnsi="宋体" w:cs="宋体"/>
                <w:kern w:val="0"/>
                <w:sz w:val="20"/>
                <w:szCs w:val="20"/>
                <w:highlight w:val="none"/>
                <w:lang w:bidi="ar"/>
              </w:rPr>
              <w:t>显示</w:t>
            </w:r>
            <w:r>
              <w:rPr>
                <w:rFonts w:ascii="宋体" w:hAnsi="宋体" w:cs="宋体"/>
                <w:kern w:val="0"/>
                <w:sz w:val="20"/>
                <w:szCs w:val="20"/>
                <w:highlight w:val="none"/>
                <w:lang w:bidi="ar"/>
              </w:rPr>
              <w:t>设备</w:t>
            </w:r>
          </w:p>
        </w:tc>
        <w:tc>
          <w:tcPr>
            <w:tcW w:w="3456" w:type="pct"/>
            <w:tcBorders>
              <w:top w:val="single" w:color="000000" w:sz="4" w:space="0"/>
              <w:left w:val="single" w:color="000000" w:sz="4" w:space="0"/>
              <w:bottom w:val="single" w:color="000000" w:sz="4" w:space="0"/>
              <w:right w:val="single" w:color="000000" w:sz="4" w:space="0"/>
            </w:tcBorders>
            <w:vAlign w:val="center"/>
          </w:tcPr>
          <w:p w14:paraId="41618E6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1.显示区域对角线尺寸≥86英寸；显示区域尺寸≥1895mm×1065mm；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2.偏光式3D液晶显示技术，物理分辨率≥3840×2160；</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3.支持偏光式3D眼镜，无需电池；</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4.支持左右格式、上下格式的3D内容；</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5.整机背光亮度≥300cd/m2，对比度≥5000:1；寿命≥30000小时；</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6.整机可视角度≥178°（水平）/178°（垂直）；</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7.HDMI2.0接口，支持4K@60Hz输入；</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8.支持H.264、VP9、H.265等全4K；格式硬解码（支持H.265 4K@60Hz 10bit超高清解码，支持所有4K片源）；</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9.系统参数：整机内置嵌入式系统。采用 Android8.0及以上系统，内存容量≥3GB，存储容量≥16GB；安卓系统硬件接口：≥个HDMI IN,≥1个支持多媒体的USB2.0,≥1个USB2.0,≥1个USB3.0,≥1个EARPHONE,≥1个 TF卡槽,≥1个RJ45 OUT,≥1个RJ45 IN,≥1个SPDIF OUT, ≥1个VGA*1；</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10.整机支持双系统运行， 支持 Windows/Android8.0双系统操作；</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11.带有飞鼠功能；</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12.触摸采用红外识别技术，支持最大20点触摸，根据当前信号源自动切换对应触摸接口；</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13.书写屏表面硬度≥7H；</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14.多功能一体化设计：集电脑、电视、电子白板、功放音响和教学资源库为一体；</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15.多媒体接口，具有电影、音乐图片和文本播放功能支持，支持 U盘，USB移动硬盘，读卡器等USB存储设备；</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16.防眩光玻璃；</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17.具有按键式一键切换2D/3D功能；</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18.支持RS232串口智能控制2D/3D显示模式，系统配置有无线发射单元及无线接收单元，可实现教师机对本机的2D与3D工作状态进行无线智能化控制；</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19.内置两个扬声器，功耗≥15W；</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.配件：</w:t>
            </w:r>
            <w:r>
              <w:rPr>
                <w:rFonts w:ascii="宋体" w:hAnsi="宋体" w:cs="宋体"/>
                <w:kern w:val="0"/>
                <w:sz w:val="20"/>
                <w:szCs w:val="20"/>
                <w:highlight w:val="none"/>
                <w:lang w:bidi="ar"/>
              </w:rPr>
              <w:t>60</w:t>
            </w:r>
            <w:r>
              <w:rPr>
                <w:rFonts w:hint="eastAsia" w:ascii="宋体" w:hAnsi="宋体" w:cs="宋体"/>
                <w:kern w:val="0"/>
                <w:sz w:val="20"/>
                <w:szCs w:val="20"/>
                <w:highlight w:val="none"/>
                <w:lang w:bidi="ar"/>
              </w:rPr>
              <w:t>副3D眼镜；采用轻便的偏光式3D眼镜，无需电池及开关。</w:t>
            </w:r>
          </w:p>
        </w:tc>
        <w:tc>
          <w:tcPr>
            <w:tcW w:w="431" w:type="pct"/>
            <w:tcBorders>
              <w:top w:val="single" w:color="000000" w:sz="4" w:space="0"/>
              <w:left w:val="single" w:color="000000" w:sz="4" w:space="0"/>
              <w:bottom w:val="single" w:color="000000" w:sz="4" w:space="0"/>
              <w:right w:val="single" w:color="000000" w:sz="4" w:space="0"/>
            </w:tcBorders>
            <w:vAlign w:val="center"/>
          </w:tcPr>
          <w:p w14:paraId="569FE36C">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套</w:t>
            </w:r>
          </w:p>
        </w:tc>
        <w:tc>
          <w:tcPr>
            <w:tcW w:w="433" w:type="pct"/>
            <w:tcBorders>
              <w:top w:val="single" w:color="000000" w:sz="4" w:space="0"/>
              <w:left w:val="single" w:color="000000" w:sz="4" w:space="0"/>
              <w:bottom w:val="single" w:color="000000" w:sz="4" w:space="0"/>
              <w:right w:val="single" w:color="000000" w:sz="4" w:space="0"/>
            </w:tcBorders>
            <w:noWrap/>
            <w:vAlign w:val="center"/>
          </w:tcPr>
          <w:p w14:paraId="4EE496C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0D1DB710">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noWrap/>
            <w:vAlign w:val="center"/>
          </w:tcPr>
          <w:p w14:paraId="24A76C18">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5</w:t>
            </w:r>
          </w:p>
        </w:tc>
        <w:tc>
          <w:tcPr>
            <w:tcW w:w="426" w:type="pct"/>
            <w:tcBorders>
              <w:top w:val="single" w:color="000000" w:sz="4" w:space="0"/>
              <w:left w:val="single" w:color="000000" w:sz="4" w:space="0"/>
              <w:bottom w:val="single" w:color="000000" w:sz="4" w:space="0"/>
              <w:right w:val="single" w:color="000000" w:sz="4" w:space="0"/>
            </w:tcBorders>
            <w:vAlign w:val="center"/>
          </w:tcPr>
          <w:p w14:paraId="45EA8B1E">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教学光能书写板</w:t>
            </w:r>
          </w:p>
        </w:tc>
        <w:tc>
          <w:tcPr>
            <w:tcW w:w="3456" w:type="pct"/>
            <w:tcBorders>
              <w:top w:val="single" w:color="000000" w:sz="4" w:space="0"/>
              <w:left w:val="single" w:color="000000" w:sz="4" w:space="0"/>
              <w:bottom w:val="single" w:color="000000" w:sz="4" w:space="0"/>
              <w:right w:val="single" w:color="000000" w:sz="4" w:space="0"/>
            </w:tcBorders>
            <w:vAlign w:val="center"/>
          </w:tcPr>
          <w:p w14:paraId="3A90C3A2">
            <w:pPr>
              <w:widowControl/>
              <w:textAlignment w:val="center"/>
              <w:rPr>
                <w:rFonts w:ascii="宋体" w:hAnsi="宋体" w:cs="宋体"/>
                <w:sz w:val="20"/>
                <w:szCs w:val="20"/>
                <w:highlight w:val="none"/>
              </w:rPr>
            </w:pPr>
            <w:r>
              <w:rPr>
                <w:rFonts w:hint="eastAsia" w:ascii="宋体" w:hAnsi="宋体" w:cs="宋体"/>
                <w:sz w:val="20"/>
                <w:szCs w:val="20"/>
                <w:highlight w:val="none"/>
              </w:rPr>
              <w:t>1.触控一体机两侧各放置一块光能黑板。单块光能黑板≥1140*1165mm。</w:t>
            </w:r>
          </w:p>
          <w:p w14:paraId="5EADEC9A">
            <w:pPr>
              <w:widowControl/>
              <w:textAlignment w:val="center"/>
              <w:rPr>
                <w:rFonts w:ascii="宋体" w:hAnsi="宋体" w:cs="宋体"/>
                <w:sz w:val="20"/>
                <w:szCs w:val="20"/>
                <w:highlight w:val="none"/>
              </w:rPr>
            </w:pPr>
            <w:r>
              <w:rPr>
                <w:rFonts w:ascii="宋体" w:hAnsi="宋体" w:cs="宋体"/>
                <w:sz w:val="20"/>
                <w:szCs w:val="20"/>
                <w:highlight w:val="none"/>
              </w:rPr>
              <w:t>▲</w:t>
            </w:r>
            <w:r>
              <w:rPr>
                <w:rFonts w:hint="eastAsia" w:ascii="宋体" w:hAnsi="宋体" w:cs="宋体"/>
                <w:sz w:val="20"/>
                <w:szCs w:val="20"/>
                <w:highlight w:val="none"/>
              </w:rPr>
              <w:t>2.考虑黑板的边角安全因素，黑板四角应为圆角，且径向半径≥4mm，法向半径≥0.3mm；板面粗糙度Sa≤0.3um；黑板表面具有暗格；黑板表面可吸附磁贴、磁扣等教学工具</w:t>
            </w:r>
            <w:r>
              <w:rPr>
                <w:rFonts w:ascii="宋体" w:hAnsi="宋体" w:cs="宋体"/>
                <w:sz w:val="20"/>
                <w:szCs w:val="20"/>
                <w:highlight w:val="none"/>
              </w:rPr>
              <w:t>(须提供带有CMA或CNAS标识的软件测试报告</w:t>
            </w:r>
            <w:r>
              <w:rPr>
                <w:rFonts w:hint="eastAsia" w:ascii="宋体" w:hAnsi="宋体" w:cs="宋体"/>
                <w:sz w:val="20"/>
                <w:szCs w:val="20"/>
                <w:highlight w:val="none"/>
              </w:rPr>
              <w:t>）。</w:t>
            </w:r>
          </w:p>
          <w:p w14:paraId="515AA61D">
            <w:pPr>
              <w:widowControl/>
              <w:textAlignment w:val="center"/>
              <w:rPr>
                <w:rFonts w:ascii="宋体" w:hAnsi="宋体" w:cs="宋体"/>
                <w:sz w:val="20"/>
                <w:szCs w:val="20"/>
                <w:highlight w:val="none"/>
              </w:rPr>
            </w:pPr>
            <w:r>
              <w:rPr>
                <w:rFonts w:hint="eastAsia" w:ascii="宋体" w:hAnsi="宋体" w:cs="宋体"/>
                <w:sz w:val="20"/>
                <w:szCs w:val="20"/>
                <w:highlight w:val="none"/>
              </w:rPr>
              <w:t>3.边框采用铝合金材质。</w:t>
            </w:r>
          </w:p>
          <w:p w14:paraId="1DA37C08">
            <w:pPr>
              <w:widowControl/>
              <w:textAlignment w:val="center"/>
              <w:rPr>
                <w:rFonts w:ascii="宋体" w:hAnsi="宋体" w:cs="宋体"/>
                <w:sz w:val="20"/>
                <w:szCs w:val="20"/>
                <w:highlight w:val="none"/>
              </w:rPr>
            </w:pPr>
            <w:r>
              <w:rPr>
                <w:rFonts w:hint="eastAsia" w:ascii="宋体" w:hAnsi="宋体" w:cs="宋体"/>
                <w:sz w:val="20"/>
                <w:szCs w:val="20"/>
                <w:highlight w:val="none"/>
              </w:rPr>
              <w:t>4.黑板侧面应采用侧封板，能够调整侧封板与墙面的闭合距离。</w:t>
            </w:r>
          </w:p>
          <w:p w14:paraId="23D9FC0D">
            <w:pPr>
              <w:widowControl/>
              <w:textAlignment w:val="center"/>
              <w:rPr>
                <w:rFonts w:ascii="宋体" w:hAnsi="宋体" w:cs="宋体"/>
                <w:sz w:val="20"/>
                <w:szCs w:val="20"/>
                <w:highlight w:val="none"/>
              </w:rPr>
            </w:pPr>
            <w:r>
              <w:rPr>
                <w:rFonts w:hint="eastAsia" w:ascii="宋体" w:hAnsi="宋体" w:cs="宋体"/>
                <w:sz w:val="20"/>
                <w:szCs w:val="20"/>
                <w:highlight w:val="none"/>
              </w:rPr>
              <w:t>5.无需专用耗材，采用多种笔杆均可在板面进行书写，可擦写次数≥10万次。</w:t>
            </w:r>
          </w:p>
          <w:p w14:paraId="7CA73A96">
            <w:pPr>
              <w:widowControl/>
              <w:textAlignment w:val="center"/>
              <w:rPr>
                <w:rFonts w:ascii="宋体" w:hAnsi="宋体" w:cs="宋体"/>
                <w:sz w:val="20"/>
                <w:szCs w:val="20"/>
                <w:highlight w:val="none"/>
              </w:rPr>
            </w:pPr>
            <w:r>
              <w:rPr>
                <w:rFonts w:hint="eastAsia" w:ascii="宋体" w:hAnsi="宋体" w:cs="宋体"/>
                <w:sz w:val="20"/>
                <w:szCs w:val="20"/>
                <w:highlight w:val="none"/>
              </w:rPr>
              <w:t>6.板面应无频闪、无背光，上膜不应产生眩光。板书笔迹平视可视距离≥20米，可视角度≥150°。</w:t>
            </w:r>
          </w:p>
          <w:p w14:paraId="367F91B7">
            <w:pPr>
              <w:widowControl/>
              <w:textAlignment w:val="center"/>
              <w:rPr>
                <w:rFonts w:ascii="宋体" w:hAnsi="宋体" w:cs="宋体"/>
                <w:sz w:val="20"/>
                <w:szCs w:val="20"/>
                <w:highlight w:val="none"/>
              </w:rPr>
            </w:pPr>
            <w:r>
              <w:rPr>
                <w:rFonts w:hint="eastAsia" w:ascii="宋体" w:hAnsi="宋体" w:cs="宋体"/>
                <w:sz w:val="20"/>
                <w:szCs w:val="20"/>
                <w:highlight w:val="none"/>
              </w:rPr>
              <w:t>7.光能黑板的光泽度≤30光泽单位。</w:t>
            </w:r>
          </w:p>
          <w:p w14:paraId="1A1AE50D">
            <w:pPr>
              <w:widowControl/>
              <w:textAlignment w:val="center"/>
              <w:rPr>
                <w:rFonts w:ascii="宋体" w:hAnsi="宋体" w:cs="宋体"/>
                <w:sz w:val="20"/>
                <w:szCs w:val="20"/>
                <w:highlight w:val="none"/>
              </w:rPr>
            </w:pPr>
            <w:r>
              <w:rPr>
                <w:rFonts w:ascii="宋体" w:hAnsi="宋体" w:cs="宋体"/>
                <w:sz w:val="20"/>
                <w:szCs w:val="20"/>
                <w:highlight w:val="none"/>
              </w:rPr>
              <w:t>8</w:t>
            </w:r>
            <w:r>
              <w:rPr>
                <w:rFonts w:hint="eastAsia" w:ascii="宋体" w:hAnsi="宋体" w:cs="宋体"/>
                <w:sz w:val="20"/>
                <w:szCs w:val="20"/>
                <w:highlight w:val="none"/>
              </w:rPr>
              <w:t>.书写板上膜应经过抗紫外线工艺处理，波长≤380nm的紫外线阻隔率≥99.5%。</w:t>
            </w:r>
          </w:p>
          <w:p w14:paraId="14D1DC72">
            <w:pPr>
              <w:widowControl/>
              <w:textAlignment w:val="center"/>
              <w:rPr>
                <w:rFonts w:ascii="宋体" w:hAnsi="宋体" w:cs="宋体"/>
                <w:sz w:val="20"/>
                <w:szCs w:val="20"/>
                <w:highlight w:val="none"/>
              </w:rPr>
            </w:pPr>
            <w:r>
              <w:rPr>
                <w:rFonts w:ascii="宋体" w:hAnsi="宋体" w:cs="宋体"/>
                <w:sz w:val="20"/>
                <w:szCs w:val="20"/>
                <w:highlight w:val="none"/>
              </w:rPr>
              <w:t>9</w:t>
            </w:r>
            <w:r>
              <w:rPr>
                <w:rFonts w:hint="eastAsia" w:ascii="宋体" w:hAnsi="宋体" w:cs="宋体"/>
                <w:sz w:val="20"/>
                <w:szCs w:val="20"/>
                <w:highlight w:val="none"/>
              </w:rPr>
              <w:t>.一键擦除时间≤1.5秒，擦除应无断点、无死角。</w:t>
            </w:r>
          </w:p>
          <w:p w14:paraId="5202C825">
            <w:pPr>
              <w:widowControl/>
              <w:textAlignment w:val="center"/>
              <w:rPr>
                <w:rFonts w:ascii="宋体" w:hAnsi="宋体" w:cs="宋体"/>
                <w:sz w:val="20"/>
                <w:szCs w:val="20"/>
                <w:highlight w:val="none"/>
              </w:rPr>
            </w:pPr>
            <w:r>
              <w:rPr>
                <w:rFonts w:ascii="宋体" w:hAnsi="宋体" w:cs="宋体"/>
                <w:sz w:val="20"/>
                <w:szCs w:val="20"/>
                <w:highlight w:val="none"/>
              </w:rPr>
              <w:t>10</w:t>
            </w:r>
            <w:r>
              <w:rPr>
                <w:rFonts w:hint="eastAsia" w:ascii="宋体" w:hAnsi="宋体" w:cs="宋体"/>
                <w:sz w:val="20"/>
                <w:szCs w:val="20"/>
                <w:highlight w:val="none"/>
              </w:rPr>
              <w:t>.支持板擦和手势对板书进行局部擦除，局部擦除时间≤0.4秒。</w:t>
            </w:r>
          </w:p>
          <w:p w14:paraId="4FC51F43">
            <w:pPr>
              <w:widowControl/>
              <w:textAlignment w:val="center"/>
              <w:rPr>
                <w:rFonts w:ascii="宋体" w:hAnsi="宋体" w:cs="宋体"/>
                <w:sz w:val="20"/>
                <w:szCs w:val="20"/>
                <w:highlight w:val="none"/>
              </w:rPr>
            </w:pPr>
            <w:r>
              <w:rPr>
                <w:rFonts w:ascii="宋体" w:hAnsi="宋体" w:cs="宋体"/>
                <w:sz w:val="20"/>
                <w:szCs w:val="20"/>
                <w:highlight w:val="none"/>
              </w:rPr>
              <w:t>11</w:t>
            </w:r>
            <w:r>
              <w:rPr>
                <w:rFonts w:hint="eastAsia" w:ascii="宋体" w:hAnsi="宋体" w:cs="宋体"/>
                <w:sz w:val="20"/>
                <w:szCs w:val="20"/>
                <w:highlight w:val="none"/>
              </w:rPr>
              <w:t>.黑板内设有电压调整机制，支持自动感应调整，也支持通过手势按压书写板板面的特定位置，调节局部擦除的灵敏度，适应不同用户的使用需求。</w:t>
            </w:r>
          </w:p>
          <w:p w14:paraId="584D35CA">
            <w:pPr>
              <w:widowControl/>
              <w:textAlignment w:val="center"/>
              <w:rPr>
                <w:rFonts w:ascii="宋体" w:hAnsi="宋体" w:cs="宋体"/>
                <w:sz w:val="20"/>
                <w:szCs w:val="20"/>
                <w:highlight w:val="none"/>
              </w:rPr>
            </w:pPr>
            <w:r>
              <w:rPr>
                <w:rFonts w:ascii="宋体" w:hAnsi="宋体" w:cs="宋体"/>
                <w:sz w:val="20"/>
                <w:szCs w:val="20"/>
                <w:highlight w:val="none"/>
              </w:rPr>
              <w:t>12</w:t>
            </w:r>
            <w:r>
              <w:rPr>
                <w:rFonts w:hint="eastAsia" w:ascii="宋体" w:hAnsi="宋体" w:cs="宋体"/>
                <w:sz w:val="20"/>
                <w:szCs w:val="20"/>
                <w:highlight w:val="none"/>
              </w:rPr>
              <w:t>.最大工作电流(瞬间电流)≤1000mA。</w:t>
            </w:r>
          </w:p>
          <w:p w14:paraId="4149EEAC">
            <w:pPr>
              <w:widowControl/>
              <w:textAlignment w:val="center"/>
              <w:rPr>
                <w:rFonts w:ascii="宋体" w:hAnsi="宋体" w:cs="宋体"/>
                <w:sz w:val="20"/>
                <w:szCs w:val="20"/>
                <w:highlight w:val="none"/>
              </w:rPr>
            </w:pPr>
            <w:r>
              <w:rPr>
                <w:rFonts w:ascii="宋体" w:hAnsi="宋体" w:cs="宋体"/>
                <w:sz w:val="20"/>
                <w:szCs w:val="20"/>
                <w:highlight w:val="none"/>
              </w:rPr>
              <w:t>13</w:t>
            </w:r>
            <w:r>
              <w:rPr>
                <w:rFonts w:hint="eastAsia" w:ascii="宋体" w:hAnsi="宋体" w:cs="宋体"/>
                <w:sz w:val="20"/>
                <w:szCs w:val="20"/>
                <w:highlight w:val="none"/>
              </w:rPr>
              <w:t>.支持光能黑板的左侧或右侧应具有触摸快捷键。</w:t>
            </w:r>
          </w:p>
          <w:p w14:paraId="4C56070A">
            <w:pPr>
              <w:widowControl/>
              <w:textAlignment w:val="center"/>
              <w:rPr>
                <w:rFonts w:ascii="宋体" w:hAnsi="宋体" w:cs="宋体"/>
                <w:sz w:val="20"/>
                <w:szCs w:val="20"/>
                <w:highlight w:val="none"/>
              </w:rPr>
            </w:pPr>
            <w:r>
              <w:rPr>
                <w:rFonts w:ascii="宋体" w:hAnsi="宋体" w:cs="宋体"/>
                <w:sz w:val="20"/>
                <w:szCs w:val="20"/>
                <w:highlight w:val="none"/>
              </w:rPr>
              <w:t>14</w:t>
            </w:r>
            <w:r>
              <w:rPr>
                <w:rFonts w:hint="eastAsia" w:ascii="宋体" w:hAnsi="宋体" w:cs="宋体"/>
                <w:sz w:val="20"/>
                <w:szCs w:val="20"/>
                <w:highlight w:val="none"/>
              </w:rPr>
              <w:t>.支持教师在光能黑板上的书写内容同步显示在触控一体机上。</w:t>
            </w:r>
          </w:p>
          <w:p w14:paraId="1B58DA36">
            <w:pPr>
              <w:widowControl/>
              <w:textAlignment w:val="center"/>
              <w:rPr>
                <w:rFonts w:ascii="宋体" w:hAnsi="宋体" w:cs="宋体"/>
                <w:sz w:val="20"/>
                <w:szCs w:val="20"/>
                <w:highlight w:val="none"/>
              </w:rPr>
            </w:pPr>
            <w:r>
              <w:rPr>
                <w:rFonts w:ascii="宋体" w:hAnsi="宋体" w:cs="宋体"/>
                <w:sz w:val="20"/>
                <w:szCs w:val="20"/>
                <w:highlight w:val="none"/>
              </w:rPr>
              <w:t>15</w:t>
            </w:r>
            <w:r>
              <w:rPr>
                <w:rFonts w:hint="eastAsia" w:ascii="宋体" w:hAnsi="宋体" w:cs="宋体"/>
                <w:sz w:val="20"/>
                <w:szCs w:val="20"/>
                <w:highlight w:val="none"/>
              </w:rPr>
              <w:t>.支持板书界面与电脑桌面/PPT课件之间，可以来回切换。</w:t>
            </w:r>
          </w:p>
          <w:p w14:paraId="3AB7F959">
            <w:pPr>
              <w:widowControl/>
              <w:textAlignment w:val="center"/>
              <w:rPr>
                <w:rFonts w:ascii="宋体" w:hAnsi="宋体" w:cs="宋体"/>
                <w:sz w:val="20"/>
                <w:szCs w:val="20"/>
                <w:highlight w:val="none"/>
              </w:rPr>
            </w:pPr>
            <w:r>
              <w:rPr>
                <w:rFonts w:ascii="宋体" w:hAnsi="宋体" w:cs="宋体"/>
                <w:sz w:val="20"/>
                <w:szCs w:val="20"/>
                <w:highlight w:val="none"/>
              </w:rPr>
              <w:t>16</w:t>
            </w:r>
            <w:r>
              <w:rPr>
                <w:rFonts w:hint="eastAsia" w:ascii="宋体" w:hAnsi="宋体" w:cs="宋体"/>
                <w:sz w:val="20"/>
                <w:szCs w:val="20"/>
                <w:highlight w:val="none"/>
              </w:rPr>
              <w:t>.支持触摸快捷键快速切换单页和多页显示。</w:t>
            </w:r>
          </w:p>
          <w:p w14:paraId="3EE599DB">
            <w:pPr>
              <w:widowControl/>
              <w:textAlignment w:val="center"/>
              <w:rPr>
                <w:rFonts w:ascii="宋体" w:hAnsi="宋体" w:cs="宋体"/>
                <w:sz w:val="20"/>
                <w:szCs w:val="20"/>
                <w:highlight w:val="none"/>
              </w:rPr>
            </w:pPr>
            <w:r>
              <w:rPr>
                <w:rFonts w:ascii="宋体" w:hAnsi="宋体" w:cs="宋体"/>
                <w:sz w:val="20"/>
                <w:szCs w:val="20"/>
                <w:highlight w:val="none"/>
              </w:rPr>
              <w:t>17</w:t>
            </w:r>
            <w:r>
              <w:rPr>
                <w:rFonts w:hint="eastAsia" w:ascii="宋体" w:hAnsi="宋体" w:cs="宋体"/>
                <w:sz w:val="20"/>
                <w:szCs w:val="20"/>
                <w:highlight w:val="none"/>
              </w:rPr>
              <w:t>.支持使用分屏功能。</w:t>
            </w:r>
          </w:p>
          <w:p w14:paraId="094C4E30">
            <w:pPr>
              <w:widowControl/>
              <w:textAlignment w:val="center"/>
              <w:rPr>
                <w:rFonts w:ascii="宋体" w:hAnsi="宋体" w:cs="宋体"/>
                <w:sz w:val="20"/>
                <w:szCs w:val="20"/>
                <w:highlight w:val="none"/>
              </w:rPr>
            </w:pPr>
            <w:r>
              <w:rPr>
                <w:rFonts w:ascii="宋体" w:hAnsi="宋体" w:cs="宋体"/>
                <w:sz w:val="20"/>
                <w:szCs w:val="20"/>
                <w:highlight w:val="none"/>
              </w:rPr>
              <w:t>18</w:t>
            </w:r>
            <w:r>
              <w:rPr>
                <w:rFonts w:hint="eastAsia" w:ascii="宋体" w:hAnsi="宋体" w:cs="宋体"/>
                <w:sz w:val="20"/>
                <w:szCs w:val="20"/>
                <w:highlight w:val="none"/>
              </w:rPr>
              <w:t>.设置不同的软件端笔迹颜色，支持老师对于教学重点的标识及批注；</w:t>
            </w:r>
          </w:p>
          <w:p w14:paraId="4F6042EE">
            <w:pPr>
              <w:widowControl/>
              <w:textAlignment w:val="center"/>
              <w:rPr>
                <w:rFonts w:ascii="宋体" w:hAnsi="宋体" w:cs="宋体"/>
                <w:sz w:val="20"/>
                <w:szCs w:val="20"/>
                <w:highlight w:val="none"/>
              </w:rPr>
            </w:pPr>
            <w:r>
              <w:rPr>
                <w:rFonts w:ascii="宋体" w:hAnsi="宋体" w:cs="宋体"/>
                <w:sz w:val="20"/>
                <w:szCs w:val="20"/>
                <w:highlight w:val="none"/>
              </w:rPr>
              <w:t>19</w:t>
            </w:r>
            <w:r>
              <w:rPr>
                <w:rFonts w:hint="eastAsia" w:ascii="宋体" w:hAnsi="宋体" w:cs="宋体"/>
                <w:sz w:val="20"/>
                <w:szCs w:val="20"/>
                <w:highlight w:val="none"/>
              </w:rPr>
              <w:t>.支持保存板书上下翻页，通过触摸快捷键，快速预览所有已经存储的板书内容。</w:t>
            </w:r>
          </w:p>
          <w:p w14:paraId="3AF486D8">
            <w:pPr>
              <w:widowControl/>
              <w:textAlignment w:val="center"/>
              <w:rPr>
                <w:rFonts w:ascii="宋体" w:hAnsi="宋体" w:cs="宋体"/>
                <w:sz w:val="20"/>
                <w:szCs w:val="20"/>
                <w:highlight w:val="none"/>
              </w:rPr>
            </w:pPr>
            <w:r>
              <w:rPr>
                <w:rFonts w:ascii="宋体" w:hAnsi="宋体" w:cs="宋体"/>
                <w:sz w:val="20"/>
                <w:szCs w:val="20"/>
                <w:highlight w:val="none"/>
              </w:rPr>
              <w:t>20</w:t>
            </w:r>
            <w:r>
              <w:rPr>
                <w:rFonts w:hint="eastAsia" w:ascii="宋体" w:hAnsi="宋体" w:cs="宋体"/>
                <w:sz w:val="20"/>
                <w:szCs w:val="20"/>
                <w:highlight w:val="none"/>
              </w:rPr>
              <w:t>.支持板书的电子文档进行分享，支持存储在本地PC端，同时生成二维码，支持师生扫码获取。</w:t>
            </w:r>
          </w:p>
          <w:p w14:paraId="51E5D2E7">
            <w:pPr>
              <w:widowControl/>
              <w:textAlignment w:val="center"/>
              <w:rPr>
                <w:rFonts w:ascii="宋体" w:hAnsi="宋体" w:cs="宋体"/>
                <w:sz w:val="20"/>
                <w:szCs w:val="20"/>
                <w:highlight w:val="none"/>
              </w:rPr>
            </w:pPr>
            <w:r>
              <w:rPr>
                <w:rFonts w:ascii="宋体" w:hAnsi="宋体" w:cs="宋体"/>
                <w:sz w:val="20"/>
                <w:szCs w:val="20"/>
                <w:highlight w:val="none"/>
              </w:rPr>
              <w:t>21</w:t>
            </w:r>
            <w:r>
              <w:rPr>
                <w:rFonts w:hint="eastAsia" w:ascii="宋体" w:hAnsi="宋体" w:cs="宋体"/>
                <w:sz w:val="20"/>
                <w:szCs w:val="20"/>
                <w:highlight w:val="none"/>
              </w:rPr>
              <w:t>.支持课堂的板书和讲解进行录制，生成视频文档，支持学生课后复习回放。</w:t>
            </w:r>
          </w:p>
          <w:p w14:paraId="2A5DC9EF">
            <w:pPr>
              <w:widowControl/>
              <w:textAlignment w:val="center"/>
              <w:rPr>
                <w:rFonts w:ascii="宋体" w:hAnsi="宋体" w:cs="宋体"/>
                <w:sz w:val="20"/>
                <w:szCs w:val="20"/>
                <w:highlight w:val="none"/>
              </w:rPr>
            </w:pPr>
            <w:r>
              <w:rPr>
                <w:rFonts w:ascii="宋体" w:hAnsi="宋体" w:cs="宋体"/>
                <w:sz w:val="20"/>
                <w:szCs w:val="20"/>
                <w:highlight w:val="none"/>
              </w:rPr>
              <w:t>22</w:t>
            </w:r>
            <w:r>
              <w:rPr>
                <w:rFonts w:hint="eastAsia" w:ascii="宋体" w:hAnsi="宋体" w:cs="宋体"/>
                <w:sz w:val="20"/>
                <w:szCs w:val="20"/>
                <w:highlight w:val="none"/>
              </w:rPr>
              <w:t>.支持导入PPT课件，具备打印功能。</w:t>
            </w:r>
          </w:p>
        </w:tc>
        <w:tc>
          <w:tcPr>
            <w:tcW w:w="431" w:type="pct"/>
            <w:tcBorders>
              <w:top w:val="single" w:color="000000" w:sz="4" w:space="0"/>
              <w:left w:val="single" w:color="000000" w:sz="4" w:space="0"/>
              <w:bottom w:val="single" w:color="000000" w:sz="4" w:space="0"/>
              <w:right w:val="single" w:color="000000" w:sz="4" w:space="0"/>
            </w:tcBorders>
            <w:vAlign w:val="center"/>
          </w:tcPr>
          <w:p w14:paraId="6B188C7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3" w:type="pct"/>
            <w:tcBorders>
              <w:top w:val="single" w:color="000000" w:sz="4" w:space="0"/>
              <w:left w:val="single" w:color="000000" w:sz="4" w:space="0"/>
              <w:bottom w:val="single" w:color="000000" w:sz="4" w:space="0"/>
              <w:right w:val="single" w:color="000000" w:sz="4" w:space="0"/>
            </w:tcBorders>
            <w:vAlign w:val="center"/>
          </w:tcPr>
          <w:p w14:paraId="27D0DB3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312EA6C7">
        <w:tblPrEx>
          <w:tblCellMar>
            <w:top w:w="0" w:type="dxa"/>
            <w:left w:w="108" w:type="dxa"/>
            <w:bottom w:w="0" w:type="dxa"/>
            <w:right w:w="108" w:type="dxa"/>
          </w:tblCellMar>
        </w:tblPrEx>
        <w:tc>
          <w:tcPr>
            <w:tcW w:w="254" w:type="pct"/>
            <w:tcBorders>
              <w:top w:val="single" w:color="000000" w:sz="4" w:space="0"/>
              <w:left w:val="single" w:color="000000" w:sz="4" w:space="0"/>
              <w:bottom w:val="single" w:color="auto" w:sz="4" w:space="0"/>
              <w:right w:val="single" w:color="000000" w:sz="4" w:space="0"/>
            </w:tcBorders>
            <w:vAlign w:val="center"/>
          </w:tcPr>
          <w:p w14:paraId="4804975C">
            <w:pPr>
              <w:widowControl/>
              <w:jc w:val="center"/>
              <w:textAlignment w:val="center"/>
              <w:rPr>
                <w:rFonts w:ascii="宋体" w:hAnsi="宋体" w:cs="宋体"/>
                <w:sz w:val="20"/>
                <w:szCs w:val="20"/>
                <w:highlight w:val="none"/>
              </w:rPr>
            </w:pPr>
            <w:r>
              <w:rPr>
                <w:rFonts w:ascii="宋体" w:hAnsi="宋体" w:cs="宋体"/>
                <w:sz w:val="20"/>
                <w:szCs w:val="20"/>
                <w:highlight w:val="none"/>
              </w:rPr>
              <w:t>6</w:t>
            </w:r>
          </w:p>
        </w:tc>
        <w:tc>
          <w:tcPr>
            <w:tcW w:w="426" w:type="pct"/>
            <w:tcBorders>
              <w:top w:val="single" w:color="000000" w:sz="4" w:space="0"/>
              <w:left w:val="single" w:color="000000" w:sz="4" w:space="0"/>
              <w:bottom w:val="single" w:color="auto" w:sz="4" w:space="0"/>
              <w:right w:val="single" w:color="000000" w:sz="4" w:space="0"/>
            </w:tcBorders>
            <w:vAlign w:val="center"/>
          </w:tcPr>
          <w:p w14:paraId="732F874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理化生VR实验软件</w:t>
            </w:r>
          </w:p>
        </w:tc>
        <w:tc>
          <w:tcPr>
            <w:tcW w:w="3456" w:type="pct"/>
            <w:tcBorders>
              <w:top w:val="single" w:color="000000" w:sz="4" w:space="0"/>
              <w:left w:val="single" w:color="000000" w:sz="4" w:space="0"/>
              <w:bottom w:val="single" w:color="auto" w:sz="4" w:space="0"/>
              <w:right w:val="single" w:color="000000" w:sz="4" w:space="0"/>
            </w:tcBorders>
          </w:tcPr>
          <w:p w14:paraId="35F42C36">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一、软件技术要求</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1.理化生VR实验软件要求基于桌面级虚拟现实设备，通过VR、AR、MR等技术的集成。</w:t>
            </w:r>
          </w:p>
          <w:p w14:paraId="74D2897C">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2.软件支持在实验操作场景中呈现具体实验步骤，可以随时点击查看，并提供重新开始实验、一键切回操作视角功能。</w:t>
            </w:r>
          </w:p>
          <w:p w14:paraId="3CC1A2A8">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3.软件要在保持既有实验场景内容的前提下，支持通过3D红外眼镜的摘戴实现硬件屏幕的2D/3D出屏效果的切换，且切换后仍可继续进行原有实验步骤的交互操作。支持在3D视角下通过触控笔对实验进行观察和交互式操作。</w:t>
            </w:r>
          </w:p>
          <w:p w14:paraId="7862FD5B">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4.软件要支持通过触控笔进行实验交互操作，支持用户平移、旋转视角，实现实验空间中上下、左右、前后的空间平移操作。在实验操作中，根据实验的观察需求，支持通过触控笔按钮360度旋转实验台进行观察。</w:t>
            </w:r>
          </w:p>
          <w:p w14:paraId="27FF717E">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5.软件要满足多种教学场景，支持普通PC平面显示输出、沉浸式桌面VR显示输出。软件实验操作既可以通过佩戴3D红外眼镜通过触控笔进行深度交互式操作，同时又可以支持在硬件中通过鼠标独立进行实验交互操作。</w:t>
            </w:r>
          </w:p>
          <w:p w14:paraId="424329AE">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6.以上所有软件功能支持在无互联网环境下正常操作使用。</w:t>
            </w:r>
          </w:p>
          <w:p w14:paraId="6172D077">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二、软件课程内容要求</w:t>
            </w:r>
          </w:p>
          <w:p w14:paraId="0164927F">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1.软件要提供与国家课程标准中知识点同步的实验，完整实验数量物理≥85个、化学≥65个、生物≥45个；</w:t>
            </w:r>
          </w:p>
          <w:p w14:paraId="09F7955B">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2.实验目录页支持显示实验简介和卡片式多实验展示两种模式，呈现课本中的演示实验与学生分组实验。</w:t>
            </w:r>
          </w:p>
          <w:p w14:paraId="085C7549">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3.软件内容支持在实验目录页即可直接查看具体的实验内容简介，可查看的内容简介至少应包含：实验简介、实验目的、实验器材、实验步骤、实验结论、实验原理。</w:t>
            </w:r>
          </w:p>
          <w:p w14:paraId="102B7226">
            <w:pPr>
              <w:widowControl/>
              <w:textAlignment w:val="top"/>
              <w:rPr>
                <w:rFonts w:ascii="宋体" w:hAnsi="宋体" w:cs="宋体"/>
                <w:kern w:val="0"/>
                <w:sz w:val="20"/>
                <w:szCs w:val="20"/>
                <w:highlight w:val="none"/>
                <w:lang w:bidi="ar"/>
              </w:rPr>
            </w:pPr>
            <w:r>
              <w:rPr>
                <w:rFonts w:ascii="宋体" w:hAnsi="宋体" w:cs="宋体"/>
                <w:kern w:val="0"/>
                <w:sz w:val="20"/>
                <w:szCs w:val="20"/>
                <w:highlight w:val="none"/>
                <w:lang w:bidi="ar"/>
              </w:rPr>
              <w:t>4</w:t>
            </w:r>
            <w:r>
              <w:rPr>
                <w:rFonts w:hint="eastAsia" w:ascii="宋体" w:hAnsi="宋体" w:cs="宋体"/>
                <w:kern w:val="0"/>
                <w:sz w:val="20"/>
                <w:szCs w:val="20"/>
                <w:highlight w:val="none"/>
                <w:lang w:bidi="ar"/>
              </w:rPr>
              <w:t xml:space="preserve">.所有实验中的模型为3D高精度模型，为学生直观的展示物理实验的抽象概念，实现对难以理解的抽象化实验的实验原理、微观现象及类似气流流动、磁场等不可视场景的可视化展示。 </w:t>
            </w:r>
          </w:p>
          <w:p w14:paraId="0A54C983">
            <w:pPr>
              <w:widowControl/>
              <w:textAlignment w:val="top"/>
              <w:rPr>
                <w:rFonts w:ascii="宋体" w:hAnsi="宋体" w:cs="宋体"/>
                <w:sz w:val="20"/>
                <w:szCs w:val="20"/>
                <w:highlight w:val="none"/>
                <w:lang w:bidi="ar"/>
              </w:rPr>
            </w:pP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.所有实验支持在任意视角下对实验进行观察和交互式操作。所有实验中的模型为3D高精度模型，实验模型高保真。支持用户从任意视角、任意距离观察实验台；学生能够随时随地验证自己的想法， 无需受到特定的实验室环境和器材限制。</w:t>
            </w:r>
          </w:p>
          <w:p w14:paraId="71C362FB">
            <w:pPr>
              <w:widowControl/>
              <w:textAlignment w:val="top"/>
              <w:rPr>
                <w:rFonts w:ascii="宋体" w:hAnsi="宋体" w:cs="宋体"/>
                <w:sz w:val="20"/>
                <w:szCs w:val="20"/>
                <w:highlight w:val="none"/>
                <w:lang w:bidi="ar"/>
              </w:rPr>
            </w:pPr>
            <w:r>
              <w:rPr>
                <w:rFonts w:hint="eastAsia" w:ascii="宋体" w:hAnsi="宋体" w:cs="宋体"/>
                <w:sz w:val="20"/>
                <w:szCs w:val="20"/>
                <w:highlight w:val="none"/>
                <w:lang w:bidi="ar"/>
              </w:rPr>
              <w:t>三、软件组成：</w:t>
            </w:r>
          </w:p>
          <w:p w14:paraId="6FB92BF5">
            <w:pPr>
              <w:widowControl/>
              <w:textAlignment w:val="top"/>
              <w:rPr>
                <w:rFonts w:ascii="宋体" w:hAnsi="宋体" w:cs="宋体"/>
                <w:sz w:val="20"/>
                <w:szCs w:val="20"/>
                <w:highlight w:val="none"/>
                <w:lang w:bidi="ar"/>
              </w:rPr>
            </w:pPr>
            <w:r>
              <w:rPr>
                <w:rFonts w:hint="eastAsia" w:ascii="宋体" w:hAnsi="宋体" w:cs="宋体"/>
                <w:sz w:val="20"/>
                <w:szCs w:val="20"/>
                <w:highlight w:val="none"/>
                <w:lang w:bidi="ar"/>
              </w:rPr>
              <w:t>1.物理</w:t>
            </w:r>
            <w:r>
              <w:rPr>
                <w:rFonts w:ascii="宋体" w:hAnsi="宋体" w:cs="宋体"/>
                <w:sz w:val="20"/>
                <w:szCs w:val="20"/>
                <w:highlight w:val="none"/>
                <w:lang w:bidi="ar"/>
              </w:rPr>
              <w:t>VR实验软件</w:t>
            </w:r>
            <w:r>
              <w:rPr>
                <w:rFonts w:hint="eastAsia" w:ascii="宋体" w:hAnsi="宋体" w:cs="宋体"/>
                <w:sz w:val="20"/>
                <w:szCs w:val="20"/>
                <w:highlight w:val="none"/>
                <w:lang w:bidi="ar"/>
              </w:rPr>
              <w:t>2包；</w:t>
            </w:r>
          </w:p>
          <w:p w14:paraId="2DD84679">
            <w:pPr>
              <w:widowControl/>
              <w:textAlignment w:val="top"/>
              <w:rPr>
                <w:rFonts w:ascii="宋体" w:hAnsi="宋体" w:cs="宋体"/>
                <w:sz w:val="20"/>
                <w:szCs w:val="20"/>
                <w:highlight w:val="none"/>
                <w:lang w:bidi="ar"/>
              </w:rPr>
            </w:pPr>
            <w:r>
              <w:rPr>
                <w:rFonts w:hint="eastAsia" w:ascii="宋体" w:hAnsi="宋体" w:cs="宋体"/>
                <w:sz w:val="20"/>
                <w:szCs w:val="20"/>
                <w:highlight w:val="none"/>
                <w:lang w:bidi="ar"/>
              </w:rPr>
              <w:t>2.化学</w:t>
            </w:r>
            <w:r>
              <w:rPr>
                <w:rFonts w:ascii="宋体" w:hAnsi="宋体" w:cs="宋体"/>
                <w:sz w:val="20"/>
                <w:szCs w:val="20"/>
                <w:highlight w:val="none"/>
                <w:lang w:bidi="ar"/>
              </w:rPr>
              <w:t>VR实验软件</w:t>
            </w:r>
            <w:r>
              <w:rPr>
                <w:rFonts w:hint="eastAsia" w:ascii="宋体" w:hAnsi="宋体" w:cs="宋体"/>
                <w:sz w:val="20"/>
                <w:szCs w:val="20"/>
                <w:highlight w:val="none"/>
                <w:lang w:bidi="ar"/>
              </w:rPr>
              <w:t>2包；</w:t>
            </w:r>
          </w:p>
          <w:p w14:paraId="5D145C28">
            <w:pPr>
              <w:widowControl/>
              <w:textAlignment w:val="top"/>
              <w:rPr>
                <w:rFonts w:ascii="宋体" w:hAnsi="宋体" w:cs="宋体"/>
                <w:sz w:val="20"/>
                <w:szCs w:val="20"/>
                <w:highlight w:val="none"/>
              </w:rPr>
            </w:pPr>
            <w:r>
              <w:rPr>
                <w:rFonts w:hint="eastAsia" w:ascii="宋体" w:hAnsi="宋体" w:cs="宋体"/>
                <w:sz w:val="20"/>
                <w:szCs w:val="20"/>
                <w:highlight w:val="none"/>
                <w:lang w:bidi="ar"/>
              </w:rPr>
              <w:t>3.生物</w:t>
            </w:r>
            <w:r>
              <w:rPr>
                <w:rFonts w:ascii="宋体" w:hAnsi="宋体" w:cs="宋体"/>
                <w:sz w:val="20"/>
                <w:szCs w:val="20"/>
                <w:highlight w:val="none"/>
                <w:lang w:bidi="ar"/>
              </w:rPr>
              <w:t>VR实验软件</w:t>
            </w:r>
            <w:r>
              <w:rPr>
                <w:rFonts w:hint="eastAsia" w:ascii="宋体" w:hAnsi="宋体" w:cs="宋体"/>
                <w:sz w:val="20"/>
                <w:szCs w:val="20"/>
                <w:highlight w:val="none"/>
                <w:lang w:bidi="ar"/>
              </w:rPr>
              <w:t>2包。</w:t>
            </w:r>
          </w:p>
        </w:tc>
        <w:tc>
          <w:tcPr>
            <w:tcW w:w="431" w:type="pct"/>
            <w:tcBorders>
              <w:top w:val="single" w:color="000000" w:sz="4" w:space="0"/>
              <w:left w:val="single" w:color="000000" w:sz="4" w:space="0"/>
              <w:bottom w:val="single" w:color="auto" w:sz="4" w:space="0"/>
              <w:right w:val="single" w:color="000000" w:sz="4" w:space="0"/>
            </w:tcBorders>
            <w:vAlign w:val="center"/>
          </w:tcPr>
          <w:p w14:paraId="71206051">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包</w:t>
            </w:r>
          </w:p>
        </w:tc>
        <w:tc>
          <w:tcPr>
            <w:tcW w:w="433" w:type="pct"/>
            <w:tcBorders>
              <w:top w:val="single" w:color="000000" w:sz="4" w:space="0"/>
              <w:left w:val="single" w:color="000000" w:sz="4" w:space="0"/>
              <w:bottom w:val="single" w:color="auto" w:sz="4" w:space="0"/>
              <w:right w:val="single" w:color="000000" w:sz="4" w:space="0"/>
            </w:tcBorders>
            <w:vAlign w:val="center"/>
          </w:tcPr>
          <w:p w14:paraId="021BF1F3">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6</w:t>
            </w:r>
          </w:p>
        </w:tc>
      </w:tr>
      <w:tr w14:paraId="00ABCC1F">
        <w:tblPrEx>
          <w:tblCellMar>
            <w:top w:w="0" w:type="dxa"/>
            <w:left w:w="108" w:type="dxa"/>
            <w:bottom w:w="0" w:type="dxa"/>
            <w:right w:w="108" w:type="dxa"/>
          </w:tblCellMar>
        </w:tblPrEx>
        <w:tc>
          <w:tcPr>
            <w:tcW w:w="254" w:type="pct"/>
            <w:tcBorders>
              <w:top w:val="single" w:color="auto" w:sz="4" w:space="0"/>
              <w:left w:val="single" w:color="000000" w:sz="4" w:space="0"/>
              <w:bottom w:val="single" w:color="auto" w:sz="4" w:space="0"/>
              <w:right w:val="single" w:color="000000" w:sz="4" w:space="0"/>
            </w:tcBorders>
            <w:vAlign w:val="center"/>
          </w:tcPr>
          <w:p w14:paraId="65C0ED8B">
            <w:pPr>
              <w:widowControl/>
              <w:jc w:val="center"/>
              <w:textAlignment w:val="center"/>
              <w:rPr>
                <w:rFonts w:ascii="宋体" w:hAnsi="宋体" w:cs="宋体"/>
                <w:sz w:val="20"/>
                <w:szCs w:val="20"/>
                <w:highlight w:val="none"/>
              </w:rPr>
            </w:pPr>
            <w:r>
              <w:rPr>
                <w:rFonts w:ascii="宋体" w:hAnsi="宋体" w:cs="宋体"/>
                <w:sz w:val="20"/>
                <w:szCs w:val="20"/>
                <w:highlight w:val="none"/>
              </w:rPr>
              <w:t>7</w:t>
            </w:r>
          </w:p>
        </w:tc>
        <w:tc>
          <w:tcPr>
            <w:tcW w:w="426" w:type="pct"/>
            <w:tcBorders>
              <w:top w:val="single" w:color="auto" w:sz="4" w:space="0"/>
              <w:left w:val="single" w:color="000000" w:sz="4" w:space="0"/>
              <w:bottom w:val="single" w:color="auto" w:sz="4" w:space="0"/>
              <w:right w:val="single" w:color="000000" w:sz="4" w:space="0"/>
            </w:tcBorders>
            <w:vAlign w:val="center"/>
          </w:tcPr>
          <w:p w14:paraId="3565D1C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地理VR教学系统</w:t>
            </w:r>
          </w:p>
        </w:tc>
        <w:tc>
          <w:tcPr>
            <w:tcW w:w="3456" w:type="pct"/>
            <w:tcBorders>
              <w:top w:val="single" w:color="auto" w:sz="4" w:space="0"/>
              <w:left w:val="single" w:color="000000" w:sz="4" w:space="0"/>
              <w:bottom w:val="single" w:color="auto" w:sz="4" w:space="0"/>
              <w:right w:val="single" w:color="000000" w:sz="4" w:space="0"/>
            </w:tcBorders>
          </w:tcPr>
          <w:p w14:paraId="2CCD51A2">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一、系统功能要求</w:t>
            </w:r>
          </w:p>
          <w:p w14:paraId="5BC17C4E">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系统研发应依据初中地理新课标，以地理核心素养为主导，基于桌面级虚拟现实设备，通过VR、AR、MR等技术的集成，支持将较大时空跨度的地理景观、场景及复杂的区域地貌、人文景观以三维、动态、仿真的形式进行呈现。</w:t>
            </w:r>
          </w:p>
          <w:p w14:paraId="28CAAEFA">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2.软件应支持利用触控笔实现三维操控，操作者应能够观察到3D模型的出屏或景深效果；使用触控笔可虚拟“拿起”3D模型，对其进行360°观察及放大、缩小的操作，并能够对模型进行拆分与组合。</w:t>
            </w:r>
          </w:p>
          <w:p w14:paraId="02A78337">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3.软件应支持球面、平面地图及动画的显示；应支持球面与平面以动画形式进行圆柱投影式切换，应展示出球面到平面投影的动态变化；</w:t>
            </w:r>
          </w:p>
          <w:p w14:paraId="6F619903">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4.软件应支持地图球面、平面不同形态的图层叠加；应支持各类区域地图的图层叠加。</w:t>
            </w:r>
          </w:p>
          <w:p w14:paraId="067302FF">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7.软件应支持同一张地图三种比例尺切换，地图应依据不同比例尺呈现不同尺度的内容。</w:t>
            </w:r>
          </w:p>
          <w:p w14:paraId="0546B234">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8.软件应支持3D模型的部位识别；应支持3D模型与平面地形图之间的动态转换。</w:t>
            </w:r>
          </w:p>
          <w:p w14:paraId="042F25E6">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9.软件应提供不同时区时间差异的演示，调整时间软件能即时显示对应时区。</w:t>
            </w:r>
          </w:p>
          <w:p w14:paraId="1FCD9417">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10.软件应提供人类至少三个时期演化的三维动态演示，要求不同时期的人类模型可支持拿取及旋转观察。</w:t>
            </w:r>
          </w:p>
          <w:p w14:paraId="2CB6FE4A">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11.软件应提供一年中任意时间的全天晨昏线运动演示。</w:t>
            </w:r>
          </w:p>
          <w:p w14:paraId="575EBC1E">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14.软件应支持地貌模型跨时空演化的3D演示过程。</w:t>
            </w:r>
          </w:p>
          <w:p w14:paraId="6863AB54">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15.软件应支持同步展示多地区地理风貌及人文景观等场景。</w:t>
            </w:r>
          </w:p>
          <w:p w14:paraId="52B0ACF3">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16.软件应提供三大宗教建筑环境场景。</w:t>
            </w:r>
          </w:p>
          <w:p w14:paraId="5EE7D4A5">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17.软件应提供地理灾害3D虚拟演示内容。</w:t>
            </w:r>
          </w:p>
          <w:p w14:paraId="7ED5AD22">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18.应内置AI教学助手：应支持基于自然语言交流的交互方式，扩展当前系统当前资源主题的学习内容；应具备多轮对话能力。</w:t>
            </w:r>
          </w:p>
          <w:p w14:paraId="7AD63E96">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19.系统应支持本地化部署，资源与数据均本地化存储。</w:t>
            </w:r>
          </w:p>
          <w:p w14:paraId="3BBD4170">
            <w:pPr>
              <w:widowControl/>
              <w:textAlignment w:val="top"/>
              <w:rPr>
                <w:rFonts w:ascii="宋体" w:hAnsi="宋体" w:cs="宋体"/>
                <w:kern w:val="0"/>
                <w:sz w:val="20"/>
                <w:szCs w:val="20"/>
                <w:highlight w:val="none"/>
                <w:lang w:bidi="ar"/>
              </w:rPr>
            </w:pPr>
            <w:r>
              <w:rPr>
                <w:rFonts w:ascii="宋体" w:hAnsi="宋体" w:cs="宋体"/>
                <w:sz w:val="20"/>
                <w:szCs w:val="20"/>
                <w:highlight w:val="none"/>
              </w:rPr>
              <w:t>▲</w:t>
            </w:r>
            <w:r>
              <w:rPr>
                <w:rFonts w:hint="eastAsia" w:ascii="宋体" w:hAnsi="宋体" w:cs="宋体"/>
                <w:kern w:val="0"/>
                <w:sz w:val="20"/>
                <w:szCs w:val="20"/>
                <w:highlight w:val="none"/>
                <w:lang w:bidi="ar"/>
              </w:rPr>
              <w:t>二、系统重要功能：</w:t>
            </w:r>
          </w:p>
          <w:p w14:paraId="58667BD8">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应提供地球公转运动的课程，应支持公转俯视视角与近距离同时观察，支持独立控制地球自转和公转，支持快速切换地球公转位置观察重要节气昼夜分布和太阳直射点位置，支持在地球上进行黄赤交角、经纬线、政区线的显示叠加(须提供满足参数要求的实物图片或软件运行截图证明及功能相关的</w:t>
            </w:r>
            <w:r>
              <w:rPr>
                <w:rFonts w:ascii="宋体" w:hAnsi="宋体" w:cs="宋体"/>
                <w:kern w:val="0"/>
                <w:sz w:val="20"/>
                <w:szCs w:val="20"/>
                <w:highlight w:val="none"/>
                <w:lang w:bidi="ar"/>
              </w:rPr>
              <w:t>软件著作权证书</w:t>
            </w:r>
            <w:r>
              <w:rPr>
                <w:rFonts w:hint="eastAsia" w:ascii="宋体" w:hAnsi="宋体"/>
                <w:sz w:val="20"/>
                <w:szCs w:val="20"/>
                <w:highlight w:val="none"/>
              </w:rPr>
              <w:t>)</w:t>
            </w:r>
            <w:r>
              <w:rPr>
                <w:rFonts w:hint="eastAsia" w:ascii="宋体" w:hAnsi="宋体" w:cs="宋体"/>
                <w:kern w:val="0"/>
                <w:sz w:val="20"/>
                <w:szCs w:val="20"/>
                <w:highlight w:val="none"/>
                <w:lang w:bidi="ar"/>
              </w:rPr>
              <w:t>。</w:t>
            </w:r>
          </w:p>
          <w:p w14:paraId="6EA9EB80">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应提供极地地区课程，要求可以穿越南极北极地区场景，场景内可体验极昼日不落、极夜极光景色；场景应支持漫游飞跃；应支持近距离观察企鹅、北极熊(须提供满足参数要求的实物图片或软件运行截图证明及功能相关的</w:t>
            </w:r>
            <w:r>
              <w:rPr>
                <w:rFonts w:ascii="宋体" w:hAnsi="宋体" w:cs="宋体"/>
                <w:kern w:val="0"/>
                <w:sz w:val="20"/>
                <w:szCs w:val="20"/>
                <w:highlight w:val="none"/>
                <w:lang w:bidi="ar"/>
              </w:rPr>
              <w:t>软件著作权证书</w:t>
            </w:r>
            <w:r>
              <w:rPr>
                <w:rFonts w:hint="eastAsia" w:ascii="宋体" w:hAnsi="宋体"/>
                <w:sz w:val="20"/>
                <w:szCs w:val="20"/>
                <w:highlight w:val="none"/>
              </w:rPr>
              <w:t>)</w:t>
            </w:r>
            <w:r>
              <w:rPr>
                <w:rFonts w:hint="eastAsia" w:ascii="宋体" w:hAnsi="宋体" w:cs="宋体"/>
                <w:kern w:val="0"/>
                <w:sz w:val="20"/>
                <w:szCs w:val="20"/>
                <w:highlight w:val="none"/>
                <w:lang w:bidi="ar"/>
              </w:rPr>
              <w:t>。</w:t>
            </w:r>
          </w:p>
          <w:p w14:paraId="4F08C33D">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软件应支持中国地形立体到平面切换；支持中国立体地形沿30°纬线弧度剖面展开(须提供满足参数要求的实物图片或软件运行截图证明及功能相关的</w:t>
            </w:r>
            <w:r>
              <w:rPr>
                <w:rFonts w:ascii="宋体" w:hAnsi="宋体" w:cs="宋体"/>
                <w:kern w:val="0"/>
                <w:sz w:val="20"/>
                <w:szCs w:val="20"/>
                <w:highlight w:val="none"/>
                <w:lang w:bidi="ar"/>
              </w:rPr>
              <w:t>软件著作权证书</w:t>
            </w:r>
            <w:r>
              <w:rPr>
                <w:rFonts w:hint="eastAsia" w:ascii="宋体" w:hAnsi="宋体"/>
                <w:sz w:val="20"/>
                <w:szCs w:val="20"/>
                <w:highlight w:val="none"/>
              </w:rPr>
              <w:t>)</w:t>
            </w:r>
            <w:r>
              <w:rPr>
                <w:rFonts w:hint="eastAsia" w:ascii="宋体" w:hAnsi="宋体" w:cs="宋体"/>
                <w:kern w:val="0"/>
                <w:sz w:val="20"/>
                <w:szCs w:val="20"/>
                <w:highlight w:val="none"/>
                <w:lang w:bidi="ar"/>
              </w:rPr>
              <w:t>。</w:t>
            </w:r>
          </w:p>
          <w:p w14:paraId="1E2C8DF1">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软件应支持地理实验的功能，应支持自主对比≥3组变量的实验过程及结果(须提供满足参数要求的实物图片或软件运行截图证明及功能相关的</w:t>
            </w:r>
            <w:r>
              <w:rPr>
                <w:rFonts w:ascii="宋体" w:hAnsi="宋体" w:cs="宋体"/>
                <w:kern w:val="0"/>
                <w:sz w:val="20"/>
                <w:szCs w:val="20"/>
                <w:highlight w:val="none"/>
                <w:lang w:bidi="ar"/>
              </w:rPr>
              <w:t>软件著作权证书</w:t>
            </w:r>
            <w:r>
              <w:rPr>
                <w:rFonts w:hint="eastAsia" w:ascii="宋体" w:hAnsi="宋体"/>
                <w:sz w:val="20"/>
                <w:szCs w:val="20"/>
                <w:highlight w:val="none"/>
              </w:rPr>
              <w:t>)</w:t>
            </w:r>
            <w:r>
              <w:rPr>
                <w:rFonts w:hint="eastAsia" w:ascii="宋体" w:hAnsi="宋体" w:cs="宋体"/>
                <w:kern w:val="0"/>
                <w:sz w:val="20"/>
                <w:szCs w:val="20"/>
                <w:highlight w:val="none"/>
                <w:lang w:bidi="ar"/>
              </w:rPr>
              <w:t>。</w:t>
            </w:r>
          </w:p>
        </w:tc>
        <w:tc>
          <w:tcPr>
            <w:tcW w:w="431" w:type="pct"/>
            <w:tcBorders>
              <w:top w:val="single" w:color="auto" w:sz="4" w:space="0"/>
              <w:left w:val="single" w:color="000000" w:sz="4" w:space="0"/>
              <w:bottom w:val="single" w:color="auto" w:sz="4" w:space="0"/>
              <w:right w:val="single" w:color="000000" w:sz="4" w:space="0"/>
            </w:tcBorders>
            <w:vAlign w:val="center"/>
          </w:tcPr>
          <w:p w14:paraId="2E4E0C3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3" w:type="pct"/>
            <w:tcBorders>
              <w:top w:val="single" w:color="auto" w:sz="4" w:space="0"/>
              <w:left w:val="single" w:color="000000" w:sz="4" w:space="0"/>
              <w:bottom w:val="single" w:color="auto" w:sz="4" w:space="0"/>
              <w:right w:val="single" w:color="000000" w:sz="4" w:space="0"/>
            </w:tcBorders>
            <w:vAlign w:val="center"/>
          </w:tcPr>
          <w:p w14:paraId="0336DC7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775E3C32">
        <w:tblPrEx>
          <w:tblCellMar>
            <w:top w:w="0" w:type="dxa"/>
            <w:left w:w="108" w:type="dxa"/>
            <w:bottom w:w="0" w:type="dxa"/>
            <w:right w:w="108" w:type="dxa"/>
          </w:tblCellMar>
        </w:tblPrEx>
        <w:tc>
          <w:tcPr>
            <w:tcW w:w="254" w:type="pct"/>
            <w:tcBorders>
              <w:top w:val="single" w:color="auto" w:sz="4" w:space="0"/>
              <w:left w:val="single" w:color="000000" w:sz="4" w:space="0"/>
              <w:bottom w:val="single" w:color="auto" w:sz="4" w:space="0"/>
              <w:right w:val="single" w:color="000000" w:sz="4" w:space="0"/>
            </w:tcBorders>
            <w:vAlign w:val="center"/>
          </w:tcPr>
          <w:p w14:paraId="59C26E11">
            <w:pPr>
              <w:widowControl/>
              <w:jc w:val="center"/>
              <w:textAlignment w:val="center"/>
              <w:rPr>
                <w:rFonts w:ascii="宋体" w:hAnsi="宋体" w:cs="宋体"/>
                <w:sz w:val="20"/>
                <w:szCs w:val="20"/>
                <w:highlight w:val="none"/>
              </w:rPr>
            </w:pPr>
            <w:r>
              <w:rPr>
                <w:rFonts w:ascii="宋体" w:hAnsi="宋体" w:cs="宋体"/>
                <w:sz w:val="20"/>
                <w:szCs w:val="20"/>
                <w:highlight w:val="none"/>
              </w:rPr>
              <w:t>8</w:t>
            </w:r>
          </w:p>
        </w:tc>
        <w:tc>
          <w:tcPr>
            <w:tcW w:w="426" w:type="pct"/>
            <w:tcBorders>
              <w:top w:val="single" w:color="auto" w:sz="4" w:space="0"/>
              <w:left w:val="single" w:color="000000" w:sz="4" w:space="0"/>
              <w:bottom w:val="single" w:color="auto" w:sz="4" w:space="0"/>
              <w:right w:val="single" w:color="000000" w:sz="4" w:space="0"/>
            </w:tcBorders>
            <w:vAlign w:val="center"/>
          </w:tcPr>
          <w:p w14:paraId="130573D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通古今VR教学系统</w:t>
            </w:r>
          </w:p>
        </w:tc>
        <w:tc>
          <w:tcPr>
            <w:tcW w:w="3456" w:type="pct"/>
            <w:tcBorders>
              <w:top w:val="single" w:color="auto" w:sz="4" w:space="0"/>
              <w:left w:val="single" w:color="000000" w:sz="4" w:space="0"/>
              <w:bottom w:val="single" w:color="auto" w:sz="4" w:space="0"/>
              <w:right w:val="single" w:color="000000" w:sz="4" w:space="0"/>
            </w:tcBorders>
          </w:tcPr>
          <w:p w14:paraId="02FE248D">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1.软件应支持三维操控，用户应能够观察到3D模型的出屏或景深效果；可虚拟“拿起”3D模型，对其进行360°观察及放大、缩小和复位的操作。</w:t>
            </w:r>
          </w:p>
          <w:p w14:paraId="1D28842E">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2.软件资源与数据均本地化存储，应支持查看文物的简介描述、尺寸显示、细节说明、相应动画和馆藏信息，通过多种资料的整合，使用户对文物有全面深入的了解。</w:t>
            </w:r>
          </w:p>
          <w:p w14:paraId="7E170405">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3.软件应提供文物出土地点、所属时期的信息。</w:t>
            </w:r>
          </w:p>
          <w:p w14:paraId="1B5D13E5">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4.软件应支持单元和地图两种应用模式的选择。</w:t>
            </w:r>
          </w:p>
          <w:p w14:paraId="0AF58F38">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5.软件应支持通过虚拟现实技术展示文物的应用场景和工作原理。</w:t>
            </w:r>
          </w:p>
          <w:p w14:paraId="18D77B05">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6.软件应支持用户通过操作查看文物的拆分、组合效果。</w:t>
            </w:r>
          </w:p>
          <w:p w14:paraId="5339F976">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7.软件应支持用户通过输入关键词检索、选择和查看相关文物。</w:t>
            </w:r>
          </w:p>
        </w:tc>
        <w:tc>
          <w:tcPr>
            <w:tcW w:w="431" w:type="pct"/>
            <w:tcBorders>
              <w:top w:val="single" w:color="auto" w:sz="4" w:space="0"/>
              <w:left w:val="single" w:color="000000" w:sz="4" w:space="0"/>
              <w:bottom w:val="single" w:color="auto" w:sz="4" w:space="0"/>
              <w:right w:val="single" w:color="000000" w:sz="4" w:space="0"/>
            </w:tcBorders>
            <w:vAlign w:val="center"/>
          </w:tcPr>
          <w:p w14:paraId="7224157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3" w:type="pct"/>
            <w:tcBorders>
              <w:top w:val="single" w:color="auto" w:sz="4" w:space="0"/>
              <w:left w:val="single" w:color="000000" w:sz="4" w:space="0"/>
              <w:bottom w:val="single" w:color="auto" w:sz="4" w:space="0"/>
              <w:right w:val="single" w:color="000000" w:sz="4" w:space="0"/>
            </w:tcBorders>
            <w:vAlign w:val="center"/>
          </w:tcPr>
          <w:p w14:paraId="6D58116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2B8ABDEA">
        <w:tblPrEx>
          <w:tblCellMar>
            <w:top w:w="0" w:type="dxa"/>
            <w:left w:w="108" w:type="dxa"/>
            <w:bottom w:w="0" w:type="dxa"/>
            <w:right w:w="108" w:type="dxa"/>
          </w:tblCellMar>
        </w:tblPrEx>
        <w:tc>
          <w:tcPr>
            <w:tcW w:w="254" w:type="pct"/>
            <w:tcBorders>
              <w:top w:val="single" w:color="auto" w:sz="4" w:space="0"/>
              <w:left w:val="single" w:color="000000" w:sz="4" w:space="0"/>
              <w:bottom w:val="single" w:color="auto" w:sz="4" w:space="0"/>
              <w:right w:val="single" w:color="000000" w:sz="4" w:space="0"/>
            </w:tcBorders>
            <w:vAlign w:val="center"/>
          </w:tcPr>
          <w:p w14:paraId="75385501">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9</w:t>
            </w:r>
          </w:p>
        </w:tc>
        <w:tc>
          <w:tcPr>
            <w:tcW w:w="426" w:type="pct"/>
            <w:tcBorders>
              <w:top w:val="single" w:color="auto" w:sz="4" w:space="0"/>
              <w:left w:val="single" w:color="000000" w:sz="4" w:space="0"/>
              <w:bottom w:val="single" w:color="auto" w:sz="4" w:space="0"/>
              <w:right w:val="single" w:color="000000" w:sz="4" w:space="0"/>
            </w:tcBorders>
            <w:vAlign w:val="center"/>
          </w:tcPr>
          <w:p w14:paraId="0D21F78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科学3D工作室软件</w:t>
            </w:r>
          </w:p>
        </w:tc>
        <w:tc>
          <w:tcPr>
            <w:tcW w:w="3456" w:type="pct"/>
            <w:tcBorders>
              <w:top w:val="single" w:color="auto" w:sz="4" w:space="0"/>
              <w:left w:val="single" w:color="000000" w:sz="4" w:space="0"/>
              <w:bottom w:val="single" w:color="000000" w:sz="4" w:space="0"/>
              <w:right w:val="single" w:color="000000" w:sz="4" w:space="0"/>
            </w:tcBorders>
          </w:tcPr>
          <w:p w14:paraId="36D84D52">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1.要求软件支持VR课件的设计制作，支持教师借助内置的本地化部署的VR教学模型制作VR课件或者在现有VR课件的基础上修改VR课件，要求制作修改的VR课件支持保存；</w:t>
            </w:r>
          </w:p>
          <w:p w14:paraId="408F6206">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2.要求软件支持对三维模型的浏览、拆分、标注、剖面切割、标记等功能，并支持将特定格式的外部模型导入平台进行课件制作，要求支持动画形式的三维模型播放功能；</w:t>
            </w:r>
          </w:p>
          <w:p w14:paraId="30429B81">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3.要求软件支持插入绘图、插入文本、插入线段等功能；</w:t>
            </w:r>
          </w:p>
          <w:p w14:paraId="728474AB">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4.要求软件支持导入外部资源，包括导入模型、导入图像、导入视频、导入音频，其中模型支持导入的格式为.dae、.obj、.fbx等格式；</w:t>
            </w:r>
          </w:p>
          <w:p w14:paraId="1077E5FE">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5.软件内容包含</w:t>
            </w:r>
            <w:r>
              <w:rPr>
                <w:rFonts w:ascii="宋体" w:hAnsi="宋体" w:cs="宋体"/>
                <w:kern w:val="0"/>
                <w:sz w:val="20"/>
                <w:szCs w:val="20"/>
                <w:highlight w:val="none"/>
                <w:lang w:bidi="ar"/>
              </w:rPr>
              <w:t>地球空间科学、地理、工程设计、数学、生命科学、社会科学、职业教育、自然科学、艺术</w:t>
            </w:r>
            <w:r>
              <w:rPr>
                <w:rFonts w:hint="eastAsia" w:ascii="宋体" w:hAnsi="宋体" w:cs="宋体"/>
                <w:kern w:val="0"/>
                <w:sz w:val="20"/>
                <w:szCs w:val="20"/>
                <w:highlight w:val="none"/>
                <w:lang w:bidi="ar"/>
              </w:rPr>
              <w:t>学科</w:t>
            </w:r>
            <w:r>
              <w:rPr>
                <w:rFonts w:ascii="宋体" w:hAnsi="宋体" w:cs="宋体"/>
                <w:kern w:val="0"/>
                <w:sz w:val="20"/>
                <w:szCs w:val="20"/>
                <w:highlight w:val="none"/>
                <w:lang w:bidi="ar"/>
              </w:rPr>
              <w:t>。</w:t>
            </w:r>
          </w:p>
        </w:tc>
        <w:tc>
          <w:tcPr>
            <w:tcW w:w="431" w:type="pct"/>
            <w:tcBorders>
              <w:top w:val="single" w:color="auto" w:sz="4" w:space="0"/>
              <w:left w:val="single" w:color="000000" w:sz="4" w:space="0"/>
              <w:bottom w:val="single" w:color="000000" w:sz="4" w:space="0"/>
              <w:right w:val="single" w:color="000000" w:sz="4" w:space="0"/>
            </w:tcBorders>
            <w:noWrap/>
            <w:vAlign w:val="center"/>
          </w:tcPr>
          <w:p w14:paraId="62BF07E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3" w:type="pct"/>
            <w:tcBorders>
              <w:top w:val="single" w:color="auto" w:sz="4" w:space="0"/>
              <w:left w:val="single" w:color="000000" w:sz="4" w:space="0"/>
              <w:bottom w:val="single" w:color="000000" w:sz="4" w:space="0"/>
              <w:right w:val="single" w:color="000000" w:sz="4" w:space="0"/>
            </w:tcBorders>
            <w:vAlign w:val="center"/>
          </w:tcPr>
          <w:p w14:paraId="55A01A5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r>
      <w:tr w14:paraId="609DB4A2">
        <w:tblPrEx>
          <w:tblCellMar>
            <w:top w:w="0" w:type="dxa"/>
            <w:left w:w="108" w:type="dxa"/>
            <w:bottom w:w="0" w:type="dxa"/>
            <w:right w:w="108" w:type="dxa"/>
          </w:tblCellMar>
        </w:tblPrEx>
        <w:tc>
          <w:tcPr>
            <w:tcW w:w="254" w:type="pct"/>
            <w:tcBorders>
              <w:top w:val="single" w:color="auto" w:sz="4" w:space="0"/>
              <w:left w:val="single" w:color="000000" w:sz="4" w:space="0"/>
              <w:bottom w:val="single" w:color="auto" w:sz="4" w:space="0"/>
              <w:right w:val="single" w:color="000000" w:sz="4" w:space="0"/>
            </w:tcBorders>
            <w:vAlign w:val="center"/>
          </w:tcPr>
          <w:p w14:paraId="04A472E2">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10</w:t>
            </w:r>
          </w:p>
        </w:tc>
        <w:tc>
          <w:tcPr>
            <w:tcW w:w="426" w:type="pct"/>
            <w:tcBorders>
              <w:top w:val="single" w:color="auto" w:sz="4" w:space="0"/>
              <w:left w:val="single" w:color="000000" w:sz="4" w:space="0"/>
              <w:bottom w:val="single" w:color="auto" w:sz="4" w:space="0"/>
              <w:right w:val="single" w:color="000000" w:sz="4" w:space="0"/>
            </w:tcBorders>
            <w:vAlign w:val="center"/>
          </w:tcPr>
          <w:p w14:paraId="33D7F66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解析控制台系统</w:t>
            </w:r>
          </w:p>
        </w:tc>
        <w:tc>
          <w:tcPr>
            <w:tcW w:w="3456" w:type="pct"/>
            <w:tcBorders>
              <w:top w:val="single" w:color="000000" w:sz="4" w:space="0"/>
              <w:left w:val="single" w:color="000000" w:sz="4" w:space="0"/>
              <w:bottom w:val="single" w:color="000000" w:sz="4" w:space="0"/>
              <w:right w:val="single" w:color="000000" w:sz="4" w:space="0"/>
            </w:tcBorders>
            <w:vAlign w:val="center"/>
          </w:tcPr>
          <w:p w14:paraId="0717EE8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1.支持教师端可远程锁定学生端，禁止学生操作鼠标键盘及VR交互外设。</w:t>
            </w:r>
          </w:p>
          <w:p w14:paraId="34D1D057">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.支持教师端可远程解锁学生端，允许学生自由操作键盘鼠标及VR交互外设。</w:t>
            </w:r>
          </w:p>
          <w:p w14:paraId="16870C69">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.支持教师端可将教师机画面广播到学生端，学生端可同步看到教师端的交互操作。</w:t>
            </w:r>
          </w:p>
          <w:p w14:paraId="52736586">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4</w:t>
            </w:r>
            <w:r>
              <w:rPr>
                <w:rFonts w:hint="eastAsia" w:ascii="宋体" w:hAnsi="宋体" w:cs="宋体"/>
                <w:kern w:val="0"/>
                <w:sz w:val="20"/>
                <w:szCs w:val="20"/>
                <w:highlight w:val="none"/>
                <w:lang w:bidi="ar"/>
              </w:rPr>
              <w:t>.支持拉取帧序列VR三维立体画面，拉取的VR画面可自动处理成非立体重影画面。</w:t>
            </w:r>
          </w:p>
          <w:p w14:paraId="5D96CD9F">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要求支持本地化私有部署，C/S架构，方便部署安装。</w:t>
            </w:r>
          </w:p>
        </w:tc>
        <w:tc>
          <w:tcPr>
            <w:tcW w:w="431" w:type="pct"/>
            <w:tcBorders>
              <w:top w:val="single" w:color="000000" w:sz="4" w:space="0"/>
              <w:left w:val="single" w:color="000000" w:sz="4" w:space="0"/>
              <w:bottom w:val="single" w:color="000000" w:sz="4" w:space="0"/>
              <w:right w:val="single" w:color="000000" w:sz="4" w:space="0"/>
            </w:tcBorders>
            <w:noWrap/>
            <w:vAlign w:val="center"/>
          </w:tcPr>
          <w:p w14:paraId="7D5B277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3" w:type="pct"/>
            <w:tcBorders>
              <w:top w:val="single" w:color="000000" w:sz="4" w:space="0"/>
              <w:left w:val="single" w:color="000000" w:sz="4" w:space="0"/>
              <w:bottom w:val="single" w:color="000000" w:sz="4" w:space="0"/>
              <w:right w:val="single" w:color="000000" w:sz="4" w:space="0"/>
            </w:tcBorders>
            <w:vAlign w:val="center"/>
          </w:tcPr>
          <w:p w14:paraId="2D07321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r>
      <w:tr w14:paraId="628A4853">
        <w:tblPrEx>
          <w:tblCellMar>
            <w:top w:w="0" w:type="dxa"/>
            <w:left w:w="108" w:type="dxa"/>
            <w:bottom w:w="0" w:type="dxa"/>
            <w:right w:w="108" w:type="dxa"/>
          </w:tblCellMar>
        </w:tblPrEx>
        <w:tc>
          <w:tcPr>
            <w:tcW w:w="254" w:type="pct"/>
            <w:tcBorders>
              <w:top w:val="single" w:color="000000" w:sz="4" w:space="0"/>
              <w:left w:val="single" w:color="000000" w:sz="4" w:space="0"/>
              <w:bottom w:val="single" w:color="auto" w:sz="4" w:space="0"/>
              <w:right w:val="single" w:color="000000" w:sz="4" w:space="0"/>
            </w:tcBorders>
            <w:vAlign w:val="center"/>
          </w:tcPr>
          <w:p w14:paraId="1672728C">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11</w:t>
            </w:r>
          </w:p>
        </w:tc>
        <w:tc>
          <w:tcPr>
            <w:tcW w:w="426" w:type="pct"/>
            <w:tcBorders>
              <w:top w:val="single" w:color="000000" w:sz="4" w:space="0"/>
              <w:left w:val="single" w:color="000000" w:sz="4" w:space="0"/>
              <w:bottom w:val="single" w:color="auto" w:sz="4" w:space="0"/>
              <w:right w:val="single" w:color="000000" w:sz="4" w:space="0"/>
            </w:tcBorders>
            <w:vAlign w:val="center"/>
          </w:tcPr>
          <w:p w14:paraId="3FA1206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 VR教学实训显示终端</w:t>
            </w:r>
          </w:p>
        </w:tc>
        <w:tc>
          <w:tcPr>
            <w:tcW w:w="3456" w:type="pct"/>
            <w:tcBorders>
              <w:top w:val="single" w:color="000000" w:sz="4" w:space="0"/>
              <w:left w:val="single" w:color="000000" w:sz="4" w:space="0"/>
              <w:bottom w:val="single" w:color="000000" w:sz="4" w:space="0"/>
              <w:right w:val="single" w:color="000000" w:sz="4" w:space="0"/>
            </w:tcBorders>
            <w:vAlign w:val="center"/>
          </w:tcPr>
          <w:p w14:paraId="2365DEF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一、硬件参数</w:t>
            </w:r>
          </w:p>
          <w:p w14:paraId="1626D29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1.屏幕比例：16:9</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2.面板：IPS技术</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3.分辨率：</w:t>
            </w:r>
            <w:bookmarkStart w:id="3" w:name="OLE_LINK11"/>
            <w:r>
              <w:rPr>
                <w:rFonts w:hint="eastAsia" w:ascii="宋体" w:hAnsi="宋体" w:cs="宋体"/>
                <w:kern w:val="0"/>
                <w:sz w:val="20"/>
                <w:szCs w:val="20"/>
                <w:highlight w:val="none"/>
                <w:lang w:bidi="ar"/>
              </w:rPr>
              <w:t>≥</w:t>
            </w:r>
            <w:bookmarkEnd w:id="3"/>
            <w:r>
              <w:rPr>
                <w:rFonts w:hint="eastAsia" w:ascii="宋体" w:hAnsi="宋体" w:cs="宋体"/>
                <w:kern w:val="0"/>
                <w:sz w:val="20"/>
                <w:szCs w:val="20"/>
                <w:highlight w:val="none"/>
                <w:lang w:bidi="ar"/>
              </w:rPr>
              <w:t>1920×1080</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4.显示屏色彩：1670万色</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5.尺寸：≥23.8英寸</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6.接口：HDMI，VGA</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7.屏幕刷新率：≥75HZ </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二、组成配件</w:t>
            </w:r>
          </w:p>
          <w:p w14:paraId="6A69BB2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含电源</w:t>
            </w: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个、HDMI高清线</w:t>
            </w: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根，普通底座</w:t>
            </w: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个。</w:t>
            </w:r>
          </w:p>
        </w:tc>
        <w:tc>
          <w:tcPr>
            <w:tcW w:w="431" w:type="pct"/>
            <w:tcBorders>
              <w:top w:val="single" w:color="000000" w:sz="4" w:space="0"/>
              <w:left w:val="single" w:color="000000" w:sz="4" w:space="0"/>
              <w:bottom w:val="single" w:color="000000" w:sz="4" w:space="0"/>
              <w:right w:val="single" w:color="000000" w:sz="4" w:space="0"/>
            </w:tcBorders>
            <w:vAlign w:val="center"/>
          </w:tcPr>
          <w:p w14:paraId="753EA2C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台</w:t>
            </w:r>
          </w:p>
        </w:tc>
        <w:tc>
          <w:tcPr>
            <w:tcW w:w="433" w:type="pct"/>
            <w:tcBorders>
              <w:top w:val="single" w:color="000000" w:sz="4" w:space="0"/>
              <w:left w:val="single" w:color="000000" w:sz="4" w:space="0"/>
              <w:bottom w:val="single" w:color="000000" w:sz="4" w:space="0"/>
              <w:right w:val="single" w:color="000000" w:sz="4" w:space="0"/>
            </w:tcBorders>
            <w:vAlign w:val="center"/>
          </w:tcPr>
          <w:p w14:paraId="7EF6DE8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24</w:t>
            </w:r>
          </w:p>
        </w:tc>
      </w:tr>
      <w:tr w14:paraId="1731FAFF">
        <w:tblPrEx>
          <w:tblCellMar>
            <w:top w:w="0" w:type="dxa"/>
            <w:left w:w="108" w:type="dxa"/>
            <w:bottom w:w="0" w:type="dxa"/>
            <w:right w:w="108" w:type="dxa"/>
          </w:tblCellMar>
        </w:tblPrEx>
        <w:tc>
          <w:tcPr>
            <w:tcW w:w="254" w:type="pct"/>
            <w:tcBorders>
              <w:top w:val="single" w:color="000000" w:sz="4" w:space="0"/>
              <w:left w:val="single" w:color="000000" w:sz="4" w:space="0"/>
              <w:bottom w:val="single" w:color="auto" w:sz="4" w:space="0"/>
              <w:right w:val="single" w:color="000000" w:sz="4" w:space="0"/>
            </w:tcBorders>
            <w:vAlign w:val="center"/>
          </w:tcPr>
          <w:p w14:paraId="4ECEFA2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2</w:t>
            </w:r>
          </w:p>
        </w:tc>
        <w:tc>
          <w:tcPr>
            <w:tcW w:w="426" w:type="pct"/>
            <w:tcBorders>
              <w:top w:val="single" w:color="000000" w:sz="4" w:space="0"/>
              <w:left w:val="single" w:color="000000" w:sz="4" w:space="0"/>
              <w:bottom w:val="single" w:color="auto" w:sz="4" w:space="0"/>
              <w:right w:val="single" w:color="000000" w:sz="4" w:space="0"/>
            </w:tcBorders>
            <w:vAlign w:val="center"/>
          </w:tcPr>
          <w:p w14:paraId="7560B736">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教学多媒体集成操控载体</w:t>
            </w:r>
          </w:p>
        </w:tc>
        <w:tc>
          <w:tcPr>
            <w:tcW w:w="3456" w:type="pct"/>
            <w:tcBorders>
              <w:top w:val="single" w:color="000000" w:sz="4" w:space="0"/>
              <w:left w:val="single" w:color="000000" w:sz="4" w:space="0"/>
              <w:bottom w:val="single" w:color="000000" w:sz="4" w:space="0"/>
              <w:right w:val="single" w:color="000000" w:sz="4" w:space="0"/>
            </w:tcBorders>
            <w:vAlign w:val="center"/>
          </w:tcPr>
          <w:p w14:paraId="3BBD02A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一、载体要求</w:t>
            </w:r>
          </w:p>
          <w:p w14:paraId="5D1AAD2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1.规格：规格≥1200mm*700mm*1000mm。</w:t>
            </w:r>
          </w:p>
          <w:p w14:paraId="6370D89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2.材质：≥1.0mm优质冷轧钢板，无接缝，边缘及拐角应采用圆弧设计，整体应采用分体式结构。 </w:t>
            </w:r>
          </w:p>
          <w:p w14:paraId="7B32715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3.结构：右侧应设计为隐藏式抽屉，用于放置视频展台，空间≥560*540*200mm。 </w:t>
            </w:r>
          </w:p>
          <w:p w14:paraId="59324DC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二、套装内含</w:t>
            </w:r>
          </w:p>
          <w:p w14:paraId="1A61802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操作</w:t>
            </w:r>
            <w:r>
              <w:rPr>
                <w:rFonts w:ascii="宋体" w:hAnsi="宋体" w:cs="宋体"/>
                <w:kern w:val="0"/>
                <w:sz w:val="20"/>
                <w:szCs w:val="20"/>
                <w:highlight w:val="none"/>
                <w:lang w:bidi="ar"/>
              </w:rPr>
              <w:t>载体</w:t>
            </w:r>
            <w:r>
              <w:rPr>
                <w:rFonts w:hint="eastAsia" w:ascii="宋体" w:hAnsi="宋体" w:cs="宋体"/>
                <w:kern w:val="0"/>
                <w:sz w:val="20"/>
                <w:szCs w:val="20"/>
                <w:highlight w:val="none"/>
                <w:lang w:bidi="ar"/>
              </w:rPr>
              <w:t>1张；</w:t>
            </w:r>
            <w:r>
              <w:rPr>
                <w:rFonts w:ascii="宋体" w:hAnsi="宋体" w:cs="宋体"/>
                <w:kern w:val="0"/>
                <w:sz w:val="20"/>
                <w:szCs w:val="20"/>
                <w:highlight w:val="none"/>
                <w:lang w:bidi="ar"/>
              </w:rPr>
              <w:t>辅助支撑器具</w:t>
            </w:r>
            <w:r>
              <w:rPr>
                <w:rFonts w:hint="eastAsia" w:ascii="宋体" w:hAnsi="宋体" w:cs="宋体"/>
                <w:kern w:val="0"/>
                <w:sz w:val="20"/>
                <w:szCs w:val="20"/>
                <w:highlight w:val="none"/>
                <w:lang w:bidi="ar"/>
              </w:rPr>
              <w:t>1个。</w:t>
            </w:r>
          </w:p>
        </w:tc>
        <w:tc>
          <w:tcPr>
            <w:tcW w:w="431" w:type="pct"/>
            <w:tcBorders>
              <w:top w:val="single" w:color="000000" w:sz="4" w:space="0"/>
              <w:left w:val="single" w:color="000000" w:sz="4" w:space="0"/>
              <w:bottom w:val="single" w:color="000000" w:sz="4" w:space="0"/>
              <w:right w:val="single" w:color="000000" w:sz="4" w:space="0"/>
            </w:tcBorders>
            <w:vAlign w:val="center"/>
          </w:tcPr>
          <w:p w14:paraId="297E9451">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433" w:type="pct"/>
            <w:tcBorders>
              <w:top w:val="single" w:color="000000" w:sz="4" w:space="0"/>
              <w:left w:val="single" w:color="000000" w:sz="4" w:space="0"/>
              <w:bottom w:val="single" w:color="000000" w:sz="4" w:space="0"/>
              <w:right w:val="single" w:color="000000" w:sz="4" w:space="0"/>
            </w:tcBorders>
            <w:vAlign w:val="center"/>
          </w:tcPr>
          <w:p w14:paraId="780C9EB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p>
        </w:tc>
      </w:tr>
      <w:tr w14:paraId="3F76F738">
        <w:tblPrEx>
          <w:tblCellMar>
            <w:top w:w="0" w:type="dxa"/>
            <w:left w:w="108" w:type="dxa"/>
            <w:bottom w:w="0" w:type="dxa"/>
            <w:right w:w="108" w:type="dxa"/>
          </w:tblCellMar>
        </w:tblPrEx>
        <w:tc>
          <w:tcPr>
            <w:tcW w:w="254" w:type="pct"/>
            <w:tcBorders>
              <w:top w:val="single" w:color="000000" w:sz="4" w:space="0"/>
              <w:left w:val="single" w:color="000000" w:sz="4" w:space="0"/>
              <w:bottom w:val="single" w:color="auto" w:sz="4" w:space="0"/>
              <w:right w:val="single" w:color="000000" w:sz="4" w:space="0"/>
            </w:tcBorders>
            <w:vAlign w:val="center"/>
          </w:tcPr>
          <w:p w14:paraId="7CA19551">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3</w:t>
            </w:r>
          </w:p>
        </w:tc>
        <w:tc>
          <w:tcPr>
            <w:tcW w:w="426" w:type="pct"/>
            <w:tcBorders>
              <w:top w:val="single" w:color="000000" w:sz="4" w:space="0"/>
              <w:left w:val="single" w:color="000000" w:sz="4" w:space="0"/>
              <w:bottom w:val="single" w:color="auto" w:sz="4" w:space="0"/>
              <w:right w:val="single" w:color="000000" w:sz="4" w:space="0"/>
            </w:tcBorders>
            <w:vAlign w:val="center"/>
          </w:tcPr>
          <w:p w14:paraId="5DEA4C6B">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VR教学实训操作</w:t>
            </w:r>
            <w:r>
              <w:rPr>
                <w:rFonts w:hint="eastAsia" w:ascii="宋体" w:hAnsi="宋体" w:cs="宋体"/>
                <w:kern w:val="0"/>
                <w:sz w:val="20"/>
                <w:szCs w:val="20"/>
                <w:highlight w:val="none"/>
                <w:lang w:bidi="ar"/>
              </w:rPr>
              <w:t>载体</w:t>
            </w:r>
          </w:p>
        </w:tc>
        <w:tc>
          <w:tcPr>
            <w:tcW w:w="3456" w:type="pct"/>
            <w:tcBorders>
              <w:top w:val="single" w:color="000000" w:sz="4" w:space="0"/>
              <w:left w:val="single" w:color="000000" w:sz="4" w:space="0"/>
              <w:bottom w:val="single" w:color="000000" w:sz="4" w:space="0"/>
              <w:right w:val="single" w:color="000000" w:sz="4" w:space="0"/>
            </w:tcBorders>
            <w:vAlign w:val="center"/>
          </w:tcPr>
          <w:p w14:paraId="1AE7B49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一、载体要求</w:t>
            </w:r>
          </w:p>
          <w:p w14:paraId="4607F43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1.规格：三面弧形≥2400mm*760mm</w:t>
            </w:r>
          </w:p>
          <w:p w14:paraId="3A301F3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2.材质：台面材质为≥25mm厚E1级彩色三聚氰胺板；立柱圆形直径≥80mm、壁厚≥1.5mm钢管框架、配≥40mm*60mm*1.2mm冲孔冷轧钢板。</w:t>
            </w:r>
          </w:p>
          <w:p w14:paraId="632A874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3.结构：采用分体式结构，支持中间位置安装键盘挂架，支持嵌入电源。</w:t>
            </w:r>
          </w:p>
          <w:p w14:paraId="71938F4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二、套装内含</w:t>
            </w:r>
          </w:p>
          <w:p w14:paraId="008298C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操作</w:t>
            </w:r>
            <w:r>
              <w:rPr>
                <w:rFonts w:ascii="宋体" w:hAnsi="宋体" w:cs="宋体"/>
                <w:kern w:val="0"/>
                <w:sz w:val="20"/>
                <w:szCs w:val="20"/>
                <w:highlight w:val="none"/>
                <w:lang w:bidi="ar"/>
              </w:rPr>
              <w:t>载体</w:t>
            </w:r>
            <w:r>
              <w:rPr>
                <w:rFonts w:hint="eastAsia" w:ascii="宋体" w:hAnsi="宋体" w:cs="宋体"/>
                <w:kern w:val="0"/>
                <w:sz w:val="20"/>
                <w:szCs w:val="20"/>
                <w:highlight w:val="none"/>
                <w:lang w:bidi="ar"/>
              </w:rPr>
              <w:t>1张；</w:t>
            </w:r>
            <w:r>
              <w:rPr>
                <w:rFonts w:ascii="宋体" w:hAnsi="宋体" w:cs="宋体"/>
                <w:kern w:val="0"/>
                <w:sz w:val="20"/>
                <w:szCs w:val="20"/>
                <w:highlight w:val="none"/>
                <w:lang w:bidi="ar"/>
              </w:rPr>
              <w:t>辅助支撑器具9</w:t>
            </w:r>
            <w:r>
              <w:rPr>
                <w:rFonts w:hint="eastAsia" w:ascii="宋体" w:hAnsi="宋体" w:cs="宋体"/>
                <w:kern w:val="0"/>
                <w:sz w:val="20"/>
                <w:szCs w:val="20"/>
                <w:highlight w:val="none"/>
                <w:lang w:bidi="ar"/>
              </w:rPr>
              <w:t>个。</w:t>
            </w:r>
          </w:p>
        </w:tc>
        <w:tc>
          <w:tcPr>
            <w:tcW w:w="431" w:type="pct"/>
            <w:tcBorders>
              <w:top w:val="single" w:color="000000" w:sz="4" w:space="0"/>
              <w:left w:val="single" w:color="000000" w:sz="4" w:space="0"/>
              <w:bottom w:val="single" w:color="000000" w:sz="4" w:space="0"/>
              <w:right w:val="single" w:color="000000" w:sz="4" w:space="0"/>
            </w:tcBorders>
            <w:vAlign w:val="center"/>
          </w:tcPr>
          <w:p w14:paraId="2D2C30C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433" w:type="pct"/>
            <w:tcBorders>
              <w:top w:val="single" w:color="000000" w:sz="4" w:space="0"/>
              <w:left w:val="single" w:color="000000" w:sz="4" w:space="0"/>
              <w:bottom w:val="single" w:color="000000" w:sz="4" w:space="0"/>
              <w:right w:val="single" w:color="000000" w:sz="4" w:space="0"/>
            </w:tcBorders>
            <w:vAlign w:val="center"/>
          </w:tcPr>
          <w:p w14:paraId="135859B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12</w:t>
            </w:r>
          </w:p>
        </w:tc>
      </w:tr>
    </w:tbl>
    <w:p w14:paraId="139B78D9">
      <w:pPr>
        <w:rPr>
          <w:rFonts w:ascii="宋体" w:hAnsi="宋体"/>
          <w:sz w:val="20"/>
          <w:szCs w:val="20"/>
          <w:highlight w:val="none"/>
        </w:rPr>
      </w:pPr>
    </w:p>
    <w:tbl>
      <w:tblPr>
        <w:tblStyle w:val="7"/>
        <w:tblW w:w="5000" w:type="pct"/>
        <w:tblInd w:w="0" w:type="dxa"/>
        <w:tblLayout w:type="autofit"/>
        <w:tblCellMar>
          <w:top w:w="0" w:type="dxa"/>
          <w:left w:w="108" w:type="dxa"/>
          <w:bottom w:w="0" w:type="dxa"/>
          <w:right w:w="108" w:type="dxa"/>
        </w:tblCellMar>
      </w:tblPr>
      <w:tblGrid>
        <w:gridCol w:w="433"/>
        <w:gridCol w:w="726"/>
        <w:gridCol w:w="5853"/>
        <w:gridCol w:w="728"/>
        <w:gridCol w:w="782"/>
      </w:tblGrid>
      <w:tr w14:paraId="6BB05080">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auto" w:sz="4" w:space="0"/>
            </w:tcBorders>
            <w:vAlign w:val="center"/>
          </w:tcPr>
          <w:p w14:paraId="379AC08B">
            <w:pPr>
              <w:widowControl/>
              <w:jc w:val="center"/>
              <w:textAlignment w:val="center"/>
              <w:rPr>
                <w:rFonts w:ascii="宋体" w:hAnsi="宋体" w:cs="宋体"/>
                <w:sz w:val="20"/>
                <w:szCs w:val="20"/>
                <w:highlight w:val="none"/>
              </w:rPr>
            </w:pPr>
            <w:bookmarkStart w:id="4" w:name="_Hlk228553127"/>
            <w:r>
              <w:rPr>
                <w:rFonts w:hint="eastAsia" w:ascii="宋体" w:hAnsi="宋体" w:cs="宋体"/>
                <w:kern w:val="0"/>
                <w:sz w:val="20"/>
                <w:szCs w:val="20"/>
                <w:highlight w:val="none"/>
                <w:lang w:bidi="ar"/>
              </w:rPr>
              <w:t>历史学科教室</w:t>
            </w:r>
            <w:bookmarkEnd w:id="4"/>
          </w:p>
        </w:tc>
      </w:tr>
      <w:tr w14:paraId="0A1E64C1">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660D291F">
            <w:pPr>
              <w:widowControl/>
              <w:jc w:val="center"/>
              <w:textAlignment w:val="center"/>
              <w:rPr>
                <w:rFonts w:ascii="宋体" w:hAnsi="宋体" w:cs="宋体"/>
                <w:sz w:val="20"/>
                <w:szCs w:val="20"/>
                <w:highlight w:val="none"/>
              </w:rPr>
            </w:pPr>
            <w:bookmarkStart w:id="5" w:name="_Hlk228167412"/>
            <w:r>
              <w:rPr>
                <w:rFonts w:hint="eastAsia" w:ascii="宋体" w:hAnsi="宋体" w:cs="宋体"/>
                <w:kern w:val="0"/>
                <w:sz w:val="20"/>
                <w:szCs w:val="20"/>
                <w:highlight w:val="none"/>
                <w:lang w:bidi="ar"/>
              </w:rPr>
              <w:t>序号</w:t>
            </w:r>
          </w:p>
        </w:tc>
        <w:tc>
          <w:tcPr>
            <w:tcW w:w="426" w:type="pct"/>
            <w:tcBorders>
              <w:top w:val="single" w:color="000000" w:sz="4" w:space="0"/>
              <w:left w:val="single" w:color="000000" w:sz="4" w:space="0"/>
              <w:bottom w:val="single" w:color="000000" w:sz="4" w:space="0"/>
              <w:right w:val="single" w:color="000000" w:sz="4" w:space="0"/>
            </w:tcBorders>
            <w:vAlign w:val="center"/>
          </w:tcPr>
          <w:p w14:paraId="21EF766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3434" w:type="pct"/>
            <w:tcBorders>
              <w:top w:val="single" w:color="000000" w:sz="4" w:space="0"/>
              <w:left w:val="single" w:color="000000" w:sz="4" w:space="0"/>
              <w:bottom w:val="single" w:color="000000" w:sz="4" w:space="0"/>
              <w:right w:val="single" w:color="000000" w:sz="4" w:space="0"/>
            </w:tcBorders>
            <w:vAlign w:val="center"/>
          </w:tcPr>
          <w:p w14:paraId="7A9D6B8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427" w:type="pct"/>
            <w:tcBorders>
              <w:top w:val="single" w:color="000000" w:sz="4" w:space="0"/>
              <w:left w:val="single" w:color="000000" w:sz="4" w:space="0"/>
              <w:bottom w:val="single" w:color="000000" w:sz="4" w:space="0"/>
              <w:right w:val="single" w:color="000000" w:sz="4" w:space="0"/>
            </w:tcBorders>
            <w:vAlign w:val="center"/>
          </w:tcPr>
          <w:p w14:paraId="0434449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459" w:type="pct"/>
            <w:tcBorders>
              <w:top w:val="single" w:color="000000" w:sz="4" w:space="0"/>
              <w:left w:val="single" w:color="000000" w:sz="4" w:space="0"/>
              <w:bottom w:val="single" w:color="000000" w:sz="4" w:space="0"/>
              <w:right w:val="single" w:color="auto" w:sz="4" w:space="0"/>
            </w:tcBorders>
            <w:vAlign w:val="center"/>
          </w:tcPr>
          <w:p w14:paraId="6438F1A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044D9269">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4B0BF204">
            <w:pPr>
              <w:widowControl/>
              <w:jc w:val="center"/>
              <w:textAlignment w:val="center"/>
              <w:rPr>
                <w:rFonts w:ascii="宋体" w:hAnsi="宋体" w:cs="宋体"/>
                <w:sz w:val="20"/>
                <w:szCs w:val="20"/>
                <w:highlight w:val="none"/>
              </w:rPr>
            </w:pPr>
            <w:bookmarkStart w:id="6" w:name="_Hlk228553083"/>
            <w:r>
              <w:rPr>
                <w:rFonts w:hint="eastAsia" w:ascii="宋体" w:hAnsi="宋体" w:cs="宋体"/>
                <w:kern w:val="0"/>
                <w:sz w:val="20"/>
                <w:szCs w:val="20"/>
                <w:highlight w:val="none"/>
                <w:lang w:bidi="ar"/>
              </w:rPr>
              <w:t xml:space="preserve">1 </w:t>
            </w:r>
          </w:p>
        </w:tc>
        <w:tc>
          <w:tcPr>
            <w:tcW w:w="426" w:type="pct"/>
            <w:tcBorders>
              <w:top w:val="single" w:color="000000" w:sz="4" w:space="0"/>
              <w:left w:val="single" w:color="000000" w:sz="4" w:space="0"/>
              <w:bottom w:val="single" w:color="000000" w:sz="4" w:space="0"/>
              <w:right w:val="single" w:color="000000" w:sz="4" w:space="0"/>
            </w:tcBorders>
            <w:vAlign w:val="center"/>
          </w:tcPr>
          <w:p w14:paraId="24505C3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历史图课云教学平台</w:t>
            </w:r>
          </w:p>
        </w:tc>
        <w:tc>
          <w:tcPr>
            <w:tcW w:w="3434" w:type="pct"/>
            <w:tcBorders>
              <w:top w:val="single" w:color="000000" w:sz="4" w:space="0"/>
              <w:left w:val="single" w:color="000000" w:sz="4" w:space="0"/>
              <w:bottom w:val="single" w:color="000000" w:sz="4" w:space="0"/>
              <w:right w:val="single" w:color="000000" w:sz="4" w:space="0"/>
            </w:tcBorders>
            <w:vAlign w:val="center"/>
          </w:tcPr>
          <w:p w14:paraId="1367787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一、适用环境：</w:t>
            </w:r>
          </w:p>
          <w:p w14:paraId="0386017F">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1.平台及其自运行内容包要适用于Windows7.0+SP1及以上操作系统，MS office 2010及以上版本；支持激活、注册、微信扫一扫登录、忘记密码、在线同步、检查新版本、资源求助、在线使用帮助、修改密码时接入互联网；平台采用本地部署模式，支持日常登录、备课、授课中，不连接互联网，离线使用</w:t>
            </w:r>
            <w:r>
              <w:rPr>
                <w:rFonts w:ascii="宋体" w:hAnsi="宋体" w:cs="宋体"/>
                <w:sz w:val="20"/>
                <w:szCs w:val="20"/>
                <w:highlight w:val="none"/>
              </w:rPr>
              <w:t>(须提供带有CMA或CNAS标识的软件测试报告</w:t>
            </w:r>
            <w:r>
              <w:rPr>
                <w:rFonts w:hint="eastAsia" w:ascii="宋体" w:hAnsi="宋体" w:cs="宋体"/>
                <w:sz w:val="20"/>
                <w:szCs w:val="20"/>
                <w:highlight w:val="none"/>
              </w:rPr>
              <w:t>）</w:t>
            </w:r>
            <w:r>
              <w:rPr>
                <w:rFonts w:hint="eastAsia" w:ascii="宋体" w:hAnsi="宋体" w:cs="宋体"/>
                <w:kern w:val="0"/>
                <w:sz w:val="20"/>
                <w:szCs w:val="20"/>
                <w:highlight w:val="none"/>
                <w:lang w:bidi="ar"/>
              </w:rPr>
              <w:t>。</w:t>
            </w:r>
          </w:p>
          <w:p w14:paraId="46F40D7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二、功能要求：</w:t>
            </w:r>
          </w:p>
          <w:p w14:paraId="1BB4C3F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1.要支持搜索、在线同步、重新下载课程资源、检查新版本、资源求助等常规功能；</w:t>
            </w:r>
          </w:p>
          <w:p w14:paraId="00CF277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课程既可由主PPT文件、教学设计和若干媒体资源构成，又可仅由若干多媒体资源构成。媒体资源可包括历史动态地图、思维导图、时间导图、文字、图片、视频；可将课程导出为自运行的课件包，课件包支持导入到其它安装了平台的电脑中，也支持在没有安装平台但满足适用环境的机器上独立播放；</w:t>
            </w:r>
          </w:p>
          <w:p w14:paraId="2628B07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包含系统地图、我的地图、共享地图；可将地图导出为自运行的地图包，地图包可在没有安装图课云平台但满足适用环境的机器上独立播放。可共享自己的地图，经由在线同步，分享给全平台所有用户，也可经由在线同步获得其他用户共享的地图；</w:t>
            </w:r>
          </w:p>
          <w:p w14:paraId="020637E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平台中提供思维导图、时间导图制作、编辑、播放工具。平台中提供的时间导图工具可编辑时间轴标题、时间轴简介、新增事件、编辑事件、删除事件；播放时可按设置的时间、权重按顺序、大小呈现事件，点击事件可呈现事件的详情描述，可按设置的图例主题显示或隐藏关联事件；</w:t>
            </w:r>
          </w:p>
          <w:p w14:paraId="439B24C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平台内课程播放或者打包课程单独播放，均可自动检测当下播放环境的屏幕数，若屏幕数为1，则自动在该屏幕上播放PPT+关联资源。若屏幕数大于1，则可弹出窗口供用户自由选择将课程播放到某1块屏幕上，或者某2块屏幕上；</w:t>
            </w:r>
          </w:p>
          <w:p w14:paraId="31DF64B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平台应关联AI助手，要求平台中的每个课程、地图、导图、文字、图片、视频等资源均能通过AI搜索一键获得智能回答或深度思考、思维导图、参考资料、参考图片等资料，并能够切换使用至少三种人工智能大模型。</w:t>
            </w:r>
          </w:p>
          <w:p w14:paraId="622794E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三.课程资源要求：</w:t>
            </w:r>
          </w:p>
          <w:p w14:paraId="238916C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1.需预装提供覆盖初中历史统编版教材全部内容的系统课程。部分配套有教学设计、学案、习题，系统课程可编辑为自己的课程，可在编辑课程中加入多媒体资源，并设置指定页与指定资源的关联关系；</w:t>
            </w:r>
          </w:p>
          <w:p w14:paraId="5D3B7921">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2.平台预装电子历史地图资源应满足历史义务教育课程标准，应以初中历史统编教材、地图册为研发依据，覆盖统编教材内容。地图应全部为原创绘制而非印刷品扫描。地图应实现动态演示历史疆域的变化、或民族的分布、或战争的进程、或中外经济文化的交流等内容(所投产品电子地图须获得国务院测绘地理信息行政主管部门颁发的审图号，数量≥300幅)；</w:t>
            </w:r>
          </w:p>
          <w:p w14:paraId="4DA2C09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平台预装的思维导图与时间导图应覆盖统编教材内容，导图要求将教材中零散的大科目和小框架进行完整、系统的归纳总结，理清思路，归类整合知识，构建知识体系。在平台中可快捷编辑系统思维导图，可便捷增加、删除主题，可展开、收拢主题；</w:t>
            </w:r>
          </w:p>
          <w:p w14:paraId="77C3B71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4.提供课程所需图片、视频、文档等资源，并支持从云端同步新课程、地图等最新资源；</w:t>
            </w:r>
          </w:p>
          <w:p w14:paraId="39EF99B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5.提供资源更新服务；提供地图、课程资源定制等服务，并有对应功能支持服务。</w:t>
            </w:r>
          </w:p>
        </w:tc>
        <w:tc>
          <w:tcPr>
            <w:tcW w:w="427" w:type="pct"/>
            <w:tcBorders>
              <w:top w:val="single" w:color="000000" w:sz="4" w:space="0"/>
              <w:left w:val="single" w:color="000000" w:sz="4" w:space="0"/>
              <w:bottom w:val="single" w:color="000000" w:sz="4" w:space="0"/>
              <w:right w:val="single" w:color="000000" w:sz="4" w:space="0"/>
            </w:tcBorders>
            <w:vAlign w:val="center"/>
          </w:tcPr>
          <w:p w14:paraId="37E9614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59" w:type="pct"/>
            <w:tcBorders>
              <w:top w:val="single" w:color="000000" w:sz="4" w:space="0"/>
              <w:left w:val="single" w:color="000000" w:sz="4" w:space="0"/>
              <w:bottom w:val="single" w:color="000000" w:sz="4" w:space="0"/>
              <w:right w:val="single" w:color="000000" w:sz="4" w:space="0"/>
            </w:tcBorders>
            <w:vAlign w:val="center"/>
          </w:tcPr>
          <w:p w14:paraId="0F46433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bookmarkEnd w:id="6"/>
      <w:tr w14:paraId="07D555C1">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2EF684B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2 </w:t>
            </w:r>
          </w:p>
        </w:tc>
        <w:tc>
          <w:tcPr>
            <w:tcW w:w="426" w:type="pct"/>
            <w:tcBorders>
              <w:top w:val="single" w:color="000000" w:sz="4" w:space="0"/>
              <w:left w:val="single" w:color="000000" w:sz="4" w:space="0"/>
              <w:bottom w:val="single" w:color="000000" w:sz="4" w:space="0"/>
              <w:right w:val="single" w:color="000000" w:sz="4" w:space="0"/>
            </w:tcBorders>
            <w:vAlign w:val="center"/>
          </w:tcPr>
          <w:p w14:paraId="424E074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历史活动墙</w:t>
            </w:r>
          </w:p>
        </w:tc>
        <w:tc>
          <w:tcPr>
            <w:tcW w:w="3434" w:type="pct"/>
            <w:tcBorders>
              <w:top w:val="single" w:color="000000" w:sz="4" w:space="0"/>
              <w:left w:val="single" w:color="000000" w:sz="4" w:space="0"/>
              <w:bottom w:val="single" w:color="000000" w:sz="4" w:space="0"/>
              <w:right w:val="single" w:color="000000" w:sz="4" w:space="0"/>
            </w:tcBorders>
            <w:vAlign w:val="center"/>
          </w:tcPr>
          <w:p w14:paraId="4E6C416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 规格：</w:t>
            </w:r>
          </w:p>
          <w:p w14:paraId="2A16345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1.背景板≥1.20m×3.5m；</w:t>
            </w:r>
          </w:p>
          <w:p w14:paraId="30E27CE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2.磁条时间轴≥3.5m的≥5条；</w:t>
            </w:r>
          </w:p>
          <w:p w14:paraId="7BDE12C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3.历史板≥210mm×295mm  数量≥180个。</w:t>
            </w:r>
          </w:p>
          <w:p w14:paraId="1182BE2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 功能：</w:t>
            </w:r>
          </w:p>
          <w:p w14:paraId="5FC6773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1.支持日常教学、学生活动以及学生作品如历史简报展示； </w:t>
            </w:r>
          </w:p>
          <w:p w14:paraId="5BD8AC5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2.支持呈现历史现象、历史事件的时间与空间变化情况；</w:t>
            </w:r>
          </w:p>
          <w:p w14:paraId="2259196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3.支持变换主题：历史板可在背景板上任意粘贴组合，背景板可用水性笔自由绘制，开展各种主题的教学活动、学生室内社会实践活动以及学生作品展示活动；</w:t>
            </w:r>
          </w:p>
          <w:p w14:paraId="4F30E91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4.历史板需配套二维码，支持拓展内容。</w:t>
            </w:r>
          </w:p>
          <w:p w14:paraId="226B4C02">
            <w:pPr>
              <w:widowControl/>
              <w:textAlignment w:val="center"/>
              <w:rPr>
                <w:rFonts w:ascii="宋体" w:hAnsi="宋体" w:cs="宋体"/>
                <w:sz w:val="20"/>
                <w:szCs w:val="20"/>
                <w:highlight w:val="none"/>
              </w:rPr>
            </w:pPr>
            <w:r>
              <w:rPr>
                <w:rFonts w:hint="eastAsia" w:ascii="宋体" w:hAnsi="宋体" w:cs="宋体"/>
                <w:sz w:val="20"/>
                <w:szCs w:val="20"/>
                <w:highlight w:val="none"/>
              </w:rPr>
              <w:t>三、组成配件：</w:t>
            </w:r>
          </w:p>
          <w:p w14:paraId="62D9151E">
            <w:pPr>
              <w:widowControl/>
              <w:textAlignment w:val="center"/>
              <w:rPr>
                <w:rFonts w:ascii="宋体" w:hAnsi="宋体" w:cs="宋体"/>
                <w:sz w:val="20"/>
                <w:szCs w:val="20"/>
                <w:highlight w:val="none"/>
              </w:rPr>
            </w:pPr>
            <w:r>
              <w:rPr>
                <w:rFonts w:hint="eastAsia" w:ascii="宋体" w:hAnsi="宋体" w:cs="宋体"/>
                <w:sz w:val="20"/>
                <w:szCs w:val="20"/>
                <w:highlight w:val="none"/>
              </w:rPr>
              <w:t>1.背景板1块、磁条时间轴5条、历史板180个、历史版配套收纳箱9个、使用手册1本、水性笔2支、板擦2块、时间数字20个、时间轴点20个。</w:t>
            </w:r>
          </w:p>
        </w:tc>
        <w:tc>
          <w:tcPr>
            <w:tcW w:w="427" w:type="pct"/>
            <w:tcBorders>
              <w:top w:val="single" w:color="000000" w:sz="4" w:space="0"/>
              <w:left w:val="single" w:color="000000" w:sz="4" w:space="0"/>
              <w:bottom w:val="single" w:color="000000" w:sz="4" w:space="0"/>
              <w:right w:val="single" w:color="000000" w:sz="4" w:space="0"/>
            </w:tcBorders>
            <w:vAlign w:val="center"/>
          </w:tcPr>
          <w:p w14:paraId="3D0BFF5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59" w:type="pct"/>
            <w:tcBorders>
              <w:top w:val="single" w:color="000000" w:sz="4" w:space="0"/>
              <w:left w:val="single" w:color="000000" w:sz="4" w:space="0"/>
              <w:bottom w:val="single" w:color="000000" w:sz="4" w:space="0"/>
              <w:right w:val="single" w:color="000000" w:sz="4" w:space="0"/>
            </w:tcBorders>
            <w:vAlign w:val="center"/>
          </w:tcPr>
          <w:p w14:paraId="10502FA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63794784">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1E476ED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3 </w:t>
            </w:r>
          </w:p>
        </w:tc>
        <w:tc>
          <w:tcPr>
            <w:tcW w:w="426" w:type="pct"/>
            <w:tcBorders>
              <w:top w:val="single" w:color="000000" w:sz="4" w:space="0"/>
              <w:left w:val="single" w:color="000000" w:sz="4" w:space="0"/>
              <w:bottom w:val="single" w:color="000000" w:sz="4" w:space="0"/>
              <w:right w:val="single" w:color="000000" w:sz="4" w:space="0"/>
            </w:tcBorders>
            <w:vAlign w:val="center"/>
          </w:tcPr>
          <w:p w14:paraId="3573B12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全息教学系统（历史版）</w:t>
            </w:r>
          </w:p>
        </w:tc>
        <w:tc>
          <w:tcPr>
            <w:tcW w:w="3434" w:type="pct"/>
            <w:tcBorders>
              <w:top w:val="single" w:color="000000" w:sz="4" w:space="0"/>
              <w:left w:val="single" w:color="000000" w:sz="4" w:space="0"/>
              <w:bottom w:val="single" w:color="000000" w:sz="4" w:space="0"/>
              <w:right w:val="single" w:color="000000" w:sz="4" w:space="0"/>
            </w:tcBorders>
            <w:vAlign w:val="center"/>
          </w:tcPr>
          <w:p w14:paraId="5034B75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一、硬件要求</w:t>
            </w:r>
          </w:p>
          <w:p w14:paraId="1169F9B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1.整机规格：≥1000*680*1600mm，设备整机应采用一体化设计；</w:t>
            </w:r>
          </w:p>
          <w:p w14:paraId="299EBAE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2.硬件要求：</w:t>
            </w:r>
          </w:p>
          <w:p w14:paraId="4974F15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2.1成像面：全息玻璃≥3块，可视角度≥270°；</w:t>
            </w:r>
          </w:p>
          <w:p w14:paraId="265B134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2.2操作台：≥1000*680*1100，全钣金结构。</w:t>
            </w:r>
          </w:p>
          <w:p w14:paraId="0F0097D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二、软件构成：</w:t>
            </w:r>
            <w:r>
              <w:rPr>
                <w:rFonts w:hint="eastAsia" w:ascii="宋体" w:hAnsi="宋体" w:cs="宋体"/>
                <w:kern w:val="0"/>
                <w:sz w:val="20"/>
                <w:szCs w:val="20"/>
                <w:highlight w:val="none"/>
                <w:lang w:bidi="ar"/>
              </w:rPr>
              <w:br w:type="textWrapping"/>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1.资源需可按分类显示，可播放资源3D模型视频，并同步显示图文解说和音频解说</w:t>
            </w:r>
            <w:r>
              <w:rPr>
                <w:rFonts w:ascii="宋体" w:hAnsi="宋体" w:cs="宋体"/>
                <w:sz w:val="20"/>
                <w:szCs w:val="20"/>
                <w:highlight w:val="none"/>
              </w:rPr>
              <w:t>(须提供带有CMA或CNAS标识的软件测试报告)</w:t>
            </w:r>
            <w:r>
              <w:rPr>
                <w:rFonts w:hint="eastAsia" w:ascii="宋体" w:hAnsi="宋体" w:cs="宋体"/>
                <w:sz w:val="20"/>
                <w:szCs w:val="20"/>
                <w:highlight w:val="none"/>
              </w:rPr>
              <w:t>；</w:t>
            </w:r>
          </w:p>
          <w:p w14:paraId="24CDDA4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2.3D模型需可顺、逆时针旋转，可放大、缩小、复位，可上下左右移动，可暂停在某个状态；</w:t>
            </w:r>
          </w:p>
          <w:p w14:paraId="083C11C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3.音频播放可在播放器中静音、据需要调节音量大小；</w:t>
            </w:r>
          </w:p>
          <w:p w14:paraId="0383421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4.可存储多个播放列表，播放列表可增、删、改，可将某分类下资源整体添加为播放列表，也可选择单个资源添加到某个播放列表中；</w:t>
            </w:r>
          </w:p>
          <w:p w14:paraId="5D8BE9D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用户的自有3D资源可作为自定义分类添加，也可单独添加到新建的播放列表中，并自动生成缩略图。要求新增一个自定义名称的播放列表，向该列表中添加一个系统资源、从磁盘上添加一个自有3D资源进列表，并播放该自有资源；</w:t>
            </w:r>
          </w:p>
          <w:p w14:paraId="3260F65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6.资源内容≥140个，资源与数据均本地化存储。</w:t>
            </w:r>
          </w:p>
        </w:tc>
        <w:tc>
          <w:tcPr>
            <w:tcW w:w="427" w:type="pct"/>
            <w:tcBorders>
              <w:top w:val="single" w:color="000000" w:sz="4" w:space="0"/>
              <w:left w:val="single" w:color="000000" w:sz="4" w:space="0"/>
              <w:bottom w:val="single" w:color="000000" w:sz="4" w:space="0"/>
              <w:right w:val="single" w:color="000000" w:sz="4" w:space="0"/>
            </w:tcBorders>
            <w:vAlign w:val="center"/>
          </w:tcPr>
          <w:p w14:paraId="4CD7767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59" w:type="pct"/>
            <w:tcBorders>
              <w:top w:val="single" w:color="000000" w:sz="4" w:space="0"/>
              <w:left w:val="single" w:color="000000" w:sz="4" w:space="0"/>
              <w:bottom w:val="single" w:color="000000" w:sz="4" w:space="0"/>
              <w:right w:val="single" w:color="000000" w:sz="4" w:space="0"/>
            </w:tcBorders>
            <w:vAlign w:val="center"/>
          </w:tcPr>
          <w:p w14:paraId="00E9A88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6CAC749B">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3EB9897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4 </w:t>
            </w:r>
          </w:p>
        </w:tc>
        <w:tc>
          <w:tcPr>
            <w:tcW w:w="426" w:type="pct"/>
            <w:tcBorders>
              <w:top w:val="single" w:color="000000" w:sz="4" w:space="0"/>
              <w:left w:val="single" w:color="000000" w:sz="4" w:space="0"/>
              <w:bottom w:val="single" w:color="000000" w:sz="4" w:space="0"/>
              <w:right w:val="single" w:color="000000" w:sz="4" w:space="0"/>
            </w:tcBorders>
            <w:vAlign w:val="center"/>
          </w:tcPr>
          <w:p w14:paraId="6EDC67E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历史VR教学系统</w:t>
            </w:r>
          </w:p>
        </w:tc>
        <w:tc>
          <w:tcPr>
            <w:tcW w:w="3434" w:type="pct"/>
            <w:tcBorders>
              <w:top w:val="single" w:color="000000" w:sz="4" w:space="0"/>
              <w:left w:val="single" w:color="000000" w:sz="4" w:space="0"/>
              <w:bottom w:val="single" w:color="000000" w:sz="4" w:space="0"/>
              <w:right w:val="single" w:color="000000" w:sz="4" w:space="0"/>
            </w:tcBorders>
          </w:tcPr>
          <w:p w14:paraId="4EFEE56B">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一、系统功能要求</w:t>
            </w:r>
          </w:p>
          <w:p w14:paraId="23B41968">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历史VR教学系统应按照初中历史课程标准要求，涵盖统编初中七、八、九年级历史教科书内容，软件应对3D历史地图、3D历史场景、知识结构、时间轴、实物史料、文献史料、图像史料、历史解释等历史教学素材和资源进行系统整合，软件应内包含初中七、八、九年级课程的教学场景；</w:t>
            </w:r>
          </w:p>
          <w:p w14:paraId="4F3F74F6">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2.软件应支持利用触控笔实现三维操控，操作者应能够观察到3D模型的出屏或景深效果；使用触控笔可虚拟“拿起”3D模型，对其进行360°观察及放大、缩小的操作，并能够对模型进行拆分与组合；</w:t>
            </w:r>
          </w:p>
          <w:p w14:paraId="5076D476">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3.软件应支持使用者以单元或课为单位进行示课；</w:t>
            </w:r>
          </w:p>
          <w:p w14:paraId="79C19D90">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4.软件应支持实物展示时文物的简介描述、尺寸显示、细节说明以及相应动画、视频和拓展交互；</w:t>
            </w:r>
          </w:p>
          <w:p w14:paraId="13C69055">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5.软件应提供基于北京人虚拟场景的体验，可对场景中的人物或模型做移动、旋转、抓取、点击及其它相应的交互操作。通过3D观察，配合文字说明，探究北京人的体态特征、使用的石器、保存火种、利用火吃熟食等行为，了解北京人的生活面貌。</w:t>
            </w:r>
          </w:p>
          <w:p w14:paraId="439BB976">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6.软件应支持展示历史地图（包括静态地图、动画效果）以及地图中包含的时间、位置及相关知识点等内容，历史地图应支持缩放显示控制。</w:t>
            </w:r>
          </w:p>
          <w:p w14:paraId="4826C0A1">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7.软件应支持动态历史地图的播放控制，包括播放、暂停以及通过拖动滑动条操作地图的显示控制。</w:t>
            </w:r>
          </w:p>
          <w:p w14:paraId="11B8B563">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8.软件应支持同一专题下多张历史地图的合成展示，支持同一张地图上切换不同知识点的地理展示。</w:t>
            </w:r>
          </w:p>
          <w:p w14:paraId="761342B8">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9.软件应具备中国历史时间轴、本课时间轴。</w:t>
            </w:r>
          </w:p>
          <w:p w14:paraId="5BF3900B">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10.软件应支持按阶段定位中国历史时间轴，并支持在时间轴上滑动查看不同历史事件的知识点。</w:t>
            </w:r>
          </w:p>
          <w:p w14:paraId="29E9D1EF">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11.软件可展示知识结构板书。</w:t>
            </w:r>
          </w:p>
          <w:p w14:paraId="0A2792CC">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12.软件应可展示实物、文献、图像等不同类型史料，并应支持缩放显示控制。</w:t>
            </w:r>
          </w:p>
          <w:p w14:paraId="2B374ED6">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13.软件应可展示有材料出处、知识内容的史料解读。</w:t>
            </w:r>
          </w:p>
          <w:p w14:paraId="03D84076">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14.软件应可展示单元目录及课次目录两种目录。</w:t>
            </w:r>
          </w:p>
          <w:p w14:paraId="1A2DA4BE">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15.初中版软件应按七、八、九年级内容进行划分，应分别提供各个年级的用户操作手册和教学指导手册。</w:t>
            </w:r>
          </w:p>
          <w:p w14:paraId="67022C59">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19.应内置AI教学助手：应支持基于自然语言交流的交互方式，扩展当前系统当前资源主题的学习内容；应具备多轮对话能力，能够根据使用者的追问做进一步阐释，引导使用者自主思考，为教、学、研、备等教学活动提供辅助支持。</w:t>
            </w:r>
          </w:p>
          <w:p w14:paraId="5CDD9F25">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20.系统应支持本地化部署，资源与数据均本地化存储。</w:t>
            </w:r>
          </w:p>
          <w:p w14:paraId="1BDE9A56">
            <w:pPr>
              <w:widowControl/>
              <w:textAlignment w:val="top"/>
              <w:rPr>
                <w:rFonts w:ascii="宋体" w:hAnsi="宋体" w:cs="宋体"/>
                <w:kern w:val="0"/>
                <w:sz w:val="20"/>
                <w:szCs w:val="20"/>
                <w:highlight w:val="none"/>
                <w:lang w:bidi="ar"/>
              </w:rPr>
            </w:pPr>
            <w:r>
              <w:rPr>
                <w:rFonts w:ascii="宋体" w:hAnsi="宋体" w:cs="宋体"/>
                <w:sz w:val="20"/>
                <w:szCs w:val="20"/>
                <w:highlight w:val="none"/>
              </w:rPr>
              <w:t>▲</w:t>
            </w:r>
            <w:r>
              <w:rPr>
                <w:rFonts w:hint="eastAsia" w:ascii="宋体" w:hAnsi="宋体" w:cs="宋体"/>
                <w:kern w:val="0"/>
                <w:sz w:val="20"/>
                <w:szCs w:val="20"/>
                <w:highlight w:val="none"/>
                <w:lang w:bidi="ar"/>
              </w:rPr>
              <w:t>二、系统重要功能：</w:t>
            </w:r>
          </w:p>
          <w:p w14:paraId="02FF6C0F">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软件应具备“中国共产党百年历程”专题，应包含中国共产党的创建和投身大革命的洪流、掀起土地革命的风暴等模块，模块下应以图文结合的形式串联历史事件，要求提供对应历史地图、南湖红船、红军长征等虚拟场景，提供基于虚拟场景的体验，应支持移动、旋转、抓取、点击及其它相应的交互操作(须提供满足参数要求的实物图片或软件运行截图证明及功能相关的</w:t>
            </w:r>
            <w:r>
              <w:rPr>
                <w:rFonts w:ascii="宋体" w:hAnsi="宋体" w:cs="宋体"/>
                <w:kern w:val="0"/>
                <w:sz w:val="20"/>
                <w:szCs w:val="20"/>
                <w:highlight w:val="none"/>
                <w:lang w:bidi="ar"/>
              </w:rPr>
              <w:t>软件著作权证书</w:t>
            </w:r>
            <w:r>
              <w:rPr>
                <w:rFonts w:hint="eastAsia" w:ascii="宋体" w:hAnsi="宋体"/>
                <w:sz w:val="20"/>
                <w:szCs w:val="20"/>
                <w:highlight w:val="none"/>
              </w:rPr>
              <w:t>)</w:t>
            </w:r>
            <w:r>
              <w:rPr>
                <w:rFonts w:hint="eastAsia" w:ascii="宋体" w:hAnsi="宋体" w:cs="宋体"/>
                <w:kern w:val="0"/>
                <w:sz w:val="20"/>
                <w:szCs w:val="20"/>
                <w:highlight w:val="none"/>
                <w:lang w:bidi="ar"/>
              </w:rPr>
              <w:t>。</w:t>
            </w:r>
          </w:p>
          <w:p w14:paraId="1BE14060">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软件应提供具备甲午中日战争动态线路的历史地图，应支持在地图上进行缩放、播放控制等操作；地图中应包含丰岛海战、平壤战役、黄海决战、威海卫之战等内容，应支持在甲午中日战争形势图上进行任一阶段的内容展示(须提供满足参数要求的实物图片或软件运行截图证明及功能相关的</w:t>
            </w:r>
            <w:r>
              <w:rPr>
                <w:rFonts w:ascii="宋体" w:hAnsi="宋体" w:cs="宋体"/>
                <w:kern w:val="0"/>
                <w:sz w:val="20"/>
                <w:szCs w:val="20"/>
                <w:highlight w:val="none"/>
                <w:lang w:bidi="ar"/>
              </w:rPr>
              <w:t>软件著作权证书</w:t>
            </w:r>
            <w:r>
              <w:rPr>
                <w:rFonts w:hint="eastAsia" w:ascii="宋体" w:hAnsi="宋体"/>
                <w:sz w:val="20"/>
                <w:szCs w:val="20"/>
                <w:highlight w:val="none"/>
              </w:rPr>
              <w:t>)</w:t>
            </w:r>
            <w:r>
              <w:rPr>
                <w:rFonts w:hint="eastAsia" w:ascii="宋体" w:hAnsi="宋体" w:cs="宋体"/>
                <w:kern w:val="0"/>
                <w:sz w:val="20"/>
                <w:szCs w:val="20"/>
                <w:highlight w:val="none"/>
                <w:lang w:bidi="ar"/>
              </w:rPr>
              <w:t>。</w:t>
            </w:r>
          </w:p>
          <w:p w14:paraId="188A4363">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要求提供奥林匹亚神庙的虚拟场景，通过抓取、旋转、缩放等交互操作，可对奥林匹亚神庙进行360度细节观察，应支持对神庙的尺寸标注显示，可通过内外部的切换实现场景漫游，帮助体验者感受世界文明的多样性(须提供满足参数要求的实物图片或软件运行截图证明及功能相关的</w:t>
            </w:r>
            <w:r>
              <w:rPr>
                <w:rFonts w:ascii="宋体" w:hAnsi="宋体" w:cs="宋体"/>
                <w:kern w:val="0"/>
                <w:sz w:val="20"/>
                <w:szCs w:val="20"/>
                <w:highlight w:val="none"/>
                <w:lang w:bidi="ar"/>
              </w:rPr>
              <w:t>软件著作权证书</w:t>
            </w:r>
            <w:r>
              <w:rPr>
                <w:rFonts w:hint="eastAsia" w:ascii="宋体" w:hAnsi="宋体"/>
                <w:sz w:val="20"/>
                <w:szCs w:val="20"/>
                <w:highlight w:val="none"/>
              </w:rPr>
              <w:t>)</w:t>
            </w:r>
            <w:r>
              <w:rPr>
                <w:rFonts w:hint="eastAsia" w:ascii="宋体" w:hAnsi="宋体" w:cs="宋体"/>
                <w:kern w:val="0"/>
                <w:sz w:val="20"/>
                <w:szCs w:val="20"/>
                <w:highlight w:val="none"/>
                <w:lang w:bidi="ar"/>
              </w:rPr>
              <w:t>。</w:t>
            </w:r>
          </w:p>
        </w:tc>
        <w:tc>
          <w:tcPr>
            <w:tcW w:w="427" w:type="pct"/>
            <w:tcBorders>
              <w:top w:val="single" w:color="000000" w:sz="4" w:space="0"/>
              <w:left w:val="single" w:color="000000" w:sz="4" w:space="0"/>
              <w:bottom w:val="single" w:color="000000" w:sz="4" w:space="0"/>
              <w:right w:val="single" w:color="000000" w:sz="4" w:space="0"/>
            </w:tcBorders>
            <w:vAlign w:val="center"/>
          </w:tcPr>
          <w:p w14:paraId="0B47F13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59" w:type="pct"/>
            <w:tcBorders>
              <w:top w:val="single" w:color="000000" w:sz="4" w:space="0"/>
              <w:left w:val="single" w:color="000000" w:sz="4" w:space="0"/>
              <w:bottom w:val="single" w:color="000000" w:sz="4" w:space="0"/>
              <w:right w:val="single" w:color="000000" w:sz="4" w:space="0"/>
            </w:tcBorders>
            <w:vAlign w:val="center"/>
          </w:tcPr>
          <w:p w14:paraId="61FE03C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329B0938">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2F0244A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5 </w:t>
            </w:r>
          </w:p>
        </w:tc>
        <w:tc>
          <w:tcPr>
            <w:tcW w:w="426" w:type="pct"/>
            <w:tcBorders>
              <w:top w:val="single" w:color="000000" w:sz="4" w:space="0"/>
              <w:left w:val="single" w:color="000000" w:sz="4" w:space="0"/>
              <w:bottom w:val="single" w:color="000000" w:sz="4" w:space="0"/>
              <w:right w:val="single" w:color="000000" w:sz="4" w:space="0"/>
            </w:tcBorders>
            <w:vAlign w:val="center"/>
          </w:tcPr>
          <w:p w14:paraId="0510E60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裸眼3D教学智能显示终端</w:t>
            </w:r>
          </w:p>
        </w:tc>
        <w:tc>
          <w:tcPr>
            <w:tcW w:w="3434" w:type="pct"/>
            <w:tcBorders>
              <w:top w:val="single" w:color="000000" w:sz="4" w:space="0"/>
              <w:left w:val="single" w:color="000000" w:sz="4" w:space="0"/>
              <w:bottom w:val="single" w:color="000000" w:sz="4" w:space="0"/>
              <w:right w:val="single" w:color="000000" w:sz="4" w:space="0"/>
            </w:tcBorders>
            <w:vAlign w:val="center"/>
          </w:tcPr>
          <w:p w14:paraId="1B097BC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1.蚌壳式结构，含一体式屏幕模块与键盘模块，支持键鼠、触控板、光学追踪操控笔三种交互方式，基于眼球追踪的裸眼3D和光学定位的交互技术，可将3D画面展示到其它显示端，无需佩戴眼镜。</w:t>
            </w:r>
          </w:p>
          <w:p w14:paraId="55DDB41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2.系统及硬件配置：</w:t>
            </w:r>
          </w:p>
          <w:p w14:paraId="3553B94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2.1 尺寸≥15.6英寸</w:t>
            </w:r>
          </w:p>
          <w:p w14:paraId="67F8364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2.2 显示面开合角度：≥140度；</w:t>
            </w:r>
          </w:p>
          <w:p w14:paraId="38473F4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2.3 处理器≥i5，核心数≥6个；</w:t>
            </w:r>
          </w:p>
          <w:p w14:paraId="205429F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2.4 硬盘≥512G SSD；</w:t>
            </w:r>
          </w:p>
          <w:p w14:paraId="57DABD0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2.5 内存≥16G DDR5；显卡显存容量：≥6GB；</w:t>
            </w:r>
          </w:p>
          <w:p w14:paraId="7D92764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2.6 接口：要求具备≥1个Type-C接口，具备≥3个USB-A接口，具备≥1个RJ45网络接口；</w:t>
            </w:r>
          </w:p>
          <w:p w14:paraId="76D07F9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2.7 显示技术：采用电控可切换式液晶光栅裸眼3D显示技术（非贴膜式柱镜光栅技术），要求设备支持3D显示和2D显示一键切换；</w:t>
            </w:r>
          </w:p>
          <w:p w14:paraId="7E22213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2.8 3D显示刷新率≥60hz，2D显示分辨率≥3840*2160。</w:t>
            </w:r>
          </w:p>
        </w:tc>
        <w:tc>
          <w:tcPr>
            <w:tcW w:w="427" w:type="pct"/>
            <w:tcBorders>
              <w:top w:val="single" w:color="000000" w:sz="4" w:space="0"/>
              <w:left w:val="single" w:color="000000" w:sz="4" w:space="0"/>
              <w:bottom w:val="single" w:color="000000" w:sz="4" w:space="0"/>
              <w:right w:val="single" w:color="000000" w:sz="4" w:space="0"/>
            </w:tcBorders>
            <w:vAlign w:val="center"/>
          </w:tcPr>
          <w:p w14:paraId="7E603DC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459" w:type="pct"/>
            <w:tcBorders>
              <w:top w:val="single" w:color="000000" w:sz="4" w:space="0"/>
              <w:left w:val="single" w:color="000000" w:sz="4" w:space="0"/>
              <w:bottom w:val="single" w:color="000000" w:sz="4" w:space="0"/>
              <w:right w:val="single" w:color="000000" w:sz="4" w:space="0"/>
            </w:tcBorders>
            <w:vAlign w:val="center"/>
          </w:tcPr>
          <w:p w14:paraId="4D2EC13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2F919DA9">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00BD858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6 </w:t>
            </w:r>
          </w:p>
        </w:tc>
        <w:tc>
          <w:tcPr>
            <w:tcW w:w="426" w:type="pct"/>
            <w:tcBorders>
              <w:top w:val="single" w:color="000000" w:sz="4" w:space="0"/>
              <w:left w:val="single" w:color="000000" w:sz="4" w:space="0"/>
              <w:bottom w:val="single" w:color="000000" w:sz="4" w:space="0"/>
              <w:right w:val="single" w:color="000000" w:sz="4" w:space="0"/>
            </w:tcBorders>
            <w:vAlign w:val="center"/>
          </w:tcPr>
          <w:p w14:paraId="01B78FB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光学定位交互器</w:t>
            </w:r>
          </w:p>
        </w:tc>
        <w:tc>
          <w:tcPr>
            <w:tcW w:w="3434" w:type="pct"/>
            <w:tcBorders>
              <w:top w:val="single" w:color="000000" w:sz="4" w:space="0"/>
              <w:left w:val="single" w:color="000000" w:sz="4" w:space="0"/>
              <w:bottom w:val="single" w:color="000000" w:sz="4" w:space="0"/>
              <w:right w:val="single" w:color="000000" w:sz="4" w:space="0"/>
            </w:tcBorders>
          </w:tcPr>
          <w:p w14:paraId="6016F012">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1.支持对VR对象进行3个自由度坐标轴移动及3个自由度坐标轴的转动；</w:t>
            </w:r>
          </w:p>
          <w:p w14:paraId="6B04BAA7">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2.支持光学定位器和交互笔之间采用有线方式连接以保证信号稳定性，设备与主机直接联机无需电池供电；</w:t>
            </w:r>
          </w:p>
          <w:p w14:paraId="2F7989E3">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3.支持在交互笔上具有功能按键来实现对象选择、菜单调用等操作；</w:t>
            </w:r>
          </w:p>
          <w:p w14:paraId="64AB8E9F">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4.交互笔内置震动器；</w:t>
            </w:r>
          </w:p>
          <w:p w14:paraId="248B5CB4">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5.支持AR增强现实功能：</w:t>
            </w:r>
          </w:p>
          <w:p w14:paraId="1170314C">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5.1系统支持点对群展示方式，能够实时将操作者的虚拟现实交互场景展示至大屏幕显示设备</w:t>
            </w:r>
          </w:p>
          <w:p w14:paraId="32407B79">
            <w:pPr>
              <w:widowControl/>
              <w:textAlignment w:val="top"/>
              <w:rPr>
                <w:rFonts w:ascii="宋体" w:hAnsi="宋体" w:cs="宋体"/>
                <w:sz w:val="20"/>
                <w:szCs w:val="20"/>
                <w:highlight w:val="none"/>
              </w:rPr>
            </w:pPr>
            <w:r>
              <w:rPr>
                <w:rFonts w:hint="eastAsia" w:ascii="宋体" w:hAnsi="宋体" w:cs="宋体"/>
                <w:kern w:val="0"/>
                <w:sz w:val="20"/>
                <w:szCs w:val="20"/>
                <w:highlight w:val="none"/>
                <w:lang w:bidi="ar"/>
              </w:rPr>
              <w:t>5.2显示模式自动切换功能：VR设备支持AR增强现实显示方式与普通显示方式手动切换。</w:t>
            </w:r>
          </w:p>
        </w:tc>
        <w:tc>
          <w:tcPr>
            <w:tcW w:w="427" w:type="pct"/>
            <w:tcBorders>
              <w:top w:val="single" w:color="000000" w:sz="4" w:space="0"/>
              <w:left w:val="single" w:color="000000" w:sz="4" w:space="0"/>
              <w:bottom w:val="single" w:color="000000" w:sz="4" w:space="0"/>
              <w:right w:val="single" w:color="000000" w:sz="4" w:space="0"/>
            </w:tcBorders>
            <w:vAlign w:val="center"/>
          </w:tcPr>
          <w:p w14:paraId="6ECD9C4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459" w:type="pct"/>
            <w:tcBorders>
              <w:top w:val="single" w:color="000000" w:sz="4" w:space="0"/>
              <w:left w:val="single" w:color="000000" w:sz="4" w:space="0"/>
              <w:bottom w:val="single" w:color="000000" w:sz="4" w:space="0"/>
              <w:right w:val="single" w:color="000000" w:sz="4" w:space="0"/>
            </w:tcBorders>
            <w:vAlign w:val="center"/>
          </w:tcPr>
          <w:p w14:paraId="60F07ED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149F9A8F">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005A300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7</w:t>
            </w:r>
          </w:p>
        </w:tc>
        <w:tc>
          <w:tcPr>
            <w:tcW w:w="426" w:type="pct"/>
            <w:tcBorders>
              <w:top w:val="single" w:color="000000" w:sz="4" w:space="0"/>
              <w:left w:val="single" w:color="000000" w:sz="4" w:space="0"/>
              <w:bottom w:val="single" w:color="000000" w:sz="4" w:space="0"/>
              <w:right w:val="single" w:color="000000" w:sz="4" w:space="0"/>
            </w:tcBorders>
            <w:vAlign w:val="center"/>
          </w:tcPr>
          <w:p w14:paraId="1EF0D83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裸眼XR便携配件包</w:t>
            </w:r>
          </w:p>
        </w:tc>
        <w:tc>
          <w:tcPr>
            <w:tcW w:w="3434" w:type="pct"/>
            <w:tcBorders>
              <w:top w:val="single" w:color="000000" w:sz="4" w:space="0"/>
              <w:left w:val="single" w:color="000000" w:sz="4" w:space="0"/>
              <w:bottom w:val="single" w:color="000000" w:sz="4" w:space="0"/>
              <w:right w:val="single" w:color="000000" w:sz="4" w:space="0"/>
            </w:tcBorders>
            <w:vAlign w:val="center"/>
          </w:tcPr>
          <w:p w14:paraId="0D1A2D39">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功能要求：配件应提供满足裸眼XR便携终端视频信号中转用途的专用设备与辅助设备，应支持将裸眼XR便携终端设备显示画面展示至小组屏；应支持AR（增强现实）展示功能，将虚拟内容与现实拍摄场景叠加融合显示。</w:t>
            </w:r>
          </w:p>
          <w:p w14:paraId="18A3191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2.构成要求：≥1个AR增强现实视频摄像头、≥1个摄像头专用支架、≥1个USB扩展坞、≥1个无线鼠标、≥1个散热支架。</w:t>
            </w:r>
          </w:p>
        </w:tc>
        <w:tc>
          <w:tcPr>
            <w:tcW w:w="427" w:type="pct"/>
            <w:tcBorders>
              <w:top w:val="single" w:color="000000" w:sz="4" w:space="0"/>
              <w:left w:val="single" w:color="000000" w:sz="4" w:space="0"/>
              <w:bottom w:val="single" w:color="000000" w:sz="4" w:space="0"/>
              <w:right w:val="single" w:color="000000" w:sz="4" w:space="0"/>
            </w:tcBorders>
            <w:vAlign w:val="center"/>
          </w:tcPr>
          <w:p w14:paraId="4405385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59" w:type="pct"/>
            <w:tcBorders>
              <w:top w:val="single" w:color="000000" w:sz="4" w:space="0"/>
              <w:left w:val="single" w:color="000000" w:sz="4" w:space="0"/>
              <w:bottom w:val="single" w:color="000000" w:sz="4" w:space="0"/>
              <w:right w:val="single" w:color="000000" w:sz="4" w:space="0"/>
            </w:tcBorders>
            <w:vAlign w:val="center"/>
          </w:tcPr>
          <w:p w14:paraId="174ECD3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7D034DCE">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49F92CFA">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8</w:t>
            </w:r>
          </w:p>
        </w:tc>
        <w:tc>
          <w:tcPr>
            <w:tcW w:w="426" w:type="pct"/>
            <w:tcBorders>
              <w:top w:val="single" w:color="000000" w:sz="4" w:space="0"/>
              <w:left w:val="single" w:color="000000" w:sz="4" w:space="0"/>
              <w:bottom w:val="single" w:color="000000" w:sz="4" w:space="0"/>
              <w:right w:val="single" w:color="000000" w:sz="4" w:space="0"/>
            </w:tcBorders>
            <w:vAlign w:val="center"/>
          </w:tcPr>
          <w:p w14:paraId="773F422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多学科融合劳动教育系统</w:t>
            </w:r>
          </w:p>
        </w:tc>
        <w:tc>
          <w:tcPr>
            <w:tcW w:w="3434" w:type="pct"/>
            <w:tcBorders>
              <w:top w:val="single" w:color="000000" w:sz="4" w:space="0"/>
              <w:left w:val="single" w:color="000000" w:sz="4" w:space="0"/>
              <w:bottom w:val="single" w:color="000000" w:sz="4" w:space="0"/>
              <w:right w:val="single" w:color="000000" w:sz="4" w:space="0"/>
            </w:tcBorders>
            <w:vAlign w:val="center"/>
          </w:tcPr>
          <w:p w14:paraId="28EEDE5D">
            <w:pPr>
              <w:widowControl/>
              <w:textAlignment w:val="center"/>
              <w:rPr>
                <w:rFonts w:ascii="宋体" w:hAnsi="宋体" w:cs="宋体"/>
                <w:sz w:val="20"/>
                <w:szCs w:val="20"/>
                <w:highlight w:val="none"/>
              </w:rPr>
            </w:pPr>
            <w:r>
              <w:rPr>
                <w:rFonts w:ascii="宋体" w:hAnsi="宋体" w:cs="宋体"/>
                <w:sz w:val="20"/>
                <w:szCs w:val="20"/>
                <w:highlight w:val="none"/>
              </w:rPr>
              <w:t>▲</w:t>
            </w:r>
            <w:r>
              <w:rPr>
                <w:rFonts w:hint="eastAsia" w:ascii="宋体" w:hAnsi="宋体" w:cs="宋体"/>
                <w:kern w:val="0"/>
                <w:sz w:val="20"/>
                <w:szCs w:val="20"/>
                <w:highlight w:val="none"/>
                <w:lang w:bidi="ar"/>
              </w:rPr>
              <w:t>1.支持多学科知识的相互融合与渗透，融入历史、地理、物理、数学、科学等学科知识，支持学生运用多学科知识与技能进行综合探究的能力</w:t>
            </w:r>
            <w:r>
              <w:rPr>
                <w:rFonts w:ascii="宋体" w:hAnsi="宋体" w:cs="宋体"/>
                <w:sz w:val="20"/>
                <w:szCs w:val="20"/>
                <w:highlight w:val="none"/>
              </w:rPr>
              <w:t>(须提供带有CMA或CNAS标识的软件测试报告)</w:t>
            </w:r>
            <w:r>
              <w:rPr>
                <w:rFonts w:hint="eastAsia" w:ascii="宋体" w:hAnsi="宋体" w:cs="宋体"/>
                <w:sz w:val="20"/>
                <w:szCs w:val="20"/>
                <w:highlight w:val="none"/>
              </w:rPr>
              <w:t>。</w:t>
            </w:r>
          </w:p>
          <w:p w14:paraId="6ED54C7B">
            <w:pPr>
              <w:widowControl/>
              <w:textAlignment w:val="center"/>
              <w:rPr>
                <w:rFonts w:ascii="宋体" w:hAnsi="宋体" w:cs="宋体"/>
                <w:sz w:val="20"/>
                <w:szCs w:val="20"/>
                <w:highlight w:val="none"/>
              </w:rPr>
            </w:pPr>
            <w:r>
              <w:rPr>
                <w:rFonts w:hint="eastAsia" w:ascii="宋体" w:hAnsi="宋体" w:cs="宋体"/>
                <w:sz w:val="20"/>
                <w:szCs w:val="20"/>
                <w:highlight w:val="none"/>
              </w:rPr>
              <w:t>2.资源至少包含：教学课件、教学教案、教学手册、操作手册、学生任务、制作视频；资源与数据均本地化存储。</w:t>
            </w:r>
          </w:p>
          <w:p w14:paraId="07E3FB74">
            <w:pPr>
              <w:widowControl/>
              <w:textAlignment w:val="center"/>
              <w:rPr>
                <w:rFonts w:ascii="宋体" w:hAnsi="宋体" w:cs="宋体"/>
                <w:sz w:val="20"/>
                <w:szCs w:val="20"/>
                <w:highlight w:val="none"/>
              </w:rPr>
            </w:pPr>
            <w:r>
              <w:rPr>
                <w:rFonts w:hint="eastAsia" w:ascii="宋体" w:hAnsi="宋体" w:cs="宋体"/>
                <w:sz w:val="20"/>
                <w:szCs w:val="20"/>
                <w:highlight w:val="none"/>
              </w:rPr>
              <w:t>3.每个课程目录页介绍了该课融合的学科，关键词，活动时长以及课程简介。</w:t>
            </w:r>
          </w:p>
          <w:p w14:paraId="503252D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4.为适应教师的不同需要，教学教案、教学手册、学生手册、学生任务单等资源支持打印、复制、放大、缩小、翻页、跳转、搜索等功能。</w:t>
            </w:r>
          </w:p>
          <w:p w14:paraId="35A15A8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5.演示文档支持翻页、动画动态播放、视频动态播放等功能。</w:t>
            </w:r>
          </w:p>
          <w:p w14:paraId="0A19AA2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6.制作视频支持音量调节、暂停/播放、停止、拖动播放等功能。</w:t>
            </w:r>
          </w:p>
          <w:p w14:paraId="50DA532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7.课程资源要求提供≥6个主题课程。</w:t>
            </w:r>
          </w:p>
        </w:tc>
        <w:tc>
          <w:tcPr>
            <w:tcW w:w="427" w:type="pct"/>
            <w:tcBorders>
              <w:top w:val="single" w:color="000000" w:sz="4" w:space="0"/>
              <w:left w:val="single" w:color="000000" w:sz="4" w:space="0"/>
              <w:bottom w:val="single" w:color="000000" w:sz="4" w:space="0"/>
              <w:right w:val="single" w:color="000000" w:sz="4" w:space="0"/>
            </w:tcBorders>
            <w:vAlign w:val="center"/>
          </w:tcPr>
          <w:p w14:paraId="62B59A0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59" w:type="pct"/>
            <w:tcBorders>
              <w:top w:val="single" w:color="000000" w:sz="4" w:space="0"/>
              <w:left w:val="single" w:color="000000" w:sz="4" w:space="0"/>
              <w:bottom w:val="single" w:color="000000" w:sz="4" w:space="0"/>
              <w:right w:val="single" w:color="000000" w:sz="4" w:space="0"/>
            </w:tcBorders>
            <w:vAlign w:val="center"/>
          </w:tcPr>
          <w:p w14:paraId="6BE2A64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3B1EA645">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02CCDC9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9 </w:t>
            </w:r>
          </w:p>
        </w:tc>
        <w:tc>
          <w:tcPr>
            <w:tcW w:w="426" w:type="pct"/>
            <w:tcBorders>
              <w:top w:val="single" w:color="000000" w:sz="4" w:space="0"/>
              <w:left w:val="single" w:color="000000" w:sz="4" w:space="0"/>
              <w:bottom w:val="single" w:color="000000" w:sz="4" w:space="0"/>
              <w:right w:val="single" w:color="000000" w:sz="4" w:space="0"/>
            </w:tcBorders>
            <w:vAlign w:val="center"/>
          </w:tcPr>
          <w:p w14:paraId="0838216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劳动与文明套装</w:t>
            </w:r>
          </w:p>
        </w:tc>
        <w:tc>
          <w:tcPr>
            <w:tcW w:w="3434" w:type="pct"/>
            <w:tcBorders>
              <w:top w:val="single" w:color="000000" w:sz="4" w:space="0"/>
              <w:left w:val="single" w:color="000000" w:sz="4" w:space="0"/>
              <w:bottom w:val="single" w:color="000000" w:sz="4" w:space="0"/>
              <w:right w:val="single" w:color="000000" w:sz="4" w:space="0"/>
            </w:tcBorders>
            <w:vAlign w:val="center"/>
          </w:tcPr>
          <w:p w14:paraId="434C903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一、功能要求：</w:t>
            </w:r>
          </w:p>
          <w:p w14:paraId="4232940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支持组合榫卯，做出榫卯结构的中国传统建筑。</w:t>
            </w:r>
          </w:p>
          <w:p w14:paraId="055FD28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二、应支持制作出与课程配套的教学模型：</w:t>
            </w:r>
          </w:p>
          <w:p w14:paraId="6B448083">
            <w:pPr>
              <w:widowControl/>
              <w:textAlignment w:val="center"/>
              <w:rPr>
                <w:rStyle w:val="15"/>
                <w:rFonts w:hint="default"/>
                <w:color w:val="auto"/>
                <w:sz w:val="20"/>
                <w:szCs w:val="20"/>
                <w:highlight w:val="none"/>
                <w:lang w:bidi="ar"/>
              </w:rPr>
            </w:pPr>
            <w:r>
              <w:rPr>
                <w:rFonts w:hint="eastAsia" w:ascii="宋体" w:hAnsi="宋体" w:cs="宋体"/>
                <w:kern w:val="0"/>
                <w:sz w:val="20"/>
                <w:szCs w:val="20"/>
                <w:highlight w:val="none"/>
                <w:lang w:bidi="ar"/>
              </w:rPr>
              <w:t>包含直辕犁、曲辕犁、桔槔、耧车、踏碓、碾子、</w:t>
            </w:r>
            <w:r>
              <w:rPr>
                <w:rStyle w:val="15"/>
                <w:rFonts w:hint="default"/>
                <w:color w:val="auto"/>
                <w:sz w:val="20"/>
                <w:szCs w:val="20"/>
                <w:highlight w:val="none"/>
                <w:lang w:bidi="ar"/>
              </w:rPr>
              <w:t>秧马、独轮车。</w:t>
            </w:r>
          </w:p>
          <w:p w14:paraId="00BC768C">
            <w:pPr>
              <w:widowControl/>
              <w:textAlignment w:val="center"/>
              <w:rPr>
                <w:rStyle w:val="15"/>
                <w:rFonts w:hint="default"/>
                <w:color w:val="auto"/>
                <w:sz w:val="20"/>
                <w:szCs w:val="20"/>
                <w:highlight w:val="none"/>
                <w:lang w:bidi="ar"/>
              </w:rPr>
            </w:pPr>
            <w:r>
              <w:rPr>
                <w:rStyle w:val="15"/>
                <w:rFonts w:hint="default"/>
                <w:color w:val="auto"/>
                <w:sz w:val="20"/>
                <w:szCs w:val="20"/>
                <w:highlight w:val="none"/>
                <w:lang w:bidi="ar"/>
              </w:rPr>
              <w:t>三、套装内应包含学生制作所需的材料包、耗材和工具</w:t>
            </w:r>
          </w:p>
          <w:p w14:paraId="00490CE0">
            <w:pPr>
              <w:widowControl/>
              <w:textAlignment w:val="center"/>
              <w:rPr>
                <w:rStyle w:val="15"/>
                <w:rFonts w:hint="default"/>
                <w:color w:val="auto"/>
                <w:sz w:val="20"/>
                <w:szCs w:val="20"/>
                <w:highlight w:val="none"/>
                <w:lang w:bidi="ar"/>
              </w:rPr>
            </w:pPr>
            <w:r>
              <w:rPr>
                <w:rStyle w:val="15"/>
                <w:rFonts w:hint="default"/>
                <w:color w:val="auto"/>
                <w:sz w:val="20"/>
                <w:szCs w:val="20"/>
                <w:highlight w:val="none"/>
                <w:lang w:bidi="ar"/>
              </w:rPr>
              <w:t>1.主材包为环保密度板。</w:t>
            </w:r>
          </w:p>
          <w:p w14:paraId="5D5FEC25">
            <w:pPr>
              <w:widowControl/>
              <w:textAlignment w:val="center"/>
              <w:rPr>
                <w:rStyle w:val="15"/>
                <w:rFonts w:hint="default"/>
                <w:color w:val="auto"/>
                <w:sz w:val="20"/>
                <w:szCs w:val="20"/>
                <w:highlight w:val="none"/>
                <w:lang w:bidi="ar"/>
              </w:rPr>
            </w:pPr>
            <w:r>
              <w:rPr>
                <w:rStyle w:val="15"/>
                <w:rFonts w:hint="default"/>
                <w:color w:val="auto"/>
                <w:sz w:val="20"/>
                <w:szCs w:val="20"/>
                <w:highlight w:val="none"/>
                <w:lang w:bidi="ar"/>
              </w:rPr>
              <w:t>2.配套耗材：绳子、小水桶、圆木棒等。</w:t>
            </w:r>
          </w:p>
          <w:p w14:paraId="3E627729">
            <w:pPr>
              <w:widowControl/>
              <w:textAlignment w:val="center"/>
              <w:rPr>
                <w:rFonts w:ascii="宋体" w:hAnsi="宋体" w:cs="宋体"/>
                <w:sz w:val="20"/>
                <w:szCs w:val="20"/>
                <w:highlight w:val="none"/>
              </w:rPr>
            </w:pPr>
            <w:r>
              <w:rPr>
                <w:rStyle w:val="15"/>
                <w:rFonts w:hint="default"/>
                <w:color w:val="auto"/>
                <w:sz w:val="20"/>
                <w:szCs w:val="20"/>
                <w:highlight w:val="none"/>
                <w:lang w:bidi="ar"/>
              </w:rPr>
              <w:t>3.配套工具：木工夹、胶水等。</w:t>
            </w:r>
          </w:p>
        </w:tc>
        <w:tc>
          <w:tcPr>
            <w:tcW w:w="427" w:type="pct"/>
            <w:tcBorders>
              <w:top w:val="single" w:color="000000" w:sz="4" w:space="0"/>
              <w:left w:val="single" w:color="000000" w:sz="4" w:space="0"/>
              <w:bottom w:val="single" w:color="000000" w:sz="4" w:space="0"/>
              <w:right w:val="single" w:color="000000" w:sz="4" w:space="0"/>
            </w:tcBorders>
            <w:vAlign w:val="center"/>
          </w:tcPr>
          <w:p w14:paraId="628222C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59" w:type="pct"/>
            <w:tcBorders>
              <w:top w:val="single" w:color="000000" w:sz="4" w:space="0"/>
              <w:left w:val="single" w:color="000000" w:sz="4" w:space="0"/>
              <w:bottom w:val="single" w:color="000000" w:sz="4" w:space="0"/>
              <w:right w:val="single" w:color="000000" w:sz="4" w:space="0"/>
            </w:tcBorders>
            <w:vAlign w:val="center"/>
          </w:tcPr>
          <w:p w14:paraId="357E1A8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56 </w:t>
            </w:r>
          </w:p>
        </w:tc>
      </w:tr>
      <w:tr w14:paraId="277764CB">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21DD7EC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w:t>
            </w:r>
          </w:p>
        </w:tc>
        <w:tc>
          <w:tcPr>
            <w:tcW w:w="426" w:type="pct"/>
            <w:tcBorders>
              <w:top w:val="single" w:color="000000" w:sz="4" w:space="0"/>
              <w:left w:val="single" w:color="000000" w:sz="4" w:space="0"/>
              <w:bottom w:val="single" w:color="000000" w:sz="4" w:space="0"/>
              <w:right w:val="single" w:color="000000" w:sz="4" w:space="0"/>
            </w:tcBorders>
            <w:vAlign w:val="center"/>
          </w:tcPr>
          <w:p w14:paraId="49549C3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雕版印刷体验套装</w:t>
            </w:r>
          </w:p>
        </w:tc>
        <w:tc>
          <w:tcPr>
            <w:tcW w:w="3434" w:type="pct"/>
            <w:tcBorders>
              <w:top w:val="single" w:color="000000" w:sz="4" w:space="0"/>
              <w:left w:val="single" w:color="000000" w:sz="4" w:space="0"/>
              <w:bottom w:val="single" w:color="000000" w:sz="4" w:space="0"/>
              <w:right w:val="single" w:color="000000" w:sz="4" w:space="0"/>
            </w:tcBorders>
            <w:vAlign w:val="center"/>
          </w:tcPr>
          <w:p w14:paraId="73E5769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一、参数</w:t>
            </w:r>
          </w:p>
          <w:p w14:paraId="3639F68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1.金刚般若波罗蜜经卷首图</w:t>
            </w:r>
          </w:p>
          <w:p w14:paraId="2D1B80B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1.1规格：尺寸≥20cm×29cm；</w:t>
            </w:r>
          </w:p>
          <w:p w14:paraId="21DF7F9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1.2材质：硬木材质进行雕刻。</w:t>
            </w:r>
          </w:p>
          <w:p w14:paraId="52AD884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2.北宋交子版</w:t>
            </w:r>
          </w:p>
          <w:p w14:paraId="666AF50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2.1规格：尺寸≥9cm×15cm；</w:t>
            </w:r>
          </w:p>
          <w:p w14:paraId="2F94634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2.2材质：硬木材质进行雕刻。</w:t>
            </w:r>
          </w:p>
          <w:p w14:paraId="4C74A4E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3.宋代济南刘家功夫针铺广告</w:t>
            </w:r>
          </w:p>
          <w:p w14:paraId="53E3F41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3.1规格：尺寸≥12cm×14cm；</w:t>
            </w:r>
          </w:p>
          <w:p w14:paraId="06E6F26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3.2硬木材质进行雕刻。</w:t>
            </w:r>
          </w:p>
          <w:p w14:paraId="64EF12D7">
            <w:pPr>
              <w:widowControl/>
              <w:textAlignment w:val="center"/>
              <w:rPr>
                <w:rFonts w:ascii="宋体" w:hAnsi="宋体" w:cs="宋体"/>
                <w:sz w:val="20"/>
                <w:szCs w:val="20"/>
                <w:highlight w:val="none"/>
              </w:rPr>
            </w:pPr>
            <w:r>
              <w:rPr>
                <w:rFonts w:hint="eastAsia" w:ascii="宋体" w:hAnsi="宋体" w:cs="宋体"/>
                <w:sz w:val="20"/>
                <w:szCs w:val="20"/>
                <w:highlight w:val="none"/>
              </w:rPr>
              <w:t>二、组成内容</w:t>
            </w:r>
          </w:p>
          <w:p w14:paraId="6F6C3E7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金刚般若波罗蜜经卷首图1块、北宋交子版1块、宋代济南刘家功夫针铺广告。</w:t>
            </w:r>
          </w:p>
        </w:tc>
        <w:tc>
          <w:tcPr>
            <w:tcW w:w="427" w:type="pct"/>
            <w:tcBorders>
              <w:top w:val="single" w:color="000000" w:sz="4" w:space="0"/>
              <w:left w:val="single" w:color="000000" w:sz="4" w:space="0"/>
              <w:bottom w:val="single" w:color="000000" w:sz="4" w:space="0"/>
              <w:right w:val="single" w:color="000000" w:sz="4" w:space="0"/>
            </w:tcBorders>
            <w:vAlign w:val="center"/>
          </w:tcPr>
          <w:p w14:paraId="26A5D8F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59" w:type="pct"/>
            <w:tcBorders>
              <w:top w:val="single" w:color="000000" w:sz="4" w:space="0"/>
              <w:left w:val="single" w:color="000000" w:sz="4" w:space="0"/>
              <w:bottom w:val="single" w:color="000000" w:sz="4" w:space="0"/>
              <w:right w:val="single" w:color="000000" w:sz="4" w:space="0"/>
            </w:tcBorders>
            <w:vAlign w:val="center"/>
          </w:tcPr>
          <w:p w14:paraId="43804A8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2 </w:t>
            </w:r>
          </w:p>
        </w:tc>
      </w:tr>
      <w:tr w14:paraId="5CC0A9D1">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2A6291C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11</w:t>
            </w:r>
          </w:p>
        </w:tc>
        <w:tc>
          <w:tcPr>
            <w:tcW w:w="426" w:type="pct"/>
            <w:tcBorders>
              <w:top w:val="single" w:color="000000" w:sz="4" w:space="0"/>
              <w:left w:val="single" w:color="000000" w:sz="4" w:space="0"/>
              <w:bottom w:val="single" w:color="000000" w:sz="4" w:space="0"/>
              <w:right w:val="single" w:color="000000" w:sz="4" w:space="0"/>
            </w:tcBorders>
            <w:vAlign w:val="center"/>
          </w:tcPr>
          <w:p w14:paraId="227FEE9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精制木活字及配套工具</w:t>
            </w:r>
          </w:p>
        </w:tc>
        <w:tc>
          <w:tcPr>
            <w:tcW w:w="3434" w:type="pct"/>
            <w:tcBorders>
              <w:top w:val="single" w:color="000000" w:sz="4" w:space="0"/>
              <w:left w:val="single" w:color="000000" w:sz="4" w:space="0"/>
              <w:bottom w:val="single" w:color="000000" w:sz="4" w:space="0"/>
              <w:right w:val="single" w:color="000000" w:sz="4" w:space="0"/>
            </w:tcBorders>
            <w:vAlign w:val="center"/>
          </w:tcPr>
          <w:p w14:paraId="13F7650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一、参数</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1.《论语》规格≥21cm*17cm；</w:t>
            </w:r>
          </w:p>
          <w:p w14:paraId="6DFF711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2.《史记·太史公自序》规格≥25cm*17cm；</w:t>
            </w:r>
          </w:p>
          <w:p w14:paraId="20F1DD0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3.《道德经》规格≥23cm*15cm；</w:t>
            </w:r>
          </w:p>
          <w:p w14:paraId="79B8D67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4.纸张材质：宣纸，尺寸≥35cm*28cm；</w:t>
            </w:r>
          </w:p>
          <w:p w14:paraId="43078DC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5.印刷工具：</w:t>
            </w:r>
          </w:p>
          <w:p w14:paraId="13D71EA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5.1大棕刷：棕丝材质，直径≥7cm，长≥20cm；</w:t>
            </w:r>
          </w:p>
          <w:p w14:paraId="3EC0B7B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5.2小棕刷：棕丝材质，直径≥5cm，长≥13cm；</w:t>
            </w:r>
          </w:p>
          <w:p w14:paraId="02543A9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5.3趟子：尺寸≥15cm*4.5cm*3cm；</w:t>
            </w:r>
          </w:p>
          <w:p w14:paraId="7458E0FC">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4</w:t>
            </w:r>
            <w:r>
              <w:rPr>
                <w:rFonts w:hint="eastAsia" w:ascii="宋体" w:hAnsi="宋体" w:cs="宋体"/>
                <w:kern w:val="0"/>
                <w:sz w:val="20"/>
                <w:szCs w:val="20"/>
                <w:highlight w:val="none"/>
                <w:lang w:bidi="ar"/>
              </w:rPr>
              <w:t>定制朱液≥250ml；</w:t>
            </w:r>
          </w:p>
          <w:p w14:paraId="10BC28DA">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定制黑墨≥250ml；</w:t>
            </w:r>
          </w:p>
          <w:p w14:paraId="1D77DCA2">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墨盘：密胺材质，直径≥21.4cm。</w:t>
            </w:r>
          </w:p>
          <w:p w14:paraId="1A57F77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二、组成内容：</w:t>
            </w:r>
          </w:p>
          <w:p w14:paraId="3BBE389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1.《论语》节选1块、《史记·太史公自序》节选1块、《道德经》节选1块</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 辅助工具：宣纸50张、画毡*1张、围裙*1件、套袖*1副、蓝丁胶*1包、木板清洗刷*1把。</w:t>
            </w:r>
          </w:p>
        </w:tc>
        <w:tc>
          <w:tcPr>
            <w:tcW w:w="427" w:type="pct"/>
            <w:tcBorders>
              <w:top w:val="single" w:color="000000" w:sz="4" w:space="0"/>
              <w:left w:val="single" w:color="000000" w:sz="4" w:space="0"/>
              <w:bottom w:val="single" w:color="000000" w:sz="4" w:space="0"/>
              <w:right w:val="single" w:color="000000" w:sz="4" w:space="0"/>
            </w:tcBorders>
            <w:vAlign w:val="center"/>
          </w:tcPr>
          <w:p w14:paraId="0B8D21C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59" w:type="pct"/>
            <w:tcBorders>
              <w:top w:val="single" w:color="000000" w:sz="4" w:space="0"/>
              <w:left w:val="single" w:color="000000" w:sz="4" w:space="0"/>
              <w:bottom w:val="single" w:color="000000" w:sz="4" w:space="0"/>
              <w:right w:val="single" w:color="000000" w:sz="4" w:space="0"/>
            </w:tcBorders>
            <w:vAlign w:val="center"/>
          </w:tcPr>
          <w:p w14:paraId="405619A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8 </w:t>
            </w:r>
          </w:p>
        </w:tc>
      </w:tr>
      <w:tr w14:paraId="7FDDF1CA">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663FADD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w:t>
            </w:r>
          </w:p>
        </w:tc>
        <w:tc>
          <w:tcPr>
            <w:tcW w:w="426" w:type="pct"/>
            <w:tcBorders>
              <w:top w:val="single" w:color="000000" w:sz="4" w:space="0"/>
              <w:left w:val="single" w:color="000000" w:sz="4" w:space="0"/>
              <w:bottom w:val="single" w:color="000000" w:sz="4" w:space="0"/>
              <w:right w:val="single" w:color="000000" w:sz="4" w:space="0"/>
            </w:tcBorders>
            <w:vAlign w:val="center"/>
          </w:tcPr>
          <w:p w14:paraId="33FCCEB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历史教学模型</w:t>
            </w:r>
          </w:p>
        </w:tc>
        <w:tc>
          <w:tcPr>
            <w:tcW w:w="3434" w:type="pct"/>
            <w:tcBorders>
              <w:top w:val="single" w:color="000000" w:sz="4" w:space="0"/>
              <w:left w:val="single" w:color="000000" w:sz="4" w:space="0"/>
              <w:bottom w:val="single" w:color="000000" w:sz="4" w:space="0"/>
              <w:right w:val="single" w:color="000000" w:sz="4" w:space="0"/>
            </w:tcBorders>
            <w:vAlign w:val="center"/>
          </w:tcPr>
          <w:p w14:paraId="474AF8C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一、参数</w:t>
            </w:r>
          </w:p>
          <w:p w14:paraId="2235FDA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1.司母戊鼎，材质锌铜合金，长18cm、宽14cm、高22cm，按照原物1:6进行仿制，</w:t>
            </w:r>
            <w:r>
              <w:rPr>
                <w:rFonts w:ascii="宋体" w:hAnsi="宋体" w:cs="宋体"/>
                <w:kern w:val="0"/>
                <w:sz w:val="20"/>
                <w:szCs w:val="20"/>
                <w:highlight w:val="none"/>
                <w:lang w:bidi="ar"/>
              </w:rPr>
              <w:t>实际测量尺寸误差</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1cm</w:t>
            </w:r>
            <w:r>
              <w:rPr>
                <w:rFonts w:hint="eastAsia" w:ascii="宋体" w:hAnsi="宋体" w:cs="宋体"/>
                <w:kern w:val="0"/>
                <w:sz w:val="20"/>
                <w:szCs w:val="20"/>
                <w:highlight w:val="none"/>
                <w:lang w:bidi="ar"/>
              </w:rPr>
              <w:t>；</w:t>
            </w:r>
          </w:p>
          <w:p w14:paraId="0C50949C">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2.</w:t>
            </w:r>
            <w:r>
              <w:rPr>
                <w:rFonts w:hint="eastAsia" w:ascii="宋体" w:hAnsi="宋体" w:cs="宋体"/>
                <w:kern w:val="0"/>
                <w:sz w:val="20"/>
                <w:szCs w:val="20"/>
                <w:highlight w:val="none"/>
                <w:lang w:bidi="ar"/>
              </w:rPr>
              <w:t>编钟，材质合金，长38cm、宽5cm、高20cm，</w:t>
            </w:r>
            <w:r>
              <w:rPr>
                <w:rFonts w:ascii="宋体" w:hAnsi="宋体" w:cs="宋体"/>
                <w:kern w:val="0"/>
                <w:sz w:val="20"/>
                <w:szCs w:val="20"/>
                <w:highlight w:val="none"/>
                <w:lang w:bidi="ar"/>
              </w:rPr>
              <w:t>实际测量尺寸误差</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1cm</w:t>
            </w:r>
            <w:r>
              <w:rPr>
                <w:rFonts w:hint="eastAsia" w:ascii="宋体" w:hAnsi="宋体" w:cs="宋体"/>
                <w:kern w:val="0"/>
                <w:sz w:val="20"/>
                <w:szCs w:val="20"/>
                <w:highlight w:val="none"/>
                <w:lang w:bidi="ar"/>
              </w:rPr>
              <w:t>；</w:t>
            </w:r>
          </w:p>
          <w:p w14:paraId="0A61ED35">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3.</w:t>
            </w:r>
            <w:r>
              <w:rPr>
                <w:rFonts w:hint="eastAsia" w:ascii="宋体" w:hAnsi="宋体" w:cs="宋体"/>
                <w:kern w:val="0"/>
                <w:sz w:val="20"/>
                <w:szCs w:val="20"/>
                <w:highlight w:val="none"/>
                <w:lang w:bidi="ar"/>
              </w:rPr>
              <w:t>司南模型，材质铜质、木框，规格尺寸20*20*9cm，</w:t>
            </w:r>
            <w:r>
              <w:rPr>
                <w:rFonts w:ascii="宋体" w:hAnsi="宋体" w:cs="宋体"/>
                <w:kern w:val="0"/>
                <w:sz w:val="20"/>
                <w:szCs w:val="20"/>
                <w:highlight w:val="none"/>
                <w:lang w:bidi="ar"/>
              </w:rPr>
              <w:t>实际测量尺寸误差</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1cm</w:t>
            </w:r>
            <w:r>
              <w:rPr>
                <w:rFonts w:hint="eastAsia" w:ascii="宋体" w:hAnsi="宋体" w:cs="宋体"/>
                <w:kern w:val="0"/>
                <w:sz w:val="20"/>
                <w:szCs w:val="20"/>
                <w:highlight w:val="none"/>
                <w:lang w:bidi="ar"/>
              </w:rPr>
              <w:t>；</w:t>
            </w:r>
          </w:p>
          <w:p w14:paraId="69D5B722">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4.</w:t>
            </w:r>
            <w:r>
              <w:rPr>
                <w:rFonts w:hint="eastAsia" w:ascii="宋体" w:hAnsi="宋体" w:cs="宋体"/>
                <w:kern w:val="0"/>
                <w:sz w:val="20"/>
                <w:szCs w:val="20"/>
                <w:highlight w:val="none"/>
                <w:lang w:bidi="ar"/>
              </w:rPr>
              <w:t>景德镇五彩瓷瓶，材质陶瓷，高度30cm，肚径21cm，</w:t>
            </w:r>
            <w:r>
              <w:rPr>
                <w:rFonts w:ascii="宋体" w:hAnsi="宋体" w:cs="宋体"/>
                <w:kern w:val="0"/>
                <w:sz w:val="20"/>
                <w:szCs w:val="20"/>
                <w:highlight w:val="none"/>
                <w:lang w:bidi="ar"/>
              </w:rPr>
              <w:t>实际测量尺寸误差</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1cm</w:t>
            </w:r>
            <w:r>
              <w:rPr>
                <w:rFonts w:hint="eastAsia" w:ascii="宋体" w:hAnsi="宋体" w:cs="宋体"/>
                <w:kern w:val="0"/>
                <w:sz w:val="20"/>
                <w:szCs w:val="20"/>
                <w:highlight w:val="none"/>
                <w:lang w:bidi="ar"/>
              </w:rPr>
              <w:t>；</w:t>
            </w:r>
          </w:p>
          <w:p w14:paraId="46DF8BFC">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5.</w:t>
            </w:r>
            <w:r>
              <w:rPr>
                <w:rFonts w:hint="eastAsia" w:ascii="宋体" w:hAnsi="宋体" w:cs="宋体"/>
                <w:kern w:val="0"/>
                <w:sz w:val="20"/>
                <w:szCs w:val="20"/>
                <w:highlight w:val="none"/>
                <w:lang w:bidi="ar"/>
              </w:rPr>
              <w:t>唐三彩五人乐俑，材质陶制，规格尺寸20*10*35cm，</w:t>
            </w:r>
            <w:r>
              <w:rPr>
                <w:rFonts w:ascii="宋体" w:hAnsi="宋体" w:cs="宋体"/>
                <w:kern w:val="0"/>
                <w:sz w:val="20"/>
                <w:szCs w:val="20"/>
                <w:highlight w:val="none"/>
                <w:lang w:bidi="ar"/>
              </w:rPr>
              <w:t>实际测量尺寸误差</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1cm</w:t>
            </w:r>
            <w:r>
              <w:rPr>
                <w:rFonts w:hint="eastAsia" w:ascii="宋体" w:hAnsi="宋体" w:cs="宋体"/>
                <w:kern w:val="0"/>
                <w:sz w:val="20"/>
                <w:szCs w:val="20"/>
                <w:highlight w:val="none"/>
                <w:lang w:bidi="ar"/>
              </w:rPr>
              <w:t>；</w:t>
            </w:r>
          </w:p>
          <w:p w14:paraId="090A2D53">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lang w:bidi="ar"/>
              </w:rPr>
              <w:t>6.</w:t>
            </w:r>
            <w:r>
              <w:rPr>
                <w:rFonts w:hint="eastAsia" w:ascii="宋体" w:hAnsi="宋体" w:cs="宋体"/>
                <w:kern w:val="0"/>
                <w:sz w:val="20"/>
                <w:szCs w:val="20"/>
                <w:highlight w:val="none"/>
                <w:lang w:bidi="ar"/>
              </w:rPr>
              <w:t>黑陶高柄杯，材质黑陶，高度19cm，口径10cm，</w:t>
            </w:r>
            <w:r>
              <w:rPr>
                <w:rFonts w:ascii="宋体" w:hAnsi="宋体" w:cs="宋体"/>
                <w:kern w:val="0"/>
                <w:sz w:val="20"/>
                <w:szCs w:val="20"/>
                <w:highlight w:val="none"/>
                <w:lang w:bidi="ar"/>
              </w:rPr>
              <w:t>按照原物1:1仿制</w:t>
            </w:r>
            <w:r>
              <w:rPr>
                <w:rFonts w:hint="eastAsia" w:ascii="宋体" w:hAnsi="宋体" w:cs="宋体"/>
                <w:kern w:val="0"/>
                <w:sz w:val="20"/>
                <w:szCs w:val="20"/>
                <w:highlight w:val="none"/>
                <w:lang w:bidi="ar"/>
              </w:rPr>
              <w:t>；</w:t>
            </w:r>
          </w:p>
          <w:p w14:paraId="66797668">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7.</w:t>
            </w:r>
            <w:r>
              <w:rPr>
                <w:rFonts w:hint="eastAsia" w:ascii="宋体" w:hAnsi="宋体" w:cs="宋体"/>
                <w:kern w:val="0"/>
                <w:sz w:val="20"/>
                <w:szCs w:val="20"/>
                <w:highlight w:val="none"/>
                <w:lang w:bidi="ar"/>
              </w:rPr>
              <w:t>景德镇青花瓷盘，材质瓷，直径25cm，</w:t>
            </w:r>
            <w:r>
              <w:rPr>
                <w:rFonts w:ascii="宋体" w:hAnsi="宋体" w:cs="宋体"/>
                <w:kern w:val="0"/>
                <w:sz w:val="20"/>
                <w:szCs w:val="20"/>
                <w:highlight w:val="none"/>
                <w:lang w:bidi="ar"/>
              </w:rPr>
              <w:t>实际测量尺寸误差</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1cm</w:t>
            </w:r>
            <w:r>
              <w:rPr>
                <w:rFonts w:hint="eastAsia" w:ascii="宋体" w:hAnsi="宋体" w:cs="宋体"/>
                <w:kern w:val="0"/>
                <w:sz w:val="20"/>
                <w:szCs w:val="20"/>
                <w:highlight w:val="none"/>
                <w:lang w:bidi="ar"/>
              </w:rPr>
              <w:t>；</w:t>
            </w:r>
          </w:p>
          <w:p w14:paraId="5CC068E5">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8.</w:t>
            </w:r>
            <w:r>
              <w:rPr>
                <w:rFonts w:hint="eastAsia" w:ascii="宋体" w:hAnsi="宋体" w:cs="宋体"/>
                <w:kern w:val="0"/>
                <w:sz w:val="20"/>
                <w:szCs w:val="20"/>
                <w:highlight w:val="none"/>
                <w:lang w:bidi="ar"/>
              </w:rPr>
              <w:t>马踏飞燕，材质锌铜合金，高19cm、长25cm、宽6.5cm，按照和实物5:3比例进行仿制，</w:t>
            </w:r>
            <w:r>
              <w:rPr>
                <w:rFonts w:ascii="宋体" w:hAnsi="宋体" w:cs="宋体"/>
                <w:kern w:val="0"/>
                <w:sz w:val="20"/>
                <w:szCs w:val="20"/>
                <w:highlight w:val="none"/>
                <w:lang w:bidi="ar"/>
              </w:rPr>
              <w:t>实际测量尺寸误差</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1cm</w:t>
            </w:r>
            <w:r>
              <w:rPr>
                <w:rFonts w:hint="eastAsia" w:ascii="宋体" w:hAnsi="宋体" w:cs="宋体"/>
                <w:kern w:val="0"/>
                <w:sz w:val="20"/>
                <w:szCs w:val="20"/>
                <w:highlight w:val="none"/>
                <w:lang w:bidi="ar"/>
              </w:rPr>
              <w:t>；</w:t>
            </w:r>
          </w:p>
          <w:p w14:paraId="5C84EF5C">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9.</w:t>
            </w:r>
            <w:r>
              <w:rPr>
                <w:rFonts w:hint="eastAsia" w:ascii="宋体" w:hAnsi="宋体" w:cs="宋体"/>
                <w:kern w:val="0"/>
                <w:sz w:val="20"/>
                <w:szCs w:val="20"/>
                <w:highlight w:val="none"/>
                <w:lang w:bidi="ar"/>
              </w:rPr>
              <w:t>十二字砖，材质蓝陶，规格尺寸25*27*3cm，</w:t>
            </w:r>
            <w:r>
              <w:rPr>
                <w:rFonts w:ascii="宋体" w:hAnsi="宋体" w:cs="宋体"/>
                <w:kern w:val="0"/>
                <w:sz w:val="20"/>
                <w:szCs w:val="20"/>
                <w:highlight w:val="none"/>
                <w:lang w:bidi="ar"/>
              </w:rPr>
              <w:t>按照实物1:1进行仿制</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实际测量尺寸误差</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1cm</w:t>
            </w:r>
            <w:r>
              <w:rPr>
                <w:rFonts w:hint="eastAsia" w:ascii="宋体" w:hAnsi="宋体" w:cs="宋体"/>
                <w:kern w:val="0"/>
                <w:sz w:val="20"/>
                <w:szCs w:val="20"/>
                <w:highlight w:val="none"/>
                <w:lang w:bidi="ar"/>
              </w:rPr>
              <w:t>；</w:t>
            </w:r>
          </w:p>
          <w:p w14:paraId="72DF71EA">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10.</w:t>
            </w:r>
            <w:r>
              <w:rPr>
                <w:rFonts w:hint="eastAsia" w:ascii="宋体" w:hAnsi="宋体" w:cs="宋体"/>
                <w:kern w:val="0"/>
                <w:sz w:val="20"/>
                <w:szCs w:val="20"/>
                <w:highlight w:val="none"/>
                <w:lang w:bidi="ar"/>
              </w:rPr>
              <w:t>尖底陶瓶，材质陶制，高36cm；耳距24cm，</w:t>
            </w:r>
            <w:r>
              <w:rPr>
                <w:rFonts w:ascii="宋体" w:hAnsi="宋体" w:cs="宋体"/>
                <w:kern w:val="0"/>
                <w:sz w:val="20"/>
                <w:szCs w:val="20"/>
                <w:highlight w:val="none"/>
                <w:lang w:bidi="ar"/>
              </w:rPr>
              <w:t>按照实物1:1进行仿制</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实际测量尺寸误差</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1cm</w:t>
            </w:r>
            <w:r>
              <w:rPr>
                <w:rFonts w:hint="eastAsia" w:ascii="宋体" w:hAnsi="宋体" w:cs="宋体"/>
                <w:kern w:val="0"/>
                <w:sz w:val="20"/>
                <w:szCs w:val="20"/>
                <w:highlight w:val="none"/>
                <w:lang w:bidi="ar"/>
              </w:rPr>
              <w:t>；</w:t>
            </w:r>
          </w:p>
          <w:p w14:paraId="01220184">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11.八种</w:t>
            </w:r>
            <w:r>
              <w:rPr>
                <w:rFonts w:hint="eastAsia" w:ascii="宋体" w:hAnsi="宋体" w:cs="宋体"/>
                <w:kern w:val="0"/>
                <w:sz w:val="20"/>
                <w:szCs w:val="20"/>
                <w:highlight w:val="none"/>
                <w:lang w:bidi="ar"/>
              </w:rPr>
              <w:t>古钱币模型，材质青铜，最小模型长3cm、宽2cm，最大模型长16 cm、宽2cm</w:t>
            </w:r>
            <w:r>
              <w:rPr>
                <w:rFonts w:ascii="宋体" w:hAnsi="宋体" w:cs="宋体"/>
                <w:kern w:val="0"/>
                <w:sz w:val="20"/>
                <w:szCs w:val="20"/>
                <w:highlight w:val="none"/>
                <w:lang w:bidi="ar"/>
              </w:rPr>
              <w:t>实际测量尺寸误差</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1cm</w:t>
            </w:r>
            <w:r>
              <w:rPr>
                <w:rFonts w:hint="eastAsia" w:ascii="宋体" w:hAnsi="宋体" w:cs="宋体"/>
                <w:kern w:val="0"/>
                <w:sz w:val="20"/>
                <w:szCs w:val="20"/>
                <w:highlight w:val="none"/>
                <w:lang w:bidi="ar"/>
              </w:rPr>
              <w:t>；</w:t>
            </w:r>
          </w:p>
          <w:p w14:paraId="10A0E0D3">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12.</w:t>
            </w:r>
            <w:r>
              <w:rPr>
                <w:rFonts w:hint="eastAsia" w:ascii="宋体" w:hAnsi="宋体" w:cs="宋体"/>
                <w:kern w:val="0"/>
                <w:sz w:val="20"/>
                <w:szCs w:val="20"/>
                <w:highlight w:val="none"/>
                <w:lang w:bidi="ar"/>
              </w:rPr>
              <w:t>兵马俑，四兵一马，材质陶制，长7cm，高15cm，</w:t>
            </w:r>
            <w:r>
              <w:rPr>
                <w:rFonts w:ascii="宋体" w:hAnsi="宋体" w:cs="宋体"/>
                <w:kern w:val="0"/>
                <w:sz w:val="20"/>
                <w:szCs w:val="20"/>
                <w:highlight w:val="none"/>
                <w:lang w:bidi="ar"/>
              </w:rPr>
              <w:t>实际测量尺寸误差</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1cm</w:t>
            </w:r>
            <w:r>
              <w:rPr>
                <w:rFonts w:hint="eastAsia" w:ascii="宋体" w:hAnsi="宋体" w:cs="宋体"/>
                <w:kern w:val="0"/>
                <w:sz w:val="20"/>
                <w:szCs w:val="20"/>
                <w:highlight w:val="none"/>
                <w:lang w:bidi="ar"/>
              </w:rPr>
              <w:t>；</w:t>
            </w:r>
          </w:p>
          <w:p w14:paraId="06DDB72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13.方升，材质铜，高3cm、长19cm、宽7cm，</w:t>
            </w:r>
            <w:r>
              <w:rPr>
                <w:rFonts w:ascii="宋体" w:hAnsi="宋体" w:cs="宋体"/>
                <w:kern w:val="0"/>
                <w:sz w:val="20"/>
                <w:szCs w:val="20"/>
                <w:highlight w:val="none"/>
                <w:lang w:bidi="ar"/>
              </w:rPr>
              <w:t>按照实物1:1进行仿制</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实际测量尺寸误差</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1cm</w:t>
            </w:r>
            <w:r>
              <w:rPr>
                <w:rFonts w:hint="eastAsia" w:ascii="宋体" w:hAnsi="宋体" w:cs="宋体"/>
                <w:kern w:val="0"/>
                <w:sz w:val="20"/>
                <w:szCs w:val="20"/>
                <w:highlight w:val="none"/>
                <w:lang w:bidi="ar"/>
              </w:rPr>
              <w:t>；</w:t>
            </w:r>
          </w:p>
          <w:p w14:paraId="02C8108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14.四羊方尊，材质锌铜合金，高22cm、口径16cm按照和实物5:2的比例仿制，</w:t>
            </w:r>
            <w:r>
              <w:rPr>
                <w:rFonts w:ascii="宋体" w:hAnsi="宋体" w:cs="宋体"/>
                <w:kern w:val="0"/>
                <w:sz w:val="20"/>
                <w:szCs w:val="20"/>
                <w:highlight w:val="none"/>
                <w:lang w:bidi="ar"/>
              </w:rPr>
              <w:t>实际测量尺寸误差</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1cm</w:t>
            </w:r>
            <w:r>
              <w:rPr>
                <w:rFonts w:hint="eastAsia" w:ascii="宋体" w:hAnsi="宋体" w:cs="宋体"/>
                <w:kern w:val="0"/>
                <w:sz w:val="20"/>
                <w:szCs w:val="20"/>
                <w:highlight w:val="none"/>
                <w:lang w:bidi="ar"/>
              </w:rPr>
              <w:t>；</w:t>
            </w:r>
          </w:p>
          <w:p w14:paraId="502DB89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二、数量</w:t>
            </w:r>
          </w:p>
          <w:p w14:paraId="1DD1BDE3">
            <w:pPr>
              <w:widowControl/>
              <w:textAlignment w:val="center"/>
              <w:rPr>
                <w:rFonts w:ascii="宋体" w:hAnsi="宋体"/>
                <w:sz w:val="20"/>
                <w:szCs w:val="20"/>
                <w:highlight w:val="none"/>
              </w:rPr>
            </w:pPr>
            <w:r>
              <w:rPr>
                <w:rFonts w:hint="eastAsia" w:ascii="宋体" w:hAnsi="宋体" w:cs="宋体"/>
                <w:kern w:val="0"/>
                <w:sz w:val="20"/>
                <w:szCs w:val="20"/>
                <w:highlight w:val="none"/>
                <w:lang w:bidi="ar"/>
              </w:rPr>
              <w:t>司母戊鼎*1</w:t>
            </w:r>
            <w:r>
              <w:rPr>
                <w:rFonts w:hint="eastAsia" w:ascii="宋体" w:hAnsi="宋体"/>
                <w:sz w:val="20"/>
                <w:szCs w:val="20"/>
                <w:highlight w:val="none"/>
                <w:lang w:bidi="ar"/>
              </w:rPr>
              <w:t>、</w:t>
            </w:r>
            <w:r>
              <w:rPr>
                <w:rFonts w:hint="eastAsia" w:ascii="宋体" w:hAnsi="宋体" w:cs="宋体"/>
                <w:kern w:val="0"/>
                <w:sz w:val="20"/>
                <w:szCs w:val="20"/>
                <w:highlight w:val="none"/>
                <w:lang w:bidi="ar"/>
              </w:rPr>
              <w:t>编钟*1</w:t>
            </w:r>
            <w:r>
              <w:rPr>
                <w:rFonts w:hint="eastAsia" w:ascii="宋体" w:hAnsi="宋体"/>
                <w:sz w:val="20"/>
                <w:szCs w:val="20"/>
                <w:highlight w:val="none"/>
              </w:rPr>
              <w:t>、</w:t>
            </w:r>
            <w:r>
              <w:rPr>
                <w:rFonts w:hint="eastAsia" w:ascii="宋体" w:hAnsi="宋体" w:cs="宋体"/>
                <w:kern w:val="0"/>
                <w:sz w:val="20"/>
                <w:szCs w:val="20"/>
                <w:highlight w:val="none"/>
                <w:lang w:bidi="ar"/>
              </w:rPr>
              <w:t>司南模型*1</w:t>
            </w:r>
            <w:r>
              <w:rPr>
                <w:rFonts w:hint="eastAsia" w:ascii="宋体" w:hAnsi="宋体"/>
                <w:sz w:val="20"/>
                <w:szCs w:val="20"/>
                <w:highlight w:val="none"/>
              </w:rPr>
              <w:t>、</w:t>
            </w:r>
            <w:r>
              <w:rPr>
                <w:rFonts w:hint="eastAsia" w:ascii="宋体" w:hAnsi="宋体" w:cs="宋体"/>
                <w:kern w:val="0"/>
                <w:sz w:val="20"/>
                <w:szCs w:val="20"/>
                <w:highlight w:val="none"/>
                <w:lang w:bidi="ar"/>
              </w:rPr>
              <w:t>景德镇五彩瓷瓶*1</w:t>
            </w:r>
            <w:r>
              <w:rPr>
                <w:rFonts w:hint="eastAsia" w:ascii="宋体" w:hAnsi="宋体"/>
                <w:sz w:val="20"/>
                <w:szCs w:val="20"/>
                <w:highlight w:val="none"/>
              </w:rPr>
              <w:t>、</w:t>
            </w:r>
            <w:r>
              <w:rPr>
                <w:rFonts w:hint="eastAsia" w:ascii="宋体" w:hAnsi="宋体" w:cs="宋体"/>
                <w:kern w:val="0"/>
                <w:sz w:val="20"/>
                <w:szCs w:val="20"/>
                <w:highlight w:val="none"/>
                <w:lang w:bidi="ar"/>
              </w:rPr>
              <w:t>唐三彩五人乐俑*1</w:t>
            </w:r>
            <w:r>
              <w:rPr>
                <w:rFonts w:hint="eastAsia" w:ascii="宋体" w:hAnsi="宋体"/>
                <w:sz w:val="20"/>
                <w:szCs w:val="20"/>
                <w:highlight w:val="none"/>
              </w:rPr>
              <w:t>、</w:t>
            </w:r>
            <w:r>
              <w:rPr>
                <w:rFonts w:hint="eastAsia" w:ascii="宋体" w:hAnsi="宋体" w:cs="宋体"/>
                <w:kern w:val="0"/>
                <w:sz w:val="20"/>
                <w:szCs w:val="20"/>
                <w:highlight w:val="none"/>
                <w:lang w:bidi="ar"/>
              </w:rPr>
              <w:t>黑陶高柄杯*1</w:t>
            </w:r>
            <w:r>
              <w:rPr>
                <w:rFonts w:hint="eastAsia" w:ascii="宋体" w:hAnsi="宋体"/>
                <w:sz w:val="20"/>
                <w:szCs w:val="20"/>
                <w:highlight w:val="none"/>
              </w:rPr>
              <w:t>、</w:t>
            </w:r>
            <w:r>
              <w:rPr>
                <w:rFonts w:hint="eastAsia" w:ascii="宋体" w:hAnsi="宋体" w:cs="宋体"/>
                <w:kern w:val="0"/>
                <w:sz w:val="20"/>
                <w:szCs w:val="20"/>
                <w:highlight w:val="none"/>
                <w:lang w:bidi="ar"/>
              </w:rPr>
              <w:t>景德镇青花瓷盘*1</w:t>
            </w:r>
            <w:r>
              <w:rPr>
                <w:rFonts w:hint="eastAsia" w:ascii="宋体" w:hAnsi="宋体"/>
                <w:sz w:val="20"/>
                <w:szCs w:val="20"/>
                <w:highlight w:val="none"/>
              </w:rPr>
              <w:t>、</w:t>
            </w:r>
            <w:r>
              <w:rPr>
                <w:rFonts w:hint="eastAsia" w:ascii="宋体" w:hAnsi="宋体" w:cs="宋体"/>
                <w:kern w:val="0"/>
                <w:sz w:val="20"/>
                <w:szCs w:val="20"/>
                <w:highlight w:val="none"/>
                <w:lang w:bidi="ar"/>
              </w:rPr>
              <w:t>马踏飞燕*1、十二字砖*1</w:t>
            </w:r>
            <w:r>
              <w:rPr>
                <w:rFonts w:hint="eastAsia" w:ascii="宋体" w:hAnsi="宋体"/>
                <w:sz w:val="20"/>
                <w:szCs w:val="20"/>
                <w:highlight w:val="none"/>
              </w:rPr>
              <w:t>、</w:t>
            </w:r>
            <w:r>
              <w:rPr>
                <w:rFonts w:hint="eastAsia" w:ascii="宋体" w:hAnsi="宋体" w:cs="宋体"/>
                <w:kern w:val="0"/>
                <w:sz w:val="20"/>
                <w:szCs w:val="20"/>
                <w:highlight w:val="none"/>
                <w:lang w:bidi="ar"/>
              </w:rPr>
              <w:t>尖底陶瓶*1</w:t>
            </w:r>
            <w:r>
              <w:rPr>
                <w:rFonts w:hint="eastAsia" w:ascii="宋体" w:hAnsi="宋体"/>
                <w:sz w:val="20"/>
                <w:szCs w:val="20"/>
                <w:highlight w:val="none"/>
              </w:rPr>
              <w:t>、</w:t>
            </w:r>
            <w:r>
              <w:rPr>
                <w:rFonts w:hint="eastAsia" w:ascii="宋体" w:hAnsi="宋体" w:cs="宋体"/>
                <w:sz w:val="20"/>
                <w:szCs w:val="20"/>
                <w:highlight w:val="none"/>
              </w:rPr>
              <w:t>八种</w:t>
            </w:r>
            <w:r>
              <w:rPr>
                <w:rFonts w:hint="eastAsia" w:ascii="宋体" w:hAnsi="宋体" w:cs="宋体"/>
                <w:kern w:val="0"/>
                <w:sz w:val="20"/>
                <w:szCs w:val="20"/>
                <w:highlight w:val="none"/>
                <w:lang w:bidi="ar"/>
              </w:rPr>
              <w:t>古钱币模型*1</w:t>
            </w:r>
            <w:r>
              <w:rPr>
                <w:rFonts w:hint="eastAsia" w:ascii="宋体" w:hAnsi="宋体"/>
                <w:sz w:val="20"/>
                <w:szCs w:val="20"/>
                <w:highlight w:val="none"/>
              </w:rPr>
              <w:t>、</w:t>
            </w:r>
            <w:r>
              <w:rPr>
                <w:rFonts w:hint="eastAsia" w:ascii="宋体" w:hAnsi="宋体" w:cs="宋体"/>
                <w:kern w:val="0"/>
                <w:sz w:val="20"/>
                <w:szCs w:val="20"/>
                <w:highlight w:val="none"/>
                <w:lang w:bidi="ar"/>
              </w:rPr>
              <w:t>兵马俑*1</w:t>
            </w:r>
            <w:r>
              <w:rPr>
                <w:rFonts w:hint="eastAsia" w:ascii="宋体" w:hAnsi="宋体"/>
                <w:sz w:val="20"/>
                <w:szCs w:val="20"/>
                <w:highlight w:val="none"/>
              </w:rPr>
              <w:t>、</w:t>
            </w:r>
            <w:r>
              <w:rPr>
                <w:rFonts w:hint="eastAsia" w:ascii="宋体" w:hAnsi="宋体" w:cs="宋体"/>
                <w:kern w:val="0"/>
                <w:sz w:val="20"/>
                <w:szCs w:val="20"/>
                <w:highlight w:val="none"/>
                <w:lang w:bidi="ar"/>
              </w:rPr>
              <w:t>方升*1</w:t>
            </w:r>
            <w:r>
              <w:rPr>
                <w:rFonts w:hint="eastAsia" w:ascii="宋体" w:hAnsi="宋体"/>
                <w:sz w:val="20"/>
                <w:szCs w:val="20"/>
                <w:highlight w:val="none"/>
              </w:rPr>
              <w:t>、</w:t>
            </w:r>
            <w:r>
              <w:rPr>
                <w:rFonts w:hint="eastAsia" w:ascii="宋体" w:hAnsi="宋体" w:cs="宋体"/>
                <w:kern w:val="0"/>
                <w:sz w:val="20"/>
                <w:szCs w:val="20"/>
                <w:highlight w:val="none"/>
                <w:lang w:bidi="ar"/>
              </w:rPr>
              <w:t>四羊方尊*1。</w:t>
            </w:r>
          </w:p>
        </w:tc>
        <w:tc>
          <w:tcPr>
            <w:tcW w:w="427" w:type="pct"/>
            <w:tcBorders>
              <w:top w:val="single" w:color="000000" w:sz="4" w:space="0"/>
              <w:left w:val="single" w:color="000000" w:sz="4" w:space="0"/>
              <w:bottom w:val="single" w:color="000000" w:sz="4" w:space="0"/>
              <w:right w:val="single" w:color="000000" w:sz="4" w:space="0"/>
            </w:tcBorders>
            <w:vAlign w:val="center"/>
          </w:tcPr>
          <w:p w14:paraId="126E78C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59" w:type="pct"/>
            <w:tcBorders>
              <w:top w:val="single" w:color="000000" w:sz="4" w:space="0"/>
              <w:left w:val="single" w:color="000000" w:sz="4" w:space="0"/>
              <w:bottom w:val="single" w:color="000000" w:sz="4" w:space="0"/>
              <w:right w:val="single" w:color="000000" w:sz="4" w:space="0"/>
            </w:tcBorders>
            <w:vAlign w:val="center"/>
          </w:tcPr>
          <w:p w14:paraId="331BE61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065E2491">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0091CC5F">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13</w:t>
            </w:r>
          </w:p>
        </w:tc>
        <w:tc>
          <w:tcPr>
            <w:tcW w:w="426" w:type="pct"/>
            <w:tcBorders>
              <w:top w:val="single" w:color="000000" w:sz="4" w:space="0"/>
              <w:left w:val="single" w:color="000000" w:sz="4" w:space="0"/>
              <w:bottom w:val="single" w:color="000000" w:sz="4" w:space="0"/>
              <w:right w:val="single" w:color="000000" w:sz="4" w:space="0"/>
            </w:tcBorders>
            <w:vAlign w:val="center"/>
          </w:tcPr>
          <w:p w14:paraId="745A00E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定制教室文化素材</w:t>
            </w:r>
          </w:p>
        </w:tc>
        <w:tc>
          <w:tcPr>
            <w:tcW w:w="3434" w:type="pct"/>
            <w:tcBorders>
              <w:top w:val="single" w:color="000000" w:sz="4" w:space="0"/>
              <w:left w:val="single" w:color="000000" w:sz="4" w:space="0"/>
              <w:bottom w:val="single" w:color="000000" w:sz="4" w:space="0"/>
              <w:right w:val="single" w:color="000000" w:sz="4" w:space="0"/>
            </w:tcBorders>
            <w:vAlign w:val="center"/>
          </w:tcPr>
          <w:p w14:paraId="3BE14DB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1.≥60cm*60cm闪光银灯箱*4；</w:t>
            </w:r>
          </w:p>
          <w:p w14:paraId="4D6F933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2.≥55cm*55cm灯箱片*12；</w:t>
            </w:r>
          </w:p>
          <w:p w14:paraId="4C706D9E">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3.</w:t>
            </w:r>
            <w:r>
              <w:rPr>
                <w:rFonts w:hint="eastAsia" w:ascii="宋体" w:hAnsi="宋体" w:cs="宋体"/>
                <w:kern w:val="0"/>
                <w:sz w:val="20"/>
                <w:szCs w:val="20"/>
                <w:highlight w:val="none"/>
                <w:lang w:bidi="ar"/>
              </w:rPr>
              <w:t>≥120cm*60cm闪光银灯箱*2；</w:t>
            </w:r>
          </w:p>
          <w:p w14:paraId="102A13C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4.≥115cm*55cm横版灯箱片*5；</w:t>
            </w:r>
          </w:p>
          <w:p w14:paraId="39466B4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5.卷帘式知识窗帘≥20平米。</w:t>
            </w:r>
          </w:p>
        </w:tc>
        <w:tc>
          <w:tcPr>
            <w:tcW w:w="427" w:type="pct"/>
            <w:tcBorders>
              <w:top w:val="single" w:color="000000" w:sz="4" w:space="0"/>
              <w:left w:val="single" w:color="000000" w:sz="4" w:space="0"/>
              <w:bottom w:val="single" w:color="000000" w:sz="4" w:space="0"/>
              <w:right w:val="single" w:color="000000" w:sz="4" w:space="0"/>
            </w:tcBorders>
            <w:vAlign w:val="center"/>
          </w:tcPr>
          <w:p w14:paraId="5D8F3BEB">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套</w:t>
            </w:r>
          </w:p>
        </w:tc>
        <w:tc>
          <w:tcPr>
            <w:tcW w:w="459" w:type="pct"/>
            <w:tcBorders>
              <w:top w:val="single" w:color="000000" w:sz="4" w:space="0"/>
              <w:left w:val="single" w:color="000000" w:sz="4" w:space="0"/>
              <w:bottom w:val="single" w:color="000000" w:sz="4" w:space="0"/>
              <w:right w:val="single" w:color="000000" w:sz="4" w:space="0"/>
            </w:tcBorders>
            <w:vAlign w:val="center"/>
          </w:tcPr>
          <w:p w14:paraId="5AFA832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234C255C">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64AD842C">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14</w:t>
            </w:r>
          </w:p>
        </w:tc>
        <w:tc>
          <w:tcPr>
            <w:tcW w:w="426" w:type="pct"/>
            <w:tcBorders>
              <w:top w:val="single" w:color="000000" w:sz="4" w:space="0"/>
              <w:left w:val="single" w:color="000000" w:sz="4" w:space="0"/>
              <w:bottom w:val="single" w:color="000000" w:sz="4" w:space="0"/>
              <w:right w:val="single" w:color="000000" w:sz="4" w:space="0"/>
            </w:tcBorders>
            <w:vAlign w:val="center"/>
          </w:tcPr>
          <w:p w14:paraId="6FB48058">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历史教学集成操作</w:t>
            </w:r>
            <w:r>
              <w:rPr>
                <w:rFonts w:hint="eastAsia" w:ascii="宋体" w:hAnsi="宋体" w:cs="宋体"/>
                <w:kern w:val="0"/>
                <w:sz w:val="20"/>
                <w:szCs w:val="20"/>
                <w:highlight w:val="none"/>
                <w:lang w:bidi="ar"/>
              </w:rPr>
              <w:t>载体</w:t>
            </w:r>
          </w:p>
        </w:tc>
        <w:tc>
          <w:tcPr>
            <w:tcW w:w="3434" w:type="pct"/>
            <w:tcBorders>
              <w:top w:val="single" w:color="000000" w:sz="4" w:space="0"/>
              <w:left w:val="single" w:color="000000" w:sz="4" w:space="0"/>
              <w:bottom w:val="single" w:color="000000" w:sz="4" w:space="0"/>
              <w:right w:val="single" w:color="000000" w:sz="4" w:space="0"/>
            </w:tcBorders>
            <w:vAlign w:val="center"/>
          </w:tcPr>
          <w:p w14:paraId="7AACB38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一、载体要求</w:t>
            </w:r>
          </w:p>
          <w:p w14:paraId="4D140CF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1.参数：规格≥1600*600*760mm；</w:t>
            </w:r>
          </w:p>
          <w:p w14:paraId="4E70B3D6">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.材质：木质，桌面边厚度≥35mm,宽度≥70mm，桌腿规格70*90mm,桌面下方有围板，围板宽度≥60mm,四角圆角处理。</w:t>
            </w:r>
          </w:p>
          <w:p w14:paraId="54AFF893">
            <w:pPr>
              <w:widowControl/>
              <w:textAlignment w:val="center"/>
              <w:rPr>
                <w:rFonts w:ascii="宋体" w:hAnsi="宋体" w:cs="宋体"/>
                <w:sz w:val="20"/>
                <w:szCs w:val="20"/>
                <w:highlight w:val="none"/>
              </w:rPr>
            </w:pPr>
            <w:r>
              <w:rPr>
                <w:rFonts w:hint="eastAsia" w:ascii="宋体" w:hAnsi="宋体" w:cs="宋体"/>
                <w:sz w:val="20"/>
                <w:szCs w:val="20"/>
                <w:highlight w:val="none"/>
              </w:rPr>
              <w:t>二、套装内含</w:t>
            </w:r>
          </w:p>
          <w:p w14:paraId="7DE00574">
            <w:pPr>
              <w:widowControl/>
              <w:textAlignment w:val="center"/>
              <w:rPr>
                <w:rFonts w:ascii="宋体" w:hAnsi="宋体" w:cs="宋体"/>
                <w:sz w:val="20"/>
                <w:szCs w:val="20"/>
                <w:highlight w:val="none"/>
              </w:rPr>
            </w:pPr>
            <w:r>
              <w:rPr>
                <w:rFonts w:hint="eastAsia" w:ascii="宋体" w:hAnsi="宋体" w:cs="宋体"/>
                <w:sz w:val="20"/>
                <w:szCs w:val="20"/>
                <w:highlight w:val="none"/>
              </w:rPr>
              <w:t>操作载体1张、配套支撑器具1个。</w:t>
            </w:r>
          </w:p>
        </w:tc>
        <w:tc>
          <w:tcPr>
            <w:tcW w:w="427" w:type="pct"/>
            <w:tcBorders>
              <w:top w:val="single" w:color="000000" w:sz="4" w:space="0"/>
              <w:left w:val="single" w:color="000000" w:sz="4" w:space="0"/>
              <w:bottom w:val="single" w:color="000000" w:sz="4" w:space="0"/>
              <w:right w:val="single" w:color="000000" w:sz="4" w:space="0"/>
            </w:tcBorders>
            <w:vAlign w:val="center"/>
          </w:tcPr>
          <w:p w14:paraId="163E1C1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59" w:type="pct"/>
            <w:tcBorders>
              <w:top w:val="single" w:color="000000" w:sz="4" w:space="0"/>
              <w:left w:val="single" w:color="000000" w:sz="4" w:space="0"/>
              <w:bottom w:val="single" w:color="000000" w:sz="4" w:space="0"/>
              <w:right w:val="single" w:color="000000" w:sz="4" w:space="0"/>
            </w:tcBorders>
            <w:vAlign w:val="center"/>
          </w:tcPr>
          <w:p w14:paraId="67C970C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212CEF01">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3B41EFD9">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15</w:t>
            </w:r>
          </w:p>
        </w:tc>
        <w:tc>
          <w:tcPr>
            <w:tcW w:w="426" w:type="pct"/>
            <w:tcBorders>
              <w:top w:val="single" w:color="000000" w:sz="4" w:space="0"/>
              <w:left w:val="single" w:color="000000" w:sz="4" w:space="0"/>
              <w:bottom w:val="single" w:color="000000" w:sz="4" w:space="0"/>
              <w:right w:val="single" w:color="000000" w:sz="4" w:space="0"/>
            </w:tcBorders>
            <w:vAlign w:val="center"/>
          </w:tcPr>
          <w:p w14:paraId="6B9B1EDD">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历史实训操作</w:t>
            </w:r>
            <w:r>
              <w:rPr>
                <w:rFonts w:hint="eastAsia" w:ascii="宋体" w:hAnsi="宋体" w:cs="宋体"/>
                <w:kern w:val="0"/>
                <w:sz w:val="20"/>
                <w:szCs w:val="20"/>
                <w:highlight w:val="none"/>
                <w:lang w:bidi="ar"/>
              </w:rPr>
              <w:t>载体</w:t>
            </w:r>
          </w:p>
        </w:tc>
        <w:tc>
          <w:tcPr>
            <w:tcW w:w="3434" w:type="pct"/>
            <w:tcBorders>
              <w:top w:val="single" w:color="000000" w:sz="4" w:space="0"/>
              <w:left w:val="single" w:color="000000" w:sz="4" w:space="0"/>
              <w:bottom w:val="single" w:color="000000" w:sz="4" w:space="0"/>
              <w:right w:val="single" w:color="000000" w:sz="4" w:space="0"/>
            </w:tcBorders>
            <w:vAlign w:val="center"/>
          </w:tcPr>
          <w:p w14:paraId="4875DB0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一、载体要求</w:t>
            </w:r>
          </w:p>
          <w:p w14:paraId="6C5F8A8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1.参数：规格≥1400*400*760mm；</w:t>
            </w:r>
          </w:p>
          <w:p w14:paraId="28535795">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.材质：木质。</w:t>
            </w:r>
          </w:p>
          <w:p w14:paraId="2053BB7C">
            <w:pPr>
              <w:widowControl/>
              <w:textAlignment w:val="center"/>
              <w:rPr>
                <w:rFonts w:ascii="宋体" w:hAnsi="宋体" w:cs="宋体"/>
                <w:sz w:val="20"/>
                <w:szCs w:val="20"/>
                <w:highlight w:val="none"/>
              </w:rPr>
            </w:pPr>
            <w:r>
              <w:rPr>
                <w:rFonts w:hint="eastAsia" w:ascii="宋体" w:hAnsi="宋体" w:cs="宋体"/>
                <w:sz w:val="20"/>
                <w:szCs w:val="20"/>
                <w:highlight w:val="none"/>
              </w:rPr>
              <w:t>二、套装内含</w:t>
            </w:r>
          </w:p>
          <w:p w14:paraId="124D759E">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操作载体1张、配套支撑器具2个。</w:t>
            </w:r>
          </w:p>
        </w:tc>
        <w:tc>
          <w:tcPr>
            <w:tcW w:w="427" w:type="pct"/>
            <w:tcBorders>
              <w:top w:val="single" w:color="000000" w:sz="4" w:space="0"/>
              <w:left w:val="single" w:color="000000" w:sz="4" w:space="0"/>
              <w:bottom w:val="single" w:color="000000" w:sz="4" w:space="0"/>
              <w:right w:val="single" w:color="000000" w:sz="4" w:space="0"/>
            </w:tcBorders>
            <w:vAlign w:val="center"/>
          </w:tcPr>
          <w:p w14:paraId="40A5E2C6">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套</w:t>
            </w:r>
          </w:p>
        </w:tc>
        <w:tc>
          <w:tcPr>
            <w:tcW w:w="459" w:type="pct"/>
            <w:tcBorders>
              <w:top w:val="single" w:color="000000" w:sz="4" w:space="0"/>
              <w:left w:val="single" w:color="000000" w:sz="4" w:space="0"/>
              <w:bottom w:val="single" w:color="000000" w:sz="4" w:space="0"/>
              <w:right w:val="single" w:color="000000" w:sz="4" w:space="0"/>
            </w:tcBorders>
            <w:vAlign w:val="center"/>
          </w:tcPr>
          <w:p w14:paraId="36F99E7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28</w:t>
            </w:r>
          </w:p>
        </w:tc>
      </w:tr>
      <w:tr w14:paraId="48B1936E">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53D9B442">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16</w:t>
            </w:r>
          </w:p>
        </w:tc>
        <w:tc>
          <w:tcPr>
            <w:tcW w:w="426" w:type="pct"/>
            <w:tcBorders>
              <w:top w:val="single" w:color="000000" w:sz="4" w:space="0"/>
              <w:left w:val="single" w:color="000000" w:sz="4" w:space="0"/>
              <w:bottom w:val="single" w:color="000000" w:sz="4" w:space="0"/>
              <w:right w:val="single" w:color="000000" w:sz="4" w:space="0"/>
            </w:tcBorders>
            <w:vAlign w:val="center"/>
          </w:tcPr>
          <w:p w14:paraId="61E518F9">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模型展示装置</w:t>
            </w:r>
          </w:p>
        </w:tc>
        <w:tc>
          <w:tcPr>
            <w:tcW w:w="3434" w:type="pct"/>
            <w:tcBorders>
              <w:top w:val="single" w:color="000000" w:sz="4" w:space="0"/>
              <w:left w:val="single" w:color="000000" w:sz="4" w:space="0"/>
              <w:bottom w:val="single" w:color="000000" w:sz="4" w:space="0"/>
              <w:right w:val="single" w:color="000000" w:sz="4" w:space="0"/>
            </w:tcBorders>
            <w:vAlign w:val="center"/>
          </w:tcPr>
          <w:p w14:paraId="4A068B4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1.规格≥1200*300*2000mm；</w:t>
            </w:r>
          </w:p>
          <w:p w14:paraId="2CFBEFDC">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.材质：木质。</w:t>
            </w:r>
          </w:p>
        </w:tc>
        <w:tc>
          <w:tcPr>
            <w:tcW w:w="427" w:type="pct"/>
            <w:tcBorders>
              <w:top w:val="single" w:color="000000" w:sz="4" w:space="0"/>
              <w:left w:val="single" w:color="000000" w:sz="4" w:space="0"/>
              <w:bottom w:val="single" w:color="000000" w:sz="4" w:space="0"/>
              <w:right w:val="single" w:color="000000" w:sz="4" w:space="0"/>
            </w:tcBorders>
            <w:vAlign w:val="center"/>
          </w:tcPr>
          <w:p w14:paraId="582D97D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59" w:type="pct"/>
            <w:tcBorders>
              <w:top w:val="single" w:color="000000" w:sz="4" w:space="0"/>
              <w:left w:val="single" w:color="000000" w:sz="4" w:space="0"/>
              <w:bottom w:val="single" w:color="000000" w:sz="4" w:space="0"/>
              <w:right w:val="single" w:color="000000" w:sz="4" w:space="0"/>
            </w:tcBorders>
            <w:vAlign w:val="center"/>
          </w:tcPr>
          <w:p w14:paraId="682834C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2 </w:t>
            </w:r>
          </w:p>
        </w:tc>
      </w:tr>
      <w:tr w14:paraId="760A7230">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5F71BDB3">
            <w:pPr>
              <w:widowControl/>
              <w:jc w:val="center"/>
              <w:textAlignment w:val="center"/>
              <w:rPr>
                <w:rFonts w:ascii="宋体" w:hAnsi="宋体" w:cs="宋体"/>
                <w:sz w:val="20"/>
                <w:szCs w:val="20"/>
                <w:highlight w:val="none"/>
              </w:rPr>
            </w:pPr>
            <w:r>
              <w:rPr>
                <w:rFonts w:ascii="宋体" w:hAnsi="宋体" w:cs="宋体"/>
                <w:sz w:val="20"/>
                <w:szCs w:val="20"/>
                <w:highlight w:val="none"/>
              </w:rPr>
              <w:t>17</w:t>
            </w:r>
          </w:p>
        </w:tc>
        <w:tc>
          <w:tcPr>
            <w:tcW w:w="426" w:type="pct"/>
            <w:tcBorders>
              <w:top w:val="single" w:color="000000" w:sz="4" w:space="0"/>
              <w:left w:val="single" w:color="000000" w:sz="4" w:space="0"/>
              <w:bottom w:val="single" w:color="000000" w:sz="4" w:space="0"/>
              <w:right w:val="single" w:color="000000" w:sz="4" w:space="0"/>
            </w:tcBorders>
            <w:vAlign w:val="center"/>
          </w:tcPr>
          <w:p w14:paraId="2987549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模型陈列装置</w:t>
            </w:r>
          </w:p>
        </w:tc>
        <w:tc>
          <w:tcPr>
            <w:tcW w:w="3434" w:type="pct"/>
            <w:tcBorders>
              <w:top w:val="single" w:color="000000" w:sz="4" w:space="0"/>
              <w:left w:val="single" w:color="000000" w:sz="4" w:space="0"/>
              <w:bottom w:val="single" w:color="000000" w:sz="4" w:space="0"/>
              <w:right w:val="single" w:color="000000" w:sz="4" w:space="0"/>
            </w:tcBorders>
            <w:vAlign w:val="center"/>
          </w:tcPr>
          <w:p w14:paraId="47C5198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尺寸及结构需根据现场整体定制。</w:t>
            </w:r>
          </w:p>
        </w:tc>
        <w:tc>
          <w:tcPr>
            <w:tcW w:w="427" w:type="pct"/>
            <w:tcBorders>
              <w:top w:val="single" w:color="000000" w:sz="4" w:space="0"/>
              <w:left w:val="single" w:color="000000" w:sz="4" w:space="0"/>
              <w:bottom w:val="single" w:color="000000" w:sz="4" w:space="0"/>
              <w:right w:val="single" w:color="000000" w:sz="4" w:space="0"/>
            </w:tcBorders>
            <w:vAlign w:val="center"/>
          </w:tcPr>
          <w:p w14:paraId="6F70D60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459" w:type="pct"/>
            <w:tcBorders>
              <w:top w:val="single" w:color="000000" w:sz="4" w:space="0"/>
              <w:left w:val="single" w:color="000000" w:sz="4" w:space="0"/>
              <w:bottom w:val="single" w:color="000000" w:sz="4" w:space="0"/>
              <w:right w:val="single" w:color="000000" w:sz="4" w:space="0"/>
            </w:tcBorders>
            <w:vAlign w:val="center"/>
          </w:tcPr>
          <w:p w14:paraId="56D0057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 </w:t>
            </w:r>
          </w:p>
        </w:tc>
      </w:tr>
      <w:bookmarkEnd w:id="5"/>
    </w:tbl>
    <w:p w14:paraId="02797383">
      <w:pPr>
        <w:rPr>
          <w:rFonts w:ascii="宋体" w:hAnsi="宋体"/>
          <w:sz w:val="20"/>
          <w:szCs w:val="20"/>
          <w:highlight w:val="none"/>
        </w:rPr>
      </w:pPr>
    </w:p>
    <w:tbl>
      <w:tblPr>
        <w:tblStyle w:val="7"/>
        <w:tblW w:w="5000" w:type="pct"/>
        <w:tblInd w:w="0" w:type="dxa"/>
        <w:tblLayout w:type="autofit"/>
        <w:tblCellMar>
          <w:top w:w="0" w:type="dxa"/>
          <w:left w:w="108" w:type="dxa"/>
          <w:bottom w:w="0" w:type="dxa"/>
          <w:right w:w="108" w:type="dxa"/>
        </w:tblCellMar>
      </w:tblPr>
      <w:tblGrid>
        <w:gridCol w:w="433"/>
        <w:gridCol w:w="728"/>
        <w:gridCol w:w="5959"/>
        <w:gridCol w:w="666"/>
        <w:gridCol w:w="736"/>
      </w:tblGrid>
      <w:tr w14:paraId="1C7AB223">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auto" w:sz="4" w:space="0"/>
            </w:tcBorders>
            <w:vAlign w:val="center"/>
          </w:tcPr>
          <w:p w14:paraId="6D36FE1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创新型地理学科教室</w:t>
            </w:r>
          </w:p>
        </w:tc>
      </w:tr>
      <w:tr w14:paraId="3D0035CF">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2A109FD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427" w:type="pct"/>
            <w:tcBorders>
              <w:top w:val="single" w:color="000000" w:sz="4" w:space="0"/>
              <w:left w:val="single" w:color="000000" w:sz="4" w:space="0"/>
              <w:bottom w:val="single" w:color="000000" w:sz="4" w:space="0"/>
              <w:right w:val="single" w:color="000000" w:sz="4" w:space="0"/>
            </w:tcBorders>
            <w:vAlign w:val="center"/>
          </w:tcPr>
          <w:p w14:paraId="5AD1AF2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3496" w:type="pct"/>
            <w:tcBorders>
              <w:top w:val="single" w:color="000000" w:sz="4" w:space="0"/>
              <w:left w:val="single" w:color="000000" w:sz="4" w:space="0"/>
              <w:bottom w:val="single" w:color="000000" w:sz="4" w:space="0"/>
              <w:right w:val="single" w:color="000000" w:sz="4" w:space="0"/>
            </w:tcBorders>
            <w:vAlign w:val="center"/>
          </w:tcPr>
          <w:p w14:paraId="3938A0F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391" w:type="pct"/>
            <w:tcBorders>
              <w:top w:val="single" w:color="000000" w:sz="4" w:space="0"/>
              <w:left w:val="single" w:color="000000" w:sz="4" w:space="0"/>
              <w:bottom w:val="single" w:color="000000" w:sz="4" w:space="0"/>
              <w:right w:val="single" w:color="000000" w:sz="4" w:space="0"/>
            </w:tcBorders>
            <w:vAlign w:val="center"/>
          </w:tcPr>
          <w:p w14:paraId="4C84EA7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432" w:type="pct"/>
            <w:tcBorders>
              <w:top w:val="single" w:color="000000" w:sz="4" w:space="0"/>
              <w:left w:val="single" w:color="000000" w:sz="4" w:space="0"/>
              <w:bottom w:val="single" w:color="000000" w:sz="4" w:space="0"/>
              <w:right w:val="single" w:color="auto" w:sz="4" w:space="0"/>
            </w:tcBorders>
            <w:vAlign w:val="center"/>
          </w:tcPr>
          <w:p w14:paraId="2224C2C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7AA1E866">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4C1D131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c>
          <w:tcPr>
            <w:tcW w:w="427" w:type="pct"/>
            <w:tcBorders>
              <w:top w:val="single" w:color="000000" w:sz="4" w:space="0"/>
              <w:left w:val="single" w:color="000000" w:sz="4" w:space="0"/>
              <w:bottom w:val="single" w:color="000000" w:sz="4" w:space="0"/>
              <w:right w:val="single" w:color="000000" w:sz="4" w:space="0"/>
            </w:tcBorders>
            <w:vAlign w:val="center"/>
          </w:tcPr>
          <w:p w14:paraId="1271A7A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地理图课云教学平台</w:t>
            </w:r>
          </w:p>
        </w:tc>
        <w:tc>
          <w:tcPr>
            <w:tcW w:w="3496" w:type="pct"/>
            <w:tcBorders>
              <w:top w:val="single" w:color="000000" w:sz="4" w:space="0"/>
              <w:left w:val="single" w:color="000000" w:sz="4" w:space="0"/>
              <w:bottom w:val="single" w:color="000000" w:sz="4" w:space="0"/>
              <w:right w:val="single" w:color="000000" w:sz="4" w:space="0"/>
            </w:tcBorders>
            <w:vAlign w:val="center"/>
          </w:tcPr>
          <w:p w14:paraId="29C0AFD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一、运行环境要求</w:t>
            </w:r>
          </w:p>
          <w:p w14:paraId="4B3D7E0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软件平台及其自运行内容包应适用于Windows7.0及以上操作系统、MS office 2010及以上版本；产品应仅在“激活”、“注册”、“微信扫一扫登录”、“忘记密码”、“在线同步”、“检查新版本”、“资源求助”、“使用在线帮助”、“修改密码”时需要接入互联网；平台采用本地部署模式，日常“登录”、“备课”、“授课”等操作应均可离线进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二、软件功能要求</w:t>
            </w:r>
          </w:p>
          <w:p w14:paraId="26DFF72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在联网状态下，软件平台应支持“搜索”、“在线同步”、“重新下载课程资源”、“检查新版本”、“资源求助”等常规功能。在联网状态下，开启“在线同步”，平台应自动同步客户端和云端资源；使用“重新下载”，平台应强行对比本地资源和云端资源，重新下载不一致的资源；使用“检查新版本”，平台应检查当前客户端版本是否为最新版，否则将下载最新版进行安装；</w:t>
            </w:r>
          </w:p>
          <w:p w14:paraId="30990D9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课程界面应包含“系统课程”、“我的课程”、“共享课程”，功能应包含“编辑”、“导入”、“上课”、“打包去上课”、“新建课程”、“共享课程”及“删除课程”。应支持用户将课程打包为自运行的课程包，并可导入到其它安装有本平台的系统中；也应支持在没有安装本平台但满足适用环境的设备上独立播放。平台应支持用户共享课程，可经由“在线同步”功能分享给全平台用户，也可经由“在线同步”功能获得其他用户共享的课程；</w:t>
            </w:r>
          </w:p>
          <w:p w14:paraId="74FAD8B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课程应由主PPT文件和若干媒体资源构成，媒体资源应包含地图、图片、视频、动画、文本；每个媒体资源应与主PPT的某页形成关联或与某页的某个区域形成链接，确保在播放课程时，可自动（关联）或手动点击（链接）同步播放该页PPT内容和相关的媒体资源；</w:t>
            </w:r>
          </w:p>
          <w:p w14:paraId="44BD26B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地图界面应包含“系统地图”、“我的地图”和“共享地图”，功能应包含“新建地图”、“添加到课程”、“编辑”、“共享”、“删除”、“导入”、“播放”及“打包去上课”。应支持用户将地图打包为自运行的地图包，并可导入到其它安装有本平台的系统中；也应支持在没有安装本平台但满足适用环境的设备上独立播放。平台应支持用户共享地图，可经由“在线同步”功能分享给全平台用户，也可经由“在线同步”功能获得其他用户共享的地图；</w:t>
            </w:r>
          </w:p>
          <w:p w14:paraId="61F0CD1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平台中的地图应由底图层、透镜层、动画层、热区层中的一层或多层多幅素材构成。其中除底图层为必需层，透镜层、动画层、热区层均应为可选层，均应支持多幅图层叠加。播放时，多图层叠加的每个图层均应实现单独控制显示播放；平台应提供聚光灯功能，以突出强调重点区域。</w:t>
            </w:r>
          </w:p>
          <w:p w14:paraId="122ECF9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6.平台内课程播放或打包课程单独播放，应实现自动检测当前播放环境的屏幕数，并将课程内容播放到指定屏幕；</w:t>
            </w:r>
          </w:p>
          <w:p w14:paraId="1DDB98A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平台应关联AI助手，要求平台中的每个课程、地图、导图、文字、图片、视频等资源均能通过AI搜索一键获得智能回答或深度思考、思维导图、参考资料、参考图片等资料，并能够切换使用至少三种人工智能大模型；</w:t>
            </w:r>
          </w:p>
          <w:p w14:paraId="6CB8A790">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8.配套课程要求预装初中课程应≥35节，每个课程应由主PPT课件+关联地图、图片、视频、动画等资源构成</w:t>
            </w:r>
            <w:r>
              <w:rPr>
                <w:rFonts w:ascii="宋体" w:hAnsi="宋体" w:cs="宋体"/>
                <w:sz w:val="20"/>
                <w:szCs w:val="20"/>
                <w:highlight w:val="none"/>
              </w:rPr>
              <w:t>(须提供带有CMA或CNAS标识的软件测试报告</w:t>
            </w:r>
            <w:r>
              <w:rPr>
                <w:rFonts w:hint="eastAsia" w:ascii="宋体" w:hAnsi="宋体" w:cs="宋体"/>
                <w:kern w:val="0"/>
                <w:sz w:val="20"/>
                <w:szCs w:val="20"/>
                <w:highlight w:val="none"/>
                <w:lang w:bidi="ar"/>
              </w:rPr>
              <w:t>)。</w:t>
            </w:r>
          </w:p>
          <w:p w14:paraId="4858A60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三、配套资源要求</w:t>
            </w:r>
          </w:p>
          <w:p w14:paraId="6525AFC8">
            <w:pPr>
              <w:widowControl/>
              <w:textAlignment w:val="center"/>
              <w:rPr>
                <w:rFonts w:ascii="宋体" w:hAnsi="宋体" w:cs="宋体"/>
                <w:kern w:val="0"/>
                <w:sz w:val="20"/>
                <w:szCs w:val="20"/>
                <w:highlight w:val="none"/>
                <w:lang w:bidi="ar"/>
              </w:rPr>
            </w:pPr>
            <w:r>
              <w:rPr>
                <w:rFonts w:ascii="宋体" w:hAnsi="宋体" w:cs="宋体"/>
                <w:sz w:val="20"/>
                <w:szCs w:val="20"/>
                <w:highlight w:val="none"/>
              </w:rPr>
              <w:t>▲</w:t>
            </w:r>
            <w:r>
              <w:rPr>
                <w:rFonts w:hint="eastAsia" w:ascii="宋体" w:hAnsi="宋体" w:cs="宋体"/>
                <w:kern w:val="0"/>
                <w:sz w:val="20"/>
                <w:szCs w:val="20"/>
                <w:highlight w:val="none"/>
                <w:lang w:bidi="ar"/>
              </w:rPr>
              <w:t>1.平台资源开发应以义务教育地理课程标准、初中地理教材及地图册为依据，预装≥900幅覆盖中国、中国区域、世界、世界区域的系统动画地图资源；并提供底图层、透镜层、动画层等素材资源，支持教师通过图层叠加自主创建个性化教学所需的动画地图资源(</w:t>
            </w:r>
            <w:r>
              <w:rPr>
                <w:rFonts w:ascii="宋体" w:hAnsi="宋体" w:cs="宋体"/>
                <w:kern w:val="0"/>
                <w:sz w:val="20"/>
                <w:szCs w:val="20"/>
                <w:highlight w:val="none"/>
                <w:lang w:bidi="ar"/>
              </w:rPr>
              <w:t>所投产品须获得国务院测绘地理信息行政主管部门颁发的审图号</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电子地图数量≥900幅</w:t>
            </w:r>
            <w:r>
              <w:rPr>
                <w:rFonts w:hint="eastAsia" w:ascii="宋体" w:hAnsi="宋体" w:cs="宋体"/>
                <w:kern w:val="0"/>
                <w:sz w:val="20"/>
                <w:szCs w:val="20"/>
                <w:highlight w:val="none"/>
                <w:lang w:bidi="ar"/>
              </w:rPr>
              <w:t>)；</w:t>
            </w:r>
          </w:p>
          <w:p w14:paraId="68C7DB6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2.平台应提供课程所需图片、视频、文档等资源；并支持从云端同步课程和地图等最新资源；</w:t>
            </w:r>
          </w:p>
          <w:p w14:paraId="2D3A87A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3.平台应提供资源更新服务，提供地图、课程资源定制及配套的功能支持服务。</w:t>
            </w:r>
          </w:p>
        </w:tc>
        <w:tc>
          <w:tcPr>
            <w:tcW w:w="391" w:type="pct"/>
            <w:tcBorders>
              <w:top w:val="single" w:color="000000" w:sz="4" w:space="0"/>
              <w:left w:val="single" w:color="000000" w:sz="4" w:space="0"/>
              <w:bottom w:val="single" w:color="000000" w:sz="4" w:space="0"/>
              <w:right w:val="single" w:color="000000" w:sz="4" w:space="0"/>
            </w:tcBorders>
            <w:vAlign w:val="center"/>
          </w:tcPr>
          <w:p w14:paraId="397278B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vAlign w:val="center"/>
          </w:tcPr>
          <w:p w14:paraId="778DF20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3B78128D">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305D799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2 </w:t>
            </w:r>
          </w:p>
        </w:tc>
        <w:tc>
          <w:tcPr>
            <w:tcW w:w="427" w:type="pct"/>
            <w:tcBorders>
              <w:top w:val="single" w:color="000000" w:sz="4" w:space="0"/>
              <w:left w:val="single" w:color="000000" w:sz="4" w:space="0"/>
              <w:bottom w:val="single" w:color="000000" w:sz="4" w:space="0"/>
              <w:right w:val="single" w:color="000000" w:sz="4" w:space="0"/>
            </w:tcBorders>
            <w:vAlign w:val="center"/>
          </w:tcPr>
          <w:p w14:paraId="0D0E0B9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数字星球系统</w:t>
            </w:r>
          </w:p>
        </w:tc>
        <w:tc>
          <w:tcPr>
            <w:tcW w:w="3496" w:type="pct"/>
            <w:tcBorders>
              <w:top w:val="single" w:color="000000" w:sz="4" w:space="0"/>
              <w:left w:val="single" w:color="000000" w:sz="4" w:space="0"/>
              <w:bottom w:val="single" w:color="000000" w:sz="4" w:space="0"/>
              <w:right w:val="single" w:color="000000" w:sz="4" w:space="0"/>
            </w:tcBorders>
            <w:vAlign w:val="center"/>
          </w:tcPr>
          <w:p w14:paraId="0216F9C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一、硬件规格要求</w:t>
            </w:r>
          </w:p>
          <w:p w14:paraId="0F76A87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1.设备组成：应包含无缝背投球形幕、专用投影镜头、投影底座；</w:t>
            </w:r>
          </w:p>
          <w:p w14:paraId="45B83BA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2.投影技术：应采用单体360度内投技术，方便组装、易于使用；</w:t>
            </w:r>
          </w:p>
          <w:p w14:paraId="1327283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3.球形幕：球幕直径应≥60CM，一体成型无拼缝；</w:t>
            </w:r>
          </w:p>
          <w:p w14:paraId="3E56F2C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4.投影镜头：高≥20㎝，光圈F2.0，相对照度≥80%；视场角≥180度；</w:t>
            </w:r>
          </w:p>
          <w:p w14:paraId="58F1CF6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5.投影底座：长宽高应≥680mm*680mm*100mm，高度允许±50mm；合金钢材质，外表金属烤漆；底部应配有四个万向轮。</w:t>
            </w:r>
          </w:p>
          <w:p w14:paraId="01A1715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二.软件功能要求</w:t>
            </w:r>
          </w:p>
          <w:p w14:paraId="508BA5CD">
            <w:pPr>
              <w:widowControl/>
              <w:textAlignment w:val="center"/>
              <w:rPr>
                <w:rFonts w:ascii="宋体" w:hAnsi="宋体"/>
                <w:sz w:val="20"/>
                <w:szCs w:val="20"/>
                <w:highlight w:val="none"/>
              </w:rPr>
            </w:pP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1.</w:t>
            </w:r>
            <w:r>
              <w:rPr>
                <w:rFonts w:hint="eastAsia" w:ascii="宋体" w:hAnsi="宋体"/>
                <w:sz w:val="20"/>
                <w:szCs w:val="20"/>
                <w:highlight w:val="none"/>
              </w:rPr>
              <w:t>软件应支持安</w:t>
            </w:r>
            <w:r>
              <w:rPr>
                <w:rFonts w:hint="eastAsia" w:ascii="宋体" w:hAnsi="宋体" w:cs="宋体"/>
                <w:kern w:val="0"/>
                <w:sz w:val="20"/>
                <w:szCs w:val="20"/>
                <w:highlight w:val="none"/>
              </w:rPr>
              <w:t>装在球幕设备主机上，系统及资源采用本地化部署；系统由“自身功能、播放控制软件、球面资源、样例课程”控件构成(</w:t>
            </w:r>
            <w:r>
              <w:rPr>
                <w:rFonts w:ascii="宋体" w:hAnsi="宋体" w:cs="宋体"/>
                <w:sz w:val="20"/>
                <w:szCs w:val="20"/>
                <w:highlight w:val="none"/>
              </w:rPr>
              <w:t>须提供带有CMA或CNAS标识的软件测试报告</w:t>
            </w:r>
            <w:r>
              <w:rPr>
                <w:rFonts w:hint="eastAsia" w:ascii="宋体" w:hAnsi="宋体" w:cs="宋体"/>
                <w:kern w:val="0"/>
                <w:sz w:val="20"/>
                <w:szCs w:val="20"/>
                <w:highlight w:val="none"/>
              </w:rPr>
              <w:t>及</w:t>
            </w:r>
            <w:r>
              <w:rPr>
                <w:rFonts w:ascii="宋体" w:hAnsi="宋体" w:cs="宋体"/>
                <w:kern w:val="0"/>
                <w:sz w:val="20"/>
                <w:szCs w:val="20"/>
                <w:highlight w:val="none"/>
              </w:rPr>
              <w:t>软件著作权登记证书</w:t>
            </w:r>
            <w:r>
              <w:rPr>
                <w:rFonts w:hint="eastAsia" w:ascii="宋体" w:hAnsi="宋体" w:cs="宋体"/>
                <w:kern w:val="0"/>
                <w:sz w:val="20"/>
                <w:szCs w:val="20"/>
                <w:highlight w:val="none"/>
              </w:rPr>
              <w:t>)</w:t>
            </w:r>
            <w:r>
              <w:rPr>
                <w:rFonts w:hint="eastAsia" w:ascii="宋体" w:hAnsi="宋体"/>
                <w:sz w:val="20"/>
                <w:szCs w:val="20"/>
                <w:highlight w:val="none"/>
              </w:rPr>
              <w:t>。</w:t>
            </w:r>
          </w:p>
          <w:p w14:paraId="486A6A2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三.配套课程资源要求</w:t>
            </w:r>
          </w:p>
          <w:p w14:paraId="6EDF7E1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球面资源应依据初、高中地理课标要求，应覆盖“地球与宇宙环境、世界地图、地球的大气、地球的水文、世界自然带、自然灾害、区域地理、中国地理、人文地理、卫星监测与环保、地球的岩石圈、其它”十二个大类，总条目数应≥1000，资源形式应为球面视频和球面序列帧，每个资源均应具备缩略图，部分资源带有文字介绍和语音介绍。</w:t>
            </w:r>
          </w:p>
        </w:tc>
        <w:tc>
          <w:tcPr>
            <w:tcW w:w="391" w:type="pct"/>
            <w:tcBorders>
              <w:top w:val="single" w:color="000000" w:sz="4" w:space="0"/>
              <w:left w:val="single" w:color="000000" w:sz="4" w:space="0"/>
              <w:bottom w:val="single" w:color="000000" w:sz="4" w:space="0"/>
              <w:right w:val="single" w:color="000000" w:sz="4" w:space="0"/>
            </w:tcBorders>
            <w:vAlign w:val="center"/>
          </w:tcPr>
          <w:p w14:paraId="0EF60BB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vAlign w:val="center"/>
          </w:tcPr>
          <w:p w14:paraId="102BEB4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49BD64A5">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086C8AF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3 </w:t>
            </w:r>
          </w:p>
        </w:tc>
        <w:tc>
          <w:tcPr>
            <w:tcW w:w="427" w:type="pct"/>
            <w:tcBorders>
              <w:top w:val="single" w:color="000000" w:sz="4" w:space="0"/>
              <w:left w:val="single" w:color="000000" w:sz="4" w:space="0"/>
              <w:bottom w:val="single" w:color="000000" w:sz="4" w:space="0"/>
              <w:right w:val="single" w:color="000000" w:sz="4" w:space="0"/>
            </w:tcBorders>
            <w:vAlign w:val="center"/>
          </w:tcPr>
          <w:p w14:paraId="471C9E4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中国、世界语音立体地形图</w:t>
            </w:r>
          </w:p>
        </w:tc>
        <w:tc>
          <w:tcPr>
            <w:tcW w:w="3496" w:type="pct"/>
            <w:tcBorders>
              <w:top w:val="single" w:color="000000" w:sz="4" w:space="0"/>
              <w:left w:val="single" w:color="000000" w:sz="4" w:space="0"/>
              <w:bottom w:val="single" w:color="000000" w:sz="4" w:space="0"/>
              <w:right w:val="single" w:color="000000" w:sz="4" w:space="0"/>
            </w:tcBorders>
            <w:vAlign w:val="center"/>
          </w:tcPr>
          <w:p w14:paraId="3E3CABE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1.规格：中国立体模型水平比例尺≥1：300万；尺寸≥：2280mm*1680mm；世界立体模型水平比例尺≥1：1680万；尺寸≥：2280mm*1680mm；采用PVC材料用模具热压而成，符合环保要求；</w:t>
            </w:r>
          </w:p>
          <w:p w14:paraId="289FC4A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2.达到地图出版精度，经由专业地图出版社出版；</w:t>
            </w:r>
          </w:p>
          <w:p w14:paraId="19555EE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3.标配为汉语版，支持汉语、蒙语、藏语、维语及朝鲜语多种民族语言；</w:t>
            </w:r>
          </w:p>
          <w:p w14:paraId="10FC5CB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电子点读功能，提供无线点读教鞭，电子教鞭装有特殊摄像头，具有光学图像识别功能，可识别隐形底码；配套音箱上的无线接收器收到无线教鞭发送来的码值信息后，根据程序预先设置好的码值与语音的对应关系，把相应的语音播放出来，对相应内容进行解说。</w:t>
            </w:r>
          </w:p>
          <w:p w14:paraId="6AE39F9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地图内容包含，中国的国界线，省级行政区划的名称和界线，首都及各省级行政中心的名称和位置，国内部分城市的名称和位置；世界地图内容包含世界各大洲的名称、范围、界线。中华人民共和国的名称、范围、界限。综合表达世界地形的起伏形态和地理特点；国际日期变更线、北极圈、南极圈、北回归线、南回归线的名称和位置。</w:t>
            </w:r>
          </w:p>
          <w:p w14:paraId="2FF083C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6.分类教学：地图上可以按照初中版和高中版本教材资源进行分类教学。</w:t>
            </w:r>
          </w:p>
        </w:tc>
        <w:tc>
          <w:tcPr>
            <w:tcW w:w="391" w:type="pct"/>
            <w:tcBorders>
              <w:top w:val="single" w:color="000000" w:sz="4" w:space="0"/>
              <w:left w:val="single" w:color="000000" w:sz="4" w:space="0"/>
              <w:bottom w:val="single" w:color="000000" w:sz="4" w:space="0"/>
              <w:right w:val="single" w:color="000000" w:sz="4" w:space="0"/>
            </w:tcBorders>
            <w:vAlign w:val="center"/>
          </w:tcPr>
          <w:p w14:paraId="38FD14E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vAlign w:val="center"/>
          </w:tcPr>
          <w:p w14:paraId="6018D6E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7F5BB376">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01CADD85">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4</w:t>
            </w:r>
          </w:p>
        </w:tc>
        <w:tc>
          <w:tcPr>
            <w:tcW w:w="427" w:type="pct"/>
            <w:tcBorders>
              <w:top w:val="single" w:color="000000" w:sz="4" w:space="0"/>
              <w:left w:val="single" w:color="000000" w:sz="4" w:space="0"/>
              <w:bottom w:val="single" w:color="000000" w:sz="4" w:space="0"/>
              <w:right w:val="single" w:color="000000" w:sz="4" w:space="0"/>
            </w:tcBorders>
            <w:vAlign w:val="center"/>
          </w:tcPr>
          <w:p w14:paraId="5EA0E70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日影观测实践套装</w:t>
            </w:r>
          </w:p>
        </w:tc>
        <w:tc>
          <w:tcPr>
            <w:tcW w:w="3496" w:type="pct"/>
            <w:tcBorders>
              <w:top w:val="single" w:color="000000" w:sz="4" w:space="0"/>
              <w:left w:val="single" w:color="000000" w:sz="4" w:space="0"/>
              <w:bottom w:val="single" w:color="000000" w:sz="4" w:space="0"/>
              <w:right w:val="single" w:color="000000" w:sz="4" w:space="0"/>
            </w:tcBorders>
            <w:vAlign w:val="center"/>
          </w:tcPr>
          <w:p w14:paraId="1AC7A3D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一、教学功能：</w:t>
            </w:r>
          </w:p>
          <w:p w14:paraId="77E447C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支持学生测量太阳日影轨迹、长短以及探究不同时节正午太阳高度变化规律。</w:t>
            </w:r>
          </w:p>
          <w:p w14:paraId="0BA2F97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二、参数：</w:t>
            </w:r>
          </w:p>
          <w:p w14:paraId="0647E44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1.实验收纳箱尺寸≥520mm*350mm*250mm； </w:t>
            </w:r>
          </w:p>
          <w:p w14:paraId="0F0D402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2.日影伸缩测量杆，应采用铝合金材质，缩短后长度≤28cm，展开后长度≥150cm；具备三角稳定架；</w:t>
            </w:r>
          </w:p>
          <w:p w14:paraId="0A63C3A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3.米尺≥3m。</w:t>
            </w:r>
          </w:p>
          <w:p w14:paraId="3055DE8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三、产品组件：</w:t>
            </w:r>
          </w:p>
          <w:p w14:paraId="44AA439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实验收纳箱1个、</w:t>
            </w:r>
            <w:r>
              <w:rPr>
                <w:rFonts w:ascii="宋体" w:hAnsi="宋体" w:cs="宋体"/>
                <w:kern w:val="0"/>
                <w:sz w:val="20"/>
                <w:szCs w:val="20"/>
                <w:highlight w:val="none"/>
                <w:lang w:bidi="ar"/>
              </w:rPr>
              <w:t>日影伸缩测量杆</w:t>
            </w:r>
            <w:r>
              <w:rPr>
                <w:rFonts w:hint="eastAsia" w:ascii="宋体" w:hAnsi="宋体" w:cs="宋体"/>
                <w:kern w:val="0"/>
                <w:sz w:val="20"/>
                <w:szCs w:val="20"/>
                <w:highlight w:val="none"/>
                <w:lang w:bidi="ar"/>
              </w:rPr>
              <w:t>1个、</w:t>
            </w:r>
            <w:r>
              <w:rPr>
                <w:rFonts w:ascii="宋体" w:hAnsi="宋体" w:cs="宋体"/>
                <w:kern w:val="0"/>
                <w:sz w:val="20"/>
                <w:szCs w:val="20"/>
                <w:highlight w:val="none"/>
                <w:lang w:bidi="ar"/>
              </w:rPr>
              <w:t>米尺</w:t>
            </w:r>
            <w:r>
              <w:rPr>
                <w:rFonts w:hint="eastAsia" w:ascii="宋体" w:hAnsi="宋体" w:cs="宋体"/>
                <w:kern w:val="0"/>
                <w:sz w:val="20"/>
                <w:szCs w:val="20"/>
                <w:highlight w:val="none"/>
                <w:lang w:bidi="ar"/>
              </w:rPr>
              <w:t>1个。</w:t>
            </w:r>
          </w:p>
        </w:tc>
        <w:tc>
          <w:tcPr>
            <w:tcW w:w="391" w:type="pct"/>
            <w:tcBorders>
              <w:top w:val="single" w:color="000000" w:sz="4" w:space="0"/>
              <w:left w:val="single" w:color="000000" w:sz="4" w:space="0"/>
              <w:bottom w:val="single" w:color="000000" w:sz="4" w:space="0"/>
              <w:right w:val="single" w:color="000000" w:sz="4" w:space="0"/>
            </w:tcBorders>
            <w:vAlign w:val="center"/>
          </w:tcPr>
          <w:p w14:paraId="52F0F16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006A7AB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07FF0485">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7C00A3C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5 </w:t>
            </w:r>
          </w:p>
        </w:tc>
        <w:tc>
          <w:tcPr>
            <w:tcW w:w="427" w:type="pct"/>
            <w:tcBorders>
              <w:top w:val="single" w:color="000000" w:sz="4" w:space="0"/>
              <w:left w:val="single" w:color="000000" w:sz="4" w:space="0"/>
              <w:bottom w:val="single" w:color="000000" w:sz="4" w:space="0"/>
              <w:right w:val="single" w:color="000000" w:sz="4" w:space="0"/>
            </w:tcBorders>
            <w:vAlign w:val="center"/>
          </w:tcPr>
          <w:p w14:paraId="3F9841D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绘制校园地图套装</w:t>
            </w:r>
          </w:p>
        </w:tc>
        <w:tc>
          <w:tcPr>
            <w:tcW w:w="3496" w:type="pct"/>
            <w:tcBorders>
              <w:top w:val="single" w:color="000000" w:sz="4" w:space="0"/>
              <w:left w:val="single" w:color="000000" w:sz="4" w:space="0"/>
              <w:bottom w:val="single" w:color="000000" w:sz="4" w:space="0"/>
              <w:right w:val="single" w:color="000000" w:sz="4" w:space="0"/>
            </w:tcBorders>
            <w:vAlign w:val="center"/>
          </w:tcPr>
          <w:p w14:paraId="4DAC9AC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一、教学功能：</w:t>
            </w:r>
          </w:p>
          <w:p w14:paraId="2DCE6A6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支持学生掌握地图的基本绘制方法，学会绘制校园平面图，培养学生综合思维能力和动手实践能力，支持多点位同时测量。</w:t>
            </w:r>
          </w:p>
          <w:p w14:paraId="71BABD2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二、参数：</w:t>
            </w:r>
          </w:p>
          <w:p w14:paraId="23F75A7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1.便携绘图板尺寸≥400mm*300mm；</w:t>
            </w:r>
          </w:p>
          <w:p w14:paraId="63570E4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2.红外测距仪≥100m；</w:t>
            </w:r>
          </w:p>
          <w:p w14:paraId="1DCC963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3.米皮尺≥30m；</w:t>
            </w:r>
          </w:p>
          <w:p w14:paraId="4CAB613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4.无伸缩长绳≥50m；</w:t>
            </w:r>
          </w:p>
          <w:p w14:paraId="65BD85B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5.丁字尺≥450mm。</w:t>
            </w:r>
          </w:p>
          <w:p w14:paraId="32C0D98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三、产品组件：</w:t>
            </w:r>
          </w:p>
          <w:p w14:paraId="309B314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便携绘图板尺1个、丁字尺1个、无伸缩长绳1个、米皮尺1个、红外测距仪1个。</w:t>
            </w:r>
          </w:p>
        </w:tc>
        <w:tc>
          <w:tcPr>
            <w:tcW w:w="391" w:type="pct"/>
            <w:tcBorders>
              <w:top w:val="single" w:color="000000" w:sz="4" w:space="0"/>
              <w:left w:val="single" w:color="000000" w:sz="4" w:space="0"/>
              <w:bottom w:val="single" w:color="000000" w:sz="4" w:space="0"/>
              <w:right w:val="single" w:color="000000" w:sz="4" w:space="0"/>
            </w:tcBorders>
            <w:vAlign w:val="center"/>
          </w:tcPr>
          <w:p w14:paraId="4CBE3A4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38CF56B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0947455F">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5D5D0B6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6 </w:t>
            </w:r>
          </w:p>
        </w:tc>
        <w:tc>
          <w:tcPr>
            <w:tcW w:w="427" w:type="pct"/>
            <w:tcBorders>
              <w:top w:val="single" w:color="000000" w:sz="4" w:space="0"/>
              <w:left w:val="single" w:color="000000" w:sz="4" w:space="0"/>
              <w:bottom w:val="single" w:color="000000" w:sz="4" w:space="0"/>
              <w:right w:val="single" w:color="000000" w:sz="4" w:space="0"/>
            </w:tcBorders>
            <w:vAlign w:val="center"/>
          </w:tcPr>
          <w:p w14:paraId="558A506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地理模型制作套装-海底地形</w:t>
            </w:r>
          </w:p>
        </w:tc>
        <w:tc>
          <w:tcPr>
            <w:tcW w:w="3496" w:type="pct"/>
            <w:tcBorders>
              <w:top w:val="single" w:color="000000" w:sz="4" w:space="0"/>
              <w:left w:val="single" w:color="000000" w:sz="4" w:space="0"/>
              <w:bottom w:val="single" w:color="000000" w:sz="4" w:space="0"/>
              <w:right w:val="single" w:color="000000" w:sz="4" w:space="0"/>
            </w:tcBorders>
            <w:vAlign w:val="center"/>
          </w:tcPr>
          <w:p w14:paraId="65F10F0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一、教学功能：</w:t>
            </w:r>
          </w:p>
          <w:p w14:paraId="592F970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应支持学生制作海底地形，培养学生对大洋中脊、海盆、海沟、岛弧链、大陆架等海底地貌的认知；培养学生的地理实践力、合作能力。</w:t>
            </w:r>
          </w:p>
          <w:p w14:paraId="0F7C78E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二、参数：</w:t>
            </w:r>
          </w:p>
          <w:p w14:paraId="788C681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1.海底地貌模型磁贴板尺寸≥390mm×290mm；</w:t>
            </w:r>
          </w:p>
          <w:p w14:paraId="3D825D5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2.模型工具台尺寸≥400mm*300mm*20mm；</w:t>
            </w:r>
          </w:p>
          <w:p w14:paraId="4D4315B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3.量杯≥200ml；</w:t>
            </w:r>
          </w:p>
          <w:p w14:paraId="65B6A51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4.钢尺≥300mm；</w:t>
            </w:r>
          </w:p>
          <w:p w14:paraId="21A3E74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5.实验收纳箱尺寸≥520mm*350mm*250mm。</w:t>
            </w:r>
          </w:p>
          <w:p w14:paraId="27ECE05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三、产品组件：</w:t>
            </w:r>
          </w:p>
          <w:p w14:paraId="6349B7B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实验收纳箱1个、海底地貌模型磁贴板1块、模型工具台1个、量杯1个、钢尺1个。</w:t>
            </w:r>
          </w:p>
        </w:tc>
        <w:tc>
          <w:tcPr>
            <w:tcW w:w="391" w:type="pct"/>
            <w:tcBorders>
              <w:top w:val="single" w:color="000000" w:sz="4" w:space="0"/>
              <w:left w:val="single" w:color="000000" w:sz="4" w:space="0"/>
              <w:bottom w:val="single" w:color="000000" w:sz="4" w:space="0"/>
              <w:right w:val="single" w:color="000000" w:sz="4" w:space="0"/>
            </w:tcBorders>
            <w:vAlign w:val="center"/>
          </w:tcPr>
          <w:p w14:paraId="1E1AFB3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0C237AB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517431C1">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0E3CF50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7 </w:t>
            </w:r>
          </w:p>
        </w:tc>
        <w:tc>
          <w:tcPr>
            <w:tcW w:w="427" w:type="pct"/>
            <w:tcBorders>
              <w:top w:val="single" w:color="000000" w:sz="4" w:space="0"/>
              <w:left w:val="single" w:color="000000" w:sz="4" w:space="0"/>
              <w:bottom w:val="single" w:color="000000" w:sz="4" w:space="0"/>
              <w:right w:val="single" w:color="000000" w:sz="4" w:space="0"/>
            </w:tcBorders>
            <w:vAlign w:val="center"/>
          </w:tcPr>
          <w:p w14:paraId="538FD04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地理模型制作套装-中国地形</w:t>
            </w:r>
          </w:p>
        </w:tc>
        <w:tc>
          <w:tcPr>
            <w:tcW w:w="3496" w:type="pct"/>
            <w:tcBorders>
              <w:top w:val="single" w:color="000000" w:sz="4" w:space="0"/>
              <w:left w:val="single" w:color="000000" w:sz="4" w:space="0"/>
              <w:bottom w:val="single" w:color="000000" w:sz="4" w:space="0"/>
              <w:right w:val="single" w:color="000000" w:sz="4" w:space="0"/>
            </w:tcBorders>
            <w:vAlign w:val="center"/>
          </w:tcPr>
          <w:p w14:paraId="4CEEFF0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一、教学功能：</w:t>
            </w:r>
          </w:p>
          <w:p w14:paraId="4003A46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应支持学生掌握中国地形、地势的主要特点。通过制作模型，培养学生的空间想象能力、地理实践力。</w:t>
            </w:r>
          </w:p>
          <w:p w14:paraId="3B6C7AC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二、参数：</w:t>
            </w:r>
          </w:p>
          <w:p w14:paraId="4BAF489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1.实验收纳箱尺寸≥520mm*350mm*250mm；</w:t>
            </w:r>
          </w:p>
          <w:p w14:paraId="1E816F7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2.中国地形图磁贴板尺寸≥390mm*290mm</w:t>
            </w:r>
          </w:p>
          <w:p w14:paraId="669E56E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3.模型工具台尺寸≥400mm*300mm*20mm。</w:t>
            </w:r>
          </w:p>
          <w:p w14:paraId="63782BD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三、产品组件：</w:t>
            </w:r>
          </w:p>
          <w:p w14:paraId="71F9013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实验收纳箱1个、中国地形图磁贴板1块、模型工具台1个。</w:t>
            </w:r>
          </w:p>
        </w:tc>
        <w:tc>
          <w:tcPr>
            <w:tcW w:w="391" w:type="pct"/>
            <w:tcBorders>
              <w:top w:val="single" w:color="000000" w:sz="4" w:space="0"/>
              <w:left w:val="single" w:color="000000" w:sz="4" w:space="0"/>
              <w:bottom w:val="single" w:color="000000" w:sz="4" w:space="0"/>
              <w:right w:val="single" w:color="000000" w:sz="4" w:space="0"/>
            </w:tcBorders>
            <w:vAlign w:val="center"/>
          </w:tcPr>
          <w:p w14:paraId="78B01B2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170DA8E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3BF1E0D4">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71A5925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8 </w:t>
            </w:r>
          </w:p>
        </w:tc>
        <w:tc>
          <w:tcPr>
            <w:tcW w:w="427" w:type="pct"/>
            <w:tcBorders>
              <w:top w:val="single" w:color="000000" w:sz="4" w:space="0"/>
              <w:left w:val="single" w:color="000000" w:sz="4" w:space="0"/>
              <w:bottom w:val="single" w:color="000000" w:sz="4" w:space="0"/>
              <w:right w:val="single" w:color="000000" w:sz="4" w:space="0"/>
            </w:tcBorders>
            <w:vAlign w:val="center"/>
          </w:tcPr>
          <w:p w14:paraId="77EC6D5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绘制气温降水量活动套装</w:t>
            </w:r>
          </w:p>
        </w:tc>
        <w:tc>
          <w:tcPr>
            <w:tcW w:w="3496" w:type="pct"/>
            <w:tcBorders>
              <w:top w:val="single" w:color="000000" w:sz="4" w:space="0"/>
              <w:left w:val="single" w:color="000000" w:sz="4" w:space="0"/>
              <w:bottom w:val="single" w:color="000000" w:sz="4" w:space="0"/>
              <w:right w:val="single" w:color="000000" w:sz="4" w:space="0"/>
            </w:tcBorders>
            <w:vAlign w:val="center"/>
          </w:tcPr>
          <w:p w14:paraId="43E5A0F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一、教学功能：</w:t>
            </w:r>
          </w:p>
          <w:p w14:paraId="4F0F35C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应支持学生阅读气温、降水数据资料，并据此通过学具绘制气温曲线图和降水量柱状图，说出气温与降水量随时间变化的特点。</w:t>
            </w:r>
          </w:p>
          <w:p w14:paraId="44A1931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二、参数：</w:t>
            </w:r>
          </w:p>
          <w:p w14:paraId="0594F1D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1.绘制气温降水量活动台尺寸≥310mm*210mm；</w:t>
            </w:r>
          </w:p>
          <w:p w14:paraId="3E0E6AB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2.实验收纳箱尺寸≥520mm*350mm*250mm；</w:t>
            </w:r>
          </w:p>
          <w:p w14:paraId="4A20F5B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3.量筒≥250ml。</w:t>
            </w:r>
          </w:p>
          <w:p w14:paraId="01E8459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三、产品组件：</w:t>
            </w:r>
          </w:p>
          <w:p w14:paraId="4D109FC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实验收纳箱尺寸1个、绘制气温降水量活动台1个、量筒1个。</w:t>
            </w:r>
          </w:p>
        </w:tc>
        <w:tc>
          <w:tcPr>
            <w:tcW w:w="391" w:type="pct"/>
            <w:tcBorders>
              <w:top w:val="single" w:color="000000" w:sz="4" w:space="0"/>
              <w:left w:val="single" w:color="000000" w:sz="4" w:space="0"/>
              <w:bottom w:val="single" w:color="000000" w:sz="4" w:space="0"/>
              <w:right w:val="single" w:color="000000" w:sz="4" w:space="0"/>
            </w:tcBorders>
            <w:vAlign w:val="center"/>
          </w:tcPr>
          <w:p w14:paraId="11CE7D3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39A6A4B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2284BF54">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494AF1E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9 </w:t>
            </w:r>
          </w:p>
        </w:tc>
        <w:tc>
          <w:tcPr>
            <w:tcW w:w="427" w:type="pct"/>
            <w:tcBorders>
              <w:top w:val="single" w:color="000000" w:sz="4" w:space="0"/>
              <w:left w:val="single" w:color="000000" w:sz="4" w:space="0"/>
              <w:bottom w:val="single" w:color="000000" w:sz="4" w:space="0"/>
              <w:right w:val="single" w:color="000000" w:sz="4" w:space="0"/>
            </w:tcBorders>
            <w:vAlign w:val="center"/>
          </w:tcPr>
          <w:p w14:paraId="5B2E9F9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探究海陆热力性质差异/模拟季风成因实验套装</w:t>
            </w:r>
          </w:p>
        </w:tc>
        <w:tc>
          <w:tcPr>
            <w:tcW w:w="3496" w:type="pct"/>
            <w:tcBorders>
              <w:top w:val="single" w:color="000000" w:sz="4" w:space="0"/>
              <w:left w:val="single" w:color="000000" w:sz="4" w:space="0"/>
              <w:bottom w:val="single" w:color="000000" w:sz="4" w:space="0"/>
              <w:right w:val="single" w:color="000000" w:sz="4" w:space="0"/>
            </w:tcBorders>
            <w:vAlign w:val="center"/>
          </w:tcPr>
          <w:p w14:paraId="6BAC4A1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一、教学功能：</w:t>
            </w:r>
          </w:p>
          <w:p w14:paraId="779C7D8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套装应支持学生通过实验比较海洋（水）和陆地（干沙）在不同热力情况下的热力变化差异，学习海陆热力性质差异原理，探究海陆分布如何影响气温。</w:t>
            </w:r>
          </w:p>
          <w:p w14:paraId="278D102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二、参数：</w:t>
            </w:r>
          </w:p>
          <w:p w14:paraId="69B1891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1.实验收纳箱尺寸≥520mm*350mm*250mm；</w:t>
            </w:r>
          </w:p>
          <w:p w14:paraId="5AE66C1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2.实验盒尺寸≥100mm*100mm；</w:t>
            </w:r>
          </w:p>
          <w:p w14:paraId="54CE660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3.数显温度探头-30℃~+200℃。</w:t>
            </w:r>
          </w:p>
          <w:p w14:paraId="0D2E18E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三、产品组件：</w:t>
            </w:r>
          </w:p>
          <w:p w14:paraId="2534825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实验收纳箱尺寸1个、实验盒2个、数显温度探头2个。</w:t>
            </w:r>
          </w:p>
        </w:tc>
        <w:tc>
          <w:tcPr>
            <w:tcW w:w="391" w:type="pct"/>
            <w:tcBorders>
              <w:top w:val="single" w:color="000000" w:sz="4" w:space="0"/>
              <w:left w:val="single" w:color="000000" w:sz="4" w:space="0"/>
              <w:bottom w:val="single" w:color="000000" w:sz="4" w:space="0"/>
              <w:right w:val="single" w:color="000000" w:sz="4" w:space="0"/>
            </w:tcBorders>
            <w:vAlign w:val="center"/>
          </w:tcPr>
          <w:p w14:paraId="6A78936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2EBCB54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37105E0D">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59ACCC2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10 </w:t>
            </w:r>
          </w:p>
        </w:tc>
        <w:tc>
          <w:tcPr>
            <w:tcW w:w="427" w:type="pct"/>
            <w:tcBorders>
              <w:top w:val="single" w:color="000000" w:sz="4" w:space="0"/>
              <w:left w:val="single" w:color="000000" w:sz="4" w:space="0"/>
              <w:bottom w:val="single" w:color="000000" w:sz="4" w:space="0"/>
              <w:right w:val="single" w:color="000000" w:sz="4" w:space="0"/>
            </w:tcBorders>
            <w:vAlign w:val="center"/>
          </w:tcPr>
          <w:p w14:paraId="5521282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水土流失模拟实验演示台/河流综合实验演示台</w:t>
            </w:r>
          </w:p>
        </w:tc>
        <w:tc>
          <w:tcPr>
            <w:tcW w:w="3496" w:type="pct"/>
            <w:tcBorders>
              <w:top w:val="single" w:color="000000" w:sz="4" w:space="0"/>
              <w:left w:val="single" w:color="000000" w:sz="4" w:space="0"/>
              <w:bottom w:val="single" w:color="000000" w:sz="4" w:space="0"/>
              <w:right w:val="single" w:color="000000" w:sz="4" w:space="0"/>
            </w:tcBorders>
            <w:vAlign w:val="center"/>
          </w:tcPr>
          <w:p w14:paraId="440230B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一、教学功能：</w:t>
            </w:r>
          </w:p>
          <w:p w14:paraId="77960EB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装应支持水土流失实验、模拟地表径流实验、模拟流水侵蚀搬运及沉积作用实验、土壤污染实验；应支持探究地表植被、土质、坡度、降水强度对水土流失的影响；应通过模拟水土流失的过程，使学生更加直观地理解水土流失的成因、过程及其对环境造成的危害，培养学生地理实践力和对环境保护的意识。</w:t>
            </w:r>
          </w:p>
          <w:p w14:paraId="7C58924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1.产品应支持一键开启/关闭不同实验槽同步降水模式；应支持调节不同强度降水量，应包含四个降水喷头、实现两种强度降水量；</w:t>
            </w:r>
          </w:p>
          <w:p w14:paraId="661F1B7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2.产品应支持≥5种模式对比实验（应包括不同土质、不同降水强度、不同倾斜坡度、植被茂密、植被稀疏5种模式）；</w:t>
            </w:r>
          </w:p>
          <w:p w14:paraId="0787A91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3.产品应支持对实验结果称重，进行定量分析。</w:t>
            </w:r>
          </w:p>
          <w:p w14:paraId="7A6FA14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二、参数：</w:t>
            </w:r>
          </w:p>
          <w:p w14:paraId="278A7E7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1.金属实验台尺寸≥1000mm*600mm*200mm，支持升降改变实验槽倾斜角度，提供≥5档角度调节；</w:t>
            </w:r>
          </w:p>
          <w:p w14:paraId="0722E0F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2.金属实验槽尺寸≥800mm*200mm；</w:t>
            </w:r>
          </w:p>
          <w:p w14:paraId="601D4AF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3.量杯≥500ml；</w:t>
            </w:r>
          </w:p>
          <w:p w14:paraId="5ED2648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三、产品组件：</w:t>
            </w:r>
          </w:p>
          <w:p w14:paraId="02DD4C1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金属实验台1个、金属实验槽2个、量杯8个。</w:t>
            </w:r>
          </w:p>
        </w:tc>
        <w:tc>
          <w:tcPr>
            <w:tcW w:w="391" w:type="pct"/>
            <w:tcBorders>
              <w:top w:val="single" w:color="000000" w:sz="4" w:space="0"/>
              <w:left w:val="single" w:color="000000" w:sz="4" w:space="0"/>
              <w:bottom w:val="single" w:color="000000" w:sz="4" w:space="0"/>
              <w:right w:val="single" w:color="000000" w:sz="4" w:space="0"/>
            </w:tcBorders>
            <w:vAlign w:val="center"/>
          </w:tcPr>
          <w:p w14:paraId="7EBBE27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08EBFB9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3867A003">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09F4E95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11</w:t>
            </w:r>
          </w:p>
        </w:tc>
        <w:tc>
          <w:tcPr>
            <w:tcW w:w="427" w:type="pct"/>
            <w:tcBorders>
              <w:top w:val="single" w:color="000000" w:sz="4" w:space="0"/>
              <w:left w:val="single" w:color="000000" w:sz="4" w:space="0"/>
              <w:bottom w:val="single" w:color="000000" w:sz="4" w:space="0"/>
              <w:right w:val="single" w:color="000000" w:sz="4" w:space="0"/>
            </w:tcBorders>
            <w:vAlign w:val="center"/>
          </w:tcPr>
          <w:p w14:paraId="13A8BFE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太阳直射点与昼夜长短实验套装/探究地球运动活动套装</w:t>
            </w:r>
          </w:p>
        </w:tc>
        <w:tc>
          <w:tcPr>
            <w:tcW w:w="3496" w:type="pct"/>
            <w:tcBorders>
              <w:top w:val="single" w:color="000000" w:sz="4" w:space="0"/>
              <w:left w:val="single" w:color="000000" w:sz="4" w:space="0"/>
              <w:bottom w:val="single" w:color="000000" w:sz="4" w:space="0"/>
              <w:right w:val="single" w:color="000000" w:sz="4" w:space="0"/>
            </w:tcBorders>
            <w:vAlign w:val="center"/>
          </w:tcPr>
          <w:p w14:paraId="6C1AEB8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一、教学功能：</w:t>
            </w:r>
          </w:p>
          <w:p w14:paraId="5AFC8CA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应支持演示地球运动自转方向，演示晨昏圈、演示昼夜交替过程、演示极昼极夜现象。</w:t>
            </w:r>
          </w:p>
          <w:p w14:paraId="49C3F7C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1.自转演示平台应支持学生自主搭建、拆分；</w:t>
            </w:r>
          </w:p>
          <w:p w14:paraId="29AFE7F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2.光线应覆盖地球半球，模拟太阳光的滑道应支持模拟春分、秋分、冬至、夏至日太阳高度，照射地球仪时半球位置并随之变动。</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二、参数：</w:t>
            </w:r>
          </w:p>
          <w:p w14:paraId="5C61F59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1.拆卸地球自转演示实验台尺寸≥350mm*130mm；</w:t>
            </w:r>
          </w:p>
          <w:p w14:paraId="3516C6E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2.地球模型，直径≥140mm；</w:t>
            </w:r>
          </w:p>
          <w:p w14:paraId="58EE660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三、产品组件：</w:t>
            </w:r>
          </w:p>
          <w:p w14:paraId="4BAB654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可拆卸地球自转演示实验台1个、地球模型1个。</w:t>
            </w:r>
          </w:p>
        </w:tc>
        <w:tc>
          <w:tcPr>
            <w:tcW w:w="391" w:type="pct"/>
            <w:tcBorders>
              <w:top w:val="single" w:color="000000" w:sz="4" w:space="0"/>
              <w:left w:val="single" w:color="000000" w:sz="4" w:space="0"/>
              <w:bottom w:val="single" w:color="000000" w:sz="4" w:space="0"/>
              <w:right w:val="single" w:color="000000" w:sz="4" w:space="0"/>
            </w:tcBorders>
            <w:vAlign w:val="center"/>
          </w:tcPr>
          <w:p w14:paraId="095A6DA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6D2E67D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1B338149">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7A725A7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12 </w:t>
            </w:r>
          </w:p>
        </w:tc>
        <w:tc>
          <w:tcPr>
            <w:tcW w:w="427" w:type="pct"/>
            <w:tcBorders>
              <w:top w:val="single" w:color="000000" w:sz="4" w:space="0"/>
              <w:left w:val="single" w:color="000000" w:sz="4" w:space="0"/>
              <w:bottom w:val="single" w:color="000000" w:sz="4" w:space="0"/>
              <w:right w:val="single" w:color="000000" w:sz="4" w:space="0"/>
            </w:tcBorders>
            <w:vAlign w:val="center"/>
          </w:tcPr>
          <w:p w14:paraId="100697F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制作地球仪套装/绘制地球内部结构套装</w:t>
            </w:r>
          </w:p>
        </w:tc>
        <w:tc>
          <w:tcPr>
            <w:tcW w:w="3496" w:type="pct"/>
            <w:tcBorders>
              <w:top w:val="single" w:color="000000" w:sz="4" w:space="0"/>
              <w:left w:val="single" w:color="000000" w:sz="4" w:space="0"/>
              <w:bottom w:val="single" w:color="000000" w:sz="4" w:space="0"/>
              <w:right w:val="single" w:color="000000" w:sz="4" w:space="0"/>
            </w:tcBorders>
            <w:vAlign w:val="center"/>
          </w:tcPr>
          <w:p w14:paraId="1D8D378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一、教学功能：</w:t>
            </w:r>
          </w:p>
          <w:p w14:paraId="6DABBCC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应支持学生通过动手活动了解地球形状、地球仪结构，大洲大洋分布、经纬网、地球内部圈层结构等地理知识，培养学生地理实践力。</w:t>
            </w:r>
          </w:p>
          <w:p w14:paraId="7076E3A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1.地球表面应体现精细尺度的大陆、岛屿的浮雕纹理；</w:t>
            </w:r>
          </w:p>
          <w:p w14:paraId="1C078BB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2应支持分体，地球应可切开分为两个半球，含内部圈层结构，一面印有圈层结构图，另一面空白含圈层纹理，可涂色；</w:t>
            </w:r>
          </w:p>
          <w:p w14:paraId="688747B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3.北半球应支持拆分四分之一角，且角块三面应体现圈层结构纹理，也可涂色；</w:t>
            </w:r>
          </w:p>
          <w:p w14:paraId="7CD21A4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4.地球仪底座与地轴连接件有两个支点，应支持切换球体垂直和23.5°倾斜模式。</w:t>
            </w:r>
          </w:p>
          <w:p w14:paraId="28D8053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二、参数：</w:t>
            </w:r>
          </w:p>
          <w:p w14:paraId="024CC38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1.拆卸磁吸地球仪直径≥140mm；</w:t>
            </w:r>
          </w:p>
          <w:p w14:paraId="55F5125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2.量杯≥200ml。</w:t>
            </w:r>
          </w:p>
          <w:p w14:paraId="6D43C24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三、产品组件：</w:t>
            </w:r>
          </w:p>
          <w:p w14:paraId="522E57E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可拆卸磁吸地球仪1个、量杯1个。</w:t>
            </w:r>
          </w:p>
        </w:tc>
        <w:tc>
          <w:tcPr>
            <w:tcW w:w="391" w:type="pct"/>
            <w:tcBorders>
              <w:top w:val="single" w:color="000000" w:sz="4" w:space="0"/>
              <w:left w:val="single" w:color="000000" w:sz="4" w:space="0"/>
              <w:bottom w:val="single" w:color="000000" w:sz="4" w:space="0"/>
              <w:right w:val="single" w:color="000000" w:sz="4" w:space="0"/>
            </w:tcBorders>
            <w:vAlign w:val="center"/>
          </w:tcPr>
          <w:p w14:paraId="56F05AF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5DDDB7B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5656EDB3">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21F384D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13 </w:t>
            </w:r>
          </w:p>
        </w:tc>
        <w:tc>
          <w:tcPr>
            <w:tcW w:w="427" w:type="pct"/>
            <w:tcBorders>
              <w:top w:val="single" w:color="000000" w:sz="4" w:space="0"/>
              <w:left w:val="single" w:color="000000" w:sz="4" w:space="0"/>
              <w:bottom w:val="single" w:color="000000" w:sz="4" w:space="0"/>
              <w:right w:val="single" w:color="000000" w:sz="4" w:space="0"/>
            </w:tcBorders>
            <w:vAlign w:val="center"/>
          </w:tcPr>
          <w:p w14:paraId="163B21B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可折叠日晷演示仪</w:t>
            </w:r>
          </w:p>
        </w:tc>
        <w:tc>
          <w:tcPr>
            <w:tcW w:w="3496" w:type="pct"/>
            <w:tcBorders>
              <w:top w:val="single" w:color="000000" w:sz="4" w:space="0"/>
              <w:left w:val="single" w:color="000000" w:sz="4" w:space="0"/>
              <w:bottom w:val="single" w:color="000000" w:sz="4" w:space="0"/>
              <w:right w:val="single" w:color="000000" w:sz="4" w:space="0"/>
            </w:tcBorders>
            <w:vAlign w:val="center"/>
          </w:tcPr>
          <w:p w14:paraId="449A62A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一、教学功能：</w:t>
            </w:r>
          </w:p>
          <w:p w14:paraId="71C88C7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1.日晷晷面应标有时间刻度、节气刻度线；晷针应平行于地轴并指向天北极；</w:t>
            </w:r>
          </w:p>
          <w:p w14:paraId="35C0C61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2.日晷应具备可调节倾斜角度的装置，以便于在不同纬度地区均可精准测量。</w:t>
            </w:r>
          </w:p>
          <w:p w14:paraId="3F7BF75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二、参数：</w:t>
            </w:r>
          </w:p>
          <w:p w14:paraId="11CD553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1.晷盘规格，仿青铜盘面，直径≥500mm；</w:t>
            </w:r>
          </w:p>
          <w:p w14:paraId="15A436A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2.仿青铜圆形底座，直径≥500mm，具备指北针。</w:t>
            </w:r>
          </w:p>
        </w:tc>
        <w:tc>
          <w:tcPr>
            <w:tcW w:w="391" w:type="pct"/>
            <w:tcBorders>
              <w:top w:val="single" w:color="000000" w:sz="4" w:space="0"/>
              <w:left w:val="single" w:color="000000" w:sz="4" w:space="0"/>
              <w:bottom w:val="single" w:color="000000" w:sz="4" w:space="0"/>
              <w:right w:val="single" w:color="000000" w:sz="4" w:space="0"/>
            </w:tcBorders>
            <w:noWrap/>
            <w:vAlign w:val="center"/>
          </w:tcPr>
          <w:p w14:paraId="57D28BB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43472DB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69DF10A6">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5FE9E17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14 </w:t>
            </w:r>
          </w:p>
        </w:tc>
        <w:tc>
          <w:tcPr>
            <w:tcW w:w="427" w:type="pct"/>
            <w:tcBorders>
              <w:top w:val="single" w:color="000000" w:sz="4" w:space="0"/>
              <w:left w:val="single" w:color="000000" w:sz="4" w:space="0"/>
              <w:bottom w:val="single" w:color="000000" w:sz="4" w:space="0"/>
              <w:right w:val="single" w:color="000000" w:sz="4" w:space="0"/>
            </w:tcBorders>
            <w:vAlign w:val="center"/>
          </w:tcPr>
          <w:p w14:paraId="2A7A77B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复古青铜圭表</w:t>
            </w:r>
          </w:p>
        </w:tc>
        <w:tc>
          <w:tcPr>
            <w:tcW w:w="3496" w:type="pct"/>
            <w:tcBorders>
              <w:top w:val="single" w:color="000000" w:sz="4" w:space="0"/>
              <w:left w:val="single" w:color="000000" w:sz="4" w:space="0"/>
              <w:bottom w:val="single" w:color="000000" w:sz="4" w:space="0"/>
              <w:right w:val="single" w:color="000000" w:sz="4" w:space="0"/>
            </w:tcBorders>
            <w:vAlign w:val="center"/>
          </w:tcPr>
          <w:p w14:paraId="66FB825F">
            <w:pPr>
              <w:pStyle w:val="13"/>
              <w:widowControl/>
              <w:numPr>
                <w:ilvl w:val="0"/>
                <w:numId w:val="8"/>
              </w:numPr>
              <w:ind w:firstLineChars="0"/>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教学功能：</w:t>
            </w:r>
          </w:p>
          <w:p w14:paraId="59C56CD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1.石圭底座应具备刻度尺及指北针功能，附龙纹装饰；</w:t>
            </w:r>
          </w:p>
          <w:p w14:paraId="05ECAD3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2.景符支持折叠、调节倾斜角度。</w:t>
            </w:r>
          </w:p>
          <w:p w14:paraId="63BE43F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二、参数：</w:t>
            </w:r>
          </w:p>
          <w:p w14:paraId="15432A6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1.圭表规格：尺寸≥500mm*210mm； </w:t>
            </w:r>
          </w:p>
          <w:p w14:paraId="3FBB3E0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2.金属景符规格：尺寸≥90mm*30mm。</w:t>
            </w:r>
          </w:p>
        </w:tc>
        <w:tc>
          <w:tcPr>
            <w:tcW w:w="391" w:type="pct"/>
            <w:tcBorders>
              <w:top w:val="single" w:color="000000" w:sz="4" w:space="0"/>
              <w:left w:val="single" w:color="000000" w:sz="4" w:space="0"/>
              <w:bottom w:val="single" w:color="000000" w:sz="4" w:space="0"/>
              <w:right w:val="single" w:color="000000" w:sz="4" w:space="0"/>
            </w:tcBorders>
            <w:vAlign w:val="center"/>
          </w:tcPr>
          <w:p w14:paraId="0D48AE6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件</w:t>
            </w:r>
          </w:p>
        </w:tc>
        <w:tc>
          <w:tcPr>
            <w:tcW w:w="432" w:type="pct"/>
            <w:tcBorders>
              <w:top w:val="single" w:color="000000" w:sz="4" w:space="0"/>
              <w:left w:val="single" w:color="000000" w:sz="4" w:space="0"/>
              <w:bottom w:val="single" w:color="000000" w:sz="4" w:space="0"/>
              <w:right w:val="single" w:color="000000" w:sz="4" w:space="0"/>
            </w:tcBorders>
            <w:vAlign w:val="center"/>
          </w:tcPr>
          <w:p w14:paraId="3858516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10C20F73">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2D8E8F9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15 </w:t>
            </w:r>
          </w:p>
        </w:tc>
        <w:tc>
          <w:tcPr>
            <w:tcW w:w="427" w:type="pct"/>
            <w:tcBorders>
              <w:top w:val="single" w:color="000000" w:sz="4" w:space="0"/>
              <w:left w:val="single" w:color="000000" w:sz="4" w:space="0"/>
              <w:bottom w:val="single" w:color="000000" w:sz="4" w:space="0"/>
              <w:right w:val="single" w:color="000000" w:sz="4" w:space="0"/>
            </w:tcBorders>
            <w:vAlign w:val="center"/>
          </w:tcPr>
          <w:p w14:paraId="512855A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中国典型民居搭建实践套装</w:t>
            </w:r>
          </w:p>
        </w:tc>
        <w:tc>
          <w:tcPr>
            <w:tcW w:w="3496" w:type="pct"/>
            <w:tcBorders>
              <w:top w:val="single" w:color="000000" w:sz="4" w:space="0"/>
              <w:left w:val="single" w:color="000000" w:sz="4" w:space="0"/>
              <w:bottom w:val="single" w:color="000000" w:sz="4" w:space="0"/>
              <w:right w:val="single" w:color="000000" w:sz="4" w:space="0"/>
            </w:tcBorders>
            <w:vAlign w:val="center"/>
          </w:tcPr>
          <w:p w14:paraId="2FED015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一、教学功能：</w:t>
            </w:r>
          </w:p>
          <w:p w14:paraId="2356E48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应支持学生搭建中国典型民居、了解建筑特色，探究学习地域文化在城乡景观上的体现。</w:t>
            </w:r>
          </w:p>
          <w:p w14:paraId="6AF03BB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1.提供配套课程，课程应包含每种建筑与当地自然环境的相互关系。</w:t>
            </w:r>
          </w:p>
          <w:p w14:paraId="1D30399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二、产品组件：</w:t>
            </w:r>
          </w:p>
          <w:p w14:paraId="5E4563D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窑洞搭建套装、徽派民居搭建套装、四合院搭建套装、土楼搭建套装、藏族碉楼搭建套装、新疆民居搭建套装；徽派民居搭建套装(含天井)。</w:t>
            </w:r>
          </w:p>
        </w:tc>
        <w:tc>
          <w:tcPr>
            <w:tcW w:w="391" w:type="pct"/>
            <w:tcBorders>
              <w:top w:val="single" w:color="000000" w:sz="4" w:space="0"/>
              <w:left w:val="single" w:color="000000" w:sz="4" w:space="0"/>
              <w:bottom w:val="single" w:color="000000" w:sz="4" w:space="0"/>
              <w:right w:val="single" w:color="000000" w:sz="4" w:space="0"/>
            </w:tcBorders>
            <w:noWrap/>
            <w:vAlign w:val="center"/>
          </w:tcPr>
          <w:p w14:paraId="2714196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4920612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01218652">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7FD7747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16 </w:t>
            </w:r>
          </w:p>
        </w:tc>
        <w:tc>
          <w:tcPr>
            <w:tcW w:w="427" w:type="pct"/>
            <w:tcBorders>
              <w:top w:val="single" w:color="000000" w:sz="4" w:space="0"/>
              <w:left w:val="single" w:color="000000" w:sz="4" w:space="0"/>
              <w:bottom w:val="single" w:color="000000" w:sz="4" w:space="0"/>
              <w:right w:val="single" w:color="000000" w:sz="4" w:space="0"/>
            </w:tcBorders>
            <w:vAlign w:val="center"/>
          </w:tcPr>
          <w:p w14:paraId="079BA9D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等高线绘制探究活动套装</w:t>
            </w:r>
          </w:p>
        </w:tc>
        <w:tc>
          <w:tcPr>
            <w:tcW w:w="3496" w:type="pct"/>
            <w:tcBorders>
              <w:top w:val="single" w:color="000000" w:sz="4" w:space="0"/>
              <w:left w:val="single" w:color="000000" w:sz="4" w:space="0"/>
              <w:bottom w:val="single" w:color="000000" w:sz="4" w:space="0"/>
              <w:right w:val="single" w:color="000000" w:sz="4" w:space="0"/>
            </w:tcBorders>
            <w:vAlign w:val="center"/>
          </w:tcPr>
          <w:p w14:paraId="146243D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一、教学功能：</w:t>
            </w:r>
          </w:p>
          <w:p w14:paraId="25D8156A">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学生通过操作学具参与等高线的绘制过程，学习等高线地形图知识，能够在等高线地形图上判读地形的不同部位，能够在等高线地形图上读出海拔高度和计算相对高度</w:t>
            </w:r>
            <w:r>
              <w:rPr>
                <w:rFonts w:ascii="宋体" w:hAnsi="宋体" w:cs="宋体"/>
                <w:sz w:val="20"/>
                <w:szCs w:val="20"/>
                <w:highlight w:val="none"/>
              </w:rPr>
              <w:t>(须提供带有CMA或CNAS标识的软件测试报告)</w:t>
            </w:r>
            <w:r>
              <w:rPr>
                <w:rFonts w:hint="eastAsia" w:ascii="宋体" w:hAnsi="宋体" w:cs="宋体"/>
                <w:kern w:val="0"/>
                <w:sz w:val="20"/>
                <w:szCs w:val="20"/>
                <w:highlight w:val="none"/>
                <w:lang w:bidi="ar"/>
              </w:rPr>
              <w:t>。</w:t>
            </w:r>
          </w:p>
          <w:p w14:paraId="357ECC1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二、参数：</w:t>
            </w:r>
          </w:p>
          <w:p w14:paraId="5C6832E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1.PC箱体200mm*150mm*150mm；</w:t>
            </w:r>
          </w:p>
          <w:p w14:paraId="247653C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2.量杯≥500ml。</w:t>
            </w:r>
          </w:p>
          <w:p w14:paraId="6A792DD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三、产品组件：</w:t>
            </w:r>
          </w:p>
          <w:p w14:paraId="5AC8AD7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PC箱体*1个、手持量杯1个。</w:t>
            </w:r>
          </w:p>
        </w:tc>
        <w:tc>
          <w:tcPr>
            <w:tcW w:w="391" w:type="pct"/>
            <w:tcBorders>
              <w:top w:val="single" w:color="000000" w:sz="4" w:space="0"/>
              <w:left w:val="single" w:color="000000" w:sz="4" w:space="0"/>
              <w:bottom w:val="single" w:color="000000" w:sz="4" w:space="0"/>
              <w:right w:val="single" w:color="000000" w:sz="4" w:space="0"/>
            </w:tcBorders>
            <w:noWrap/>
            <w:vAlign w:val="center"/>
          </w:tcPr>
          <w:p w14:paraId="5FB4B2F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3242485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3428EA8F">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7E2AAF7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17 </w:t>
            </w:r>
          </w:p>
        </w:tc>
        <w:tc>
          <w:tcPr>
            <w:tcW w:w="427" w:type="pct"/>
            <w:tcBorders>
              <w:top w:val="single" w:color="000000" w:sz="4" w:space="0"/>
              <w:left w:val="single" w:color="000000" w:sz="4" w:space="0"/>
              <w:bottom w:val="single" w:color="000000" w:sz="4" w:space="0"/>
              <w:right w:val="single" w:color="000000" w:sz="4" w:space="0"/>
            </w:tcBorders>
            <w:vAlign w:val="center"/>
          </w:tcPr>
          <w:p w14:paraId="469A1A2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验证温室气体实验套装</w:t>
            </w:r>
          </w:p>
        </w:tc>
        <w:tc>
          <w:tcPr>
            <w:tcW w:w="3496" w:type="pct"/>
            <w:tcBorders>
              <w:top w:val="single" w:color="000000" w:sz="4" w:space="0"/>
              <w:left w:val="single" w:color="000000" w:sz="4" w:space="0"/>
              <w:bottom w:val="single" w:color="000000" w:sz="4" w:space="0"/>
              <w:right w:val="single" w:color="000000" w:sz="4" w:space="0"/>
            </w:tcBorders>
            <w:vAlign w:val="center"/>
          </w:tcPr>
          <w:p w14:paraId="7F9D4C45">
            <w:pPr>
              <w:rPr>
                <w:rFonts w:ascii="宋体" w:hAnsi="宋体" w:cs="宋体"/>
                <w:kern w:val="0"/>
                <w:sz w:val="20"/>
                <w:szCs w:val="20"/>
                <w:highlight w:val="none"/>
                <w:lang w:bidi="ar"/>
              </w:rPr>
            </w:pPr>
            <w:r>
              <w:rPr>
                <w:rFonts w:hint="eastAsia" w:ascii="宋体" w:hAnsi="宋体" w:cs="宋体"/>
                <w:kern w:val="0"/>
                <w:sz w:val="20"/>
                <w:szCs w:val="20"/>
                <w:highlight w:val="none"/>
                <w:lang w:bidi="ar"/>
              </w:rPr>
              <w:t>一、教学功能：</w:t>
            </w:r>
          </w:p>
          <w:p w14:paraId="068150D1">
            <w:pPr>
              <w:rPr>
                <w:rFonts w:ascii="宋体" w:hAnsi="宋体" w:cs="宋体"/>
                <w:kern w:val="0"/>
                <w:sz w:val="20"/>
                <w:szCs w:val="20"/>
                <w:highlight w:val="none"/>
                <w:lang w:bidi="ar"/>
              </w:rPr>
            </w:pP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学生通过操作学具验证CO2是温室气体，学习温室效应的原理，解释全球变暖现象。举例说出温室效应的利与弊</w:t>
            </w:r>
            <w:r>
              <w:rPr>
                <w:rFonts w:ascii="宋体" w:hAnsi="宋体" w:cs="宋体"/>
                <w:sz w:val="20"/>
                <w:szCs w:val="20"/>
                <w:highlight w:val="none"/>
              </w:rPr>
              <w:t>(须提供带有CMA或CNAS标识的软件测试报告)</w:t>
            </w:r>
            <w:r>
              <w:rPr>
                <w:rFonts w:hint="eastAsia" w:ascii="宋体" w:hAnsi="宋体" w:cs="宋体"/>
                <w:sz w:val="20"/>
                <w:szCs w:val="20"/>
                <w:highlight w:val="none"/>
              </w:rPr>
              <w:t>。</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二、参数：</w:t>
            </w:r>
          </w:p>
          <w:p w14:paraId="2A062763">
            <w:pPr>
              <w:rPr>
                <w:rFonts w:ascii="宋体" w:hAnsi="宋体" w:cs="宋体"/>
                <w:kern w:val="0"/>
                <w:sz w:val="20"/>
                <w:szCs w:val="20"/>
                <w:highlight w:val="none"/>
                <w:lang w:bidi="ar"/>
              </w:rPr>
            </w:pPr>
            <w:r>
              <w:rPr>
                <w:rFonts w:hint="eastAsia" w:ascii="宋体" w:hAnsi="宋体" w:cs="宋体"/>
                <w:kern w:val="0"/>
                <w:sz w:val="20"/>
                <w:szCs w:val="20"/>
                <w:highlight w:val="none"/>
                <w:lang w:bidi="ar"/>
              </w:rPr>
              <w:t>1.锥形烧瓶≥500ml。</w:t>
            </w:r>
          </w:p>
          <w:p w14:paraId="0CA48F9C">
            <w:pPr>
              <w:rPr>
                <w:rFonts w:ascii="宋体" w:hAnsi="宋体" w:cs="宋体"/>
                <w:kern w:val="0"/>
                <w:sz w:val="20"/>
                <w:szCs w:val="20"/>
                <w:highlight w:val="none"/>
                <w:lang w:bidi="ar"/>
              </w:rPr>
            </w:pPr>
            <w:r>
              <w:rPr>
                <w:rFonts w:hint="eastAsia" w:ascii="宋体" w:hAnsi="宋体" w:cs="宋体"/>
                <w:kern w:val="0"/>
                <w:sz w:val="20"/>
                <w:szCs w:val="20"/>
                <w:highlight w:val="none"/>
                <w:lang w:bidi="ar"/>
              </w:rPr>
              <w:t>三、产品组件：</w:t>
            </w:r>
          </w:p>
          <w:p w14:paraId="001D4D0B">
            <w:pPr>
              <w:rPr>
                <w:rFonts w:ascii="宋体" w:hAnsi="宋体" w:cs="宋体"/>
                <w:kern w:val="0"/>
                <w:sz w:val="20"/>
                <w:szCs w:val="20"/>
                <w:highlight w:val="none"/>
                <w:lang w:bidi="ar"/>
              </w:rPr>
            </w:pPr>
            <w:r>
              <w:rPr>
                <w:rFonts w:hint="eastAsia" w:ascii="宋体" w:hAnsi="宋体" w:cs="宋体"/>
                <w:kern w:val="0"/>
                <w:sz w:val="20"/>
                <w:szCs w:val="20"/>
                <w:highlight w:val="none"/>
                <w:lang w:bidi="ar"/>
              </w:rPr>
              <w:t>锥形烧瓶2个，实验专用苏打粉1份、实验专用醋酸1套、数显温度探头2个、活芯瓶塞2个、秒表计时器1个、白炽灯1个、清理棒1根。</w:t>
            </w:r>
          </w:p>
        </w:tc>
        <w:tc>
          <w:tcPr>
            <w:tcW w:w="391" w:type="pct"/>
            <w:tcBorders>
              <w:top w:val="single" w:color="000000" w:sz="4" w:space="0"/>
              <w:left w:val="single" w:color="000000" w:sz="4" w:space="0"/>
              <w:bottom w:val="single" w:color="000000" w:sz="4" w:space="0"/>
              <w:right w:val="single" w:color="000000" w:sz="4" w:space="0"/>
            </w:tcBorders>
            <w:noWrap/>
            <w:vAlign w:val="center"/>
          </w:tcPr>
          <w:p w14:paraId="7F2154F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3CC4995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2BD3AAD2">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20BB422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18 </w:t>
            </w:r>
          </w:p>
        </w:tc>
        <w:tc>
          <w:tcPr>
            <w:tcW w:w="427" w:type="pct"/>
            <w:tcBorders>
              <w:top w:val="single" w:color="000000" w:sz="4" w:space="0"/>
              <w:left w:val="single" w:color="000000" w:sz="4" w:space="0"/>
              <w:bottom w:val="single" w:color="000000" w:sz="4" w:space="0"/>
              <w:right w:val="single" w:color="000000" w:sz="4" w:space="0"/>
            </w:tcBorders>
            <w:vAlign w:val="center"/>
          </w:tcPr>
          <w:p w14:paraId="4AE5693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护目镜</w:t>
            </w:r>
          </w:p>
        </w:tc>
        <w:tc>
          <w:tcPr>
            <w:tcW w:w="3496" w:type="pct"/>
            <w:tcBorders>
              <w:top w:val="single" w:color="000000" w:sz="4" w:space="0"/>
              <w:left w:val="single" w:color="000000" w:sz="4" w:space="0"/>
              <w:bottom w:val="single" w:color="000000" w:sz="4" w:space="0"/>
              <w:right w:val="single" w:color="000000" w:sz="4" w:space="0"/>
            </w:tcBorders>
            <w:vAlign w:val="center"/>
          </w:tcPr>
          <w:p w14:paraId="472832E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1.规格：PC聚碳酸脂强化镜片，边框采用ABS；</w:t>
            </w:r>
          </w:p>
          <w:p w14:paraId="41BF466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2.功能：眉棱及侧翼防护设计；</w:t>
            </w:r>
          </w:p>
          <w:p w14:paraId="5E036DA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3.范围：适用所有交互实验。</w:t>
            </w:r>
          </w:p>
        </w:tc>
        <w:tc>
          <w:tcPr>
            <w:tcW w:w="391" w:type="pct"/>
            <w:tcBorders>
              <w:top w:val="single" w:color="000000" w:sz="4" w:space="0"/>
              <w:left w:val="single" w:color="000000" w:sz="4" w:space="0"/>
              <w:bottom w:val="single" w:color="000000" w:sz="4" w:space="0"/>
              <w:right w:val="single" w:color="000000" w:sz="4" w:space="0"/>
            </w:tcBorders>
            <w:vAlign w:val="center"/>
          </w:tcPr>
          <w:p w14:paraId="449187D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1E1602F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4E6B8FB7">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724D0D1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19 </w:t>
            </w:r>
          </w:p>
        </w:tc>
        <w:tc>
          <w:tcPr>
            <w:tcW w:w="427" w:type="pct"/>
            <w:tcBorders>
              <w:top w:val="single" w:color="000000" w:sz="4" w:space="0"/>
              <w:left w:val="single" w:color="000000" w:sz="4" w:space="0"/>
              <w:bottom w:val="single" w:color="000000" w:sz="4" w:space="0"/>
              <w:right w:val="single" w:color="000000" w:sz="4" w:space="0"/>
            </w:tcBorders>
            <w:vAlign w:val="center"/>
          </w:tcPr>
          <w:p w14:paraId="10FBD3D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地理野外考察工具套装</w:t>
            </w:r>
          </w:p>
        </w:tc>
        <w:tc>
          <w:tcPr>
            <w:tcW w:w="3496" w:type="pct"/>
            <w:tcBorders>
              <w:top w:val="single" w:color="000000" w:sz="4" w:space="0"/>
              <w:left w:val="single" w:color="000000" w:sz="4" w:space="0"/>
              <w:bottom w:val="single" w:color="000000" w:sz="4" w:space="0"/>
              <w:right w:val="single" w:color="000000" w:sz="4" w:space="0"/>
            </w:tcBorders>
            <w:vAlign w:val="center"/>
          </w:tcPr>
          <w:p w14:paraId="4F9622F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一、参数：</w:t>
            </w:r>
          </w:p>
          <w:p w14:paraId="4DC8D43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1.野外考察背包尺寸≥430mm*300mm*140mm；</w:t>
            </w:r>
          </w:p>
          <w:p w14:paraId="2C833F4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2.皮尺≥30000mm；</w:t>
            </w:r>
          </w:p>
          <w:p w14:paraId="421FE1E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3.采样定位旗杆长≥300mm；</w:t>
            </w:r>
          </w:p>
          <w:p w14:paraId="5C29796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4.玻璃样本瓶≥10ml。</w:t>
            </w:r>
          </w:p>
          <w:p w14:paraId="3E248B7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二、产品组件：</w:t>
            </w:r>
          </w:p>
          <w:p w14:paraId="65DCE42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野外考察背包1个、地质锤碳钢1个、金属材质地质罗盘1个、多功能地质铲1个、放大镜1个、皮尺1个、标本盒1个、采样定位旗10个、玻璃样本瓶10个、强光手电筒1个、采样袋10袋、急救包1个。</w:t>
            </w:r>
          </w:p>
        </w:tc>
        <w:tc>
          <w:tcPr>
            <w:tcW w:w="391" w:type="pct"/>
            <w:tcBorders>
              <w:top w:val="single" w:color="000000" w:sz="4" w:space="0"/>
              <w:left w:val="single" w:color="000000" w:sz="4" w:space="0"/>
              <w:bottom w:val="single" w:color="000000" w:sz="4" w:space="0"/>
              <w:right w:val="single" w:color="000000" w:sz="4" w:space="0"/>
            </w:tcBorders>
            <w:vAlign w:val="center"/>
          </w:tcPr>
          <w:p w14:paraId="662AAC1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vAlign w:val="center"/>
          </w:tcPr>
          <w:p w14:paraId="0E1930C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4 </w:t>
            </w:r>
          </w:p>
        </w:tc>
      </w:tr>
      <w:tr w14:paraId="50C8ADBF">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0F752C8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20 </w:t>
            </w:r>
          </w:p>
        </w:tc>
        <w:tc>
          <w:tcPr>
            <w:tcW w:w="427" w:type="pct"/>
            <w:tcBorders>
              <w:top w:val="single" w:color="000000" w:sz="4" w:space="0"/>
              <w:left w:val="single" w:color="000000" w:sz="4" w:space="0"/>
              <w:bottom w:val="single" w:color="000000" w:sz="4" w:space="0"/>
              <w:right w:val="single" w:color="000000" w:sz="4" w:space="0"/>
            </w:tcBorders>
            <w:vAlign w:val="center"/>
          </w:tcPr>
          <w:p w14:paraId="1D39469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认识世界地理百景探索套装</w:t>
            </w:r>
          </w:p>
        </w:tc>
        <w:tc>
          <w:tcPr>
            <w:tcW w:w="3496" w:type="pct"/>
            <w:tcBorders>
              <w:top w:val="single" w:color="000000" w:sz="4" w:space="0"/>
              <w:left w:val="single" w:color="000000" w:sz="4" w:space="0"/>
              <w:bottom w:val="single" w:color="000000" w:sz="4" w:space="0"/>
              <w:right w:val="single" w:color="000000" w:sz="4" w:space="0"/>
            </w:tcBorders>
            <w:vAlign w:val="center"/>
          </w:tcPr>
          <w:p w14:paraId="488C389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一、教学功能：</w:t>
            </w:r>
          </w:p>
          <w:p w14:paraId="4663E29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1.应从地理视角介绍世界上最值得去的100个地方。</w:t>
            </w:r>
          </w:p>
          <w:p w14:paraId="6217848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2.提供世界不同主题地方展示画及配套拓展资源二维码，支持移动终端扫描二维码即可浏览与该地同主题的学习资源，应包括但不限于自然地理、人文地理等资源。</w:t>
            </w:r>
          </w:p>
          <w:p w14:paraId="49D388E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二、参数：世界不同主题地方展示画尺寸≥</w:t>
            </w:r>
            <w:r>
              <w:rPr>
                <w:rFonts w:ascii="宋体" w:hAnsi="宋体" w:cs="宋体"/>
                <w:kern w:val="0"/>
                <w:sz w:val="20"/>
                <w:szCs w:val="20"/>
                <w:highlight w:val="none"/>
                <w:lang w:bidi="ar"/>
              </w:rPr>
              <w:t>260mm</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18</w:t>
            </w:r>
            <w:r>
              <w:rPr>
                <w:rFonts w:hint="eastAsia" w:ascii="宋体" w:hAnsi="宋体" w:cs="宋体"/>
                <w:kern w:val="0"/>
                <w:sz w:val="20"/>
                <w:szCs w:val="20"/>
                <w:highlight w:val="none"/>
                <w:lang w:bidi="ar"/>
              </w:rPr>
              <w:t>0</w:t>
            </w:r>
            <w:r>
              <w:rPr>
                <w:rFonts w:ascii="宋体" w:hAnsi="宋体" w:cs="宋体"/>
                <w:kern w:val="0"/>
                <w:sz w:val="20"/>
                <w:szCs w:val="20"/>
                <w:highlight w:val="none"/>
                <w:lang w:bidi="ar"/>
              </w:rPr>
              <w:t>mm</w:t>
            </w:r>
            <w:r>
              <w:rPr>
                <w:rFonts w:hint="eastAsia" w:ascii="宋体" w:hAnsi="宋体" w:cs="宋体"/>
                <w:kern w:val="0"/>
                <w:sz w:val="20"/>
                <w:szCs w:val="20"/>
                <w:highlight w:val="none"/>
                <w:lang w:bidi="ar"/>
              </w:rPr>
              <w:t>。</w:t>
            </w:r>
          </w:p>
          <w:p w14:paraId="5595E6E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三、产品组件：世界不同主题地方展示画100张。</w:t>
            </w:r>
          </w:p>
        </w:tc>
        <w:tc>
          <w:tcPr>
            <w:tcW w:w="391" w:type="pct"/>
            <w:tcBorders>
              <w:top w:val="single" w:color="000000" w:sz="4" w:space="0"/>
              <w:left w:val="single" w:color="000000" w:sz="4" w:space="0"/>
              <w:bottom w:val="single" w:color="000000" w:sz="4" w:space="0"/>
              <w:right w:val="single" w:color="000000" w:sz="4" w:space="0"/>
            </w:tcBorders>
            <w:vAlign w:val="center"/>
          </w:tcPr>
          <w:p w14:paraId="72C88D2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vAlign w:val="center"/>
          </w:tcPr>
          <w:p w14:paraId="12DBEB7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1FDD3E8D">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3DBE55D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21 </w:t>
            </w:r>
          </w:p>
        </w:tc>
        <w:tc>
          <w:tcPr>
            <w:tcW w:w="427" w:type="pct"/>
            <w:tcBorders>
              <w:top w:val="single" w:color="000000" w:sz="4" w:space="0"/>
              <w:left w:val="single" w:color="000000" w:sz="4" w:space="0"/>
              <w:bottom w:val="single" w:color="000000" w:sz="4" w:space="0"/>
              <w:right w:val="single" w:color="000000" w:sz="4" w:space="0"/>
            </w:tcBorders>
            <w:vAlign w:val="center"/>
          </w:tcPr>
          <w:p w14:paraId="49EF468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地理AR沙盘教学系统</w:t>
            </w:r>
          </w:p>
        </w:tc>
        <w:tc>
          <w:tcPr>
            <w:tcW w:w="3496" w:type="pct"/>
            <w:tcBorders>
              <w:top w:val="single" w:color="000000" w:sz="4" w:space="0"/>
              <w:left w:val="single" w:color="000000" w:sz="4" w:space="0"/>
              <w:bottom w:val="single" w:color="000000" w:sz="4" w:space="0"/>
              <w:right w:val="single" w:color="000000" w:sz="4" w:space="0"/>
            </w:tcBorders>
            <w:vAlign w:val="center"/>
          </w:tcPr>
          <w:p w14:paraId="6792B18A">
            <w:pPr>
              <w:rPr>
                <w:rFonts w:ascii="宋体" w:hAnsi="宋体" w:cs="宋体"/>
                <w:kern w:val="0"/>
                <w:sz w:val="20"/>
                <w:szCs w:val="20"/>
                <w:highlight w:val="none"/>
                <w:lang w:bidi="ar"/>
              </w:rPr>
            </w:pPr>
            <w:r>
              <w:rPr>
                <w:rFonts w:hint="eastAsia" w:ascii="宋体" w:hAnsi="宋体" w:cs="宋体"/>
                <w:kern w:val="0"/>
                <w:sz w:val="20"/>
                <w:szCs w:val="20"/>
                <w:highlight w:val="none"/>
                <w:lang w:bidi="ar"/>
              </w:rPr>
              <w:t>一、硬件要求：</w:t>
            </w:r>
          </w:p>
          <w:p w14:paraId="2B53925B">
            <w:pPr>
              <w:rPr>
                <w:rFonts w:ascii="宋体" w:hAnsi="宋体" w:cs="宋体"/>
                <w:kern w:val="0"/>
                <w:sz w:val="20"/>
                <w:szCs w:val="20"/>
                <w:highlight w:val="none"/>
                <w:lang w:bidi="ar"/>
              </w:rPr>
            </w:pPr>
            <w:r>
              <w:rPr>
                <w:rFonts w:hint="eastAsia" w:ascii="宋体" w:hAnsi="宋体" w:cs="宋体"/>
                <w:kern w:val="0"/>
                <w:sz w:val="20"/>
                <w:szCs w:val="20"/>
                <w:highlight w:val="none"/>
                <w:lang w:bidi="ar"/>
              </w:rPr>
              <w:t>1.移动展示架≥1300mm*1000mm*2200mm、防触电插座、海沙1份、实验工具箱。</w:t>
            </w:r>
          </w:p>
          <w:p w14:paraId="6135B154">
            <w:pPr>
              <w:rPr>
                <w:rFonts w:ascii="宋体" w:hAnsi="宋体" w:cs="宋体"/>
                <w:kern w:val="0"/>
                <w:sz w:val="20"/>
                <w:szCs w:val="20"/>
                <w:highlight w:val="none"/>
                <w:lang w:bidi="ar"/>
              </w:rPr>
            </w:pPr>
            <w:r>
              <w:rPr>
                <w:rFonts w:hint="eastAsia" w:ascii="宋体" w:hAnsi="宋体" w:cs="宋体"/>
                <w:kern w:val="0"/>
                <w:sz w:val="20"/>
                <w:szCs w:val="20"/>
                <w:highlight w:val="none"/>
                <w:lang w:bidi="ar"/>
              </w:rPr>
              <w:t>二、软件要求：</w:t>
            </w:r>
          </w:p>
          <w:p w14:paraId="759571AD">
            <w:pPr>
              <w:rPr>
                <w:rFonts w:ascii="宋体" w:hAnsi="宋体" w:cs="宋体"/>
                <w:kern w:val="0"/>
                <w:sz w:val="20"/>
                <w:szCs w:val="20"/>
                <w:highlight w:val="none"/>
                <w:lang w:bidi="ar"/>
              </w:rPr>
            </w:pP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1.当用户在沙盘中堆砌沙子呈任意相态时，距离传感器应实现对下方沙子的高度进行实时测量，投影机应依据模型高度投射分层设色图，进而演示不同地形地貌。随着沙盘内沙子的变动，追踪器应捕捉其形态变化，投射的色彩和等高线也应发生相应的变化</w:t>
            </w:r>
            <w:r>
              <w:rPr>
                <w:rFonts w:ascii="宋体" w:hAnsi="宋体" w:cs="宋体"/>
                <w:sz w:val="20"/>
                <w:szCs w:val="20"/>
                <w:highlight w:val="none"/>
              </w:rPr>
              <w:t>(须提供带有CMA或CNAS标识的软件测试报告)</w:t>
            </w:r>
            <w:r>
              <w:rPr>
                <w:rFonts w:hint="eastAsia" w:ascii="宋体" w:hAnsi="宋体" w:cs="宋体"/>
                <w:kern w:val="0"/>
                <w:sz w:val="20"/>
                <w:szCs w:val="20"/>
                <w:highlight w:val="none"/>
                <w:lang w:bidi="ar"/>
              </w:rPr>
              <w:t>。</w:t>
            </w:r>
          </w:p>
          <w:p w14:paraId="40AE73AE">
            <w:pPr>
              <w:rPr>
                <w:rFonts w:ascii="宋体" w:hAnsi="宋体" w:cs="宋体"/>
                <w:kern w:val="0"/>
                <w:sz w:val="20"/>
                <w:szCs w:val="20"/>
                <w:highlight w:val="none"/>
                <w:lang w:bidi="ar"/>
              </w:rPr>
            </w:pPr>
            <w:r>
              <w:rPr>
                <w:rFonts w:hint="eastAsia" w:ascii="宋体" w:hAnsi="宋体" w:cs="宋体"/>
                <w:kern w:val="0"/>
                <w:sz w:val="20"/>
                <w:szCs w:val="20"/>
                <w:highlight w:val="none"/>
                <w:lang w:bidi="ar"/>
              </w:rPr>
              <w:t>2.当用户将手掌悬浮在沙盘上方，系统应实现虚拟积雨云的生成并产生雨水，沙盘区应显示流水效果。依据地形地势和流体的运动规律，虚拟雨水落到沙子上之后，应汇集到山谷再流向洼地。</w:t>
            </w:r>
          </w:p>
          <w:p w14:paraId="30CA5708">
            <w:pPr>
              <w:rPr>
                <w:rFonts w:ascii="宋体" w:hAnsi="宋体" w:cs="宋体"/>
                <w:kern w:val="0"/>
                <w:sz w:val="20"/>
                <w:szCs w:val="20"/>
                <w:highlight w:val="none"/>
                <w:lang w:bidi="ar"/>
              </w:rPr>
            </w:pPr>
            <w:r>
              <w:rPr>
                <w:rFonts w:hint="eastAsia" w:ascii="宋体" w:hAnsi="宋体" w:cs="宋体"/>
                <w:kern w:val="0"/>
                <w:sz w:val="20"/>
                <w:szCs w:val="20"/>
                <w:highlight w:val="none"/>
                <w:lang w:bidi="ar"/>
              </w:rPr>
              <w:t>3.系统软件应支持火山喷发模拟，并能够进行火山活动地表和地下剖面的同步动态演示。</w:t>
            </w:r>
          </w:p>
          <w:p w14:paraId="756CF233">
            <w:pPr>
              <w:rPr>
                <w:rFonts w:ascii="宋体" w:hAnsi="宋体" w:cs="宋体"/>
                <w:kern w:val="0"/>
                <w:sz w:val="20"/>
                <w:szCs w:val="20"/>
                <w:highlight w:val="none"/>
                <w:lang w:bidi="ar"/>
              </w:rPr>
            </w:pPr>
            <w:r>
              <w:rPr>
                <w:rFonts w:hint="eastAsia" w:ascii="宋体" w:hAnsi="宋体" w:cs="宋体"/>
                <w:kern w:val="0"/>
                <w:sz w:val="20"/>
                <w:szCs w:val="20"/>
                <w:highlight w:val="none"/>
                <w:lang w:bidi="ar"/>
              </w:rPr>
              <w:t>4.系统支持山体垂直自然带的显示，支持虚拟仿真开车从山下到山顶，自然带应随着高度变化而变化。</w:t>
            </w:r>
          </w:p>
          <w:p w14:paraId="18900A63">
            <w:pPr>
              <w:rPr>
                <w:rFonts w:ascii="宋体" w:hAnsi="宋体" w:cs="宋体"/>
                <w:kern w:val="0"/>
                <w:sz w:val="20"/>
                <w:szCs w:val="20"/>
                <w:highlight w:val="none"/>
                <w:lang w:bidi="ar"/>
              </w:rPr>
            </w:pPr>
            <w:r>
              <w:rPr>
                <w:rFonts w:hint="eastAsia" w:ascii="宋体" w:hAnsi="宋体" w:cs="宋体"/>
                <w:kern w:val="0"/>
                <w:sz w:val="20"/>
                <w:szCs w:val="20"/>
                <w:highlight w:val="none"/>
                <w:lang w:bidi="ar"/>
              </w:rPr>
              <w:t>三、课程要求：</w:t>
            </w:r>
          </w:p>
          <w:p w14:paraId="5E157D25">
            <w:pPr>
              <w:rPr>
                <w:rFonts w:ascii="宋体" w:hAnsi="宋体" w:cs="宋体"/>
                <w:kern w:val="0"/>
                <w:sz w:val="20"/>
                <w:szCs w:val="20"/>
                <w:highlight w:val="none"/>
                <w:lang w:bidi="ar"/>
              </w:rPr>
            </w:pPr>
            <w:r>
              <w:rPr>
                <w:rFonts w:hint="eastAsia" w:ascii="宋体" w:hAnsi="宋体" w:cs="宋体"/>
                <w:kern w:val="0"/>
                <w:sz w:val="20"/>
                <w:szCs w:val="20"/>
                <w:highlight w:val="none"/>
                <w:lang w:bidi="ar"/>
              </w:rPr>
              <w:t>要求提供≥3节基于新课标的活动课。</w:t>
            </w:r>
          </w:p>
          <w:p w14:paraId="002CD057">
            <w:pPr>
              <w:rPr>
                <w:rFonts w:ascii="宋体" w:hAnsi="宋体" w:cs="宋体"/>
                <w:kern w:val="0"/>
                <w:sz w:val="20"/>
                <w:szCs w:val="20"/>
                <w:highlight w:val="none"/>
                <w:lang w:bidi="ar"/>
              </w:rPr>
            </w:pPr>
            <w:r>
              <w:rPr>
                <w:rFonts w:hint="eastAsia" w:ascii="宋体" w:hAnsi="宋体" w:cs="宋体"/>
                <w:kern w:val="0"/>
                <w:sz w:val="20"/>
                <w:szCs w:val="20"/>
                <w:highlight w:val="none"/>
                <w:lang w:bidi="ar"/>
              </w:rPr>
              <w:t>四、实验活动要求：</w:t>
            </w:r>
          </w:p>
          <w:p w14:paraId="7B71C929">
            <w:pPr>
              <w:rPr>
                <w:rFonts w:ascii="宋体" w:hAnsi="宋体" w:cs="宋体"/>
                <w:kern w:val="0"/>
                <w:sz w:val="20"/>
                <w:szCs w:val="20"/>
                <w:highlight w:val="none"/>
                <w:lang w:bidi="ar"/>
              </w:rPr>
            </w:pPr>
            <w:r>
              <w:rPr>
                <w:rFonts w:hint="eastAsia" w:ascii="宋体" w:hAnsi="宋体" w:cs="宋体"/>
                <w:kern w:val="0"/>
                <w:sz w:val="20"/>
                <w:szCs w:val="20"/>
                <w:highlight w:val="none"/>
                <w:lang w:bidi="ar"/>
              </w:rPr>
              <w:t>产品应配备用于探究土壤和地下水被污染过程的实验活动套装，应提供≥4个活动设计，至少应包含：土壤污染模拟实验、地下潜水污染模拟试验、地下水污染实验、对比承压水井和自流井主题实验，以及实验报告、实验指导书。</w:t>
            </w:r>
          </w:p>
        </w:tc>
        <w:tc>
          <w:tcPr>
            <w:tcW w:w="391" w:type="pct"/>
            <w:tcBorders>
              <w:top w:val="single" w:color="000000" w:sz="4" w:space="0"/>
              <w:left w:val="single" w:color="000000" w:sz="4" w:space="0"/>
              <w:bottom w:val="single" w:color="000000" w:sz="4" w:space="0"/>
              <w:right w:val="single" w:color="000000" w:sz="4" w:space="0"/>
            </w:tcBorders>
            <w:vAlign w:val="center"/>
          </w:tcPr>
          <w:p w14:paraId="573F307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vAlign w:val="center"/>
          </w:tcPr>
          <w:p w14:paraId="2E3327C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0B1E774A">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05B5611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22</w:t>
            </w:r>
          </w:p>
        </w:tc>
        <w:tc>
          <w:tcPr>
            <w:tcW w:w="427" w:type="pct"/>
            <w:tcBorders>
              <w:top w:val="single" w:color="000000" w:sz="4" w:space="0"/>
              <w:left w:val="single" w:color="000000" w:sz="4" w:space="0"/>
              <w:bottom w:val="single" w:color="000000" w:sz="4" w:space="0"/>
              <w:right w:val="single" w:color="000000" w:sz="4" w:space="0"/>
            </w:tcBorders>
            <w:vAlign w:val="center"/>
          </w:tcPr>
          <w:p w14:paraId="1A59ABB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地理VR教学系统</w:t>
            </w:r>
          </w:p>
        </w:tc>
        <w:tc>
          <w:tcPr>
            <w:tcW w:w="3496" w:type="pct"/>
            <w:tcBorders>
              <w:top w:val="single" w:color="000000" w:sz="4" w:space="0"/>
              <w:left w:val="single" w:color="000000" w:sz="4" w:space="0"/>
              <w:bottom w:val="single" w:color="000000" w:sz="4" w:space="0"/>
              <w:right w:val="single" w:color="000000" w:sz="4" w:space="0"/>
            </w:tcBorders>
          </w:tcPr>
          <w:p w14:paraId="038059E4">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系统研发应依据初中地理新课标，以地理核心素养为主导，基于桌面级虚拟现实设备，通过VR、AR、MR等技术的集成，将较大时空跨度的地理景观、场景及复杂的区域地貌、人文景观以三维、动态、仿真的形式进行呈现。系统应兼顾人机交互、师生教学及生生互动等需求，应适用于地理学科教、学、研等应用场景。</w:t>
            </w:r>
          </w:p>
          <w:p w14:paraId="26EEC5E6">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2.软件应支持利用触控笔实现三维操控，操作者应能够观察到3D模型的出屏或景深效果；使用触控笔可虚拟“拿起”3D模型，对其进行360°观察及放大、缩小的操作，并能够对模型进行拆分与组合。</w:t>
            </w:r>
          </w:p>
          <w:p w14:paraId="2D7430C7">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3.软件应支持球面、平面地图及动画的显示；应支持球面与平面以动画形式进行圆柱投影式切换，应展示出球面到平面投影的动态变化；</w:t>
            </w:r>
          </w:p>
          <w:p w14:paraId="5C83EB03">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4.软件应支持地图球面、平面不同形态的图层叠加；应支持各类区域地图的图层叠加。</w:t>
            </w:r>
          </w:p>
          <w:p w14:paraId="46775EF7">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5.应提供地球公转运动的课程，应支持公转俯视视角与近距离同时观察，支持独立控制地球自转和公转，支持快速切换地球公转位置观察重要节气昼夜分布和太阳直射点位置，支持在地球上进行黄赤交角、经纬线、政区线的显示叠加。</w:t>
            </w:r>
          </w:p>
          <w:p w14:paraId="748CCFE9">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6.应提供极地地区课程，要求可以穿越南极北极地区场景，场景内可体验极昼日不落、极夜极光景色；场景应支持漫游飞跃；应支持近距离观察企鹅、北极熊。</w:t>
            </w:r>
          </w:p>
          <w:p w14:paraId="4D78B8E1">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7.软件应支持同一张地图三种比例尺切换，地图应依据不同比例尺呈现不同尺度的内容。</w:t>
            </w:r>
          </w:p>
          <w:p w14:paraId="32888D51">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8.软件应支持3D模型的部位识别；应支持3D模型与平面地形图之间的动态转换。</w:t>
            </w:r>
          </w:p>
          <w:p w14:paraId="2D30AB64">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9.软件应提供不同时区时间差异的演示，调整时间软件能即时显示对应时区。</w:t>
            </w:r>
          </w:p>
          <w:p w14:paraId="1BCC3936">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10.软件应提供人类至少三个时期演化的三维动态演示，要求不同时期的人类模型可支持拿取及旋转观察。</w:t>
            </w:r>
          </w:p>
          <w:p w14:paraId="29637393">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11.软件应提供一年中任意时间的全天晨昏线运动演示。</w:t>
            </w:r>
          </w:p>
          <w:p w14:paraId="3EC401B8">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12.软件应支持中国地形立体到平面切换；支持中国立体地形沿30°纬线弧度剖面展开。</w:t>
            </w:r>
          </w:p>
          <w:p w14:paraId="07127C16">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13.软件应支持地理实验的功能，应支持自主对比≥3组变量的实验过程及结果。</w:t>
            </w:r>
          </w:p>
          <w:p w14:paraId="4772006D">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14.软件应支持地貌模型跨时空演化的3D演示过程。</w:t>
            </w:r>
          </w:p>
          <w:p w14:paraId="21EE01B7">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15.软件应支持同步展示多地区地理风貌及人文景观等场景。</w:t>
            </w:r>
          </w:p>
          <w:p w14:paraId="4BCA4A2B">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16.软件应提供三大宗教建筑环境场景。</w:t>
            </w:r>
          </w:p>
          <w:p w14:paraId="62676F17">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17.软件应提供地理灾害3D虚拟演示内容。</w:t>
            </w:r>
          </w:p>
          <w:p w14:paraId="7D03ECE8">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18.应内置AI教学助手：应支持基于自然语言交流的交互方式，扩展当前系统当前资源主题的学习内容；应具备多轮对话能力。</w:t>
            </w:r>
          </w:p>
          <w:p w14:paraId="6C28E246">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19.系统应支持本地化部署，资源与数据均本地化存储。</w:t>
            </w:r>
          </w:p>
        </w:tc>
        <w:tc>
          <w:tcPr>
            <w:tcW w:w="391" w:type="pct"/>
            <w:tcBorders>
              <w:top w:val="single" w:color="000000" w:sz="4" w:space="0"/>
              <w:left w:val="single" w:color="000000" w:sz="4" w:space="0"/>
              <w:bottom w:val="single" w:color="000000" w:sz="4" w:space="0"/>
              <w:right w:val="single" w:color="000000" w:sz="4" w:space="0"/>
            </w:tcBorders>
            <w:vAlign w:val="center"/>
          </w:tcPr>
          <w:p w14:paraId="777D77A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vAlign w:val="center"/>
          </w:tcPr>
          <w:p w14:paraId="23638AB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6EF57017">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2AD3052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23 </w:t>
            </w:r>
          </w:p>
        </w:tc>
        <w:tc>
          <w:tcPr>
            <w:tcW w:w="427" w:type="pct"/>
            <w:tcBorders>
              <w:top w:val="single" w:color="000000" w:sz="4" w:space="0"/>
              <w:left w:val="single" w:color="000000" w:sz="4" w:space="0"/>
              <w:bottom w:val="single" w:color="000000" w:sz="4" w:space="0"/>
              <w:right w:val="single" w:color="000000" w:sz="4" w:space="0"/>
            </w:tcBorders>
            <w:vAlign w:val="center"/>
          </w:tcPr>
          <w:p w14:paraId="7C78CC7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裸眼3D教学智能显示终端</w:t>
            </w:r>
          </w:p>
        </w:tc>
        <w:tc>
          <w:tcPr>
            <w:tcW w:w="3496" w:type="pct"/>
            <w:tcBorders>
              <w:top w:val="single" w:color="000000" w:sz="4" w:space="0"/>
              <w:left w:val="single" w:color="000000" w:sz="4" w:space="0"/>
              <w:bottom w:val="single" w:color="000000" w:sz="4" w:space="0"/>
              <w:right w:val="single" w:color="000000" w:sz="4" w:space="0"/>
            </w:tcBorders>
            <w:vAlign w:val="center"/>
          </w:tcPr>
          <w:p w14:paraId="1CD73D1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1.蚌壳式结构，含一体式屏幕模块与键盘模块，支持键鼠、触控板、光学追踪操控笔三种交互方式，基于眼球追踪的裸眼3D和光学定位的交互技术，可将3D画面展示到其它显示端，无需佩戴眼镜。</w:t>
            </w:r>
          </w:p>
          <w:p w14:paraId="084E41F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2.系统及硬件配置：</w:t>
            </w:r>
          </w:p>
          <w:p w14:paraId="3D46631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2.1 尺寸≥15.6英寸</w:t>
            </w:r>
          </w:p>
          <w:p w14:paraId="5053936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2.2 显示面开合角度：≥140度；</w:t>
            </w:r>
          </w:p>
          <w:p w14:paraId="314B163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2.3 处理器≥i5，核心数≥6个；</w:t>
            </w:r>
          </w:p>
          <w:p w14:paraId="28A0D5A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2.4 硬盘≥512G SSD；</w:t>
            </w:r>
          </w:p>
          <w:p w14:paraId="3D309FE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2.5 内存≥16G DDR5；显卡显存容量：≥6GB；</w:t>
            </w:r>
          </w:p>
          <w:p w14:paraId="0D72A0D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2.6 接口：要求具备≥1个Type-C接口，具备≥3个USB-A接口，具备≥1个RJ45网络接口；</w:t>
            </w:r>
          </w:p>
          <w:p w14:paraId="0191BFC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2.7 显示技术：采用电控可切换式液晶光栅裸眼3D显示技术（非贴膜式柱镜光栅技术），要求设备支持3D显示和2D显示一键切换；</w:t>
            </w:r>
          </w:p>
          <w:p w14:paraId="11F9A9E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2.8 3D显示刷新率≥60hz，2D显示分辨率≥3840*2160。</w:t>
            </w:r>
          </w:p>
        </w:tc>
        <w:tc>
          <w:tcPr>
            <w:tcW w:w="391" w:type="pct"/>
            <w:tcBorders>
              <w:top w:val="single" w:color="000000" w:sz="4" w:space="0"/>
              <w:left w:val="single" w:color="000000" w:sz="4" w:space="0"/>
              <w:bottom w:val="single" w:color="000000" w:sz="4" w:space="0"/>
              <w:right w:val="single" w:color="000000" w:sz="4" w:space="0"/>
            </w:tcBorders>
            <w:vAlign w:val="center"/>
          </w:tcPr>
          <w:p w14:paraId="31F897C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432" w:type="pct"/>
            <w:tcBorders>
              <w:top w:val="single" w:color="000000" w:sz="4" w:space="0"/>
              <w:left w:val="single" w:color="000000" w:sz="4" w:space="0"/>
              <w:bottom w:val="single" w:color="000000" w:sz="4" w:space="0"/>
              <w:right w:val="single" w:color="000000" w:sz="4" w:space="0"/>
            </w:tcBorders>
            <w:vAlign w:val="center"/>
          </w:tcPr>
          <w:p w14:paraId="28E38D5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6336A65F">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58DA231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24 </w:t>
            </w:r>
          </w:p>
        </w:tc>
        <w:tc>
          <w:tcPr>
            <w:tcW w:w="427" w:type="pct"/>
            <w:tcBorders>
              <w:top w:val="single" w:color="000000" w:sz="4" w:space="0"/>
              <w:left w:val="single" w:color="000000" w:sz="4" w:space="0"/>
              <w:bottom w:val="single" w:color="000000" w:sz="4" w:space="0"/>
              <w:right w:val="single" w:color="000000" w:sz="4" w:space="0"/>
            </w:tcBorders>
            <w:vAlign w:val="center"/>
          </w:tcPr>
          <w:p w14:paraId="4380B8D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光学定位交互器</w:t>
            </w:r>
          </w:p>
        </w:tc>
        <w:tc>
          <w:tcPr>
            <w:tcW w:w="3496" w:type="pct"/>
            <w:tcBorders>
              <w:top w:val="single" w:color="000000" w:sz="4" w:space="0"/>
              <w:left w:val="single" w:color="000000" w:sz="4" w:space="0"/>
              <w:bottom w:val="single" w:color="000000" w:sz="4" w:space="0"/>
              <w:right w:val="single" w:color="000000" w:sz="4" w:space="0"/>
            </w:tcBorders>
          </w:tcPr>
          <w:p w14:paraId="06F84CB3">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1.支持对VR对象进行3个自由度坐标轴移动及3个自由度坐标轴的转动；</w:t>
            </w:r>
          </w:p>
          <w:p w14:paraId="7EA32532">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2.支持光学定位器和交互笔之间采用有线方式连接以保证信号稳定性，设备与主机直接联机无需电池供电；</w:t>
            </w:r>
          </w:p>
          <w:p w14:paraId="53D6FBE1">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3.支持在交互笔上具有功能按键来实现对象选择、菜单调用等操作；</w:t>
            </w:r>
          </w:p>
          <w:p w14:paraId="7989C55F">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4.交互笔内置震动器；</w:t>
            </w:r>
          </w:p>
          <w:p w14:paraId="3565B729">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5.支持AR增强现实功能：</w:t>
            </w:r>
          </w:p>
          <w:p w14:paraId="1A307E3B">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5.1系统支持点对群展示方式，能够实时将操作者的虚拟现实交互场景展示至大屏幕显示设备</w:t>
            </w:r>
          </w:p>
          <w:p w14:paraId="24EE7A7A">
            <w:pPr>
              <w:widowControl/>
              <w:textAlignment w:val="top"/>
              <w:rPr>
                <w:rFonts w:ascii="宋体" w:hAnsi="宋体" w:cs="宋体"/>
                <w:sz w:val="20"/>
                <w:szCs w:val="20"/>
                <w:highlight w:val="none"/>
              </w:rPr>
            </w:pPr>
            <w:r>
              <w:rPr>
                <w:rFonts w:hint="eastAsia" w:ascii="宋体" w:hAnsi="宋体" w:cs="宋体"/>
                <w:kern w:val="0"/>
                <w:sz w:val="20"/>
                <w:szCs w:val="20"/>
                <w:highlight w:val="none"/>
                <w:lang w:bidi="ar"/>
              </w:rPr>
              <w:t>5.2显示模式自动切换功能：VR设备支持AR增强现实显示方式与普通显示方式手动切换。</w:t>
            </w:r>
          </w:p>
        </w:tc>
        <w:tc>
          <w:tcPr>
            <w:tcW w:w="391" w:type="pct"/>
            <w:tcBorders>
              <w:top w:val="single" w:color="000000" w:sz="4" w:space="0"/>
              <w:left w:val="single" w:color="000000" w:sz="4" w:space="0"/>
              <w:bottom w:val="single" w:color="000000" w:sz="4" w:space="0"/>
              <w:right w:val="single" w:color="000000" w:sz="4" w:space="0"/>
            </w:tcBorders>
            <w:vAlign w:val="center"/>
          </w:tcPr>
          <w:p w14:paraId="6BDD5F1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432" w:type="pct"/>
            <w:tcBorders>
              <w:top w:val="single" w:color="000000" w:sz="4" w:space="0"/>
              <w:left w:val="single" w:color="000000" w:sz="4" w:space="0"/>
              <w:bottom w:val="single" w:color="000000" w:sz="4" w:space="0"/>
              <w:right w:val="single" w:color="000000" w:sz="4" w:space="0"/>
            </w:tcBorders>
            <w:vAlign w:val="center"/>
          </w:tcPr>
          <w:p w14:paraId="26965EE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460E1C76">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42997A8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25 </w:t>
            </w:r>
          </w:p>
        </w:tc>
        <w:tc>
          <w:tcPr>
            <w:tcW w:w="427" w:type="pct"/>
            <w:tcBorders>
              <w:top w:val="single" w:color="000000" w:sz="4" w:space="0"/>
              <w:left w:val="single" w:color="000000" w:sz="4" w:space="0"/>
              <w:bottom w:val="single" w:color="000000" w:sz="4" w:space="0"/>
              <w:right w:val="single" w:color="000000" w:sz="4" w:space="0"/>
            </w:tcBorders>
            <w:vAlign w:val="center"/>
          </w:tcPr>
          <w:p w14:paraId="14FE7C1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裸眼XR便携配件包</w:t>
            </w:r>
          </w:p>
        </w:tc>
        <w:tc>
          <w:tcPr>
            <w:tcW w:w="3496" w:type="pct"/>
            <w:tcBorders>
              <w:top w:val="single" w:color="000000" w:sz="4" w:space="0"/>
              <w:left w:val="single" w:color="000000" w:sz="4" w:space="0"/>
              <w:bottom w:val="single" w:color="000000" w:sz="4" w:space="0"/>
              <w:right w:val="single" w:color="000000" w:sz="4" w:space="0"/>
            </w:tcBorders>
            <w:vAlign w:val="center"/>
          </w:tcPr>
          <w:p w14:paraId="195FCF88">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功能要求：配件应提供满足裸眼XR便携终端视频信号中转用途的专用设备与辅助设备，应支持将裸眼XR便携终端设备显示画面展示至小组屏；应支持AR（增强现实）展示功能，将虚拟内容与现实拍摄场景叠加融合显示。</w:t>
            </w:r>
          </w:p>
          <w:p w14:paraId="01EB392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2.构成要求：≥1个AR增强现实视频摄像头、≥1个摄像头专用支架、≥1个USB扩展坞、≥1个无线鼠标、≥1个散热支架。</w:t>
            </w:r>
          </w:p>
        </w:tc>
        <w:tc>
          <w:tcPr>
            <w:tcW w:w="391" w:type="pct"/>
            <w:tcBorders>
              <w:top w:val="single" w:color="000000" w:sz="4" w:space="0"/>
              <w:left w:val="single" w:color="000000" w:sz="4" w:space="0"/>
              <w:bottom w:val="single" w:color="000000" w:sz="4" w:space="0"/>
              <w:right w:val="single" w:color="000000" w:sz="4" w:space="0"/>
            </w:tcBorders>
            <w:vAlign w:val="center"/>
          </w:tcPr>
          <w:p w14:paraId="37FD3D6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vAlign w:val="center"/>
          </w:tcPr>
          <w:p w14:paraId="0928776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58A60C7C">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2666B38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26 </w:t>
            </w:r>
          </w:p>
        </w:tc>
        <w:tc>
          <w:tcPr>
            <w:tcW w:w="427" w:type="pct"/>
            <w:tcBorders>
              <w:top w:val="single" w:color="000000" w:sz="4" w:space="0"/>
              <w:left w:val="single" w:color="000000" w:sz="4" w:space="0"/>
              <w:bottom w:val="single" w:color="000000" w:sz="4" w:space="0"/>
              <w:right w:val="single" w:color="000000" w:sz="4" w:space="0"/>
            </w:tcBorders>
            <w:vAlign w:val="center"/>
          </w:tcPr>
          <w:p w14:paraId="4D01577F">
            <w:pPr>
              <w:widowControl/>
              <w:jc w:val="center"/>
              <w:textAlignment w:val="center"/>
              <w:rPr>
                <w:rFonts w:ascii="宋体" w:hAnsi="宋体" w:cs="宋体"/>
                <w:sz w:val="20"/>
                <w:szCs w:val="20"/>
                <w:highlight w:val="none"/>
              </w:rPr>
            </w:pPr>
            <w:r>
              <w:rPr>
                <w:rFonts w:ascii="宋体" w:hAnsi="宋体"/>
                <w:sz w:val="20"/>
                <w:szCs w:val="20"/>
                <w:highlight w:val="none"/>
              </w:rPr>
              <w:t>地理教学</w:t>
            </w:r>
            <w:r>
              <w:rPr>
                <w:rFonts w:hint="eastAsia" w:ascii="宋体" w:hAnsi="宋体"/>
                <w:sz w:val="20"/>
                <w:szCs w:val="20"/>
                <w:highlight w:val="none"/>
              </w:rPr>
              <w:t>交互</w:t>
            </w:r>
            <w:r>
              <w:rPr>
                <w:rFonts w:ascii="宋体" w:hAnsi="宋体"/>
                <w:sz w:val="20"/>
                <w:szCs w:val="20"/>
                <w:highlight w:val="none"/>
              </w:rPr>
              <w:t>终端</w:t>
            </w:r>
          </w:p>
        </w:tc>
        <w:tc>
          <w:tcPr>
            <w:tcW w:w="3496" w:type="pct"/>
            <w:tcBorders>
              <w:top w:val="single" w:color="000000" w:sz="4" w:space="0"/>
              <w:left w:val="single" w:color="000000" w:sz="4" w:space="0"/>
              <w:bottom w:val="single" w:color="000000" w:sz="4" w:space="0"/>
              <w:right w:val="single" w:color="000000" w:sz="4" w:space="0"/>
            </w:tcBorders>
            <w:vAlign w:val="center"/>
          </w:tcPr>
          <w:p w14:paraId="4446019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1.屏幕尺寸：≥55英寸；屏幕比例：16:9；屏幕分辨率：≥3840*2160；</w:t>
            </w:r>
          </w:p>
          <w:p w14:paraId="49423E7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2.扬声器数量：≥2；喇叭输出功率：≥8W*2；接口要求：USB接口、HDMI、AV输入、数字音频输出；</w:t>
            </w:r>
          </w:p>
          <w:p w14:paraId="478671B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3.含配套终端移动支架。</w:t>
            </w:r>
          </w:p>
        </w:tc>
        <w:tc>
          <w:tcPr>
            <w:tcW w:w="391" w:type="pct"/>
            <w:tcBorders>
              <w:top w:val="single" w:color="000000" w:sz="4" w:space="0"/>
              <w:left w:val="single" w:color="000000" w:sz="4" w:space="0"/>
              <w:bottom w:val="single" w:color="000000" w:sz="4" w:space="0"/>
              <w:right w:val="single" w:color="000000" w:sz="4" w:space="0"/>
            </w:tcBorders>
            <w:noWrap/>
            <w:vAlign w:val="center"/>
          </w:tcPr>
          <w:p w14:paraId="0BC627E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432" w:type="pct"/>
            <w:tcBorders>
              <w:top w:val="single" w:color="000000" w:sz="4" w:space="0"/>
              <w:left w:val="single" w:color="000000" w:sz="4" w:space="0"/>
              <w:bottom w:val="single" w:color="000000" w:sz="4" w:space="0"/>
              <w:right w:val="single" w:color="000000" w:sz="4" w:space="0"/>
            </w:tcBorders>
            <w:vAlign w:val="center"/>
          </w:tcPr>
          <w:p w14:paraId="4BF5339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0E2DC261">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7539C57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27 </w:t>
            </w:r>
          </w:p>
        </w:tc>
        <w:tc>
          <w:tcPr>
            <w:tcW w:w="427" w:type="pct"/>
            <w:tcBorders>
              <w:top w:val="single" w:color="000000" w:sz="4" w:space="0"/>
              <w:left w:val="single" w:color="000000" w:sz="4" w:space="0"/>
              <w:bottom w:val="single" w:color="000000" w:sz="4" w:space="0"/>
              <w:right w:val="single" w:color="000000" w:sz="4" w:space="0"/>
            </w:tcBorders>
            <w:vAlign w:val="center"/>
          </w:tcPr>
          <w:p w14:paraId="445A417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地貌模型</w:t>
            </w:r>
          </w:p>
        </w:tc>
        <w:tc>
          <w:tcPr>
            <w:tcW w:w="3496" w:type="pct"/>
            <w:tcBorders>
              <w:top w:val="single" w:color="000000" w:sz="4" w:space="0"/>
              <w:left w:val="single" w:color="000000" w:sz="4" w:space="0"/>
              <w:bottom w:val="single" w:color="000000" w:sz="4" w:space="0"/>
              <w:right w:val="single" w:color="000000" w:sz="4" w:space="0"/>
            </w:tcBorders>
            <w:vAlign w:val="center"/>
          </w:tcPr>
          <w:p w14:paraId="37180B9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规格:600*400mm，允许实测尺寸±20mm，采用高分子材料精制而成，仿真微缩内容完整充实、紧扣教材。仿真微缩内容包括冰川地貌、火山地貌、丹霞地貌、流水地貌、科罗拉多峡谷、三类岩石、温室效应、煤炭石油矿质构造、风蚀地貌、梯田、地下水、黄土地貌、海岸地貌、地震、等高线、五种地形、喀斯特地貌、地上河18种模型。</w:t>
            </w:r>
          </w:p>
          <w:p w14:paraId="558DA82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拓展功能：提供配套拓展资源二维码，通过移动终端扫描可浏览与该模型同主题的学习资源，包括：该地貌的基本介绍、成因原理、分布情况、特征、分类说明、与人类经济建设的关系等多方面介绍，图文并茂，并配有视频详细说明，更直观、生动的理解相关内容。</w:t>
            </w:r>
          </w:p>
        </w:tc>
        <w:tc>
          <w:tcPr>
            <w:tcW w:w="391" w:type="pct"/>
            <w:tcBorders>
              <w:top w:val="single" w:color="000000" w:sz="4" w:space="0"/>
              <w:left w:val="single" w:color="000000" w:sz="4" w:space="0"/>
              <w:bottom w:val="single" w:color="000000" w:sz="4" w:space="0"/>
              <w:right w:val="single" w:color="000000" w:sz="4" w:space="0"/>
            </w:tcBorders>
            <w:vAlign w:val="center"/>
          </w:tcPr>
          <w:p w14:paraId="3677BB2D">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套</w:t>
            </w:r>
          </w:p>
        </w:tc>
        <w:tc>
          <w:tcPr>
            <w:tcW w:w="432" w:type="pct"/>
            <w:tcBorders>
              <w:top w:val="single" w:color="000000" w:sz="4" w:space="0"/>
              <w:left w:val="single" w:color="000000" w:sz="4" w:space="0"/>
              <w:bottom w:val="single" w:color="000000" w:sz="4" w:space="0"/>
              <w:right w:val="single" w:color="000000" w:sz="4" w:space="0"/>
            </w:tcBorders>
            <w:vAlign w:val="center"/>
          </w:tcPr>
          <w:p w14:paraId="2A54883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4EC5DFBB">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0C86C40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28 </w:t>
            </w:r>
          </w:p>
        </w:tc>
        <w:tc>
          <w:tcPr>
            <w:tcW w:w="427" w:type="pct"/>
            <w:tcBorders>
              <w:top w:val="single" w:color="000000" w:sz="4" w:space="0"/>
              <w:left w:val="single" w:color="000000" w:sz="4" w:space="0"/>
              <w:bottom w:val="single" w:color="000000" w:sz="4" w:space="0"/>
              <w:right w:val="single" w:color="000000" w:sz="4" w:space="0"/>
            </w:tcBorders>
            <w:vAlign w:val="center"/>
          </w:tcPr>
          <w:p w14:paraId="291C052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地形政区地球仪</w:t>
            </w:r>
          </w:p>
        </w:tc>
        <w:tc>
          <w:tcPr>
            <w:tcW w:w="3496" w:type="pct"/>
            <w:tcBorders>
              <w:top w:val="single" w:color="000000" w:sz="4" w:space="0"/>
              <w:left w:val="single" w:color="000000" w:sz="4" w:space="0"/>
              <w:bottom w:val="single" w:color="000000" w:sz="4" w:space="0"/>
              <w:right w:val="single" w:color="000000" w:sz="4" w:space="0"/>
            </w:tcBorders>
            <w:vAlign w:val="center"/>
          </w:tcPr>
          <w:p w14:paraId="717887C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1.产品规格≥Φ32cm；</w:t>
            </w:r>
          </w:p>
          <w:p w14:paraId="6516E91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2.产品由球体和支架等组成;</w:t>
            </w:r>
          </w:p>
          <w:p w14:paraId="32FDBE1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平面比例尺≥1:40000000。</w:t>
            </w:r>
          </w:p>
        </w:tc>
        <w:tc>
          <w:tcPr>
            <w:tcW w:w="391" w:type="pct"/>
            <w:tcBorders>
              <w:top w:val="single" w:color="000000" w:sz="4" w:space="0"/>
              <w:left w:val="single" w:color="000000" w:sz="4" w:space="0"/>
              <w:bottom w:val="single" w:color="000000" w:sz="4" w:space="0"/>
              <w:right w:val="single" w:color="000000" w:sz="4" w:space="0"/>
            </w:tcBorders>
            <w:vAlign w:val="center"/>
          </w:tcPr>
          <w:p w14:paraId="4B72894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432" w:type="pct"/>
            <w:tcBorders>
              <w:top w:val="single" w:color="000000" w:sz="4" w:space="0"/>
              <w:left w:val="single" w:color="000000" w:sz="4" w:space="0"/>
              <w:bottom w:val="single" w:color="000000" w:sz="4" w:space="0"/>
              <w:right w:val="single" w:color="000000" w:sz="4" w:space="0"/>
            </w:tcBorders>
            <w:vAlign w:val="center"/>
          </w:tcPr>
          <w:p w14:paraId="0408DAC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6 </w:t>
            </w:r>
          </w:p>
        </w:tc>
      </w:tr>
      <w:tr w14:paraId="71454BD6">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1824DD8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29 </w:t>
            </w:r>
          </w:p>
        </w:tc>
        <w:tc>
          <w:tcPr>
            <w:tcW w:w="427" w:type="pct"/>
            <w:tcBorders>
              <w:top w:val="single" w:color="000000" w:sz="4" w:space="0"/>
              <w:left w:val="single" w:color="000000" w:sz="4" w:space="0"/>
              <w:bottom w:val="single" w:color="000000" w:sz="4" w:space="0"/>
              <w:right w:val="single" w:color="000000" w:sz="4" w:space="0"/>
            </w:tcBorders>
            <w:vAlign w:val="center"/>
          </w:tcPr>
          <w:p w14:paraId="595360A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岩土标本</w:t>
            </w:r>
          </w:p>
        </w:tc>
        <w:tc>
          <w:tcPr>
            <w:tcW w:w="3496" w:type="pct"/>
            <w:tcBorders>
              <w:top w:val="single" w:color="000000" w:sz="4" w:space="0"/>
              <w:left w:val="single" w:color="000000" w:sz="4" w:space="0"/>
              <w:bottom w:val="single" w:color="000000" w:sz="4" w:space="0"/>
              <w:right w:val="single" w:color="000000" w:sz="4" w:space="0"/>
            </w:tcBorders>
            <w:vAlign w:val="center"/>
          </w:tcPr>
          <w:p w14:paraId="6EAFD3F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1.岩石矿物标本：规格：单盒装，单块标本尺寸≥2cm*3cm*2cm(允许实测尺寸±0.5)；标本种类：至少包含三大类岩石(岩浆岩、变质岩、沉积岩)。</w:t>
            </w:r>
          </w:p>
          <w:p w14:paraId="6A646B45">
            <w:pPr>
              <w:widowControl/>
              <w:textAlignment w:val="center"/>
              <w:rPr>
                <w:rFonts w:ascii="宋体" w:hAnsi="宋体" w:cs="宋体"/>
                <w:sz w:val="20"/>
                <w:szCs w:val="20"/>
                <w:highlight w:val="none"/>
              </w:rPr>
            </w:pPr>
            <w:r>
              <w:rPr>
                <w:rFonts w:hint="eastAsia" w:ascii="宋体" w:hAnsi="宋体" w:cs="宋体"/>
                <w:sz w:val="20"/>
                <w:szCs w:val="20"/>
                <w:highlight w:val="none"/>
              </w:rPr>
              <w:t>2.土壤标本：包含</w:t>
            </w:r>
            <w:r>
              <w:rPr>
                <w:rFonts w:hint="eastAsia" w:ascii="宋体" w:hAnsi="宋体" w:cs="宋体"/>
                <w:kern w:val="0"/>
                <w:sz w:val="20"/>
                <w:szCs w:val="20"/>
                <w:highlight w:val="none"/>
                <w:lang w:bidi="ar"/>
              </w:rPr>
              <w:t>砖红壤、红壤土、紫色土、黑钙土、水稻土。</w:t>
            </w:r>
          </w:p>
        </w:tc>
        <w:tc>
          <w:tcPr>
            <w:tcW w:w="391" w:type="pct"/>
            <w:tcBorders>
              <w:top w:val="single" w:color="000000" w:sz="4" w:space="0"/>
              <w:left w:val="single" w:color="000000" w:sz="4" w:space="0"/>
              <w:bottom w:val="single" w:color="000000" w:sz="4" w:space="0"/>
              <w:right w:val="single" w:color="000000" w:sz="4" w:space="0"/>
            </w:tcBorders>
            <w:vAlign w:val="center"/>
          </w:tcPr>
          <w:p w14:paraId="297438A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盒</w:t>
            </w:r>
          </w:p>
        </w:tc>
        <w:tc>
          <w:tcPr>
            <w:tcW w:w="432" w:type="pct"/>
            <w:tcBorders>
              <w:top w:val="single" w:color="000000" w:sz="4" w:space="0"/>
              <w:left w:val="single" w:color="000000" w:sz="4" w:space="0"/>
              <w:bottom w:val="single" w:color="000000" w:sz="4" w:space="0"/>
              <w:right w:val="single" w:color="000000" w:sz="4" w:space="0"/>
            </w:tcBorders>
            <w:vAlign w:val="center"/>
          </w:tcPr>
          <w:p w14:paraId="6AAEC29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6 </w:t>
            </w:r>
          </w:p>
        </w:tc>
      </w:tr>
      <w:tr w14:paraId="6AC0E4D8">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0A7B3BE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30 </w:t>
            </w:r>
          </w:p>
        </w:tc>
        <w:tc>
          <w:tcPr>
            <w:tcW w:w="427" w:type="pct"/>
            <w:tcBorders>
              <w:top w:val="single" w:color="000000" w:sz="4" w:space="0"/>
              <w:left w:val="single" w:color="000000" w:sz="4" w:space="0"/>
              <w:bottom w:val="single" w:color="000000" w:sz="4" w:space="0"/>
              <w:right w:val="single" w:color="000000" w:sz="4" w:space="0"/>
            </w:tcBorders>
            <w:vAlign w:val="center"/>
          </w:tcPr>
          <w:p w14:paraId="34B56A1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定制教室文化素材</w:t>
            </w:r>
          </w:p>
        </w:tc>
        <w:tc>
          <w:tcPr>
            <w:tcW w:w="3496" w:type="pct"/>
            <w:tcBorders>
              <w:top w:val="single" w:color="000000" w:sz="4" w:space="0"/>
              <w:left w:val="single" w:color="000000" w:sz="4" w:space="0"/>
              <w:bottom w:val="single" w:color="000000" w:sz="4" w:space="0"/>
              <w:right w:val="single" w:color="000000" w:sz="4" w:space="0"/>
            </w:tcBorders>
            <w:vAlign w:val="center"/>
          </w:tcPr>
          <w:p w14:paraId="2EB3495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1.卷帘式窗帘≥20平米；</w:t>
            </w:r>
          </w:p>
          <w:p w14:paraId="53DEFBF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2.地理知识展板≥</w:t>
            </w:r>
            <w:r>
              <w:rPr>
                <w:rFonts w:ascii="宋体" w:hAnsi="宋体" w:cs="宋体"/>
                <w:kern w:val="0"/>
                <w:sz w:val="20"/>
                <w:szCs w:val="20"/>
                <w:highlight w:val="none"/>
                <w:lang w:bidi="ar"/>
              </w:rPr>
              <w:t>60cm*80cm</w:t>
            </w:r>
            <w:r>
              <w:rPr>
                <w:rFonts w:hint="eastAsia" w:ascii="宋体" w:hAnsi="宋体" w:cs="宋体"/>
                <w:kern w:val="0"/>
                <w:sz w:val="20"/>
                <w:szCs w:val="20"/>
                <w:highlight w:val="none"/>
                <w:lang w:bidi="ar"/>
              </w:rPr>
              <w:t>，数量6张。</w:t>
            </w:r>
          </w:p>
        </w:tc>
        <w:tc>
          <w:tcPr>
            <w:tcW w:w="391" w:type="pct"/>
            <w:tcBorders>
              <w:top w:val="single" w:color="000000" w:sz="4" w:space="0"/>
              <w:left w:val="single" w:color="000000" w:sz="4" w:space="0"/>
              <w:bottom w:val="single" w:color="000000" w:sz="4" w:space="0"/>
              <w:right w:val="single" w:color="000000" w:sz="4" w:space="0"/>
            </w:tcBorders>
            <w:vAlign w:val="center"/>
          </w:tcPr>
          <w:p w14:paraId="2C75DB1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vAlign w:val="center"/>
          </w:tcPr>
          <w:p w14:paraId="40622A4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r w14:paraId="0AA32AC4">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noWrap/>
            <w:vAlign w:val="center"/>
          </w:tcPr>
          <w:p w14:paraId="05181A53">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31</w:t>
            </w:r>
          </w:p>
        </w:tc>
        <w:tc>
          <w:tcPr>
            <w:tcW w:w="427" w:type="pct"/>
            <w:tcBorders>
              <w:top w:val="single" w:color="000000" w:sz="4" w:space="0"/>
              <w:left w:val="single" w:color="000000" w:sz="4" w:space="0"/>
              <w:bottom w:val="single" w:color="000000" w:sz="4" w:space="0"/>
              <w:right w:val="single" w:color="000000" w:sz="4" w:space="0"/>
            </w:tcBorders>
            <w:vAlign w:val="center"/>
          </w:tcPr>
          <w:p w14:paraId="08B68C31">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教学多媒体集成操控载体</w:t>
            </w:r>
          </w:p>
        </w:tc>
        <w:tc>
          <w:tcPr>
            <w:tcW w:w="3496" w:type="pct"/>
            <w:tcBorders>
              <w:top w:val="single" w:color="000000" w:sz="4" w:space="0"/>
              <w:left w:val="single" w:color="000000" w:sz="4" w:space="0"/>
              <w:bottom w:val="single" w:color="000000" w:sz="4" w:space="0"/>
              <w:right w:val="single" w:color="000000" w:sz="4" w:space="0"/>
            </w:tcBorders>
            <w:vAlign w:val="center"/>
          </w:tcPr>
          <w:p w14:paraId="49613B6E">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一、载体要求</w:t>
            </w:r>
          </w:p>
          <w:p w14:paraId="3231D74F">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1.规格：规格≥1200mm*700mm*1000mm。</w:t>
            </w:r>
          </w:p>
          <w:p w14:paraId="3D1DBE34">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 xml:space="preserve">2.材质：≥1.0mm优质冷轧钢板，无接缝，边缘及拐角应采用圆弧设计，整体应采用分体式结构。 </w:t>
            </w:r>
          </w:p>
          <w:p w14:paraId="391695D3">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 xml:space="preserve">3.结构：右侧应设计为隐藏式抽屉，用于放置视频展台，空间≥560*540*200mm。 </w:t>
            </w:r>
          </w:p>
          <w:p w14:paraId="327E9DB0">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二、套装内含</w:t>
            </w:r>
          </w:p>
          <w:p w14:paraId="66C77632">
            <w:pPr>
              <w:widowControl/>
              <w:textAlignment w:val="center"/>
              <w:rPr>
                <w:rFonts w:ascii="宋体" w:hAnsi="宋体" w:cs="宋体"/>
                <w:sz w:val="20"/>
                <w:szCs w:val="20"/>
                <w:highlight w:val="none"/>
              </w:rPr>
            </w:pPr>
            <w:r>
              <w:rPr>
                <w:rFonts w:hint="eastAsia" w:ascii="宋体" w:hAnsi="宋体" w:cstheme="minorEastAsia"/>
                <w:kern w:val="0"/>
                <w:sz w:val="20"/>
                <w:szCs w:val="20"/>
                <w:highlight w:val="none"/>
                <w:lang w:bidi="ar"/>
              </w:rPr>
              <w:t>操作</w:t>
            </w:r>
            <w:r>
              <w:rPr>
                <w:rFonts w:ascii="宋体" w:hAnsi="宋体" w:cstheme="minorEastAsia"/>
                <w:kern w:val="0"/>
                <w:sz w:val="20"/>
                <w:szCs w:val="20"/>
                <w:highlight w:val="none"/>
                <w:lang w:bidi="ar"/>
              </w:rPr>
              <w:t>载体</w:t>
            </w:r>
            <w:r>
              <w:rPr>
                <w:rFonts w:hint="eastAsia" w:ascii="宋体" w:hAnsi="宋体" w:cstheme="minorEastAsia"/>
                <w:kern w:val="0"/>
                <w:sz w:val="20"/>
                <w:szCs w:val="20"/>
                <w:highlight w:val="none"/>
                <w:lang w:bidi="ar"/>
              </w:rPr>
              <w:t>1张；</w:t>
            </w:r>
            <w:r>
              <w:rPr>
                <w:rFonts w:ascii="宋体" w:hAnsi="宋体" w:cstheme="minorEastAsia"/>
                <w:kern w:val="0"/>
                <w:sz w:val="20"/>
                <w:szCs w:val="20"/>
                <w:highlight w:val="none"/>
                <w:lang w:bidi="ar"/>
              </w:rPr>
              <w:t>辅助支撑器具</w:t>
            </w:r>
            <w:r>
              <w:rPr>
                <w:rFonts w:hint="eastAsia" w:ascii="宋体" w:hAnsi="宋体" w:cstheme="minorEastAsia"/>
                <w:kern w:val="0"/>
                <w:sz w:val="20"/>
                <w:szCs w:val="20"/>
                <w:highlight w:val="none"/>
                <w:lang w:bidi="ar"/>
              </w:rPr>
              <w:t>1个。</w:t>
            </w:r>
          </w:p>
        </w:tc>
        <w:tc>
          <w:tcPr>
            <w:tcW w:w="391" w:type="pct"/>
            <w:tcBorders>
              <w:top w:val="single" w:color="000000" w:sz="4" w:space="0"/>
              <w:left w:val="single" w:color="000000" w:sz="4" w:space="0"/>
              <w:bottom w:val="single" w:color="000000" w:sz="4" w:space="0"/>
              <w:right w:val="single" w:color="000000" w:sz="4" w:space="0"/>
            </w:tcBorders>
            <w:vAlign w:val="center"/>
          </w:tcPr>
          <w:p w14:paraId="0D0E3DC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vAlign w:val="center"/>
          </w:tcPr>
          <w:p w14:paraId="76658895">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1</w:t>
            </w:r>
          </w:p>
        </w:tc>
      </w:tr>
      <w:tr w14:paraId="5753A71E">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noWrap/>
            <w:vAlign w:val="center"/>
          </w:tcPr>
          <w:p w14:paraId="30AC4818">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32</w:t>
            </w:r>
          </w:p>
        </w:tc>
        <w:tc>
          <w:tcPr>
            <w:tcW w:w="427" w:type="pct"/>
            <w:tcBorders>
              <w:top w:val="single" w:color="000000" w:sz="4" w:space="0"/>
              <w:left w:val="single" w:color="000000" w:sz="4" w:space="0"/>
              <w:bottom w:val="single" w:color="000000" w:sz="4" w:space="0"/>
              <w:right w:val="single" w:color="000000" w:sz="4" w:space="0"/>
            </w:tcBorders>
            <w:vAlign w:val="center"/>
          </w:tcPr>
          <w:p w14:paraId="5C567E9C">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教学实训操作</w:t>
            </w:r>
            <w:r>
              <w:rPr>
                <w:rFonts w:hint="eastAsia" w:ascii="宋体" w:hAnsi="宋体" w:cs="宋体"/>
                <w:kern w:val="0"/>
                <w:sz w:val="20"/>
                <w:szCs w:val="20"/>
                <w:highlight w:val="none"/>
                <w:lang w:bidi="ar"/>
              </w:rPr>
              <w:t>载体</w:t>
            </w:r>
          </w:p>
        </w:tc>
        <w:tc>
          <w:tcPr>
            <w:tcW w:w="3496" w:type="pct"/>
            <w:tcBorders>
              <w:top w:val="single" w:color="000000" w:sz="4" w:space="0"/>
              <w:left w:val="single" w:color="000000" w:sz="4" w:space="0"/>
              <w:bottom w:val="single" w:color="000000" w:sz="4" w:space="0"/>
              <w:right w:val="single" w:color="000000" w:sz="4" w:space="0"/>
            </w:tcBorders>
            <w:vAlign w:val="center"/>
          </w:tcPr>
          <w:p w14:paraId="28E4973A">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一、载体要求</w:t>
            </w:r>
          </w:p>
          <w:p w14:paraId="648A5366">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1.规格：三面弧形≥2400mm*760mm</w:t>
            </w:r>
          </w:p>
          <w:p w14:paraId="29AE6D43">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2.材质：台面材质为≥25mm厚E1级彩色三聚氰胺板；立柱圆形直径≥80mm、壁厚≥1.5mm钢管框架、配≥40mm*60mm*1.2mm冲孔冷轧钢板。</w:t>
            </w:r>
          </w:p>
          <w:p w14:paraId="23A26AD3">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3.结构：采用分体式结构，支持中间位置安装键盘挂架，支持嵌入电源。</w:t>
            </w:r>
          </w:p>
          <w:p w14:paraId="28E8DF12">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二、套装内含</w:t>
            </w:r>
          </w:p>
          <w:p w14:paraId="343E39CF">
            <w:pPr>
              <w:widowControl/>
              <w:textAlignment w:val="center"/>
              <w:rPr>
                <w:rFonts w:ascii="宋体" w:hAnsi="宋体" w:cs="宋体"/>
                <w:kern w:val="0"/>
                <w:sz w:val="20"/>
                <w:szCs w:val="20"/>
                <w:highlight w:val="none"/>
                <w:lang w:bidi="ar"/>
              </w:rPr>
            </w:pPr>
            <w:r>
              <w:rPr>
                <w:rFonts w:hint="eastAsia" w:ascii="宋体" w:hAnsi="宋体" w:cstheme="minorEastAsia"/>
                <w:kern w:val="0"/>
                <w:sz w:val="20"/>
                <w:szCs w:val="20"/>
                <w:highlight w:val="none"/>
                <w:lang w:bidi="ar"/>
              </w:rPr>
              <w:t>操作</w:t>
            </w:r>
            <w:r>
              <w:rPr>
                <w:rFonts w:ascii="宋体" w:hAnsi="宋体" w:cstheme="minorEastAsia"/>
                <w:kern w:val="0"/>
                <w:sz w:val="20"/>
                <w:szCs w:val="20"/>
                <w:highlight w:val="none"/>
                <w:lang w:bidi="ar"/>
              </w:rPr>
              <w:t>载体</w:t>
            </w:r>
            <w:r>
              <w:rPr>
                <w:rFonts w:hint="eastAsia" w:ascii="宋体" w:hAnsi="宋体" w:cstheme="minorEastAsia"/>
                <w:kern w:val="0"/>
                <w:sz w:val="20"/>
                <w:szCs w:val="20"/>
                <w:highlight w:val="none"/>
                <w:lang w:bidi="ar"/>
              </w:rPr>
              <w:t>1张；</w:t>
            </w:r>
            <w:r>
              <w:rPr>
                <w:rFonts w:ascii="宋体" w:hAnsi="宋体" w:cstheme="minorEastAsia"/>
                <w:kern w:val="0"/>
                <w:sz w:val="20"/>
                <w:szCs w:val="20"/>
                <w:highlight w:val="none"/>
                <w:lang w:bidi="ar"/>
              </w:rPr>
              <w:t>辅助支撑器具9</w:t>
            </w:r>
            <w:r>
              <w:rPr>
                <w:rFonts w:hint="eastAsia" w:ascii="宋体" w:hAnsi="宋体" w:cstheme="minorEastAsia"/>
                <w:kern w:val="0"/>
                <w:sz w:val="20"/>
                <w:szCs w:val="20"/>
                <w:highlight w:val="none"/>
                <w:lang w:bidi="ar"/>
              </w:rPr>
              <w:t>个。</w:t>
            </w:r>
          </w:p>
        </w:tc>
        <w:tc>
          <w:tcPr>
            <w:tcW w:w="391" w:type="pct"/>
            <w:tcBorders>
              <w:top w:val="single" w:color="000000" w:sz="4" w:space="0"/>
              <w:left w:val="single" w:color="000000" w:sz="4" w:space="0"/>
              <w:bottom w:val="single" w:color="000000" w:sz="4" w:space="0"/>
              <w:right w:val="single" w:color="000000" w:sz="4" w:space="0"/>
            </w:tcBorders>
            <w:vAlign w:val="center"/>
          </w:tcPr>
          <w:p w14:paraId="523C934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vAlign w:val="center"/>
          </w:tcPr>
          <w:p w14:paraId="78EB569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6 </w:t>
            </w:r>
          </w:p>
        </w:tc>
      </w:tr>
      <w:tr w14:paraId="3B64DA9B">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vAlign w:val="center"/>
          </w:tcPr>
          <w:p w14:paraId="3F3F06F6">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33</w:t>
            </w:r>
          </w:p>
        </w:tc>
        <w:tc>
          <w:tcPr>
            <w:tcW w:w="427" w:type="pct"/>
            <w:tcBorders>
              <w:top w:val="single" w:color="000000" w:sz="4" w:space="0"/>
              <w:left w:val="single" w:color="000000" w:sz="4" w:space="0"/>
              <w:bottom w:val="single" w:color="000000" w:sz="4" w:space="0"/>
              <w:right w:val="single" w:color="000000" w:sz="4" w:space="0"/>
            </w:tcBorders>
            <w:vAlign w:val="center"/>
          </w:tcPr>
          <w:p w14:paraId="6FFAD5C5">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模型陈列装置</w:t>
            </w:r>
          </w:p>
        </w:tc>
        <w:tc>
          <w:tcPr>
            <w:tcW w:w="3496" w:type="pct"/>
            <w:tcBorders>
              <w:top w:val="single" w:color="000000" w:sz="4" w:space="0"/>
              <w:left w:val="single" w:color="000000" w:sz="4" w:space="0"/>
              <w:bottom w:val="single" w:color="000000" w:sz="4" w:space="0"/>
              <w:right w:val="single" w:color="000000" w:sz="4" w:space="0"/>
            </w:tcBorders>
            <w:vAlign w:val="center"/>
          </w:tcPr>
          <w:p w14:paraId="04E7CE9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尺寸及结构需根据现场整体定制。</w:t>
            </w:r>
          </w:p>
        </w:tc>
        <w:tc>
          <w:tcPr>
            <w:tcW w:w="391" w:type="pct"/>
            <w:tcBorders>
              <w:top w:val="single" w:color="000000" w:sz="4" w:space="0"/>
              <w:left w:val="single" w:color="000000" w:sz="4" w:space="0"/>
              <w:bottom w:val="single" w:color="000000" w:sz="4" w:space="0"/>
              <w:right w:val="single" w:color="000000" w:sz="4" w:space="0"/>
            </w:tcBorders>
            <w:vAlign w:val="center"/>
          </w:tcPr>
          <w:p w14:paraId="4BEC6F0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432" w:type="pct"/>
            <w:tcBorders>
              <w:top w:val="single" w:color="000000" w:sz="4" w:space="0"/>
              <w:left w:val="single" w:color="000000" w:sz="4" w:space="0"/>
              <w:bottom w:val="single" w:color="000000" w:sz="4" w:space="0"/>
              <w:right w:val="single" w:color="000000" w:sz="4" w:space="0"/>
            </w:tcBorders>
            <w:vAlign w:val="center"/>
          </w:tcPr>
          <w:p w14:paraId="486B93D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 xml:space="preserve">1 </w:t>
            </w:r>
          </w:p>
        </w:tc>
      </w:tr>
    </w:tbl>
    <w:p w14:paraId="0A06ADAA">
      <w:pPr>
        <w:rPr>
          <w:rFonts w:ascii="宋体" w:hAnsi="宋体"/>
          <w:sz w:val="20"/>
          <w:szCs w:val="20"/>
          <w:highlight w:val="none"/>
        </w:rPr>
      </w:pPr>
    </w:p>
    <w:tbl>
      <w:tblPr>
        <w:tblStyle w:val="7"/>
        <w:tblW w:w="5000" w:type="pct"/>
        <w:tblInd w:w="0" w:type="dxa"/>
        <w:tblLayout w:type="autofit"/>
        <w:tblCellMar>
          <w:top w:w="0" w:type="dxa"/>
          <w:left w:w="108" w:type="dxa"/>
          <w:bottom w:w="0" w:type="dxa"/>
          <w:right w:w="108" w:type="dxa"/>
        </w:tblCellMar>
      </w:tblPr>
      <w:tblGrid>
        <w:gridCol w:w="432"/>
        <w:gridCol w:w="726"/>
        <w:gridCol w:w="6046"/>
        <w:gridCol w:w="643"/>
        <w:gridCol w:w="675"/>
      </w:tblGrid>
      <w:tr w14:paraId="2A4FB163">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730741C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AI音乐课堂</w:t>
            </w:r>
          </w:p>
        </w:tc>
      </w:tr>
      <w:tr w14:paraId="2088A625">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4E78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2E13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7A7A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8220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396" w:type="pct"/>
            <w:tcBorders>
              <w:top w:val="single" w:color="000000" w:sz="4" w:space="0"/>
              <w:left w:val="single" w:color="000000" w:sz="4" w:space="0"/>
              <w:bottom w:val="single" w:color="000000" w:sz="4" w:space="0"/>
              <w:right w:val="single" w:color="auto" w:sz="4" w:space="0"/>
            </w:tcBorders>
            <w:shd w:val="clear" w:color="auto" w:fill="auto"/>
            <w:vAlign w:val="center"/>
          </w:tcPr>
          <w:p w14:paraId="3BBEA81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217D29E9">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AA36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B3E3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AI音乐课堂教学-教师端</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D280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教师端须具有登陆账号与密码功能：页面包含手机号码输入框、密码输入框、记住密码勾选、忘记密码、注册账号。</w:t>
            </w:r>
          </w:p>
          <w:p w14:paraId="3F144BE3">
            <w:pPr>
              <w:rPr>
                <w:rFonts w:ascii="宋体" w:hAnsi="宋体" w:cs="宋体"/>
                <w:kern w:val="0"/>
                <w:sz w:val="20"/>
                <w:szCs w:val="20"/>
                <w:highlight w:val="none"/>
                <w:lang w:bidi="ar"/>
              </w:rPr>
            </w:pPr>
            <w:r>
              <w:rPr>
                <w:rFonts w:hint="eastAsia" w:ascii="宋体" w:hAnsi="宋体" w:cs="宋体"/>
                <w:kern w:val="0"/>
                <w:sz w:val="20"/>
                <w:szCs w:val="20"/>
                <w:highlight w:val="none"/>
                <w:lang w:bidi="ar"/>
              </w:rPr>
              <w:t>一、AI教材课程模块：</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电子课件支持下载到备课，支持插入我的备课中的课件资源;可输入关键词快速定位课件，方便进行选择；在我的备课中申请成功的课件将会保存在优秀课件中，点击优秀课件可以直接下载到备课，或进行备课和授课，点击备课可进行该课件的编辑，点击授课可直接跳转到授课页面进行授课(须提供带有CMA或CNAS标识的软件测试报告)。</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AI智能音域检测：连接话筒/耳麦后，AI以标准化示例引导学生发声，实时采集高低音数据，在钢琴键盘界面可视化展示音域范围，以波浪图形式呈现音高变化，支持开始/停止录制，自动生成学生音域区间报告，数据存储≥10条记录。</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3.AI演唱测评：歌曲课件支持演唱测评，演唱过程中含有音频伴奏与实时反馈指示器，可点击暂停、继续录制、重唱、完成，支持调节曲谱的播放速度和调式；支持当前课件歌曲发布到学生端进行演唱测评。</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演唱评分与复盘：歌曲课件演唱完成后可查看综合评分以及音准、节奏和完整度的百分比，支持查看完整分析、保存音频及重新检测；可进行歌唱回放及控制人声音量的大小；可查看演唱完整分析可显示曲谱音符与实时反馈指示器重合度，可看出旋律起伏、节奏、音准等演唱情况，可显示演唱时音符的完美、唱早、唱晚、跑调的测评比例和具体评分，并支持开始回放</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二、AI备课中心：</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1.智能曲谱转换与打谱系统：</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1.1.智能音符键盘：可视化展示音符时值与字母键盘，支持高八度/低八度切换、多声部选择，AI自动适配谱号与声部范围，避免音符越界。</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1.2.音画同步校准：支持插入范唱、伴奏音频，通过智能进度尺实现音频与音符时值精准同步，AI自动对齐音频波形与音符位置。</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2.智能插入与互动教学功能</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2.1.智能创作模板：提供备课、空白、简谱、单谱表、钢琴谱表、合唱谱表、声部+钢琴谱表等≥7种快捷创作模板。</w:t>
            </w:r>
          </w:p>
          <w:p w14:paraId="08B00CAC">
            <w:pPr>
              <w:rPr>
                <w:rFonts w:ascii="宋体" w:hAnsi="宋体" w:cs="宋体"/>
                <w:kern w:val="0"/>
                <w:sz w:val="20"/>
                <w:szCs w:val="20"/>
                <w:highlight w:val="none"/>
                <w:lang w:bidi="ar"/>
              </w:rPr>
            </w:pPr>
            <w:r>
              <w:rPr>
                <w:rFonts w:hint="eastAsia" w:ascii="宋体" w:hAnsi="宋体" w:cs="宋体"/>
                <w:kern w:val="0"/>
                <w:sz w:val="20"/>
                <w:szCs w:val="20"/>
                <w:highlight w:val="none"/>
                <w:lang w:bidi="ar"/>
              </w:rPr>
              <w:t>三、乐器课堂：</w:t>
            </w:r>
          </w:p>
          <w:p w14:paraId="64E2E7B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吹奏乐器包含：竖笛、非洲鼓、葫芦丝、陶笛等。</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1.竖笛：3D可视化交互功能：内置高精度3D竖笛模型，支持≥2倍放大、360度无死角旋转查看乐器细节，适配乐器构造教学。</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2.葫芦丝、非洲鼓：</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2.1非洲鼓具有节奏训练、音乐库、音频录制、3D乐器、音量调节、课程视频等功能；模拟鼓面有低、中、高音位置标识，并具备轮指、哑音、幽灵音等敲击按键，敲击鼓面或敲击按键均可对应鼓面位置进行相应的发声(须提供带有CMA或CNAS标识的软件测试报告)。</w:t>
            </w:r>
          </w:p>
          <w:p w14:paraId="6FE05163">
            <w:pPr>
              <w:rPr>
                <w:rFonts w:ascii="宋体" w:hAnsi="宋体" w:cs="宋体"/>
                <w:kern w:val="0"/>
                <w:sz w:val="20"/>
                <w:szCs w:val="20"/>
                <w:highlight w:val="none"/>
                <w:lang w:bidi="ar"/>
              </w:rPr>
            </w:pPr>
            <w:r>
              <w:rPr>
                <w:rFonts w:hint="eastAsia" w:ascii="宋体" w:hAnsi="宋体" w:cs="宋体"/>
                <w:kern w:val="0"/>
                <w:sz w:val="20"/>
                <w:szCs w:val="20"/>
                <w:highlight w:val="none"/>
                <w:lang w:bidi="ar"/>
              </w:rPr>
              <w:t>2.2非洲鼓音乐库可选择音频，显示悬浮播放器，可根据播放的音频进行非洲鼓的节奏练习，并可调节音频和乐器声音的大小，可进行音频录制，包含摇滚、拉丁、钢琴、迪斯科、波萨诺瓦等多种曲风。</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2.3葫芦丝演奏曲谱支持演奏测评，演奏完成后可查看综合评分以及音准、节奏和完整度的百分比，支持查看完整分析、保存音频及重新检测，可进行演奏回放，完整分析可显示演唱时音符的完美、吹早、吹晚、跑调、的测评比例和具体评分，并支持开始回放。</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3.陶笛：3D可视化教学功能：内置高精度3D陶笛模型，支持≥2倍放大、360度旋转查看乐器细节，模型纹理清晰，适配乐器构造教学。</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4.AI演奏评测功能：选择演奏曲目启动评测，系统自动统计完美、吹错、漏吹次数，演奏音符以颜色编码呈现（完美=蓝色、吹错=红色、漏吹=灰色），评测结果直观易懂。</w:t>
            </w:r>
          </w:p>
          <w:p w14:paraId="0B9F311D">
            <w:pPr>
              <w:rPr>
                <w:rFonts w:ascii="宋体" w:hAnsi="宋体" w:cs="宋体"/>
                <w:kern w:val="0"/>
                <w:sz w:val="20"/>
                <w:szCs w:val="20"/>
                <w:highlight w:val="none"/>
                <w:lang w:bidi="ar"/>
              </w:rPr>
            </w:pPr>
            <w:r>
              <w:rPr>
                <w:rFonts w:hint="eastAsia" w:ascii="宋体" w:hAnsi="宋体" w:cs="宋体"/>
                <w:kern w:val="0"/>
                <w:sz w:val="20"/>
                <w:szCs w:val="20"/>
                <w:highlight w:val="none"/>
                <w:lang w:bidi="ar"/>
              </w:rPr>
              <w:t>四、教师中心：</w:t>
            </w:r>
          </w:p>
          <w:p w14:paraId="4842D2DD">
            <w:pPr>
              <w:rPr>
                <w:rFonts w:ascii="宋体" w:hAnsi="宋体" w:cs="宋体"/>
                <w:kern w:val="0"/>
                <w:sz w:val="20"/>
                <w:szCs w:val="20"/>
                <w:highlight w:val="none"/>
                <w:lang w:bidi="ar"/>
              </w:rPr>
            </w:pPr>
            <w:r>
              <w:rPr>
                <w:rFonts w:hint="eastAsia" w:ascii="宋体" w:hAnsi="宋体" w:cs="宋体"/>
                <w:kern w:val="0"/>
                <w:sz w:val="20"/>
                <w:szCs w:val="20"/>
                <w:highlight w:val="none"/>
                <w:lang w:bidi="ar"/>
              </w:rPr>
              <w:t>1.AI智能班级管理：</w:t>
            </w:r>
            <w:r>
              <w:rPr>
                <w:rFonts w:hint="eastAsia" w:ascii="宋体" w:hAnsi="宋体" w:cs="宋体"/>
                <w:kern w:val="0"/>
                <w:sz w:val="20"/>
                <w:szCs w:val="20"/>
                <w:highlight w:val="none"/>
                <w:lang w:bidi="ar"/>
              </w:rPr>
              <w:br w:type="textWrapping"/>
            </w: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智能班级信息管理：系统提供班级全生命周期智能管控，支持班级信息的新增、启用、禁用、删除全流程操作。</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数据统计可查看学生上课率、本月学习时长、模考次数、作业完成率、学习时长分析、活跃时间平均分布、正式考试得分汇总、模拟考试得分汇总、作业评级情况、总学习时间占比、历史演唱记录、历史演奏记录(须提供带有CMA或CNAS标识的软件测试报告)。</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2.智能学生管理：</w:t>
            </w:r>
            <w:r>
              <w:rPr>
                <w:rFonts w:hint="eastAsia" w:ascii="宋体" w:hAnsi="宋体" w:cs="宋体"/>
                <w:kern w:val="0"/>
                <w:sz w:val="20"/>
                <w:szCs w:val="20"/>
                <w:highlight w:val="none"/>
                <w:lang w:bidi="ar"/>
              </w:rPr>
              <w:br w:type="textWrapping"/>
            </w: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 xml:space="preserve">1 </w:t>
            </w:r>
            <w:r>
              <w:rPr>
                <w:rFonts w:hint="eastAsia" w:ascii="宋体" w:hAnsi="宋体" w:cs="宋体"/>
                <w:kern w:val="0"/>
                <w:sz w:val="20"/>
                <w:szCs w:val="20"/>
                <w:highlight w:val="none"/>
                <w:lang w:bidi="ar"/>
              </w:rPr>
              <w:t>智能学生信息批量操作：支持学生信息单个添加、批量添加。</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 xml:space="preserve">2 </w:t>
            </w:r>
            <w:r>
              <w:rPr>
                <w:rFonts w:hint="eastAsia" w:ascii="宋体" w:hAnsi="宋体" w:cs="宋体"/>
                <w:kern w:val="0"/>
                <w:sz w:val="20"/>
                <w:szCs w:val="20"/>
                <w:highlight w:val="none"/>
                <w:lang w:bidi="ar"/>
              </w:rPr>
              <w:t>多维度学生检索与筛选：支持按学生姓名关键词精准/模糊检索，AI智能联想匹配学生信息；支持按班级（全部/指定班级）智能筛选。</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3.智能作业管理：历史演唱记录可选择时间范围，查看本周或本月的演唱记录，包含演唱曲目、演唱日期、综合评分、完整度、音准、节奏、等具体信息及得分情况，可进行查看回放的操作。</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4.教师中心：</w:t>
            </w:r>
            <w:r>
              <w:rPr>
                <w:rFonts w:hint="eastAsia" w:ascii="宋体" w:hAnsi="宋体" w:cs="宋体"/>
                <w:kern w:val="0"/>
                <w:sz w:val="20"/>
                <w:szCs w:val="20"/>
                <w:highlight w:val="none"/>
                <w:lang w:bidi="ar"/>
              </w:rPr>
              <w:br w:type="textWrapping"/>
            </w:r>
            <w:r>
              <w:rPr>
                <w:rFonts w:ascii="宋体" w:hAnsi="宋体" w:cs="宋体"/>
                <w:kern w:val="0"/>
                <w:sz w:val="20"/>
                <w:szCs w:val="20"/>
                <w:highlight w:val="none"/>
                <w:lang w:bidi="ar"/>
              </w:rPr>
              <w:t>4</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 xml:space="preserve">1 </w:t>
            </w:r>
            <w:r>
              <w:rPr>
                <w:rFonts w:hint="eastAsia" w:ascii="宋体" w:hAnsi="宋体" w:cs="宋体"/>
                <w:kern w:val="0"/>
                <w:sz w:val="20"/>
                <w:szCs w:val="20"/>
                <w:highlight w:val="none"/>
                <w:lang w:bidi="ar"/>
              </w:rPr>
              <w:t>账号状态实时监控系统实时监控账号使用状态、授权期限，AI自动识别异常登录、权限变更等风险，实时推送预警信息，保障账号安全。</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4</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 xml:space="preserve">2 </w:t>
            </w:r>
            <w:r>
              <w:rPr>
                <w:rFonts w:hint="eastAsia" w:ascii="宋体" w:hAnsi="宋体" w:cs="宋体"/>
                <w:kern w:val="0"/>
                <w:sz w:val="20"/>
                <w:szCs w:val="20"/>
                <w:highlight w:val="none"/>
                <w:lang w:bidi="ar"/>
              </w:rPr>
              <w:t>学习时长分析可查看本月或本周的学习时长，可选择日期范围，并在图表中通过触摸滑动位置选择具体时间查看学习时长；活跃时间平均分布可点击图表中对应的时间段方框查看每天各时间段的平均学习时长(须提供带有CMA或CNAS标识的软件测试报告)。</w:t>
            </w:r>
          </w:p>
          <w:p w14:paraId="1923843D">
            <w:pPr>
              <w:rPr>
                <w:rFonts w:ascii="宋体" w:hAnsi="宋体" w:cs="宋体"/>
                <w:kern w:val="0"/>
                <w:sz w:val="20"/>
                <w:szCs w:val="20"/>
                <w:highlight w:val="none"/>
                <w:lang w:bidi="ar"/>
              </w:rPr>
            </w:pPr>
            <w:r>
              <w:rPr>
                <w:rFonts w:hint="eastAsia" w:ascii="宋体" w:hAnsi="宋体" w:cs="宋体"/>
                <w:kern w:val="0"/>
                <w:sz w:val="20"/>
                <w:szCs w:val="20"/>
                <w:highlight w:val="none"/>
                <w:lang w:bidi="ar"/>
              </w:rPr>
              <w:t>教学概况，可查看学期上课情况统计和班级出勤率统计，学期上课情况统计可选择时间范围及查看本学期和上学期整体情况(须提供带有CMA或CNAS标识的软件测试报告)。</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4C44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B4A9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21C34870">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D8E82">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2</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0FA4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AI音乐课堂教学-学生端</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9768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学生端须具有登陆账号与密码功能：每位学生对应一组账号和密码，账号支持学号或绑定手机号。搜索：可根据活动关键词搜索到相应的活动信息。</w:t>
            </w:r>
          </w:p>
          <w:p w14:paraId="7D74120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一、课本课程；</w:t>
            </w:r>
          </w:p>
          <w:p w14:paraId="68E43DE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课本课程：同步学生所在地区学校出版社课本课件。</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课程课件：AI音乐学习学生端课本课程同步教师端课件部分内容，课程目录与老师课件目录展示一致，同时可查看相应课程课件详情。课程课件：AI音乐学习学生端课本课程与教师端课件的核心教学内容同步；课程目录采用与教师端一致；学生点击目录节点可查看对应课件详情。</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2.拓展课件：可固定展示内容，方便学生学习拓展。</w:t>
            </w:r>
          </w:p>
          <w:p w14:paraId="1726C88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二、创作空间：</w:t>
            </w:r>
          </w:p>
          <w:p w14:paraId="45E7396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点击创建文件弹窗，可选择曲谱创作或节奏创作进行创作。</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1.曲谱创作：可选择五线谱、钢琴谱、合唱谱、声部+钢琴普表等谱表类型。点击文件标题输入文件标题，同时可点击描述填写文件描述。</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节奏创作：节奏编辑可选择不同乐器：底鼓、军鼓、军鼓边、踩镲开、踩镲合、左吊檫、高嗵鼓、中嗵鼓、底嗵鼓、三角铁、拍手、沙锤、响棒、木鱼等。可调节拍号、速度，速度可选范围40-208。并可进行试听、保存。</w:t>
            </w:r>
          </w:p>
          <w:p w14:paraId="52913EB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三、乐器课堂：</w:t>
            </w:r>
          </w:p>
          <w:p w14:paraId="2920C63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乐器包含：竖笛、口琴等乐器。</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1.竖笛：</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1.1</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具有3D竖笛模型、支持放大、360度旋转查看竖笛细节。</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1.2</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弹奏对应竖笛孔位同步高亮显示。竖笛类型可选择：8孔C调、8孔F调、6孔C调、6孔F调四种可选。</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2.口琴：</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2.1</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具有3D口琴模型、支持放大、360度旋转查看口琴细节</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2.2</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具有口琴谱曲，谱曲播放时谱曲、口琴同步高亮显示对应显示吸、吹及音名键位。</w:t>
            </w:r>
          </w:p>
          <w:p w14:paraId="6960A82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四、任务中心：</w:t>
            </w:r>
          </w:p>
          <w:p w14:paraId="65FB073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任务中心包含个人中心、作业任务、测评任务、课堂练习四个任务模块。</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1.个人中心：</w:t>
            </w:r>
            <w:r>
              <w:rPr>
                <w:rFonts w:hint="eastAsia" w:ascii="宋体" w:hAnsi="宋体" w:cs="宋体"/>
                <w:kern w:val="0"/>
                <w:sz w:val="20"/>
                <w:szCs w:val="20"/>
                <w:highlight w:val="none"/>
                <w:lang w:bidi="ar"/>
              </w:rPr>
              <w:br w:type="textWrapping"/>
            </w: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个人信息：依据老师端创建的学生信息进行展示</w:t>
            </w:r>
            <w:r>
              <w:rPr>
                <w:rFonts w:hint="eastAsia" w:ascii="宋体" w:hAnsi="宋体" w:cs="宋体"/>
                <w:kern w:val="0"/>
                <w:sz w:val="20"/>
                <w:szCs w:val="20"/>
                <w:highlight w:val="none"/>
                <w:lang w:bidi="ar"/>
              </w:rPr>
              <w:br w:type="textWrapping"/>
            </w: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重置密码：填写重置密码后，输入旧密码，确认新密码进行密码修改重置。</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2.作业任务：</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作业列表：作业列表中可依据老师发布作业时间同步展示作业名称、作业发布时间、作业文件、作业描述等相关作业时间。</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0F1D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BBB8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60</w:t>
            </w:r>
          </w:p>
        </w:tc>
      </w:tr>
      <w:tr w14:paraId="41DE8D50">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EA3B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B71B5">
            <w:pPr>
              <w:widowControl/>
              <w:jc w:val="center"/>
              <w:textAlignment w:val="center"/>
              <w:rPr>
                <w:rFonts w:ascii="宋体" w:hAnsi="宋体" w:cs="宋体"/>
                <w:sz w:val="20"/>
                <w:szCs w:val="20"/>
                <w:highlight w:val="none"/>
              </w:rPr>
            </w:pPr>
            <w:r>
              <w:rPr>
                <w:rFonts w:ascii="宋体" w:hAnsi="宋体" w:cs="Arial"/>
                <w:kern w:val="0"/>
                <w:sz w:val="20"/>
                <w:szCs w:val="20"/>
                <w:highlight w:val="none"/>
              </w:rPr>
              <w:t>音乐教学智能终端</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5F88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一、触控硬件部分：</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1.控制模块CPU：规格≥八核64位；</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2.显示分辨率：分辨率≥1920×1200；</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3.显示尺寸：≥14英寸。</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二、音乐学习小程序软件：</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1.教材练习模式：</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1.1</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学生可对年级、上下册、对应单元进行选择，习题类型可包含问答题、选择题；</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1.2</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每道题均具有习题解析，学生可根据解析进行学习，也可把习题添加到收藏中；</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2.教材演唱练习:学生选择对应单元、单元中所包含的歌唱曲目自动关联，打开歌唱可选择试听或直接演唱：试听包含：曲谱支持五线谱简谱一键转换、节拍器开关。</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3.竖笛演奏功能：</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3.1</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竖笛类型可选择：8孔C调、8孔F调、6孔C调、6孔F调四种可选；</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3.2</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数据详情包含：综合评分、音准评分、节奏评分、完整度评分等对应分值。</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w:t>
            </w:r>
            <w:r>
              <w:rPr>
                <w:rFonts w:hint="eastAsia" w:ascii="宋体" w:hAnsi="宋体" w:cs="宋体"/>
                <w:kern w:val="0"/>
                <w:sz w:val="20"/>
                <w:szCs w:val="20"/>
                <w:highlight w:val="none"/>
                <w:lang w:bidi="ar"/>
              </w:rPr>
              <w:t>4.个人中心：</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使用时间段：可查看0-6点、6-12点、12-18点、18-24点四个时间阶段使用时长占比、数据以树状图呈现（须提供满足参数要求的实物图片或软件运行截图证明资料）；</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支持导出PDF格式学习报告，可一键分享，报告中体现学习报告中学习时长分析，内容使用情况，使用时间段，学习进度分析，教材学习进度，追踪分析等维度数据（须提供满足参数要求的实物图片或软件运行截图证明资料）。</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B5F3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02EC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60</w:t>
            </w:r>
          </w:p>
        </w:tc>
      </w:tr>
      <w:tr w14:paraId="6A6B582A">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0100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4A254">
            <w:pPr>
              <w:widowControl/>
              <w:jc w:val="center"/>
              <w:textAlignment w:val="center"/>
              <w:rPr>
                <w:rFonts w:ascii="宋体" w:hAnsi="宋体" w:cs="宋体"/>
                <w:sz w:val="20"/>
                <w:szCs w:val="20"/>
                <w:highlight w:val="none"/>
              </w:rPr>
            </w:pPr>
            <w:r>
              <w:rPr>
                <w:rFonts w:ascii="宋体" w:hAnsi="宋体" w:cs="Arial"/>
                <w:kern w:val="0"/>
                <w:sz w:val="20"/>
                <w:szCs w:val="20"/>
                <w:highlight w:val="none"/>
              </w:rPr>
              <w:t>充电收纳设施</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DDF5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1.≥30位充电槽位；</w:t>
            </w:r>
          </w:p>
          <w:p w14:paraId="31F7A38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2.单口输出功率：≥10W。</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8EA0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6D7A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3F912016">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2437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2D78A">
            <w:pPr>
              <w:widowControl/>
              <w:jc w:val="center"/>
              <w:textAlignment w:val="center"/>
              <w:rPr>
                <w:rFonts w:ascii="宋体" w:hAnsi="宋体" w:cs="宋体"/>
                <w:sz w:val="20"/>
                <w:szCs w:val="20"/>
                <w:highlight w:val="none"/>
              </w:rPr>
            </w:pPr>
            <w:r>
              <w:rPr>
                <w:rFonts w:ascii="宋体" w:hAnsi="宋体" w:cs="Arial"/>
                <w:kern w:val="0"/>
                <w:sz w:val="20"/>
                <w:szCs w:val="20"/>
                <w:highlight w:val="none"/>
              </w:rPr>
              <w:t>教学无线领夹收音设备</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3A285">
            <w:pPr>
              <w:rPr>
                <w:rFonts w:ascii="宋体" w:hAnsi="宋体" w:cs="宋体"/>
                <w:kern w:val="0"/>
                <w:sz w:val="20"/>
                <w:szCs w:val="20"/>
                <w:highlight w:val="none"/>
                <w:lang w:bidi="ar"/>
              </w:rPr>
            </w:pPr>
            <w:r>
              <w:rPr>
                <w:rFonts w:hint="eastAsia" w:ascii="宋体" w:hAnsi="宋体" w:cs="宋体"/>
                <w:kern w:val="0"/>
                <w:sz w:val="20"/>
                <w:szCs w:val="20"/>
                <w:highlight w:val="none"/>
                <w:lang w:bidi="ar"/>
              </w:rPr>
              <w:t>1.领夹式麦克风尺寸：30mm×20mm×45mm±5mm；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2.麦克风重量：20g±5g*2；</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3.电池容量：≥200mAh；</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双向互动功能：双向互动，高效沟通，终端机上备有2支麦克风，2支麦克风可同时使用技术，教学满足教师、学生使用麦克风双向沟通，且2支麦同时使用不啸叫、不丢字、不卡顿，声场均匀(须提供带有CMA或CNAS标识的软件测试报告)。</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EBCE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1DC0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37474F43">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8C1A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9554B">
            <w:pPr>
              <w:widowControl/>
              <w:jc w:val="center"/>
              <w:textAlignment w:val="center"/>
              <w:rPr>
                <w:rFonts w:ascii="宋体" w:hAnsi="宋体" w:cs="宋体"/>
                <w:sz w:val="20"/>
                <w:szCs w:val="20"/>
                <w:highlight w:val="none"/>
              </w:rPr>
            </w:pPr>
            <w:r>
              <w:rPr>
                <w:rFonts w:ascii="宋体" w:hAnsi="宋体" w:cs="Arial"/>
                <w:kern w:val="0"/>
                <w:sz w:val="20"/>
                <w:szCs w:val="20"/>
                <w:highlight w:val="none"/>
              </w:rPr>
              <w:t>音频智能处理终端</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9F83C">
            <w:pPr>
              <w:rPr>
                <w:rFonts w:ascii="宋体" w:hAnsi="宋体" w:cs="宋体"/>
                <w:kern w:val="0"/>
                <w:sz w:val="20"/>
                <w:szCs w:val="20"/>
                <w:highlight w:val="none"/>
                <w:lang w:bidi="ar"/>
              </w:rPr>
            </w:pPr>
            <w:r>
              <w:rPr>
                <w:rFonts w:hint="eastAsia" w:ascii="宋体" w:hAnsi="宋体" w:cs="宋体"/>
                <w:kern w:val="0"/>
                <w:sz w:val="20"/>
                <w:szCs w:val="20"/>
                <w:highlight w:val="none"/>
                <w:lang w:bidi="ar"/>
              </w:rPr>
              <w:t>1.终端机尺寸：145*105*40mm±5mm；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2.终端机重量：267g±5g；</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3.充电电压：5V；</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4.充电电流：&lt;500mA；</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▲5.采用NFC卡片解锁技术，设备需授权卡片触碰方可启动，防止学生误操作或盗用，保障教学秩序；后台可配置多用户权限，支持分级管理(须提供带有CMA或CNAS标识的软件测试报告)。</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4F56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767E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5BE7E432">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8829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7</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614F2">
            <w:pPr>
              <w:widowControl/>
              <w:jc w:val="center"/>
              <w:textAlignment w:val="center"/>
              <w:rPr>
                <w:rFonts w:ascii="宋体" w:hAnsi="宋体" w:cs="宋体"/>
                <w:sz w:val="20"/>
                <w:szCs w:val="20"/>
                <w:highlight w:val="none"/>
              </w:rPr>
            </w:pPr>
            <w:r>
              <w:rPr>
                <w:rFonts w:ascii="宋体" w:hAnsi="宋体" w:cs="Arial"/>
                <w:kern w:val="0"/>
                <w:sz w:val="20"/>
                <w:szCs w:val="20"/>
                <w:highlight w:val="none"/>
              </w:rPr>
              <w:t>全域扩音教学设备</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E761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1.扬声器单音箱额定功率：≦20W；</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2.喇叭额定阻抗：≦8Ω；</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3.特性灵敏度：1.6KHZ；</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4.输出声压级：1M1W88d；</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5.额定频率范围:20HZ~20KHZ；</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6.音频频率响应范围：20HZ~20KHZ；</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7.扬声器尺寸:145*105*40mm±5mm。</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3F7B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3E2C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8</w:t>
            </w:r>
          </w:p>
        </w:tc>
      </w:tr>
      <w:tr w14:paraId="0E5BD762">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A37F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8</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2DF57">
            <w:pPr>
              <w:widowControl/>
              <w:jc w:val="center"/>
              <w:textAlignment w:val="center"/>
              <w:rPr>
                <w:rFonts w:ascii="宋体" w:hAnsi="宋体" w:cs="宋体"/>
                <w:sz w:val="20"/>
                <w:szCs w:val="20"/>
                <w:highlight w:val="none"/>
              </w:rPr>
            </w:pPr>
            <w:r>
              <w:rPr>
                <w:rFonts w:ascii="宋体" w:hAnsi="宋体" w:cs="Arial"/>
                <w:kern w:val="0"/>
                <w:sz w:val="20"/>
                <w:szCs w:val="20"/>
                <w:highlight w:val="none"/>
              </w:rPr>
              <w:t>演唱收音教学设备</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51964">
            <w:pPr>
              <w:widowControl/>
              <w:textAlignment w:val="center"/>
              <w:rPr>
                <w:rFonts w:ascii="宋体" w:hAnsi="宋体" w:cs="宋体"/>
                <w:sz w:val="20"/>
                <w:szCs w:val="20"/>
                <w:highlight w:val="none"/>
              </w:rPr>
            </w:pPr>
            <w:r>
              <w:rPr>
                <w:rFonts w:hint="eastAsia" w:ascii="宋体" w:hAnsi="宋体" w:cs="宋体"/>
                <w:sz w:val="20"/>
                <w:szCs w:val="20"/>
                <w:highlight w:val="none"/>
              </w:rPr>
              <w:t>1.阻抗：32Ω±15%；</w:t>
            </w:r>
          </w:p>
          <w:p w14:paraId="311BDB0F">
            <w:pPr>
              <w:widowControl/>
              <w:textAlignment w:val="center"/>
              <w:rPr>
                <w:rFonts w:ascii="宋体" w:hAnsi="宋体" w:cs="宋体"/>
                <w:sz w:val="20"/>
                <w:szCs w:val="20"/>
                <w:highlight w:val="none"/>
              </w:rPr>
            </w:pPr>
            <w:r>
              <w:rPr>
                <w:rFonts w:hint="eastAsia" w:ascii="宋体" w:hAnsi="宋体" w:cs="宋体"/>
                <w:sz w:val="20"/>
                <w:szCs w:val="20"/>
                <w:highlight w:val="none"/>
              </w:rPr>
              <w:t>2.频率响应：18Hz-20kHz；</w:t>
            </w:r>
          </w:p>
          <w:p w14:paraId="14AF9E1A">
            <w:pPr>
              <w:widowControl/>
              <w:textAlignment w:val="center"/>
              <w:rPr>
                <w:rFonts w:ascii="宋体" w:hAnsi="宋体" w:cs="宋体"/>
                <w:sz w:val="20"/>
                <w:szCs w:val="20"/>
                <w:highlight w:val="none"/>
              </w:rPr>
            </w:pPr>
            <w:r>
              <w:rPr>
                <w:rFonts w:hint="eastAsia" w:ascii="宋体" w:hAnsi="宋体" w:cs="宋体"/>
                <w:sz w:val="20"/>
                <w:szCs w:val="20"/>
                <w:highlight w:val="none"/>
              </w:rPr>
              <w:t>3.输出声压：105dB±3db；</w:t>
            </w:r>
          </w:p>
          <w:p w14:paraId="7695A8D9">
            <w:pPr>
              <w:widowControl/>
              <w:textAlignment w:val="center"/>
              <w:rPr>
                <w:rFonts w:ascii="宋体" w:hAnsi="宋体" w:cs="宋体"/>
                <w:sz w:val="20"/>
                <w:szCs w:val="20"/>
                <w:highlight w:val="none"/>
              </w:rPr>
            </w:pPr>
            <w:r>
              <w:rPr>
                <w:rFonts w:hint="eastAsia" w:ascii="宋体" w:hAnsi="宋体" w:cs="宋体"/>
                <w:sz w:val="20"/>
                <w:szCs w:val="20"/>
                <w:highlight w:val="none"/>
              </w:rPr>
              <w:t>4.额定功率：10mW，最大：20mW。</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B8D4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70F1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120</w:t>
            </w:r>
          </w:p>
        </w:tc>
      </w:tr>
      <w:tr w14:paraId="47652310">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64B1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9</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C1C68">
            <w:pPr>
              <w:widowControl/>
              <w:jc w:val="center"/>
              <w:textAlignment w:val="center"/>
              <w:rPr>
                <w:rFonts w:ascii="宋体" w:hAnsi="宋体" w:cs="宋体"/>
                <w:sz w:val="20"/>
                <w:szCs w:val="20"/>
                <w:highlight w:val="none"/>
              </w:rPr>
            </w:pPr>
            <w:r>
              <w:rPr>
                <w:rFonts w:ascii="宋体" w:hAnsi="宋体" w:cs="Arial"/>
                <w:kern w:val="0"/>
                <w:sz w:val="20"/>
                <w:szCs w:val="20"/>
                <w:highlight w:val="none"/>
              </w:rPr>
              <w:t>智能演奏教学钢琴设备</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EB7F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一、钢琴部分：</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1.整体尺寸:≥L15</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0mmxH12</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0mmxW6</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2.铁板:全围铁牌，采用传统翻砂铸造工艺，高度≥1100mm；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3.功放板总功率≥80W，低音喇叭≥25W，中音喇叭≥25W，高音≥20W。</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二、自动演奏要求：</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1.支持中小学数字化音乐教学系统链接；</w:t>
            </w:r>
          </w:p>
          <w:p w14:paraId="4B64AB4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2.支持五线谱简谱双乐谱演奏驱动；</w:t>
            </w:r>
          </w:p>
          <w:p w14:paraId="04132C8B">
            <w:pPr>
              <w:widowControl/>
              <w:textAlignment w:val="center"/>
              <w:rPr>
                <w:rFonts w:ascii="宋体" w:hAnsi="宋体" w:cs="宋体"/>
                <w:sz w:val="20"/>
                <w:szCs w:val="20"/>
                <w:highlight w:val="none"/>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.支持乐谱速度调节，乐谱任意位置演奏、单音演奏。</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079A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70AF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7BF7B709">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EED7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7A640">
            <w:pPr>
              <w:widowControl/>
              <w:jc w:val="center"/>
              <w:textAlignment w:val="center"/>
              <w:rPr>
                <w:rFonts w:ascii="宋体" w:hAnsi="宋体" w:cs="宋体"/>
                <w:sz w:val="20"/>
                <w:szCs w:val="20"/>
                <w:highlight w:val="none"/>
              </w:rPr>
            </w:pPr>
            <w:r>
              <w:rPr>
                <w:rFonts w:ascii="宋体" w:hAnsi="宋体" w:cs="Arial"/>
                <w:kern w:val="0"/>
                <w:sz w:val="20"/>
                <w:szCs w:val="20"/>
                <w:highlight w:val="none"/>
              </w:rPr>
              <w:t>音乐打击教学器具套装</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4E66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一、整套乐器总计≥163件，全品类配置橡木实木板及原木色专用收纳箱。</w:t>
            </w:r>
          </w:p>
          <w:p w14:paraId="2DC7032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二、具体要求如下：</w:t>
            </w:r>
          </w:p>
          <w:p w14:paraId="46D01EC5">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.木质类：鱼蛙筒8副、打棒8对、圆舞板8对、单响筒8副、双响筒8副、高低梆子8副、方梆子8副，主流为榉木原木漆面，方梆子为黑色漆面。</w:t>
            </w:r>
          </w:p>
          <w:p w14:paraId="3939493A">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.散响类：沙锤8对、沙蛋20对、手摇铃10个、串铃8个、双排铃圈4个、大小卡巴萨各2个，结合实木、ABS、电镀金属等材质，内置钢砂结构。</w:t>
            </w:r>
          </w:p>
          <w:p w14:paraId="65BB11DB">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.金属类：碰钟8对、三角铁8副，搭配实木握持部件与金属发声结构。</w:t>
            </w:r>
          </w:p>
          <w:p w14:paraId="54A8EBF4">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4</w:t>
            </w:r>
            <w:r>
              <w:rPr>
                <w:rFonts w:hint="eastAsia" w:ascii="宋体" w:hAnsi="宋体" w:cs="宋体"/>
                <w:kern w:val="0"/>
                <w:sz w:val="20"/>
                <w:szCs w:val="20"/>
                <w:highlight w:val="none"/>
                <w:lang w:bidi="ar"/>
              </w:rPr>
              <w:t>.皮革类：铃鼓8个、手鼓8个。鼓面材质羊皮，鼓圈材质桦木。</w:t>
            </w:r>
          </w:p>
          <w:p w14:paraId="6F70D0F8">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.固音高类：高、中、低音合成键打琴各1台，高、中、低音金属键打琴各1台，采用橡木箱体、红木或铝制琴片，搭配ABS琴锤。</w:t>
            </w:r>
          </w:p>
          <w:p w14:paraId="70E1ADBE">
            <w:pPr>
              <w:widowControl/>
              <w:textAlignment w:val="center"/>
              <w:rPr>
                <w:rFonts w:ascii="宋体" w:hAnsi="宋体" w:cs="宋体"/>
                <w:sz w:val="20"/>
                <w:szCs w:val="20"/>
                <w:highlight w:val="none"/>
              </w:rPr>
            </w:pP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.音效类：两款不同规格海鼓、台式风铃1组、两款尺寸雨声筒、多音响筒8副、火车笛1个、振动器1个，材质以榉木、桦木为主，搭配钢砂、金属配件:。</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3369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19C9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2767BF16">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5D5B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11</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5D56E">
            <w:pPr>
              <w:widowControl/>
              <w:jc w:val="center"/>
              <w:textAlignment w:val="center"/>
              <w:rPr>
                <w:rFonts w:ascii="宋体" w:hAnsi="宋体" w:cs="宋体"/>
                <w:sz w:val="20"/>
                <w:szCs w:val="20"/>
                <w:highlight w:val="none"/>
              </w:rPr>
            </w:pPr>
            <w:r>
              <w:rPr>
                <w:rFonts w:ascii="宋体" w:hAnsi="宋体" w:cs="Arial"/>
                <w:kern w:val="0"/>
                <w:sz w:val="20"/>
                <w:szCs w:val="20"/>
                <w:highlight w:val="none"/>
              </w:rPr>
              <w:t>乐谱展示设施</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F570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1.材质：铁；</w:t>
            </w:r>
          </w:p>
          <w:p w14:paraId="76053D6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尺寸：≥1500m</w:t>
            </w:r>
            <w:r>
              <w:rPr>
                <w:rFonts w:ascii="宋体" w:hAnsi="宋体" w:cs="宋体"/>
                <w:kern w:val="0"/>
                <w:sz w:val="20"/>
                <w:szCs w:val="20"/>
                <w:highlight w:val="none"/>
                <w:lang w:bidi="ar"/>
              </w:rPr>
              <w:t>m</w:t>
            </w:r>
            <w:r>
              <w:rPr>
                <w:rFonts w:hint="eastAsia" w:ascii="宋体" w:hAnsi="宋体" w:cs="宋体"/>
                <w:kern w:val="0"/>
                <w:sz w:val="20"/>
                <w:szCs w:val="20"/>
                <w:highlight w:val="none"/>
                <w:lang w:bidi="ar"/>
              </w:rPr>
              <w:t>，谱面≥450*350m</w:t>
            </w:r>
            <w:r>
              <w:rPr>
                <w:rFonts w:ascii="宋体" w:hAnsi="宋体" w:cs="宋体"/>
                <w:kern w:val="0"/>
                <w:sz w:val="20"/>
                <w:szCs w:val="20"/>
                <w:highlight w:val="none"/>
                <w:lang w:bidi="ar"/>
              </w:rPr>
              <w:t>m</w:t>
            </w:r>
            <w:r>
              <w:rPr>
                <w:rFonts w:hint="eastAsia" w:ascii="宋体" w:hAnsi="宋体" w:cs="宋体"/>
                <w:kern w:val="0"/>
                <w:sz w:val="20"/>
                <w:szCs w:val="20"/>
                <w:highlight w:val="none"/>
                <w:lang w:bidi="ar"/>
              </w:rPr>
              <w:t>，支架折叠后为≥550m</w:t>
            </w:r>
            <w:r>
              <w:rPr>
                <w:rFonts w:ascii="宋体" w:hAnsi="宋体" w:cs="宋体"/>
                <w:kern w:val="0"/>
                <w:sz w:val="20"/>
                <w:szCs w:val="20"/>
                <w:highlight w:val="none"/>
                <w:lang w:bidi="ar"/>
              </w:rPr>
              <w:t>m</w:t>
            </w:r>
            <w:r>
              <w:rPr>
                <w:rFonts w:hint="eastAsia" w:ascii="宋体" w:hAnsi="宋体" w:cs="宋体"/>
                <w:kern w:val="0"/>
                <w:sz w:val="20"/>
                <w:szCs w:val="20"/>
                <w:highlight w:val="none"/>
                <w:lang w:bidi="ar"/>
              </w:rPr>
              <w:t>。</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1C1C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2F66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r>
      <w:tr w14:paraId="65AFE9A5">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A7FD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7349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音叉</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E637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1.共振盒≥120m</w:t>
            </w:r>
            <w:r>
              <w:rPr>
                <w:rFonts w:ascii="宋体" w:hAnsi="宋体" w:cs="宋体"/>
                <w:kern w:val="0"/>
                <w:sz w:val="20"/>
                <w:szCs w:val="20"/>
                <w:highlight w:val="none"/>
                <w:lang w:bidi="ar"/>
              </w:rPr>
              <w:t>m</w:t>
            </w:r>
            <w:r>
              <w:rPr>
                <w:rFonts w:hint="eastAsia" w:ascii="宋体" w:hAnsi="宋体" w:cs="宋体"/>
                <w:kern w:val="0"/>
                <w:sz w:val="20"/>
                <w:szCs w:val="20"/>
                <w:highlight w:val="none"/>
                <w:lang w:bidi="ar"/>
              </w:rPr>
              <w:t>*90m</w:t>
            </w:r>
            <w:r>
              <w:rPr>
                <w:rFonts w:ascii="宋体" w:hAnsi="宋体" w:cs="宋体"/>
                <w:kern w:val="0"/>
                <w:sz w:val="20"/>
                <w:szCs w:val="20"/>
                <w:highlight w:val="none"/>
                <w:lang w:bidi="ar"/>
              </w:rPr>
              <w:t>m</w:t>
            </w:r>
            <w:r>
              <w:rPr>
                <w:rFonts w:hint="eastAsia" w:ascii="宋体" w:hAnsi="宋体" w:cs="宋体"/>
                <w:kern w:val="0"/>
                <w:sz w:val="20"/>
                <w:szCs w:val="20"/>
                <w:highlight w:val="none"/>
                <w:lang w:bidi="ar"/>
              </w:rPr>
              <w:t>*50m</w:t>
            </w:r>
            <w:r>
              <w:rPr>
                <w:rFonts w:ascii="宋体" w:hAnsi="宋体" w:cs="宋体"/>
                <w:kern w:val="0"/>
                <w:sz w:val="20"/>
                <w:szCs w:val="20"/>
                <w:highlight w:val="none"/>
                <w:lang w:bidi="ar"/>
              </w:rPr>
              <w:t>m</w:t>
            </w:r>
            <w:r>
              <w:rPr>
                <w:rFonts w:hint="eastAsia" w:ascii="宋体" w:hAnsi="宋体" w:cs="宋体"/>
                <w:kern w:val="0"/>
                <w:sz w:val="20"/>
                <w:szCs w:val="20"/>
                <w:highlight w:val="none"/>
                <w:lang w:bidi="ar"/>
              </w:rPr>
              <w:t>；</w:t>
            </w:r>
          </w:p>
          <w:p w14:paraId="6361B76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2.音叉≥130m</w:t>
            </w:r>
            <w:r>
              <w:rPr>
                <w:rFonts w:ascii="宋体" w:hAnsi="宋体" w:cs="宋体"/>
                <w:kern w:val="0"/>
                <w:sz w:val="20"/>
                <w:szCs w:val="20"/>
                <w:highlight w:val="none"/>
                <w:lang w:bidi="ar"/>
              </w:rPr>
              <w:t>m</w:t>
            </w:r>
            <w:r>
              <w:rPr>
                <w:rFonts w:hint="eastAsia" w:ascii="宋体" w:hAnsi="宋体" w:cs="宋体"/>
                <w:kern w:val="0"/>
                <w:sz w:val="20"/>
                <w:szCs w:val="20"/>
                <w:highlight w:val="none"/>
                <w:lang w:bidi="ar"/>
              </w:rPr>
              <w:t>。</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6C35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FB16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295FEDB7">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33BE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13</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EDCE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节拍器</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5F71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节拍音色：机械声；</w:t>
            </w:r>
          </w:p>
          <w:p w14:paraId="5D16C00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尺寸：≥110m</w:t>
            </w:r>
            <w:r>
              <w:rPr>
                <w:rFonts w:ascii="宋体" w:hAnsi="宋体" w:cs="宋体"/>
                <w:kern w:val="0"/>
                <w:sz w:val="20"/>
                <w:szCs w:val="20"/>
                <w:highlight w:val="none"/>
                <w:lang w:bidi="ar"/>
              </w:rPr>
              <w:t>m</w:t>
            </w:r>
            <w:r>
              <w:rPr>
                <w:rFonts w:hint="eastAsia" w:ascii="宋体" w:hAnsi="宋体" w:cs="宋体"/>
                <w:kern w:val="0"/>
                <w:sz w:val="20"/>
                <w:szCs w:val="20"/>
                <w:highlight w:val="none"/>
                <w:lang w:bidi="ar"/>
              </w:rPr>
              <w:t>*110m</w:t>
            </w:r>
            <w:r>
              <w:rPr>
                <w:rFonts w:ascii="宋体" w:hAnsi="宋体" w:cs="宋体"/>
                <w:kern w:val="0"/>
                <w:sz w:val="20"/>
                <w:szCs w:val="20"/>
                <w:highlight w:val="none"/>
                <w:lang w:bidi="ar"/>
              </w:rPr>
              <w:t>m</w:t>
            </w:r>
            <w:r>
              <w:rPr>
                <w:rFonts w:hint="eastAsia" w:ascii="宋体" w:hAnsi="宋体" w:cs="宋体"/>
                <w:kern w:val="0"/>
                <w:sz w:val="20"/>
                <w:szCs w:val="20"/>
                <w:highlight w:val="none"/>
                <w:lang w:bidi="ar"/>
              </w:rPr>
              <w:t>*220mm。</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1777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1603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1574C28B">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F5A4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8072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多用划线规</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1256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≥120m</w:t>
            </w:r>
            <w:r>
              <w:rPr>
                <w:rFonts w:ascii="宋体" w:hAnsi="宋体" w:cs="宋体"/>
                <w:kern w:val="0"/>
                <w:sz w:val="20"/>
                <w:szCs w:val="20"/>
                <w:highlight w:val="none"/>
                <w:lang w:bidi="ar"/>
              </w:rPr>
              <w:t>m</w:t>
            </w:r>
            <w:r>
              <w:rPr>
                <w:rFonts w:hint="eastAsia" w:ascii="宋体" w:hAnsi="宋体" w:cs="宋体"/>
                <w:kern w:val="0"/>
                <w:sz w:val="20"/>
                <w:szCs w:val="20"/>
                <w:highlight w:val="none"/>
                <w:lang w:bidi="ar"/>
              </w:rPr>
              <w:t>*100mm；</w:t>
            </w:r>
          </w:p>
          <w:p w14:paraId="452F2A9E">
            <w:pPr>
              <w:widowControl/>
              <w:textAlignment w:val="center"/>
              <w:rPr>
                <w:rFonts w:ascii="宋体" w:hAnsi="宋体" w:cs="宋体"/>
                <w:sz w:val="20"/>
                <w:szCs w:val="20"/>
                <w:highlight w:val="none"/>
              </w:rPr>
            </w:pPr>
            <w:r>
              <w:rPr>
                <w:rFonts w:hint="eastAsia" w:ascii="宋体" w:hAnsi="宋体" w:cs="宋体"/>
                <w:sz w:val="20"/>
                <w:szCs w:val="20"/>
                <w:highlight w:val="none"/>
              </w:rPr>
              <w:t>2</w:t>
            </w:r>
            <w:r>
              <w:rPr>
                <w:rFonts w:ascii="宋体" w:hAnsi="宋体" w:cs="宋体"/>
                <w:sz w:val="20"/>
                <w:szCs w:val="20"/>
                <w:highlight w:val="none"/>
              </w:rPr>
              <w:t>.</w:t>
            </w:r>
            <w:r>
              <w:rPr>
                <w:rFonts w:hint="eastAsia" w:ascii="宋体" w:hAnsi="宋体" w:cs="宋体"/>
                <w:sz w:val="20"/>
                <w:szCs w:val="20"/>
                <w:highlight w:val="none"/>
              </w:rPr>
              <w:t>材质：塑料。</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2C0E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FE93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300124E3">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80BD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C0510">
            <w:pPr>
              <w:widowControl/>
              <w:jc w:val="center"/>
              <w:textAlignment w:val="center"/>
              <w:rPr>
                <w:rFonts w:ascii="宋体" w:hAnsi="宋体" w:cs="宋体"/>
                <w:sz w:val="20"/>
                <w:szCs w:val="20"/>
                <w:highlight w:val="none"/>
              </w:rPr>
            </w:pPr>
            <w:r>
              <w:rPr>
                <w:rFonts w:ascii="宋体" w:hAnsi="宋体" w:cs="Arial"/>
                <w:kern w:val="0"/>
                <w:sz w:val="20"/>
                <w:szCs w:val="20"/>
                <w:highlight w:val="none"/>
              </w:rPr>
              <w:t>五线谱演示教具</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9A858">
            <w:pPr>
              <w:widowControl/>
              <w:jc w:val="both"/>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包含：五线谱磁力贴、节奏卡、音符、音符卡。</w:t>
            </w:r>
          </w:p>
          <w:p w14:paraId="6F0C54F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节奏卡(磁吸)：≥70张</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五线谱磁力贴(磁吸)：≥3张</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音符：≥35个</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音符卡(磁吸)：≥60张</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36A9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D9A0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1D02560A">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0ECE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16</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D7552">
            <w:pPr>
              <w:widowControl/>
              <w:jc w:val="center"/>
              <w:textAlignment w:val="center"/>
              <w:rPr>
                <w:rFonts w:ascii="宋体" w:hAnsi="宋体" w:cs="宋体"/>
                <w:sz w:val="20"/>
                <w:szCs w:val="20"/>
                <w:highlight w:val="none"/>
              </w:rPr>
            </w:pPr>
            <w:r>
              <w:rPr>
                <w:rFonts w:ascii="宋体" w:hAnsi="宋体" w:cs="Arial"/>
                <w:kern w:val="0"/>
                <w:sz w:val="20"/>
                <w:szCs w:val="20"/>
                <w:highlight w:val="none"/>
              </w:rPr>
              <w:t>五线谱学习教具</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2588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包含：五线谱磁力板、节奏卡、音符、音符卡。</w:t>
            </w:r>
            <w:r>
              <w:rPr>
                <w:rFonts w:ascii="宋体" w:hAnsi="宋体" w:cs="宋体"/>
                <w:sz w:val="20"/>
                <w:szCs w:val="20"/>
                <w:highlight w:val="none"/>
              </w:rPr>
              <w:br w:type="textWrapping"/>
            </w:r>
            <w:r>
              <w:rPr>
                <w:rFonts w:hint="eastAsia" w:ascii="宋体" w:hAnsi="宋体" w:cs="宋体"/>
                <w:kern w:val="0"/>
                <w:sz w:val="20"/>
                <w:szCs w:val="20"/>
                <w:highlight w:val="none"/>
                <w:lang w:bidi="ar"/>
              </w:rPr>
              <w:t>节奏卡(纸质)：≥70张</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五线谱磁力板(塑料)：≥1套</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音符：≥35个</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音符卡(纸质)：≥60张</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AEFC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EBDF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w:t>
            </w:r>
          </w:p>
        </w:tc>
      </w:tr>
      <w:tr w14:paraId="7B920912">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B728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17</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5AE6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中虎音锣</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7587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1.材质：响铜；</w:t>
            </w:r>
          </w:p>
          <w:p w14:paraId="03A524E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2.直径：300mm±5mm。</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4507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F835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7D2C4B28">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2F38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18</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60D0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小锣</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0854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1.材质：响铜；</w:t>
            </w:r>
          </w:p>
          <w:p w14:paraId="552760D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2.直径：220mm±5mm。</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B365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10C8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0E6661E6">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C47A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19</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495F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大钹</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1054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1.材质：响铜；</w:t>
            </w:r>
          </w:p>
          <w:p w14:paraId="7E7914E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2.直径30CM±5mm。</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4B61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副</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A831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76F5950F">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66E0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20</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7C23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小钹</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FC55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1.材质：响铜；</w:t>
            </w:r>
          </w:p>
          <w:p w14:paraId="29C493F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2.直径22CM±5mm。</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DC2B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副</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50CE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61EC92A0">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4670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21</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10D5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12寸扁鼓</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2660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1.鼓面直径：445mm-455mm；</w:t>
            </w:r>
          </w:p>
          <w:p w14:paraId="26B1EF5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2.材质：木质；</w:t>
            </w:r>
          </w:p>
          <w:p w14:paraId="3EF1EA6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3.含架。</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A4AA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EF5A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4B817886">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201D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22</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E007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7寸堂鼓</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9C89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1.鼓面直径：310mm-320mm；</w:t>
            </w:r>
          </w:p>
          <w:p w14:paraId="0C80B77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2.材质：木质；</w:t>
            </w:r>
          </w:p>
          <w:p w14:paraId="433BE01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3.含架。</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1070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6AF1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737026D9">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97A4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23</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5E312">
            <w:pPr>
              <w:widowControl/>
              <w:jc w:val="center"/>
              <w:textAlignment w:val="center"/>
              <w:rPr>
                <w:rFonts w:ascii="宋体" w:hAnsi="宋体" w:cs="宋体"/>
                <w:sz w:val="20"/>
                <w:szCs w:val="20"/>
                <w:highlight w:val="none"/>
              </w:rPr>
            </w:pPr>
            <w:r>
              <w:rPr>
                <w:rFonts w:ascii="宋体" w:hAnsi="宋体" w:cs="Arial"/>
                <w:kern w:val="0"/>
                <w:sz w:val="20"/>
                <w:szCs w:val="20"/>
                <w:highlight w:val="none"/>
              </w:rPr>
              <w:t>乐理教学器具</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4F01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1.键位：圆形黑色按键，数量16个，每个按键对应具有升降号调节按键，可临时升降半个调；</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2.节拍选择：具有节拍快捷选择键四个，包含：2/4、3/4、4/4、6/8拍型、节拍播放时三色指示灯同步高亮显示。</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CB32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支</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1832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w:t>
            </w:r>
          </w:p>
        </w:tc>
      </w:tr>
      <w:tr w14:paraId="24FBDB2C">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F450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24</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7CA2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吉他</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EAEE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面板、背侧板：南洋木；</w:t>
            </w:r>
          </w:p>
          <w:p w14:paraId="65E9C982">
            <w:pPr>
              <w:widowControl/>
              <w:textAlignment w:val="center"/>
              <w:rPr>
                <w:rFonts w:ascii="宋体" w:hAnsi="宋体" w:cs="宋体"/>
                <w:sz w:val="20"/>
                <w:szCs w:val="20"/>
                <w:highlight w:val="none"/>
              </w:rPr>
            </w:pPr>
            <w:r>
              <w:rPr>
                <w:rFonts w:hint="eastAsia" w:ascii="宋体" w:hAnsi="宋体" w:cs="宋体"/>
                <w:sz w:val="20"/>
                <w:szCs w:val="20"/>
                <w:highlight w:val="none"/>
              </w:rPr>
              <w:t>2</w:t>
            </w:r>
            <w:r>
              <w:rPr>
                <w:rFonts w:ascii="宋体" w:hAnsi="宋体" w:cs="宋体"/>
                <w:sz w:val="20"/>
                <w:szCs w:val="20"/>
                <w:highlight w:val="none"/>
              </w:rPr>
              <w:t>.</w:t>
            </w:r>
            <w:r>
              <w:rPr>
                <w:rFonts w:hint="eastAsia" w:ascii="宋体" w:hAnsi="宋体" w:cs="宋体"/>
                <w:sz w:val="20"/>
                <w:szCs w:val="20"/>
                <w:highlight w:val="none"/>
              </w:rPr>
              <w:t>指板、琴码：玫瑰木；</w:t>
            </w:r>
          </w:p>
          <w:p w14:paraId="55E2660B">
            <w:pPr>
              <w:widowControl/>
              <w:textAlignment w:val="center"/>
              <w:rPr>
                <w:rFonts w:ascii="宋体" w:hAnsi="宋体" w:cs="宋体"/>
                <w:sz w:val="20"/>
                <w:szCs w:val="20"/>
                <w:highlight w:val="none"/>
              </w:rPr>
            </w:pPr>
            <w:r>
              <w:rPr>
                <w:rFonts w:hint="eastAsia" w:ascii="宋体" w:hAnsi="宋体" w:cs="宋体"/>
                <w:sz w:val="20"/>
                <w:szCs w:val="20"/>
                <w:highlight w:val="none"/>
              </w:rPr>
              <w:t>3</w:t>
            </w:r>
            <w:r>
              <w:rPr>
                <w:rFonts w:ascii="宋体" w:hAnsi="宋体" w:cs="宋体"/>
                <w:sz w:val="20"/>
                <w:szCs w:val="20"/>
                <w:highlight w:val="none"/>
              </w:rPr>
              <w:t>.</w:t>
            </w:r>
            <w:r>
              <w:rPr>
                <w:rFonts w:hint="eastAsia" w:ascii="宋体" w:hAnsi="宋体" w:cs="宋体"/>
                <w:sz w:val="20"/>
                <w:szCs w:val="20"/>
                <w:highlight w:val="none"/>
              </w:rPr>
              <w:t>有效弦长：≥6</w:t>
            </w:r>
            <w:r>
              <w:rPr>
                <w:rFonts w:ascii="宋体" w:hAnsi="宋体" w:cs="宋体"/>
                <w:sz w:val="20"/>
                <w:szCs w:val="20"/>
                <w:highlight w:val="none"/>
              </w:rPr>
              <w:t>00</w:t>
            </w:r>
            <w:r>
              <w:rPr>
                <w:rFonts w:hint="eastAsia" w:ascii="宋体" w:hAnsi="宋体" w:cs="宋体"/>
                <w:sz w:val="20"/>
                <w:szCs w:val="20"/>
                <w:highlight w:val="none"/>
              </w:rPr>
              <w:t>mm。</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190D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把</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E173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04A062D2">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3E06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25</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3C85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电吉他</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4A04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材质：桐木琴体，枫木琴颈，玫瑰木指板，白铜品丝；</w:t>
            </w:r>
          </w:p>
          <w:p w14:paraId="160E4FCC">
            <w:pPr>
              <w:widowControl/>
              <w:textAlignment w:val="center"/>
              <w:rPr>
                <w:rFonts w:ascii="宋体" w:hAnsi="宋体" w:cs="宋体"/>
                <w:sz w:val="20"/>
                <w:szCs w:val="20"/>
                <w:highlight w:val="none"/>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21品，3单单拾音器，五挡开关，6弦。</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8031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AD20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14036723">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BD6C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26</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B52E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电贝司</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A291F">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.21品；</w:t>
            </w:r>
          </w:p>
          <w:p w14:paraId="5788581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2.单拾音器；</w:t>
            </w:r>
          </w:p>
          <w:p w14:paraId="164B09B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3.四弦。</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078B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4BA8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157FE86B">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8573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27</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5FCD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电吉他、电贝司音箱</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75FA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1.尺寸:≥340mm*310mm*180mm；</w:t>
            </w:r>
          </w:p>
          <w:p w14:paraId="5A7F455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2.输出功率:≥20W。</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3CD2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34ED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13BE0B67">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4079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28</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3367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蛙鸣筒</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C750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1.尺寸：长≥350mm；</w:t>
            </w:r>
            <w:r>
              <w:rPr>
                <w:rFonts w:hint="eastAsia" w:ascii="宋体" w:hAnsi="宋体" w:cs="宋体"/>
                <w:kern w:val="0"/>
                <w:sz w:val="20"/>
                <w:szCs w:val="20"/>
                <w:highlight w:val="none"/>
                <w:lang w:bidi="ar"/>
              </w:rPr>
              <w:br w:type="textWrapping"/>
            </w: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.材质：榉木。</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3520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副</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FD73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8</w:t>
            </w:r>
          </w:p>
        </w:tc>
      </w:tr>
      <w:tr w14:paraId="57C474F0">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831B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29</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7A49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北梆子</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4E8F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1.长≥175mm宽≥60mm高≥40mm；</w:t>
            </w:r>
          </w:p>
          <w:p w14:paraId="0438C7B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2.材质：榉木。</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30A6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副</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2F77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604222C7">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70EB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30</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CD2D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南梆子</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79DB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长度≥230mm、直径≥40mm,打棒长度210mm；</w:t>
            </w:r>
          </w:p>
          <w:p w14:paraId="3B81F24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材质：榉木。</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8B9F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副</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3956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1A146629">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D149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31</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BDF1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木鱼</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03C84">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.≥7音一组；</w:t>
            </w:r>
          </w:p>
          <w:p w14:paraId="1AB7616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2.材质：椴木。</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05CC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2EB4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6CA877C0">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FEDF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32</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7EF1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碰钟</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F1E3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材质：黄铜；</w:t>
            </w:r>
          </w:p>
          <w:p w14:paraId="6DAF97EF">
            <w:pPr>
              <w:widowControl/>
              <w:textAlignment w:val="center"/>
              <w:rPr>
                <w:rFonts w:ascii="宋体" w:hAnsi="宋体" w:cs="宋体"/>
                <w:sz w:val="20"/>
                <w:szCs w:val="20"/>
                <w:highlight w:val="none"/>
              </w:rPr>
            </w:pPr>
            <w:r>
              <w:rPr>
                <w:rFonts w:hint="eastAsia" w:ascii="宋体" w:hAnsi="宋体" w:cs="宋体"/>
                <w:sz w:val="20"/>
                <w:szCs w:val="20"/>
                <w:highlight w:val="none"/>
              </w:rPr>
              <w:t>2</w:t>
            </w:r>
            <w:r>
              <w:rPr>
                <w:rFonts w:ascii="宋体" w:hAnsi="宋体" w:cs="宋体"/>
                <w:sz w:val="20"/>
                <w:szCs w:val="20"/>
                <w:highlight w:val="none"/>
              </w:rPr>
              <w:t>.</w:t>
            </w:r>
            <w:r>
              <w:rPr>
                <w:rFonts w:hint="eastAsia" w:ascii="宋体" w:hAnsi="宋体" w:cs="宋体"/>
                <w:sz w:val="20"/>
                <w:szCs w:val="20"/>
                <w:highlight w:val="none"/>
              </w:rPr>
              <w:t>尺寸:直径44±1mm。</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4938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副</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C648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481C062E">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6E51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33</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F128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小军鼓</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5710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1.鼓外径：354mm±4mm；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2.鼓腔厚度：6.4mm±0.3mm。</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CBED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面</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19CD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3436BDF6">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5FE0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34</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E70C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大军鼓</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8C12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1.鼓外径：655mm±5mm；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2.鼓腔厚度：6.4mm±0.3mm。</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7E17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面</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197A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0BBA2454">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2682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35</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2553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多音鼓</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523C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1.三鼓；鼓面直径≥8寸、10寸、12寸各1个；</w:t>
            </w:r>
          </w:p>
          <w:p w14:paraId="564ABA21">
            <w:pPr>
              <w:widowControl/>
              <w:textAlignment w:val="center"/>
              <w:rPr>
                <w:rFonts w:ascii="宋体" w:hAnsi="宋体" w:cs="宋体"/>
                <w:sz w:val="20"/>
                <w:szCs w:val="20"/>
                <w:highlight w:val="none"/>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含支架。</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35A1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3A62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17E6344E">
        <w:tblPrEx>
          <w:tblCellMar>
            <w:top w:w="0" w:type="dxa"/>
            <w:left w:w="108" w:type="dxa"/>
            <w:bottom w:w="0" w:type="dxa"/>
            <w:right w:w="108" w:type="dxa"/>
          </w:tblCellMar>
        </w:tblPrEx>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6F4E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36</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F2228">
            <w:pPr>
              <w:widowControl/>
              <w:jc w:val="center"/>
              <w:textAlignment w:val="center"/>
              <w:rPr>
                <w:rFonts w:ascii="宋体" w:hAnsi="宋体" w:cs="宋体"/>
                <w:kern w:val="0"/>
                <w:sz w:val="20"/>
                <w:szCs w:val="20"/>
                <w:highlight w:val="none"/>
                <w:lang w:bidi="ar"/>
              </w:rPr>
            </w:pPr>
            <w:r>
              <w:rPr>
                <w:rFonts w:ascii="宋体" w:hAnsi="宋体" w:cs="Arial"/>
                <w:kern w:val="0"/>
                <w:sz w:val="20"/>
                <w:szCs w:val="20"/>
                <w:highlight w:val="none"/>
              </w:rPr>
              <w:t>音乐实训集成操作</w:t>
            </w:r>
            <w:r>
              <w:rPr>
                <w:rFonts w:hint="eastAsia" w:ascii="宋体" w:hAnsi="宋体" w:cs="Arial"/>
                <w:kern w:val="0"/>
                <w:sz w:val="20"/>
                <w:szCs w:val="20"/>
                <w:highlight w:val="none"/>
              </w:rPr>
              <w:t>载体</w:t>
            </w:r>
          </w:p>
        </w:tc>
        <w:tc>
          <w:tcPr>
            <w:tcW w:w="3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E987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一、载体要求：</w:t>
            </w:r>
          </w:p>
          <w:p w14:paraId="4409AAE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1.台面板:采用优质环保双面板饰面；</w:t>
            </w:r>
          </w:p>
          <w:p w14:paraId="41EEA0D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2.尺寸：1200mm*600mm*600mm*750mm±10mm；</w:t>
            </w:r>
          </w:p>
          <w:p w14:paraId="7A9DE73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3.厚度；≥25mm；</w:t>
            </w:r>
          </w:p>
          <w:p w14:paraId="00F7D69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4.封边采用≥1.5mm厚Pvc。</w:t>
            </w:r>
          </w:p>
          <w:p w14:paraId="50C22BD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二、套装内含</w:t>
            </w:r>
          </w:p>
          <w:p w14:paraId="617E2E3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载体1张，辅助支撑器具2个。</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11F4C">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A7C7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60</w:t>
            </w:r>
          </w:p>
        </w:tc>
      </w:tr>
    </w:tbl>
    <w:p w14:paraId="27098FB6">
      <w:pPr>
        <w:rPr>
          <w:rFonts w:ascii="宋体" w:hAnsi="宋体"/>
          <w:sz w:val="20"/>
          <w:szCs w:val="20"/>
          <w:highlight w:val="none"/>
        </w:rPr>
      </w:pPr>
    </w:p>
    <w:tbl>
      <w:tblPr>
        <w:tblStyle w:val="7"/>
        <w:tblW w:w="0" w:type="auto"/>
        <w:tblInd w:w="0" w:type="dxa"/>
        <w:tblLayout w:type="autofit"/>
        <w:tblCellMar>
          <w:top w:w="0" w:type="dxa"/>
          <w:left w:w="108" w:type="dxa"/>
          <w:bottom w:w="0" w:type="dxa"/>
          <w:right w:w="108" w:type="dxa"/>
        </w:tblCellMar>
      </w:tblPr>
      <w:tblGrid>
        <w:gridCol w:w="421"/>
        <w:gridCol w:w="708"/>
        <w:gridCol w:w="6016"/>
        <w:gridCol w:w="616"/>
        <w:gridCol w:w="616"/>
      </w:tblGrid>
      <w:tr w14:paraId="1D530D14">
        <w:tblPrEx>
          <w:tblCellMar>
            <w:top w:w="0" w:type="dxa"/>
            <w:left w:w="108" w:type="dxa"/>
            <w:bottom w:w="0" w:type="dxa"/>
            <w:right w:w="108" w:type="dxa"/>
          </w:tblCellMar>
        </w:tblPrEx>
        <w:tc>
          <w:tcPr>
            <w:tcW w:w="0" w:type="auto"/>
            <w:gridSpan w:val="5"/>
            <w:tcBorders>
              <w:top w:val="single" w:color="000000" w:sz="4" w:space="0"/>
              <w:left w:val="single" w:color="000000" w:sz="4" w:space="0"/>
              <w:bottom w:val="single" w:color="000000" w:sz="4" w:space="0"/>
              <w:right w:val="single" w:color="auto" w:sz="4" w:space="0"/>
            </w:tcBorders>
            <w:shd w:val="clear" w:color="auto" w:fill="auto"/>
            <w:vAlign w:val="center"/>
          </w:tcPr>
          <w:p w14:paraId="32A6888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国标音乐器材教室</w:t>
            </w:r>
          </w:p>
        </w:tc>
      </w:tr>
      <w:tr w14:paraId="3642469C">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973E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07B9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2812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40EC6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14:paraId="5BBA6A0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54D8216C">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BAEE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0D04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数字音乐授课系统</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23D6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一、授课学习：</w:t>
            </w:r>
          </w:p>
          <w:p w14:paraId="129A375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1.功能参数：</w:t>
            </w:r>
          </w:p>
          <w:p w14:paraId="414AC54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五线谱辅助标注功能：支持原有五线谱一键生成唱名、音名，与五线谱音符呈上下对照排列；支持一键生成科尔文手势图，与五线谱音符呈上下对照排列。</w:t>
            </w:r>
          </w:p>
          <w:p w14:paraId="6C7FDEA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1.2</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授课模式下支持插入PPT格式课件、系统自动区分导航栏显示课本课件、外部课件，实现PPT格式与系统格式和双向授课。</w:t>
            </w:r>
          </w:p>
          <w:p w14:paraId="008CC78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1.3</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多模式谱曲教唱功能：提供谱曲播放、男生唱名、女生唱名、真人唱名、伴奏+旋律、范唱、伴奏、男声节奏、女声节奏、女声试唱、童声试唱等≥11种播放模式，支持单次播放、循环播放切换。</w:t>
            </w:r>
          </w:p>
          <w:p w14:paraId="33CEE4B3">
            <w:pPr>
              <w:rPr>
                <w:rFonts w:ascii="宋体" w:hAnsi="宋体" w:cs="宋体"/>
                <w:kern w:val="0"/>
                <w:sz w:val="20"/>
                <w:szCs w:val="20"/>
                <w:highlight w:val="none"/>
                <w:lang w:bidi="ar"/>
              </w:rPr>
            </w:pPr>
            <w:r>
              <w:rPr>
                <w:rFonts w:hint="eastAsia" w:ascii="宋体" w:hAnsi="宋体" w:cs="宋体"/>
                <w:kern w:val="0"/>
                <w:sz w:val="20"/>
                <w:szCs w:val="20"/>
                <w:highlight w:val="none"/>
                <w:lang w:bidi="ar"/>
              </w:rPr>
              <w:t>2.AI智能演唱评分功能：</w:t>
            </w:r>
          </w:p>
          <w:p w14:paraId="23288763">
            <w:pPr>
              <w:rPr>
                <w:rFonts w:ascii="宋体" w:hAnsi="宋体" w:cs="宋体"/>
                <w:kern w:val="0"/>
                <w:sz w:val="20"/>
                <w:szCs w:val="20"/>
                <w:highlight w:val="none"/>
                <w:lang w:bidi="ar"/>
              </w:rPr>
            </w:pPr>
            <w:r>
              <w:rPr>
                <w:rFonts w:hint="eastAsia" w:ascii="宋体" w:hAnsi="宋体" w:cs="宋体"/>
                <w:kern w:val="0"/>
                <w:sz w:val="20"/>
                <w:szCs w:val="20"/>
                <w:highlight w:val="none"/>
                <w:lang w:bidi="ar"/>
              </w:rPr>
              <w:t>实时动态演唱评分功能：歌曲演唱模式支持同步加载高清音频伴奏，内置动态音高线提示，音高与时值数据实时显示动态分值；演唱完成后即时输出综合得分，及音准、节奏、完成度等核心维度百分比评分；支持演唱音频完整回放、重新演唱功能，满足教学复盘需求。</w:t>
            </w:r>
          </w:p>
          <w:p w14:paraId="64DEB692">
            <w:pPr>
              <w:rPr>
                <w:rFonts w:ascii="宋体" w:hAnsi="宋体" w:cs="宋体"/>
                <w:kern w:val="0"/>
                <w:sz w:val="20"/>
                <w:szCs w:val="20"/>
                <w:highlight w:val="none"/>
                <w:lang w:bidi="ar"/>
              </w:rPr>
            </w:pPr>
            <w:r>
              <w:rPr>
                <w:rFonts w:hint="eastAsia" w:ascii="宋体" w:hAnsi="宋体" w:cs="宋体"/>
                <w:kern w:val="0"/>
                <w:sz w:val="20"/>
                <w:szCs w:val="20"/>
                <w:highlight w:val="none"/>
                <w:lang w:bidi="ar"/>
              </w:rPr>
              <w:t>二、乐理教学综合模块：</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1.多键位虚拟键盘联动功能：内置1组标准大谱表，支持88键/61键虚拟键位模式切换；</w:t>
            </w:r>
          </w:p>
          <w:p w14:paraId="4F0ED9D0">
            <w:pP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.外接自动演奏钢琴/电钢琴/电子琴弹奏时，虚拟键盘、大谱表及简谱窗口实现三位一体实时高亮同步，键位与音符对应精准无误。</w:t>
            </w:r>
          </w:p>
          <w:p w14:paraId="07C6EFC3">
            <w:pPr>
              <w:rPr>
                <w:rFonts w:ascii="宋体" w:hAnsi="宋体" w:cs="宋体"/>
                <w:kern w:val="0"/>
                <w:sz w:val="20"/>
                <w:szCs w:val="20"/>
                <w:highlight w:val="none"/>
                <w:lang w:bidi="ar"/>
              </w:rPr>
            </w:pPr>
            <w:r>
              <w:rPr>
                <w:rFonts w:hint="eastAsia" w:ascii="宋体" w:hAnsi="宋体" w:cs="宋体"/>
                <w:kern w:val="0"/>
                <w:sz w:val="20"/>
                <w:szCs w:val="20"/>
                <w:highlight w:val="none"/>
                <w:lang w:bidi="ar"/>
              </w:rPr>
              <w:t>三、动感乐器：</w:t>
            </w:r>
          </w:p>
          <w:p w14:paraId="75E8AE3B">
            <w:pPr>
              <w:rPr>
                <w:rFonts w:ascii="宋体" w:hAnsi="宋体" w:cs="宋体"/>
                <w:kern w:val="0"/>
                <w:sz w:val="20"/>
                <w:szCs w:val="20"/>
                <w:highlight w:val="none"/>
                <w:lang w:bidi="ar"/>
              </w:rPr>
            </w:pPr>
            <w:r>
              <w:rPr>
                <w:rFonts w:hint="eastAsia" w:ascii="宋体" w:hAnsi="宋体" w:cs="宋体"/>
                <w:kern w:val="0"/>
                <w:sz w:val="20"/>
                <w:szCs w:val="20"/>
                <w:highlight w:val="none"/>
                <w:lang w:bidi="ar"/>
              </w:rPr>
              <w:t>1.打击乐器模块：</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多场景音色模式功能：内置架子鼓、军乐团、奥尔夫、自由组合4种模式，支持一键切换，无杂音、无延迟。</w:t>
            </w:r>
          </w:p>
          <w:p w14:paraId="1E47233C">
            <w:pPr>
              <w:rPr>
                <w:rFonts w:ascii="宋体" w:hAnsi="宋体" w:cs="宋体"/>
                <w:kern w:val="0"/>
                <w:sz w:val="20"/>
                <w:szCs w:val="20"/>
                <w:highlight w:val="none"/>
                <w:lang w:bidi="ar"/>
              </w:rPr>
            </w:pPr>
            <w:r>
              <w:rPr>
                <w:rFonts w:hint="eastAsia" w:ascii="宋体" w:hAnsi="宋体" w:cs="宋体"/>
                <w:kern w:val="0"/>
                <w:sz w:val="20"/>
                <w:szCs w:val="20"/>
                <w:highlight w:val="none"/>
                <w:lang w:bidi="ar"/>
              </w:rPr>
              <w:t>▲1.2</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军乐团模式：按键包含：大鼓、军鼓、大擦、小擦、青年号低音sol、青年号do、青年号mi、青年号sol,敲击对应按键发出对应音色(须提供带有CMA或CNAS标识的软件测试报告)；</w:t>
            </w:r>
          </w:p>
          <w:p w14:paraId="5A8A418D">
            <w:pPr>
              <w:rPr>
                <w:rFonts w:ascii="宋体" w:hAnsi="宋体" w:cs="宋体"/>
                <w:kern w:val="0"/>
                <w:sz w:val="20"/>
                <w:szCs w:val="20"/>
                <w:highlight w:val="none"/>
                <w:lang w:bidi="ar"/>
              </w:rPr>
            </w:pPr>
            <w:r>
              <w:rPr>
                <w:rFonts w:hint="eastAsia" w:ascii="宋体" w:hAnsi="宋体" w:cs="宋体"/>
                <w:kern w:val="0"/>
                <w:sz w:val="20"/>
                <w:szCs w:val="20"/>
                <w:highlight w:val="none"/>
                <w:lang w:bidi="ar"/>
              </w:rPr>
              <w:t>奥尔夫模式：按键包含：响板、响棒、卡巴萨、三角铁、木鱼、蛙鸣筒、牛铃、串铃、铃鼓、风铃、沙锤、沙弹等，敲击对应按键发出对应音色(须提供带有CMA或CNAS标识的软件测试报告)。</w:t>
            </w:r>
          </w:p>
          <w:p w14:paraId="050191C6">
            <w:pPr>
              <w:rPr>
                <w:rFonts w:ascii="宋体" w:hAnsi="宋体" w:cs="宋体"/>
                <w:kern w:val="0"/>
                <w:sz w:val="20"/>
                <w:szCs w:val="20"/>
                <w:highlight w:val="none"/>
                <w:lang w:bidi="ar"/>
              </w:rPr>
            </w:pPr>
            <w:r>
              <w:rPr>
                <w:rFonts w:hint="eastAsia" w:ascii="宋体" w:hAnsi="宋体" w:cs="宋体"/>
                <w:kern w:val="0"/>
                <w:sz w:val="20"/>
                <w:szCs w:val="20"/>
                <w:highlight w:val="none"/>
                <w:lang w:bidi="ar"/>
              </w:rPr>
              <w:t>2.电子鼓机模块：</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2.1多轨音色合成功能：界面按键支持自定义修改音色，可添加≥16路独立音色轨道，每路音色对应≥16个可配置按键，最多支持≥252个按键组合合成乐谱，合成后可一键导出保存。</w:t>
            </w:r>
          </w:p>
          <w:p w14:paraId="2841FA59">
            <w:pPr>
              <w:rPr>
                <w:rFonts w:ascii="宋体" w:hAnsi="宋体" w:cs="宋体"/>
                <w:kern w:val="0"/>
                <w:sz w:val="20"/>
                <w:szCs w:val="20"/>
                <w:highlight w:val="none"/>
                <w:lang w:bidi="ar"/>
              </w:rPr>
            </w:pPr>
            <w:r>
              <w:rPr>
                <w:rFonts w:hint="eastAsia" w:ascii="宋体" w:hAnsi="宋体" w:cs="宋体"/>
                <w:kern w:val="0"/>
                <w:sz w:val="20"/>
                <w:szCs w:val="20"/>
                <w:highlight w:val="none"/>
                <w:lang w:bidi="ar"/>
              </w:rPr>
              <w:t>▲2.2全风格节奏类型功能：基本节奏、八六拍、流行、切分节奏、巴萨诺瓦、华尔兹、浩室音乐、深箱、现代模拟等可选(须提供带有CMA或CNAS标识的软件测试报告)。</w:t>
            </w:r>
          </w:p>
          <w:p w14:paraId="062E02A0">
            <w:pPr>
              <w:rPr>
                <w:rFonts w:ascii="宋体" w:hAnsi="宋体" w:cs="宋体"/>
                <w:kern w:val="0"/>
                <w:sz w:val="20"/>
                <w:szCs w:val="20"/>
                <w:highlight w:val="none"/>
                <w:lang w:bidi="ar"/>
              </w:rPr>
            </w:pPr>
            <w:r>
              <w:rPr>
                <w:rFonts w:hint="eastAsia" w:ascii="宋体" w:hAnsi="宋体" w:cs="宋体"/>
                <w:kern w:val="0"/>
                <w:sz w:val="20"/>
                <w:szCs w:val="20"/>
                <w:highlight w:val="none"/>
                <w:lang w:bidi="ar"/>
              </w:rPr>
              <w:t>四、数字音乐备课助手：</w:t>
            </w:r>
          </w:p>
          <w:p w14:paraId="2E2762E2">
            <w:pPr>
              <w:rPr>
                <w:rFonts w:ascii="宋体" w:hAnsi="宋体" w:cs="宋体"/>
                <w:kern w:val="0"/>
                <w:sz w:val="20"/>
                <w:szCs w:val="20"/>
                <w:highlight w:val="none"/>
                <w:lang w:bidi="ar"/>
              </w:rPr>
            </w:pPr>
            <w:r>
              <w:rPr>
                <w:rFonts w:hint="eastAsia" w:ascii="宋体" w:hAnsi="宋体" w:cs="宋体"/>
                <w:kern w:val="0"/>
                <w:sz w:val="20"/>
                <w:szCs w:val="20"/>
                <w:highlight w:val="none"/>
                <w:lang w:bidi="ar"/>
              </w:rPr>
              <w:t>1.AI智能识谱：支持将图片格式曲谱上传系统自动识别为系统格式课件、识别后曲谱支持二次创作。</w:t>
            </w:r>
          </w:p>
          <w:p w14:paraId="380938C4">
            <w:pPr>
              <w:rPr>
                <w:rFonts w:ascii="宋体" w:hAnsi="宋体" w:cs="宋体"/>
                <w:kern w:val="0"/>
                <w:sz w:val="20"/>
                <w:szCs w:val="20"/>
                <w:highlight w:val="none"/>
                <w:lang w:bidi="ar"/>
              </w:rPr>
            </w:pPr>
            <w:r>
              <w:rPr>
                <w:rFonts w:hint="eastAsia" w:ascii="宋体" w:hAnsi="宋体" w:cs="宋体"/>
                <w:kern w:val="0"/>
                <w:sz w:val="20"/>
                <w:szCs w:val="20"/>
                <w:highlight w:val="none"/>
                <w:lang w:bidi="ar"/>
              </w:rPr>
              <w:t>2.限歌词插入功能：支持在谱曲对应行无限插入歌词文本框，理论上无数量限制，兼容多段式、长文本歌词录入，文本框位置可精准微调，适配复杂歌词排版。</w:t>
            </w:r>
          </w:p>
          <w:p w14:paraId="54D387AD">
            <w:pPr>
              <w:rPr>
                <w:rFonts w:ascii="宋体" w:hAnsi="宋体" w:cs="宋体"/>
                <w:kern w:val="0"/>
                <w:sz w:val="20"/>
                <w:szCs w:val="20"/>
                <w:highlight w:val="none"/>
                <w:lang w:bidi="ar"/>
              </w:rPr>
            </w:pPr>
            <w:r>
              <w:rPr>
                <w:rFonts w:hint="eastAsia" w:ascii="宋体" w:hAnsi="宋体" w:cs="宋体"/>
                <w:kern w:val="0"/>
                <w:sz w:val="20"/>
                <w:szCs w:val="20"/>
                <w:highlight w:val="none"/>
                <w:lang w:bidi="ar"/>
              </w:rPr>
              <w:t>▲3.内置专业素材库：素材库可以支持图片、音频、视频文字搜索定位选择进行插入课件，也可直接插入本地资源素材。支持对图片、音频、视频一键收藏，可在我的收藏中查看收藏内容(须提供带有CMA或CNAS标识的软件测试报告)。</w:t>
            </w:r>
          </w:p>
          <w:p w14:paraId="5D00E155">
            <w:pPr>
              <w:rPr>
                <w:rFonts w:ascii="宋体" w:hAnsi="宋体" w:cs="宋体"/>
                <w:kern w:val="0"/>
                <w:sz w:val="20"/>
                <w:szCs w:val="20"/>
                <w:highlight w:val="none"/>
                <w:lang w:bidi="ar"/>
              </w:rPr>
            </w:pPr>
            <w:r>
              <w:rPr>
                <w:rFonts w:hint="eastAsia" w:ascii="宋体" w:hAnsi="宋体" w:cs="宋体"/>
                <w:kern w:val="0"/>
                <w:sz w:val="20"/>
                <w:szCs w:val="20"/>
                <w:highlight w:val="none"/>
                <w:lang w:bidi="ar"/>
              </w:rPr>
              <w:t>谱音同步：可以支持简谱、五线谱谱音同步，包含范唱音乐、伴唱音乐及真人唱名。可选择进度尺式同步。也可根据曲谱波形图进行同步(须提供带有CMA或CNAS标识的软件测试报告)。</w:t>
            </w:r>
          </w:p>
          <w:p w14:paraId="37D9D92E">
            <w:pPr>
              <w:rPr>
                <w:rFonts w:ascii="宋体" w:hAnsi="宋体" w:cs="宋体"/>
                <w:kern w:val="0"/>
                <w:sz w:val="20"/>
                <w:szCs w:val="20"/>
                <w:highlight w:val="none"/>
                <w:lang w:bidi="ar"/>
              </w:rPr>
            </w:pPr>
            <w:r>
              <w:rPr>
                <w:rFonts w:hint="eastAsia" w:ascii="宋体" w:hAnsi="宋体" w:cs="宋体"/>
                <w:kern w:val="0"/>
                <w:sz w:val="20"/>
                <w:szCs w:val="20"/>
                <w:highlight w:val="none"/>
                <w:lang w:bidi="ar"/>
              </w:rPr>
              <w:t>4.智能自动保存功能：内置多重数据安全机制，打谱过程中支持自动保存，保存时间间隔可选择30秒、60秒、90秒、120秒、300秒，可自定义设置，有效防止数据丢失。</w:t>
            </w:r>
          </w:p>
          <w:p w14:paraId="3B6D7F78">
            <w:pPr>
              <w:rPr>
                <w:rFonts w:ascii="宋体" w:hAnsi="宋体" w:cs="宋体"/>
                <w:kern w:val="0"/>
                <w:sz w:val="20"/>
                <w:szCs w:val="20"/>
                <w:highlight w:val="none"/>
                <w:lang w:bidi="ar"/>
              </w:rPr>
            </w:pPr>
            <w:r>
              <w:rPr>
                <w:rFonts w:hint="eastAsia" w:ascii="宋体" w:hAnsi="宋体" w:cs="宋体"/>
                <w:kern w:val="0"/>
                <w:sz w:val="20"/>
                <w:szCs w:val="20"/>
                <w:highlight w:val="none"/>
                <w:lang w:bidi="ar"/>
              </w:rPr>
              <w:t>五、音乐课程过程性评价系统-教师端：</w:t>
            </w:r>
          </w:p>
          <w:p w14:paraId="72BFFC8D">
            <w:pPr>
              <w:rPr>
                <w:rFonts w:ascii="宋体" w:hAnsi="宋体" w:cs="宋体"/>
                <w:kern w:val="0"/>
                <w:sz w:val="20"/>
                <w:szCs w:val="20"/>
                <w:highlight w:val="none"/>
                <w:lang w:bidi="ar"/>
              </w:rPr>
            </w:pPr>
            <w:r>
              <w:rPr>
                <w:rFonts w:hint="eastAsia" w:ascii="宋体" w:hAnsi="宋体" w:cs="宋体"/>
                <w:kern w:val="0"/>
                <w:sz w:val="20"/>
                <w:szCs w:val="20"/>
                <w:highlight w:val="none"/>
                <w:lang w:bidi="ar"/>
              </w:rPr>
              <w:t>1.支持查看和使用≥5000道专业题库。</w:t>
            </w:r>
          </w:p>
          <w:p w14:paraId="4A48A4E2">
            <w:pPr>
              <w:rPr>
                <w:rFonts w:ascii="宋体" w:hAnsi="宋体" w:cs="宋体"/>
                <w:kern w:val="0"/>
                <w:sz w:val="20"/>
                <w:szCs w:val="20"/>
                <w:highlight w:val="none"/>
                <w:lang w:bidi="ar"/>
              </w:rPr>
            </w:pPr>
            <w:r>
              <w:rPr>
                <w:rFonts w:hint="eastAsia" w:ascii="宋体" w:hAnsi="宋体" w:cs="宋体"/>
                <w:kern w:val="0"/>
                <w:sz w:val="20"/>
                <w:szCs w:val="20"/>
                <w:highlight w:val="none"/>
                <w:lang w:bidi="ar"/>
              </w:rPr>
              <w:t>2.支持查看考试数据，以图表的形式对考生数量详情（总人数、未通过、已通过、未考核）、完成率、通过率和平均分进行统计，助老师掌握每位学生的学习情况，明确进一步的教学方向。</w:t>
            </w:r>
          </w:p>
          <w:p w14:paraId="195057EB">
            <w:pPr>
              <w:rPr>
                <w:rFonts w:ascii="宋体" w:hAnsi="宋体" w:cs="宋体"/>
                <w:sz w:val="20"/>
                <w:szCs w:val="20"/>
                <w:highlight w:val="none"/>
              </w:rPr>
            </w:pPr>
            <w:r>
              <w:rPr>
                <w:rFonts w:hint="eastAsia" w:ascii="宋体" w:hAnsi="宋体" w:cs="宋体"/>
                <w:kern w:val="0"/>
                <w:sz w:val="20"/>
                <w:szCs w:val="20"/>
                <w:highlight w:val="none"/>
                <w:lang w:bidi="ar"/>
              </w:rPr>
              <w:t>3.支持实体范围选择：选择范围包含出版社、试题状态、试题来源、题型、乐理知识、对应年级、音乐家等范围进行精准筛选。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49918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14:paraId="3361135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5A61BC37">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7004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3828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音乐课程过程性评价系统-学生端</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7798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演唱训练工具分类有：音域检测：以示例为标准提示发出声音，唱出所能达到的最低音和最高音，在页面中显示钢琴键盘进行高低音音域测试，以波浪图的形式呈现出学生音域高低展示并开始及停止录制；音域检测记录将学生音域高低以音域区间呈现。</w:t>
            </w:r>
          </w:p>
          <w:p w14:paraId="4744295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2.可实现考试名称、答卷倒计时显示，答题进度，每个类型题目的分数，切换题目不同颜色显示题目的状态。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F39A1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6B653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180</w:t>
            </w:r>
          </w:p>
        </w:tc>
      </w:tr>
      <w:tr w14:paraId="289AD902">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E82C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B6B8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学生音乐学习小程序</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E393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音乐学习小程序：</w:t>
            </w:r>
          </w:p>
          <w:p w14:paraId="1904C94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一、教材练习模式：练习题、演唱练习、演奏练习三项所有内容均围绕教材教学单元进行练习。</w:t>
            </w:r>
          </w:p>
          <w:p w14:paraId="67AA25F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二、教材演唱练习:</w:t>
            </w:r>
          </w:p>
          <w:p w14:paraId="057E928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1.演唱测评：动态音高线提示会同步显示学生所唱时值、音高位置，演唱完成后系统自动生成测评结果，包含综合评分：音准评分、节奏评分、完成度评分等具体分值。</w:t>
            </w:r>
          </w:p>
          <w:p w14:paraId="59C68F1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2.演唱测评比例：色彩编码可视化呈现，完美（绿色）、唱早（蓝色）、唱晚（紫色）、唱漏（橙色）、跑调（红色），各类数据百分比呈现。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6D3F2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1C790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180</w:t>
            </w:r>
          </w:p>
        </w:tc>
      </w:tr>
      <w:tr w14:paraId="7E5EE62E">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3F6B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BE3C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乐小控终端</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7778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▲1.实体按键包含：标签切换、曲谱转换、教唱模式选择、范唱、伴奏、停止、速度选择、音调选择等直选键(须提供满足参数要求的实物图片或软件运行截图证明资料)。</w:t>
            </w:r>
          </w:p>
          <w:p w14:paraId="242091B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2.音调：可选择对歌曲调式进行改变，降全音、降半音、原调、升半音、升全音等选择。</w:t>
            </w:r>
          </w:p>
          <w:p w14:paraId="5115581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3.AI智能对话直选键：支持通过遥控按键一键唤醒系统内置AI大模型、可通过语音输入实现精准文字生成。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E1597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325F1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028F8F53">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1729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6CD4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指法教学终端</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F3864">
            <w:pPr>
              <w:widowControl/>
              <w:textAlignment w:val="center"/>
              <w:rPr>
                <w:rStyle w:val="16"/>
                <w:rFonts w:hint="default"/>
                <w:color w:val="auto"/>
                <w:highlight w:val="none"/>
                <w:lang w:bidi="ar"/>
              </w:rPr>
            </w:pPr>
            <w:r>
              <w:rPr>
                <w:rStyle w:val="16"/>
                <w:rFonts w:hint="default"/>
                <w:color w:val="auto"/>
                <w:highlight w:val="none"/>
                <w:lang w:bidi="ar"/>
              </w:rPr>
              <w:t>1.设备类型：便携式高清视频教学终端，采用Z字型三段式可折叠调节结构。</w:t>
            </w:r>
          </w:p>
          <w:p w14:paraId="085E7341">
            <w:pPr>
              <w:widowControl/>
              <w:textAlignment w:val="center"/>
              <w:rPr>
                <w:rFonts w:ascii="宋体" w:hAnsi="宋体" w:cs="宋体"/>
                <w:sz w:val="20"/>
                <w:szCs w:val="20"/>
                <w:highlight w:val="none"/>
              </w:rPr>
            </w:pPr>
            <w:r>
              <w:rPr>
                <w:rStyle w:val="16"/>
                <w:rFonts w:hint="default"/>
                <w:color w:val="auto"/>
                <w:highlight w:val="none"/>
                <w:lang w:bidi="ar"/>
              </w:rPr>
              <w:t>2.便携设计参数：折叠后尺寸为</w:t>
            </w:r>
            <w:r>
              <w:rPr>
                <w:rFonts w:hint="eastAsia" w:ascii="宋体" w:hAnsi="宋体" w:cs="宋体"/>
                <w:kern w:val="0"/>
                <w:sz w:val="20"/>
                <w:szCs w:val="20"/>
                <w:highlight w:val="none"/>
                <w:lang w:bidi="ar"/>
              </w:rPr>
              <w:t>≦</w:t>
            </w:r>
            <w:r>
              <w:rPr>
                <w:rStyle w:val="16"/>
                <w:rFonts w:hint="default"/>
                <w:color w:val="auto"/>
                <w:highlight w:val="none"/>
                <w:lang w:bidi="ar"/>
              </w:rPr>
              <w:t>31</w:t>
            </w:r>
            <w:r>
              <w:rPr>
                <w:rStyle w:val="16"/>
                <w:rFonts w:hint="default"/>
                <w:color w:val="auto"/>
                <w:highlight w:val="none"/>
              </w:rPr>
              <w:t>0</w:t>
            </w:r>
            <w:r>
              <w:rPr>
                <w:rStyle w:val="16"/>
                <w:rFonts w:hint="default"/>
                <w:color w:val="auto"/>
                <w:highlight w:val="none"/>
                <w:lang w:bidi="ar"/>
              </w:rPr>
              <w:t>mm×80mm×2</w:t>
            </w:r>
            <w:r>
              <w:rPr>
                <w:rStyle w:val="16"/>
                <w:rFonts w:hint="default"/>
                <w:color w:val="auto"/>
                <w:highlight w:val="none"/>
              </w:rPr>
              <w:t>0</w:t>
            </w:r>
            <w:r>
              <w:rPr>
                <w:rStyle w:val="16"/>
                <w:rFonts w:hint="default"/>
                <w:color w:val="auto"/>
                <w:highlight w:val="none"/>
                <w:lang w:bidi="ar"/>
              </w:rPr>
              <w:t>mm，展开后指法演示高度支持30mm-530mm无级调节，满足不同教学场景空间需求。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78387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1AFB6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4410BC06">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A14D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DF344">
            <w:pPr>
              <w:widowControl/>
              <w:jc w:val="center"/>
              <w:textAlignment w:val="center"/>
              <w:rPr>
                <w:rFonts w:ascii="宋体" w:hAnsi="宋体" w:cs="宋体"/>
                <w:sz w:val="20"/>
                <w:szCs w:val="20"/>
                <w:highlight w:val="none"/>
              </w:rPr>
            </w:pPr>
            <w:r>
              <w:rPr>
                <w:rFonts w:ascii="宋体" w:hAnsi="宋体" w:cs="Arial"/>
                <w:kern w:val="0"/>
                <w:sz w:val="20"/>
                <w:szCs w:val="20"/>
                <w:highlight w:val="none"/>
              </w:rPr>
              <w:t>教学无线领夹收音设备</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B682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1.领夹式麦克风尺寸：30mm×20mm×45mm±5mm；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2.麦克风重量：20g±5g*2；</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3.电池容量：≥200mAh；</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4.双向互动功能：双向互动，高效沟通，终端机上备有2支麦克风，2支麦克风可同时使用技术，教学满足教师、学生使用麦克风双向沟通，且2支麦同时使用不啸叫、不丢字、不卡顿，声场均匀。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185AB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5D0C8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15AF028A">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A0D2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7</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70B8D">
            <w:pPr>
              <w:widowControl/>
              <w:jc w:val="center"/>
              <w:textAlignment w:val="center"/>
              <w:rPr>
                <w:rFonts w:ascii="宋体" w:hAnsi="宋体" w:cs="宋体"/>
                <w:sz w:val="20"/>
                <w:szCs w:val="20"/>
                <w:highlight w:val="none"/>
              </w:rPr>
            </w:pPr>
            <w:r>
              <w:rPr>
                <w:rFonts w:ascii="宋体" w:hAnsi="宋体" w:cs="Arial"/>
                <w:kern w:val="0"/>
                <w:sz w:val="20"/>
                <w:szCs w:val="20"/>
                <w:highlight w:val="none"/>
              </w:rPr>
              <w:t>音频智能处理终端</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B12B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1.终端机尺寸：145*105*40mm±5mm；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2.终端机重量：267g±5g；</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3.充电电压：5V；</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4.充电电流：&lt;500mA；</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5.采用NFC卡片解锁技术，设备需授权卡片触碰方可启动，防止学生误操作或盗用，保障教学秩序；后台可配置多用户权限，支持分级管理。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EAC05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E0AD3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4C3E805C">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1263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52EFB">
            <w:pPr>
              <w:widowControl/>
              <w:jc w:val="center"/>
              <w:textAlignment w:val="center"/>
              <w:rPr>
                <w:rFonts w:ascii="宋体" w:hAnsi="宋体" w:cs="宋体"/>
                <w:sz w:val="20"/>
                <w:szCs w:val="20"/>
                <w:highlight w:val="none"/>
              </w:rPr>
            </w:pPr>
            <w:r>
              <w:rPr>
                <w:rFonts w:ascii="宋体" w:hAnsi="宋体" w:cs="Arial"/>
                <w:kern w:val="0"/>
                <w:sz w:val="20"/>
                <w:szCs w:val="20"/>
                <w:highlight w:val="none"/>
              </w:rPr>
              <w:t>全域扩音教学设备</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822D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1.扬声器单音箱额定功率：≦20W；</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2.喇叭额定阻抗：≦8Ω；</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3.特性灵敏度：1.6KHZ（0dB）；</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4.输出声压级：1M1W88d；</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5.额定频率范围:20HZ~20KHZ；</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6.音频频率响应范围：20HZ~20KHZ；</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7.扬声器尺寸:145*105*40mm±5mm；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AD227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0F137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w:t>
            </w:r>
          </w:p>
        </w:tc>
      </w:tr>
      <w:tr w14:paraId="481E0FA4">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F18B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9</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3453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节拍器</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3F1F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节拍音色：机械声；</w:t>
            </w:r>
          </w:p>
          <w:p w14:paraId="74F6175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尺寸：≥110mm*110mm*220mm。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E96E7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3ED42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30B46105">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ACFA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C578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自动演奏钢琴</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5553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一、钢琴要求：</w:t>
            </w:r>
          </w:p>
          <w:p w14:paraId="6C920C6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1.整体尺寸：≥L1500mmxH1200mmxW600mm；</w:t>
            </w:r>
          </w:p>
          <w:p w14:paraId="39F359F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2.铁板：全围铁牌，采用传统翻砂铸造工艺，高度≥1100mm；</w:t>
            </w:r>
          </w:p>
          <w:p w14:paraId="47CFEEC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3.功放板总功率≥80W，低音喇叭≥20W，中音喇叭≥20W，高音≥20W。</w:t>
            </w:r>
          </w:p>
          <w:p w14:paraId="0F0897D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二、自动演奏要求：</w:t>
            </w:r>
          </w:p>
          <w:p w14:paraId="57B618D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1.支持中小学数字化音乐教学系统链接；</w:t>
            </w:r>
          </w:p>
          <w:p w14:paraId="7FE445C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2.支持五线谱简谱双乐谱演奏驱动；</w:t>
            </w:r>
          </w:p>
          <w:p w14:paraId="585290BA">
            <w:pPr>
              <w:widowControl/>
              <w:textAlignment w:val="center"/>
              <w:rPr>
                <w:rFonts w:ascii="宋体" w:hAnsi="宋体" w:cs="宋体"/>
                <w:sz w:val="20"/>
                <w:szCs w:val="20"/>
                <w:highlight w:val="none"/>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.支持乐谱速度调节，乐谱任意位置演奏、单音演奏。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87054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E2B9E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5FF46B69">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AB79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11</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0D26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大谱台</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FFC7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1.材质：铁；加粗大谱架；</w:t>
            </w:r>
          </w:p>
          <w:p w14:paraId="51A479FB">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面板尺寸：≥500mm*340mm；</w:t>
            </w:r>
          </w:p>
          <w:p w14:paraId="35BE03B9">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.整体高度：≥730mm-1400mm。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A1985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5EFE8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30</w:t>
            </w:r>
          </w:p>
        </w:tc>
      </w:tr>
      <w:tr w14:paraId="6D85A51C">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9844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41ED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箱鼓凳</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0186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1.原木色；</w:t>
            </w:r>
          </w:p>
          <w:p w14:paraId="2525C87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2.≥300mm*300mm*460mm；</w:t>
            </w:r>
          </w:p>
          <w:p w14:paraId="7689D3B4">
            <w:pPr>
              <w:widowControl/>
              <w:textAlignment w:val="center"/>
              <w:rPr>
                <w:rFonts w:ascii="宋体" w:hAnsi="宋体" w:cs="宋体"/>
                <w:sz w:val="20"/>
                <w:szCs w:val="20"/>
                <w:highlight w:val="none"/>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.高密度合成音板。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8BA33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01548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180</w:t>
            </w:r>
          </w:p>
        </w:tc>
      </w:tr>
      <w:tr w14:paraId="56CB6B8B">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C163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13</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C0262">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教具集成装置</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CDD0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长≥1800mm*深≥400mm*高≥1600mm；</w:t>
            </w:r>
          </w:p>
          <w:p w14:paraId="4B4C32AE">
            <w:pPr>
              <w:widowControl/>
              <w:textAlignment w:val="center"/>
              <w:rPr>
                <w:rFonts w:ascii="宋体" w:hAnsi="宋体" w:cs="宋体"/>
                <w:sz w:val="20"/>
                <w:szCs w:val="20"/>
                <w:highlight w:val="none"/>
              </w:rPr>
            </w:pPr>
            <w:r>
              <w:rPr>
                <w:rFonts w:hint="eastAsia" w:ascii="宋体" w:hAnsi="宋体" w:cs="宋体"/>
                <w:sz w:val="20"/>
                <w:szCs w:val="20"/>
                <w:highlight w:val="none"/>
              </w:rPr>
              <w:t>2</w:t>
            </w:r>
            <w:r>
              <w:rPr>
                <w:rFonts w:ascii="宋体" w:hAnsi="宋体" w:cs="宋体"/>
                <w:sz w:val="20"/>
                <w:szCs w:val="20"/>
                <w:highlight w:val="none"/>
              </w:rPr>
              <w:t>.</w:t>
            </w:r>
            <w:r>
              <w:rPr>
                <w:rFonts w:hint="eastAsia" w:ascii="宋体" w:hAnsi="宋体" w:cs="宋体"/>
                <w:sz w:val="20"/>
                <w:szCs w:val="20"/>
                <w:highlight w:val="none"/>
              </w:rPr>
              <w:t>材质：三聚氰胺双面刨花板。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410F6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F8EC9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5F4F1B0E">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9997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198F7">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乐器收纳设施</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E0C4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1.长≥2000mm*宽</w:t>
            </w:r>
            <w:bookmarkStart w:id="7" w:name="OLE_LINK4"/>
            <w:r>
              <w:rPr>
                <w:rFonts w:hint="eastAsia" w:ascii="宋体" w:hAnsi="宋体" w:cs="宋体"/>
                <w:kern w:val="0"/>
                <w:sz w:val="20"/>
                <w:szCs w:val="20"/>
                <w:highlight w:val="none"/>
                <w:lang w:bidi="ar"/>
              </w:rPr>
              <w:t>≥</w:t>
            </w:r>
            <w:bookmarkEnd w:id="7"/>
            <w:r>
              <w:rPr>
                <w:rFonts w:hint="eastAsia" w:ascii="宋体" w:hAnsi="宋体" w:cs="宋体"/>
                <w:kern w:val="0"/>
                <w:sz w:val="20"/>
                <w:szCs w:val="20"/>
                <w:highlight w:val="none"/>
                <w:lang w:bidi="ar"/>
              </w:rPr>
              <w:t>600mm*高≥2000mm；</w:t>
            </w:r>
          </w:p>
          <w:p w14:paraId="1154EF2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2.铁架厚度：≥1.</w:t>
            </w:r>
            <w:r>
              <w:rPr>
                <w:rFonts w:ascii="宋体" w:hAnsi="宋体" w:cs="宋体"/>
                <w:kern w:val="0"/>
                <w:sz w:val="20"/>
                <w:szCs w:val="20"/>
                <w:highlight w:val="none"/>
                <w:lang w:bidi="ar"/>
              </w:rPr>
              <w:t>4</w:t>
            </w:r>
            <w:r>
              <w:rPr>
                <w:rFonts w:hint="eastAsia" w:ascii="宋体" w:hAnsi="宋体" w:cs="宋体"/>
                <w:kern w:val="0"/>
                <w:sz w:val="20"/>
                <w:szCs w:val="20"/>
                <w:highlight w:val="none"/>
                <w:lang w:bidi="ar"/>
              </w:rPr>
              <w:t>mm厚立柱。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6695B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894C7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3A793F52">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DC91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9665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音叉</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838E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1.材质：钢、木；</w:t>
            </w:r>
          </w:p>
          <w:p w14:paraId="20AE007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2.共振盒≥120mm*90mm*50mm。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53936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4A40D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2D993DF0">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F0EA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1B25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钟琴</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6FA6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1.彩色；</w:t>
            </w:r>
          </w:p>
          <w:p w14:paraId="316EAA71">
            <w:pPr>
              <w:widowControl/>
              <w:textAlignment w:val="center"/>
              <w:rPr>
                <w:rFonts w:ascii="宋体" w:hAnsi="宋体" w:cs="宋体"/>
                <w:sz w:val="20"/>
                <w:szCs w:val="20"/>
                <w:highlight w:val="none"/>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.≥19音。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8D839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FF4B0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3DD9E0D7">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9F05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17</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6E0E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沙锤</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30CE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1.材质：榉木；</w:t>
            </w:r>
          </w:p>
          <w:p w14:paraId="7033F4E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2.内置钢砂；</w:t>
            </w:r>
          </w:p>
          <w:p w14:paraId="108C22B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3.尺寸：长≥190mm。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1C2AD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A4063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18</w:t>
            </w:r>
          </w:p>
        </w:tc>
      </w:tr>
      <w:tr w14:paraId="6FD96E27">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36C0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40CC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椰壳沙锤</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0CCB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1.锤头为椰壳；</w:t>
            </w:r>
          </w:p>
          <w:p w14:paraId="0F1B2CE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2.全长≥250mm；</w:t>
            </w:r>
          </w:p>
          <w:p w14:paraId="512A3D1E">
            <w:pPr>
              <w:widowControl/>
              <w:textAlignment w:val="center"/>
              <w:rPr>
                <w:rFonts w:ascii="宋体" w:hAnsi="宋体" w:cs="宋体"/>
                <w:sz w:val="20"/>
                <w:szCs w:val="20"/>
                <w:highlight w:val="none"/>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.球直径≥100mm。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77846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207CA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18</w:t>
            </w:r>
          </w:p>
        </w:tc>
      </w:tr>
      <w:tr w14:paraId="1B848E64">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3AF8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19</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0998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大号卡巴萨</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65B7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1.材质：榉木；</w:t>
            </w:r>
          </w:p>
          <w:p w14:paraId="0C1CD1C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2.全长≥170mm。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A9B76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EEF0D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18</w:t>
            </w:r>
          </w:p>
        </w:tc>
      </w:tr>
      <w:tr w14:paraId="5765208D">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752F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7C1B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双响筒</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3C3C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1.材质：榉木；</w:t>
            </w:r>
          </w:p>
          <w:p w14:paraId="1D1CA8B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2.尺寸：长≥180mm，直径≥22mm。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826D1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9F228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18</w:t>
            </w:r>
          </w:p>
        </w:tc>
      </w:tr>
      <w:tr w14:paraId="1E8A8F10">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E9BF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21</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204E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北梆子</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7A39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1.材质：榉木；</w:t>
            </w:r>
          </w:p>
          <w:p w14:paraId="492E855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2.长度≥165mm；宽≥55mm，高≥30mm。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BE6F3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BC65B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3B4C00C3">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F213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9407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南梆子</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ED9D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1.材质：榉木；</w:t>
            </w:r>
          </w:p>
          <w:p w14:paraId="0837BB9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2.长度≥220mm；</w:t>
            </w:r>
          </w:p>
          <w:p w14:paraId="7BA9D52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3.直径≥35mm。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62784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AD309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71188705">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602C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23</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60A4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木鱼</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E68E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1.材质为椿木；</w:t>
            </w:r>
          </w:p>
          <w:p w14:paraId="0BE0DDC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2.七个为一组（7音）。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A80A4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A0405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4B53D6D6">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0C8B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0348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铃鼓</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89C7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材质：桦木鼓圈，羊皮鼓面；</w:t>
            </w:r>
          </w:p>
          <w:p w14:paraId="48AE646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鼓面直径≥180mm。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4EFC5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337A8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18</w:t>
            </w:r>
          </w:p>
        </w:tc>
      </w:tr>
      <w:tr w14:paraId="441F8210">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5AB6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25</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C87B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三角铁</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05194">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.一套含3件；</w:t>
            </w:r>
          </w:p>
          <w:p w14:paraId="679C786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2.边长≥150mm、≥200mm、≥250mm。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C2E53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DFA5B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18</w:t>
            </w:r>
          </w:p>
        </w:tc>
      </w:tr>
      <w:tr w14:paraId="23B80297">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D664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84ED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12寸扁鼓</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97CC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1.椿木鼓腔；</w:t>
            </w:r>
          </w:p>
          <w:p w14:paraId="73A5B21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2.鼓面黄牛皮；</w:t>
            </w:r>
          </w:p>
          <w:p w14:paraId="36AE1298">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.直径≥12寸；</w:t>
            </w:r>
          </w:p>
          <w:p w14:paraId="2F855BA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4.带架子。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18D1F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3B6CC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1B8305A9">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823E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27</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67F4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中虎音锣</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7AB3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1.材质：响铜；</w:t>
            </w:r>
          </w:p>
          <w:p w14:paraId="1DB125A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2.直径：300mm±5mm。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FE7F5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68EAC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1515C2EA">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CD51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7FC7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小锣</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7B37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1.材质：响铜；</w:t>
            </w:r>
          </w:p>
          <w:p w14:paraId="0409137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2.直径：220mm±5mm。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3C241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41E6E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0D58117D">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3511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29</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9CCA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大钹</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7372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1.材质：响铜；</w:t>
            </w:r>
          </w:p>
          <w:p w14:paraId="5B95C61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2.直径≥290mm。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DE8D1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D7B8E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1BD0FBDD">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3A72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F51B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小钹</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7C82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1.材质：响铜；</w:t>
            </w:r>
          </w:p>
          <w:p w14:paraId="57F89D7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2.直径≥210mm。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BD195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832E2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6F9E6498">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B09D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31</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4DAD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二胡</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F02B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1.材质：木质；</w:t>
            </w:r>
          </w:p>
          <w:p w14:paraId="6B577FF1">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.琴轴：骨雕麻花轴。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D42E8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0A7D3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w:t>
            </w:r>
          </w:p>
        </w:tc>
      </w:tr>
      <w:tr w14:paraId="1FBC248D">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6216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CC5A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京胡</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0C33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1.材质：紫竹；</w:t>
            </w:r>
          </w:p>
          <w:p w14:paraId="365ED12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2.琴筒：毛竹；</w:t>
            </w:r>
          </w:p>
          <w:p w14:paraId="25EE835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3.琴面：蟒皮。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313BA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CA657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20EC7596">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304F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33</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19BF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板胡</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B6A6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1.材质：花梨木；</w:t>
            </w:r>
          </w:p>
          <w:p w14:paraId="796E0BB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2.长≥750mm；</w:t>
            </w:r>
          </w:p>
          <w:p w14:paraId="61E1780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3.筒直径≥100mm。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C63E6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5475B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06F6BA36">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7BBA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5FBE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柳琴</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6F20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尺寸：≥6</w:t>
            </w:r>
            <w:r>
              <w:rPr>
                <w:rFonts w:ascii="宋体" w:hAnsi="宋体" w:cs="宋体"/>
                <w:kern w:val="0"/>
                <w:sz w:val="20"/>
                <w:szCs w:val="20"/>
                <w:highlight w:val="none"/>
                <w:lang w:bidi="ar"/>
              </w:rPr>
              <w:t>00</w:t>
            </w:r>
            <w:r>
              <w:rPr>
                <w:rFonts w:hint="eastAsia" w:ascii="宋体" w:hAnsi="宋体" w:cs="宋体"/>
                <w:kern w:val="0"/>
                <w:sz w:val="20"/>
                <w:szCs w:val="20"/>
                <w:highlight w:val="none"/>
                <w:lang w:bidi="ar"/>
              </w:rPr>
              <w:t>mm*2</w:t>
            </w:r>
            <w:r>
              <w:rPr>
                <w:rFonts w:ascii="宋体" w:hAnsi="宋体" w:cs="宋体"/>
                <w:kern w:val="0"/>
                <w:sz w:val="20"/>
                <w:szCs w:val="20"/>
                <w:highlight w:val="none"/>
                <w:lang w:bidi="ar"/>
              </w:rPr>
              <w:t>00</w:t>
            </w:r>
            <w:r>
              <w:rPr>
                <w:rFonts w:hint="eastAsia" w:ascii="宋体" w:hAnsi="宋体" w:cs="宋体"/>
                <w:kern w:val="0"/>
                <w:sz w:val="20"/>
                <w:szCs w:val="20"/>
                <w:highlight w:val="none"/>
                <w:lang w:bidi="ar"/>
              </w:rPr>
              <w:t>mm*7</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10mm）；</w:t>
            </w:r>
          </w:p>
          <w:p w14:paraId="49DF22B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头饰；花开富贵骨花；</w:t>
            </w:r>
          </w:p>
          <w:p w14:paraId="718E1C8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3.琴轴：六瓣轴。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E93BC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A778A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70A24E75">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2603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35</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2EDF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琵琶</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FBC2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1.尺寸：≥1050mm*316mm*85mm（</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10mm）；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2.材质；紫檀木、木轴木相。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D0F5A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6D2CA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37F25D73">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8D0B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B0F9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中阮</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7C65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1.尺寸：880mm*400mm*90mm（</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10mm）；</w:t>
            </w:r>
          </w:p>
          <w:p w14:paraId="7AE7675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2.材质：紫檀木。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75614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21E2C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31BDD8B3">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7C8B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37</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CCAD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大阮</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A716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1.材质：花梨清水；</w:t>
            </w:r>
          </w:p>
          <w:p w14:paraId="251E897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2.尺寸：1000mm*500mmm*130mm（</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10mm）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8CF7F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10C49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2FD334E9">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F06E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85E0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三弦</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463A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1.材质：硬木；</w:t>
            </w:r>
          </w:p>
          <w:p w14:paraId="16A312D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2.原木抛光、原木本色。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16365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2F93F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255B80A8">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1A6E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39</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D116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扬琴</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E167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1.宽≥500mm，上长：≥750mm，下长：≥1100mm，高度：≥80mm；</w:t>
            </w:r>
          </w:p>
          <w:p w14:paraId="31E7D1C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2.材质：花梨木或红木。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67152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A482C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6648D28B">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3733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8CC9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古筝</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FD19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1.琴首材料：实木；</w:t>
            </w:r>
          </w:p>
          <w:p w14:paraId="213000E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2.尺寸：1600mm*大300mm小250mm（</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10mm）。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9F98F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BB85D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4AA61EAD">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2132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41</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5DE9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古筝凳</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D52A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1.材质：硬木，仿紫檀色；</w:t>
            </w:r>
          </w:p>
          <w:p w14:paraId="09A9CFA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2.嵌贝工艺；</w:t>
            </w:r>
          </w:p>
          <w:p w14:paraId="0647D52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3.高≥400mm。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C954D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C9B3B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3D1AF168">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3C09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14B3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唢呐</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DB95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材质：乌木；</w:t>
            </w:r>
          </w:p>
          <w:p w14:paraId="213470F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调性：降B调。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DEE28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A5A48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7FF119C5">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BE85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43</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C347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笙</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7AB2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1.律制：采用十二平均律；</w:t>
            </w:r>
          </w:p>
          <w:p w14:paraId="4BEEC353">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.≥17簧；</w:t>
            </w:r>
          </w:p>
          <w:p w14:paraId="037D8883">
            <w:pPr>
              <w:widowControl/>
              <w:textAlignment w:val="center"/>
              <w:rPr>
                <w:rFonts w:ascii="宋体" w:hAnsi="宋体" w:cs="宋体"/>
                <w:sz w:val="20"/>
                <w:szCs w:val="20"/>
                <w:highlight w:val="none"/>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.调式：D调。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EAC49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8379E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16B72AED">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698D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18CA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民族大鼓</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EA14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1.鼓腔材质：白椿，黄牛皮；</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2.鼓体尺寸：鼓腔外径≥550mm。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4D6E1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845D3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5A514F64">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67FD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45</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4433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朝鲜族长鼓</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3471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朝鲜长鼓尺寸≥350mm*450mm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2BC48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1E5FB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4FCBD38E">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F900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67C6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电子琴</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871F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1.键盘：≥61键；</w:t>
            </w:r>
          </w:p>
          <w:p w14:paraId="0438C4B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2.带力度感响应；</w:t>
            </w:r>
          </w:p>
          <w:p w14:paraId="10E01606">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.最大复音数：≥64；</w:t>
            </w:r>
          </w:p>
          <w:p w14:paraId="4A629B8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4.预置音色数：≥860种。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F46A9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AA350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1864EC54">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FDF8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47</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E2771">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合唱展示设施</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3B4A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1.长≥1190mm；最高层≥490mm；第二层≥390mm；第三层≥390mm；</w:t>
            </w:r>
          </w:p>
          <w:p w14:paraId="41D53A49">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.层高：≥300mm；</w:t>
            </w:r>
          </w:p>
          <w:p w14:paraId="10EDE857">
            <w:pPr>
              <w:widowControl/>
              <w:textAlignment w:val="center"/>
              <w:rPr>
                <w:rFonts w:ascii="宋体" w:hAnsi="宋体" w:cs="宋体"/>
                <w:sz w:val="20"/>
                <w:szCs w:val="20"/>
                <w:highlight w:val="none"/>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.材质：钢、樟子松板材。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F70D1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BE5A7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w:t>
            </w:r>
          </w:p>
        </w:tc>
      </w:tr>
      <w:tr w14:paraId="3BB14EB0">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B0C6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8E7D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小提琴</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301B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尺寸：4/4；</w:t>
            </w:r>
          </w:p>
          <w:p w14:paraId="24CFBB1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面板：云杉，仿皮方盒。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489EA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FBED0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w:t>
            </w:r>
          </w:p>
        </w:tc>
      </w:tr>
      <w:tr w14:paraId="0063E7C2">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482B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49</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86D7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中提琴</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4742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尺寸：4/4；</w:t>
            </w:r>
          </w:p>
          <w:p w14:paraId="0A5DFF36">
            <w:pPr>
              <w:widowControl/>
              <w:textAlignment w:val="center"/>
              <w:rPr>
                <w:rFonts w:ascii="宋体" w:hAnsi="宋体" w:cs="宋体"/>
                <w:sz w:val="20"/>
                <w:szCs w:val="20"/>
                <w:highlight w:val="none"/>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面板：白松，背侧板：花纹枫木，方盒。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145EF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8BBA8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52970163">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EB62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DA96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大提琴</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0130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尺寸：4/4；</w:t>
            </w:r>
          </w:p>
          <w:p w14:paraId="61FA1D8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面板：白松，背侧板：花纹枫木。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4CCEE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AACA4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6D3CEE25">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D0F5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51</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2C81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倍大提琴</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C3A8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尺寸：3/4；</w:t>
            </w:r>
          </w:p>
          <w:p w14:paraId="4CAC1284">
            <w:pPr>
              <w:widowControl/>
              <w:textAlignment w:val="center"/>
              <w:rPr>
                <w:rFonts w:ascii="宋体" w:hAnsi="宋体" w:cs="宋体"/>
                <w:sz w:val="20"/>
                <w:szCs w:val="20"/>
                <w:highlight w:val="none"/>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松木面板、枫木略带虎纹底板，松香，琴包。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4F3F6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40FA8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7BA7784F">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8E25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F5EB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长笛</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FE22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1.调性：C调；</w:t>
            </w:r>
          </w:p>
          <w:p w14:paraId="7714CDAF">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.≥16孔；</w:t>
            </w:r>
          </w:p>
          <w:p w14:paraId="74239DA5">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.材质白铜；</w:t>
            </w:r>
          </w:p>
          <w:p w14:paraId="7D353F3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4.表面镀镍处理。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C7C3B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ABA13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6DD05514">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F61C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53</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75C3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单簧管</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9221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调性：降B调；</w:t>
            </w:r>
          </w:p>
          <w:p w14:paraId="4DC90AA1">
            <w:pPr>
              <w:widowControl/>
              <w:textAlignment w:val="center"/>
              <w:rPr>
                <w:rFonts w:ascii="宋体" w:hAnsi="宋体" w:cs="宋体"/>
                <w:sz w:val="20"/>
                <w:szCs w:val="20"/>
                <w:highlight w:val="none"/>
              </w:rPr>
            </w:pPr>
            <w:r>
              <w:rPr>
                <w:rFonts w:hint="eastAsia" w:ascii="宋体" w:hAnsi="宋体" w:cs="宋体"/>
                <w:sz w:val="20"/>
                <w:szCs w:val="20"/>
                <w:highlight w:val="none"/>
              </w:rPr>
              <w:t>2</w:t>
            </w:r>
            <w:r>
              <w:rPr>
                <w:rFonts w:ascii="宋体" w:hAnsi="宋体" w:cs="宋体"/>
                <w:sz w:val="20"/>
                <w:szCs w:val="20"/>
                <w:highlight w:val="none"/>
              </w:rPr>
              <w:t>.</w:t>
            </w:r>
            <w:r>
              <w:rPr>
                <w:rFonts w:hint="eastAsia" w:ascii="宋体" w:hAnsi="宋体" w:cs="宋体"/>
                <w:sz w:val="20"/>
                <w:szCs w:val="20"/>
                <w:highlight w:val="none"/>
              </w:rPr>
              <w:t>材质：仿木亚光胶木管体，镍合金白铜镀镍按键。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A990B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21883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w:t>
            </w:r>
          </w:p>
        </w:tc>
      </w:tr>
      <w:tr w14:paraId="7F3F075D">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CDC4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B349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中音萨克斯</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27C45">
            <w:pPr>
              <w:widowControl/>
              <w:textAlignment w:val="center"/>
              <w:rPr>
                <w:rFonts w:ascii="宋体" w:hAnsi="宋体" w:cs="宋体"/>
                <w:kern w:val="0"/>
                <w:sz w:val="20"/>
                <w:szCs w:val="20"/>
                <w:highlight w:val="none"/>
                <w:lang w:bidi="ar"/>
              </w:rPr>
            </w:pPr>
            <w:bookmarkStart w:id="8" w:name="OLE_LINK5"/>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调性：降</w:t>
            </w:r>
            <w:r>
              <w:rPr>
                <w:rFonts w:ascii="宋体" w:hAnsi="宋体" w:cs="宋体"/>
                <w:kern w:val="0"/>
                <w:sz w:val="20"/>
                <w:szCs w:val="20"/>
                <w:highlight w:val="none"/>
                <w:lang w:bidi="ar"/>
              </w:rPr>
              <w:t>b</w:t>
            </w:r>
            <w:r>
              <w:rPr>
                <w:rFonts w:hint="eastAsia" w:ascii="宋体" w:hAnsi="宋体" w:cs="宋体"/>
                <w:kern w:val="0"/>
                <w:sz w:val="20"/>
                <w:szCs w:val="20"/>
                <w:highlight w:val="none"/>
                <w:lang w:bidi="ar"/>
              </w:rPr>
              <w:t>调</w:t>
            </w:r>
            <w:bookmarkEnd w:id="8"/>
            <w:r>
              <w:rPr>
                <w:rFonts w:hint="eastAsia" w:ascii="宋体" w:hAnsi="宋体" w:cs="宋体"/>
                <w:kern w:val="0"/>
                <w:sz w:val="20"/>
                <w:szCs w:val="20"/>
                <w:highlight w:val="none"/>
                <w:lang w:bidi="ar"/>
              </w:rPr>
              <w:t>；</w:t>
            </w:r>
          </w:p>
          <w:p w14:paraId="2A063185">
            <w:pPr>
              <w:widowControl/>
              <w:textAlignment w:val="center"/>
              <w:rPr>
                <w:rFonts w:ascii="宋体" w:hAnsi="宋体" w:cs="宋体"/>
                <w:sz w:val="20"/>
                <w:szCs w:val="20"/>
                <w:highlight w:val="none"/>
              </w:rPr>
            </w:pPr>
            <w:r>
              <w:rPr>
                <w:rFonts w:hint="eastAsia" w:ascii="宋体" w:hAnsi="宋体" w:cs="宋体"/>
                <w:sz w:val="20"/>
                <w:szCs w:val="20"/>
                <w:highlight w:val="none"/>
              </w:rPr>
              <w:t>2.材质：磷铜</w:t>
            </w:r>
          </w:p>
          <w:p w14:paraId="7FDB7618">
            <w:pPr>
              <w:widowControl/>
              <w:textAlignment w:val="center"/>
              <w:rPr>
                <w:rFonts w:ascii="宋体" w:hAnsi="宋体" w:cs="宋体"/>
                <w:sz w:val="20"/>
                <w:szCs w:val="20"/>
                <w:highlight w:val="none"/>
              </w:rPr>
            </w:pPr>
            <w:r>
              <w:rPr>
                <w:rFonts w:hint="eastAsia" w:ascii="宋体" w:hAnsi="宋体" w:cs="宋体"/>
                <w:sz w:val="20"/>
                <w:szCs w:val="20"/>
                <w:highlight w:val="none"/>
              </w:rPr>
              <w:t>3.喇叭口直径：</w:t>
            </w:r>
            <w:r>
              <w:rPr>
                <w:rFonts w:hint="eastAsia" w:ascii="宋体" w:hAnsi="宋体" w:cs="宋体"/>
                <w:kern w:val="0"/>
                <w:sz w:val="20"/>
                <w:szCs w:val="20"/>
                <w:highlight w:val="none"/>
                <w:lang w:bidi="ar"/>
              </w:rPr>
              <w:t>≥</w:t>
            </w:r>
            <w:r>
              <w:rPr>
                <w:rFonts w:hint="eastAsia" w:ascii="宋体" w:hAnsi="宋体" w:cs="宋体"/>
                <w:sz w:val="20"/>
                <w:szCs w:val="20"/>
                <w:highlight w:val="none"/>
              </w:rPr>
              <w:t>1</w:t>
            </w:r>
            <w:r>
              <w:rPr>
                <w:rFonts w:ascii="宋体" w:hAnsi="宋体" w:cs="宋体"/>
                <w:sz w:val="20"/>
                <w:szCs w:val="20"/>
                <w:highlight w:val="none"/>
              </w:rPr>
              <w:t>1</w:t>
            </w:r>
            <w:r>
              <w:rPr>
                <w:rFonts w:hint="eastAsia" w:ascii="宋体" w:hAnsi="宋体" w:cs="宋体"/>
                <w:sz w:val="20"/>
                <w:szCs w:val="20"/>
                <w:highlight w:val="none"/>
              </w:rPr>
              <w:t>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4E68E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1B859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7AF02A5F">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A7DF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55</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0087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次中音萨克斯</w:t>
            </w:r>
          </w:p>
        </w:tc>
        <w:tc>
          <w:tcPr>
            <w:tcW w:w="6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A0D5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调性：</w:t>
            </w:r>
            <w:r>
              <w:rPr>
                <w:rFonts w:ascii="宋体" w:hAnsi="宋体" w:cs="宋体"/>
                <w:kern w:val="0"/>
                <w:sz w:val="20"/>
                <w:szCs w:val="20"/>
                <w:highlight w:val="none"/>
                <w:lang w:bidi="ar"/>
              </w:rPr>
              <w:t>Bb</w:t>
            </w:r>
            <w:r>
              <w:rPr>
                <w:rFonts w:hint="eastAsia" w:ascii="宋体" w:hAnsi="宋体" w:cs="宋体"/>
                <w:kern w:val="0"/>
                <w:sz w:val="20"/>
                <w:szCs w:val="20"/>
                <w:highlight w:val="none"/>
                <w:lang w:bidi="ar"/>
              </w:rPr>
              <w:t>调；</w:t>
            </w:r>
          </w:p>
          <w:p w14:paraId="23313C8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材质：黄铜。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EC793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2E8D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0D6027AB">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6730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7986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双簧管</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1636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调性：C调；</w:t>
            </w:r>
          </w:p>
          <w:p w14:paraId="43F0182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音键：≥22键，半自动按键；</w:t>
            </w:r>
          </w:p>
          <w:p w14:paraId="05D675BE">
            <w:pPr>
              <w:widowControl/>
              <w:textAlignment w:val="center"/>
              <w:rPr>
                <w:rFonts w:ascii="宋体" w:hAnsi="宋体" w:cs="宋体"/>
                <w:sz w:val="20"/>
                <w:szCs w:val="20"/>
                <w:highlight w:val="none"/>
              </w:rPr>
            </w:pPr>
            <w:r>
              <w:rPr>
                <w:rFonts w:hint="eastAsia" w:ascii="宋体" w:hAnsi="宋体" w:cs="宋体"/>
                <w:sz w:val="20"/>
                <w:szCs w:val="20"/>
                <w:highlight w:val="none"/>
              </w:rPr>
              <w:t>3.黑色胶木管体，白铜按键镀银。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6FBA6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4E42E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4FB99FA9">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E886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57</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4145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小号</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5A53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1.调性：降B；</w:t>
            </w:r>
          </w:p>
          <w:p w14:paraId="4ADFD06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表面处理：漆金；</w:t>
            </w:r>
          </w:p>
          <w:p w14:paraId="32D76DF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材质：黄铜。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A1C16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85096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0313E79F">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EFE7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526E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圆号</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F8F0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调性：降B；</w:t>
            </w:r>
          </w:p>
          <w:p w14:paraId="61DE534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材质：黄铜。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2E6BC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EA14C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386B32B2">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96E3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59</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526D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长号</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F507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1.调性：降B/F；</w:t>
            </w:r>
          </w:p>
          <w:p w14:paraId="715CAC2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2.材质：黄铜。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44AC1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8A74B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662F52B8">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4AC7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8DD8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次中音号</w:t>
            </w:r>
          </w:p>
        </w:tc>
        <w:tc>
          <w:tcPr>
            <w:tcW w:w="6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0E13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1.调性：降B；</w:t>
            </w:r>
          </w:p>
          <w:p w14:paraId="65E38B2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2.材质：黄铜。</w:t>
            </w:r>
            <w:r>
              <w:rPr>
                <w:rFonts w:ascii="宋体" w:hAnsi="宋体" w:cs="宋体"/>
                <w:sz w:val="20"/>
                <w:szCs w:val="20"/>
                <w:highlight w:val="none"/>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5EE11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E127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094D2CFB">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5404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61</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F98B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中音萨克斯</w:t>
            </w:r>
          </w:p>
        </w:tc>
        <w:tc>
          <w:tcPr>
            <w:tcW w:w="6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AC55A">
            <w:pPr>
              <w:widowControl/>
              <w:textAlignment w:val="center"/>
              <w:rPr>
                <w:rFonts w:ascii="宋体" w:hAnsi="宋体" w:cs="宋体"/>
                <w:sz w:val="20"/>
                <w:szCs w:val="20"/>
                <w:highlight w:val="none"/>
              </w:rPr>
            </w:pPr>
            <w:r>
              <w:rPr>
                <w:rFonts w:hint="eastAsia" w:ascii="宋体" w:hAnsi="宋体" w:cs="宋体"/>
                <w:sz w:val="20"/>
                <w:szCs w:val="20"/>
                <w:highlight w:val="none"/>
              </w:rPr>
              <w:t>1.口径：120mm±3mm，高度66cm±3mm；</w:t>
            </w:r>
          </w:p>
          <w:p w14:paraId="6D01EB47">
            <w:pPr>
              <w:widowControl/>
              <w:textAlignment w:val="center"/>
              <w:rPr>
                <w:rFonts w:ascii="宋体" w:hAnsi="宋体" w:cs="宋体"/>
                <w:sz w:val="20"/>
                <w:szCs w:val="20"/>
                <w:highlight w:val="none"/>
              </w:rPr>
            </w:pPr>
            <w:r>
              <w:rPr>
                <w:rFonts w:hint="eastAsia" w:ascii="宋体" w:hAnsi="宋体" w:cs="宋体"/>
                <w:sz w:val="20"/>
                <w:szCs w:val="20"/>
                <w:highlight w:val="none"/>
              </w:rPr>
              <w:t>2.降E调；</w:t>
            </w:r>
          </w:p>
          <w:p w14:paraId="4BE20BC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3.材质：黄铜。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EB8D0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8EA31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bl>
    <w:p w14:paraId="735005CD">
      <w:pPr>
        <w:rPr>
          <w:rFonts w:ascii="宋体" w:hAnsi="宋体"/>
          <w:sz w:val="20"/>
          <w:szCs w:val="20"/>
          <w:highlight w:val="none"/>
        </w:rPr>
      </w:pPr>
    </w:p>
    <w:tbl>
      <w:tblPr>
        <w:tblStyle w:val="7"/>
        <w:tblW w:w="0" w:type="auto"/>
        <w:tblInd w:w="0" w:type="dxa"/>
        <w:tblLayout w:type="autofit"/>
        <w:tblCellMar>
          <w:top w:w="0" w:type="dxa"/>
          <w:left w:w="108" w:type="dxa"/>
          <w:bottom w:w="0" w:type="dxa"/>
          <w:right w:w="108" w:type="dxa"/>
        </w:tblCellMar>
      </w:tblPr>
      <w:tblGrid>
        <w:gridCol w:w="559"/>
        <w:gridCol w:w="825"/>
        <w:gridCol w:w="5954"/>
        <w:gridCol w:w="625"/>
        <w:gridCol w:w="559"/>
      </w:tblGrid>
      <w:tr w14:paraId="2A032EE3">
        <w:tblPrEx>
          <w:tblCellMar>
            <w:top w:w="0" w:type="dxa"/>
            <w:left w:w="108" w:type="dxa"/>
            <w:bottom w:w="0" w:type="dxa"/>
            <w:right w:w="108" w:type="dxa"/>
          </w:tblCellMar>
        </w:tblPrEx>
        <w:tc>
          <w:tcPr>
            <w:tcW w:w="0" w:type="auto"/>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4231A0A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合唱教室</w:t>
            </w:r>
          </w:p>
        </w:tc>
      </w:tr>
      <w:tr w14:paraId="678C240D">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2A8CA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3133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4634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11C7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14:paraId="486CF4E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1296B5A3">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4FF8D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A1C1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数字音乐合唱授课系统</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F17E2">
            <w:pPr>
              <w:rPr>
                <w:rFonts w:ascii="宋体" w:hAnsi="宋体"/>
                <w:sz w:val="20"/>
                <w:szCs w:val="20"/>
                <w:highlight w:val="none"/>
              </w:rPr>
            </w:pPr>
            <w:r>
              <w:rPr>
                <w:rFonts w:hint="eastAsia" w:ascii="宋体" w:hAnsi="宋体"/>
                <w:sz w:val="20"/>
                <w:szCs w:val="20"/>
                <w:highlight w:val="none"/>
              </w:rPr>
              <w:t>一、授课学习：</w:t>
            </w:r>
            <w:r>
              <w:rPr>
                <w:rFonts w:hint="eastAsia" w:ascii="宋体" w:hAnsi="宋体"/>
                <w:sz w:val="20"/>
                <w:szCs w:val="20"/>
                <w:highlight w:val="none"/>
              </w:rPr>
              <w:br w:type="textWrapping"/>
            </w:r>
            <w:r>
              <w:rPr>
                <w:rFonts w:hint="eastAsia" w:ascii="宋体" w:hAnsi="宋体"/>
                <w:sz w:val="20"/>
                <w:szCs w:val="20"/>
                <w:highlight w:val="none"/>
              </w:rPr>
              <w:t>1.核心功能参数：</w:t>
            </w:r>
            <w:r>
              <w:rPr>
                <w:rFonts w:hint="eastAsia" w:ascii="宋体" w:hAnsi="宋体"/>
                <w:sz w:val="20"/>
                <w:szCs w:val="20"/>
                <w:highlight w:val="none"/>
              </w:rPr>
              <w:br w:type="textWrapping"/>
            </w:r>
            <w:r>
              <w:rPr>
                <w:rFonts w:hint="eastAsia" w:ascii="宋体" w:hAnsi="宋体"/>
                <w:sz w:val="20"/>
                <w:szCs w:val="20"/>
                <w:highlight w:val="none"/>
              </w:rPr>
              <w:t>1.1</w:t>
            </w:r>
            <w:r>
              <w:rPr>
                <w:rFonts w:ascii="宋体" w:hAnsi="宋体"/>
                <w:sz w:val="20"/>
                <w:szCs w:val="20"/>
                <w:highlight w:val="none"/>
              </w:rPr>
              <w:t xml:space="preserve"> </w:t>
            </w:r>
            <w:r>
              <w:rPr>
                <w:rFonts w:hint="eastAsia" w:ascii="宋体" w:hAnsi="宋体"/>
                <w:sz w:val="20"/>
                <w:szCs w:val="20"/>
                <w:highlight w:val="none"/>
              </w:rPr>
              <w:t>五线谱辅助标注功能：支持原有五线谱一键生成唱名、音名，与五线谱音符呈上下对照排列；支持一键生成科尔文手势图，与五线谱音符呈上下对照排列。</w:t>
            </w:r>
            <w:r>
              <w:rPr>
                <w:rFonts w:hint="eastAsia" w:ascii="宋体" w:hAnsi="宋体"/>
                <w:sz w:val="20"/>
                <w:szCs w:val="20"/>
                <w:highlight w:val="none"/>
              </w:rPr>
              <w:br w:type="textWrapping"/>
            </w:r>
            <w:r>
              <w:rPr>
                <w:rFonts w:hint="eastAsia" w:ascii="宋体" w:hAnsi="宋体"/>
                <w:sz w:val="20"/>
                <w:szCs w:val="20"/>
                <w:highlight w:val="none"/>
              </w:rPr>
              <w:t>1.2</w:t>
            </w:r>
            <w:r>
              <w:rPr>
                <w:rFonts w:ascii="宋体" w:hAnsi="宋体"/>
                <w:sz w:val="20"/>
                <w:szCs w:val="20"/>
                <w:highlight w:val="none"/>
              </w:rPr>
              <w:t xml:space="preserve"> </w:t>
            </w:r>
            <w:r>
              <w:rPr>
                <w:rFonts w:hint="eastAsia" w:ascii="宋体" w:hAnsi="宋体"/>
                <w:sz w:val="20"/>
                <w:szCs w:val="20"/>
                <w:highlight w:val="none"/>
              </w:rPr>
              <w:t>授课模式下支持插入PPT格式课件、系统自动区分导航栏显示课本课件、外部课件，实现PPT格式与系统格式和双向授课。</w:t>
            </w:r>
            <w:r>
              <w:rPr>
                <w:rFonts w:hint="eastAsia" w:ascii="宋体" w:hAnsi="宋体"/>
                <w:sz w:val="20"/>
                <w:szCs w:val="20"/>
                <w:highlight w:val="none"/>
              </w:rPr>
              <w:br w:type="textWrapping"/>
            </w:r>
            <w:r>
              <w:rPr>
                <w:rFonts w:hint="eastAsia" w:ascii="宋体" w:hAnsi="宋体"/>
                <w:sz w:val="20"/>
                <w:szCs w:val="20"/>
                <w:highlight w:val="none"/>
              </w:rPr>
              <w:t>1.3</w:t>
            </w:r>
            <w:r>
              <w:rPr>
                <w:rFonts w:ascii="宋体" w:hAnsi="宋体"/>
                <w:sz w:val="20"/>
                <w:szCs w:val="20"/>
                <w:highlight w:val="none"/>
              </w:rPr>
              <w:t xml:space="preserve"> </w:t>
            </w:r>
            <w:r>
              <w:rPr>
                <w:rFonts w:hint="eastAsia" w:ascii="宋体" w:hAnsi="宋体"/>
                <w:sz w:val="20"/>
                <w:szCs w:val="20"/>
                <w:highlight w:val="none"/>
              </w:rPr>
              <w:t>多模式谱曲教唱功能：提供谱曲播放、男生唱名、女生唱名、真人唱名、伴奏+旋律、范唱、伴奏、男声节奏、女声节奏、女声试唱、童声试唱等≥11种播放模式，支持单次播放、循环播放切换。</w:t>
            </w:r>
          </w:p>
          <w:p w14:paraId="16A43F3A">
            <w:pPr>
              <w:rPr>
                <w:rFonts w:ascii="宋体" w:hAnsi="宋体"/>
                <w:sz w:val="20"/>
                <w:szCs w:val="20"/>
                <w:highlight w:val="none"/>
              </w:rPr>
            </w:pPr>
            <w:r>
              <w:rPr>
                <w:rFonts w:hint="eastAsia" w:ascii="宋体" w:hAnsi="宋体"/>
                <w:sz w:val="20"/>
                <w:szCs w:val="20"/>
                <w:highlight w:val="none"/>
              </w:rPr>
              <w:t>2.AI智能演唱评分功能：</w:t>
            </w:r>
            <w:r>
              <w:rPr>
                <w:rFonts w:hint="eastAsia" w:ascii="宋体" w:hAnsi="宋体"/>
                <w:sz w:val="20"/>
                <w:szCs w:val="20"/>
                <w:highlight w:val="none"/>
              </w:rPr>
              <w:br w:type="textWrapping"/>
            </w:r>
            <w:r>
              <w:rPr>
                <w:rFonts w:hint="eastAsia" w:ascii="宋体" w:hAnsi="宋体"/>
                <w:sz w:val="20"/>
                <w:szCs w:val="20"/>
                <w:highlight w:val="none"/>
              </w:rPr>
              <w:t>2.</w:t>
            </w:r>
            <w:r>
              <w:rPr>
                <w:rFonts w:ascii="宋体" w:hAnsi="宋体"/>
                <w:sz w:val="20"/>
                <w:szCs w:val="20"/>
                <w:highlight w:val="none"/>
              </w:rPr>
              <w:t xml:space="preserve">1 </w:t>
            </w:r>
            <w:r>
              <w:rPr>
                <w:rFonts w:hint="eastAsia" w:ascii="宋体" w:hAnsi="宋体"/>
                <w:sz w:val="20"/>
                <w:szCs w:val="20"/>
                <w:highlight w:val="none"/>
              </w:rPr>
              <w:t>实时动态演唱评分功能：歌曲演唱模式支持同步加载高清音频伴奏，内置动态音高线提示，音高与时值数据实时显示动态分值；演唱完成后即时输出综合得分，及音准、节奏、完成度等核心维度百分比评分；支持演唱音频完整回放、重新演唱功能，满足教学复盘需求。</w:t>
            </w:r>
            <w:r>
              <w:rPr>
                <w:rFonts w:hint="eastAsia" w:ascii="宋体" w:hAnsi="宋体"/>
                <w:sz w:val="20"/>
                <w:szCs w:val="20"/>
                <w:highlight w:val="none"/>
              </w:rPr>
              <w:br w:type="textWrapping"/>
            </w:r>
            <w:r>
              <w:rPr>
                <w:rFonts w:hint="eastAsia" w:ascii="宋体" w:hAnsi="宋体"/>
                <w:sz w:val="20"/>
                <w:szCs w:val="20"/>
                <w:highlight w:val="none"/>
              </w:rPr>
              <w:t>二、乐理教学综合模块：</w:t>
            </w:r>
            <w:r>
              <w:rPr>
                <w:rFonts w:hint="eastAsia" w:ascii="宋体" w:hAnsi="宋体"/>
                <w:sz w:val="20"/>
                <w:szCs w:val="20"/>
                <w:highlight w:val="none"/>
              </w:rPr>
              <w:br w:type="textWrapping"/>
            </w:r>
            <w:r>
              <w:rPr>
                <w:rFonts w:hint="eastAsia" w:ascii="宋体" w:hAnsi="宋体"/>
                <w:sz w:val="20"/>
                <w:szCs w:val="20"/>
                <w:highlight w:val="none"/>
              </w:rPr>
              <w:t>1.多键位虚拟键盘联动功能：内置1组标准大谱表，支持88键/61键虚拟键位模式切换；外接自动演奏钢琴/电钢琴/电子琴弹奏时，虚拟键盘、大谱表及简谱窗口实现三位一体实时高亮同步，键位与音符对应精准无误。</w:t>
            </w:r>
            <w:r>
              <w:rPr>
                <w:rFonts w:hint="eastAsia" w:ascii="宋体" w:hAnsi="宋体"/>
                <w:sz w:val="20"/>
                <w:szCs w:val="20"/>
                <w:highlight w:val="none"/>
              </w:rPr>
              <w:br w:type="textWrapping"/>
            </w:r>
            <w:r>
              <w:rPr>
                <w:rFonts w:hint="eastAsia" w:ascii="宋体" w:hAnsi="宋体"/>
                <w:sz w:val="20"/>
                <w:szCs w:val="20"/>
                <w:highlight w:val="none"/>
              </w:rPr>
              <w:t>三、动感乐器：</w:t>
            </w:r>
            <w:r>
              <w:rPr>
                <w:rFonts w:hint="eastAsia" w:ascii="宋体" w:hAnsi="宋体"/>
                <w:sz w:val="20"/>
                <w:szCs w:val="20"/>
                <w:highlight w:val="none"/>
              </w:rPr>
              <w:br w:type="textWrapping"/>
            </w:r>
            <w:r>
              <w:rPr>
                <w:rFonts w:hint="eastAsia" w:ascii="宋体" w:hAnsi="宋体"/>
                <w:sz w:val="20"/>
                <w:szCs w:val="20"/>
                <w:highlight w:val="none"/>
              </w:rPr>
              <w:t>1.打击乐器模块：</w:t>
            </w:r>
            <w:r>
              <w:rPr>
                <w:rFonts w:hint="eastAsia" w:ascii="宋体" w:hAnsi="宋体"/>
                <w:sz w:val="20"/>
                <w:szCs w:val="20"/>
                <w:highlight w:val="none"/>
              </w:rPr>
              <w:br w:type="textWrapping"/>
            </w:r>
            <w:r>
              <w:rPr>
                <w:rFonts w:hint="eastAsia" w:ascii="宋体" w:hAnsi="宋体"/>
                <w:sz w:val="20"/>
                <w:szCs w:val="20"/>
                <w:highlight w:val="none"/>
              </w:rPr>
              <w:t>1.1</w:t>
            </w:r>
            <w:r>
              <w:rPr>
                <w:rFonts w:ascii="宋体" w:hAnsi="宋体"/>
                <w:sz w:val="20"/>
                <w:szCs w:val="20"/>
                <w:highlight w:val="none"/>
              </w:rPr>
              <w:t xml:space="preserve"> </w:t>
            </w:r>
            <w:r>
              <w:rPr>
                <w:rFonts w:hint="eastAsia" w:ascii="宋体" w:hAnsi="宋体"/>
                <w:sz w:val="20"/>
                <w:szCs w:val="20"/>
                <w:highlight w:val="none"/>
              </w:rPr>
              <w:t>多场景音色模式功能：内置架子鼓、军乐团、奥尔夫、自由组合4种模式，支持一键切换，无杂音、无延迟。</w:t>
            </w:r>
            <w:r>
              <w:rPr>
                <w:rFonts w:hint="eastAsia" w:ascii="宋体" w:hAnsi="宋体"/>
                <w:sz w:val="20"/>
                <w:szCs w:val="20"/>
                <w:highlight w:val="none"/>
              </w:rPr>
              <w:br w:type="textWrapping"/>
            </w:r>
            <w:r>
              <w:rPr>
                <w:rFonts w:hint="eastAsia" w:ascii="宋体" w:hAnsi="宋体"/>
                <w:sz w:val="20"/>
                <w:szCs w:val="20"/>
                <w:highlight w:val="none"/>
              </w:rPr>
              <w:t>1.2</w:t>
            </w:r>
            <w:r>
              <w:rPr>
                <w:rFonts w:ascii="宋体" w:hAnsi="宋体"/>
                <w:sz w:val="20"/>
                <w:szCs w:val="20"/>
                <w:highlight w:val="none"/>
              </w:rPr>
              <w:t xml:space="preserve"> </w:t>
            </w:r>
            <w:r>
              <w:rPr>
                <w:rFonts w:hint="eastAsia" w:ascii="宋体" w:hAnsi="宋体"/>
                <w:sz w:val="20"/>
                <w:szCs w:val="20"/>
                <w:highlight w:val="none"/>
              </w:rPr>
              <w:t>军乐团模式：按键包含：大鼓、军鼓、大擦、小擦、青年号低音sol、青年号do、青年号mi、青年号sol,敲击对应按键发出对应音色；</w:t>
            </w:r>
            <w:r>
              <w:rPr>
                <w:rFonts w:hint="eastAsia" w:ascii="宋体" w:hAnsi="宋体"/>
                <w:sz w:val="20"/>
                <w:szCs w:val="20"/>
                <w:highlight w:val="none"/>
              </w:rPr>
              <w:br w:type="textWrapping"/>
            </w:r>
            <w:r>
              <w:rPr>
                <w:rFonts w:hint="eastAsia" w:ascii="宋体" w:hAnsi="宋体"/>
                <w:sz w:val="20"/>
                <w:szCs w:val="20"/>
                <w:highlight w:val="none"/>
              </w:rPr>
              <w:t>1.3</w:t>
            </w:r>
            <w:r>
              <w:rPr>
                <w:rFonts w:ascii="宋体" w:hAnsi="宋体"/>
                <w:sz w:val="20"/>
                <w:szCs w:val="20"/>
                <w:highlight w:val="none"/>
              </w:rPr>
              <w:t xml:space="preserve"> </w:t>
            </w:r>
            <w:r>
              <w:rPr>
                <w:rFonts w:hint="eastAsia" w:ascii="宋体" w:hAnsi="宋体"/>
                <w:sz w:val="20"/>
                <w:szCs w:val="20"/>
                <w:highlight w:val="none"/>
              </w:rPr>
              <w:t>奥尔夫模式：按键包含：响板、响棒、卡巴萨、三角铁、木鱼、蛙鸣筒、牛铃、串铃、铃鼓、风铃、沙锤、沙弹等，敲击对应按键发出对应音色。</w:t>
            </w:r>
            <w:r>
              <w:rPr>
                <w:rFonts w:hint="eastAsia" w:ascii="宋体" w:hAnsi="宋体"/>
                <w:sz w:val="20"/>
                <w:szCs w:val="20"/>
                <w:highlight w:val="none"/>
              </w:rPr>
              <w:br w:type="textWrapping"/>
            </w:r>
            <w:r>
              <w:rPr>
                <w:rFonts w:hint="eastAsia" w:ascii="宋体" w:hAnsi="宋体"/>
                <w:sz w:val="20"/>
                <w:szCs w:val="20"/>
                <w:highlight w:val="none"/>
              </w:rPr>
              <w:t>2.电子鼓机模块：</w:t>
            </w:r>
            <w:r>
              <w:rPr>
                <w:rFonts w:hint="eastAsia" w:ascii="宋体" w:hAnsi="宋体"/>
                <w:sz w:val="20"/>
                <w:szCs w:val="20"/>
                <w:highlight w:val="none"/>
              </w:rPr>
              <w:br w:type="textWrapping"/>
            </w:r>
            <w:r>
              <w:rPr>
                <w:rFonts w:hint="eastAsia" w:ascii="宋体" w:hAnsi="宋体"/>
                <w:sz w:val="20"/>
                <w:szCs w:val="20"/>
                <w:highlight w:val="none"/>
              </w:rPr>
              <w:t>2.1多轨音色合成功能：界面按键支持自定义修改音色，可添加≥16路独立音色轨道，每路音色对应≥16个可配置按键，最多支持≥252个按键组合合成乐谱，合成后可一键导出保存。</w:t>
            </w:r>
            <w:r>
              <w:rPr>
                <w:rFonts w:hint="eastAsia" w:ascii="宋体" w:hAnsi="宋体"/>
                <w:sz w:val="20"/>
                <w:szCs w:val="20"/>
                <w:highlight w:val="none"/>
              </w:rPr>
              <w:br w:type="textWrapping"/>
            </w:r>
            <w:r>
              <w:rPr>
                <w:rFonts w:hint="eastAsia" w:ascii="宋体" w:hAnsi="宋体"/>
                <w:sz w:val="20"/>
                <w:szCs w:val="20"/>
                <w:highlight w:val="none"/>
              </w:rPr>
              <w:t>2.</w:t>
            </w:r>
            <w:r>
              <w:rPr>
                <w:rFonts w:ascii="宋体" w:hAnsi="宋体"/>
                <w:sz w:val="20"/>
                <w:szCs w:val="20"/>
                <w:highlight w:val="none"/>
              </w:rPr>
              <w:t xml:space="preserve">2 </w:t>
            </w:r>
            <w:r>
              <w:rPr>
                <w:rFonts w:hint="eastAsia" w:ascii="宋体" w:hAnsi="宋体"/>
                <w:sz w:val="20"/>
                <w:szCs w:val="20"/>
                <w:highlight w:val="none"/>
              </w:rPr>
              <w:t>全风格节奏类型功能：基本节奏、八六拍、流行、切分节奏、巴萨诺瓦、华尔兹、浩室音乐、深箱、现代模拟等可选。</w:t>
            </w:r>
          </w:p>
          <w:p w14:paraId="361A4CF1">
            <w:pPr>
              <w:rPr>
                <w:rFonts w:ascii="宋体" w:hAnsi="宋体"/>
                <w:sz w:val="20"/>
                <w:szCs w:val="20"/>
                <w:highlight w:val="none"/>
              </w:rPr>
            </w:pPr>
            <w:r>
              <w:rPr>
                <w:rFonts w:hint="eastAsia" w:ascii="宋体" w:hAnsi="宋体"/>
                <w:sz w:val="20"/>
                <w:szCs w:val="20"/>
                <w:highlight w:val="none"/>
              </w:rPr>
              <w:t>四、数字音乐备课助手：</w:t>
            </w:r>
          </w:p>
          <w:p w14:paraId="2A068E39">
            <w:pPr>
              <w:rPr>
                <w:rFonts w:ascii="宋体" w:hAnsi="宋体"/>
                <w:sz w:val="20"/>
                <w:szCs w:val="20"/>
                <w:highlight w:val="none"/>
              </w:rPr>
            </w:pPr>
            <w:r>
              <w:rPr>
                <w:rFonts w:hint="eastAsia" w:ascii="宋体" w:hAnsi="宋体"/>
                <w:sz w:val="20"/>
                <w:szCs w:val="20"/>
                <w:highlight w:val="none"/>
              </w:rPr>
              <w:t>1.AI智能识谱：支持将图片格式曲谱上传系统自动识别为系统格式课件、识别后曲谱支持二次创作。</w:t>
            </w:r>
            <w:r>
              <w:rPr>
                <w:rFonts w:hint="eastAsia" w:ascii="宋体" w:hAnsi="宋体"/>
                <w:sz w:val="20"/>
                <w:szCs w:val="20"/>
                <w:highlight w:val="none"/>
              </w:rPr>
              <w:br w:type="textWrapping"/>
            </w:r>
            <w:r>
              <w:rPr>
                <w:rFonts w:hint="eastAsia" w:ascii="宋体" w:hAnsi="宋体"/>
                <w:sz w:val="20"/>
                <w:szCs w:val="20"/>
                <w:highlight w:val="none"/>
              </w:rPr>
              <w:t>2.限歌词插入功能：支持在谱曲对应行无限插入歌词文本框，理论上无数量限制，兼容多段式、长文本歌词录入，文本框位置可精准微调，适配复杂歌词排版。</w:t>
            </w:r>
            <w:r>
              <w:rPr>
                <w:rFonts w:hint="eastAsia" w:ascii="宋体" w:hAnsi="宋体"/>
                <w:sz w:val="20"/>
                <w:szCs w:val="20"/>
                <w:highlight w:val="none"/>
              </w:rPr>
              <w:br w:type="textWrapping"/>
            </w:r>
            <w:r>
              <w:rPr>
                <w:rFonts w:hint="eastAsia" w:ascii="宋体" w:hAnsi="宋体"/>
                <w:sz w:val="20"/>
                <w:szCs w:val="20"/>
                <w:highlight w:val="none"/>
              </w:rPr>
              <w:t>3.内置专业素材库：素材库可以支持图片、音频、视频文字搜索定位选择进行插入课件，也可直接插入本地资源素材。支持对图片、音频、视频一键收藏，可在我的收藏中查看收藏内容。</w:t>
            </w:r>
            <w:r>
              <w:rPr>
                <w:rFonts w:hint="eastAsia" w:ascii="宋体" w:hAnsi="宋体"/>
                <w:sz w:val="20"/>
                <w:szCs w:val="20"/>
                <w:highlight w:val="none"/>
              </w:rPr>
              <w:br w:type="textWrapping"/>
            </w:r>
            <w:r>
              <w:rPr>
                <w:rFonts w:hint="eastAsia" w:ascii="宋体" w:hAnsi="宋体"/>
                <w:sz w:val="20"/>
                <w:szCs w:val="20"/>
                <w:highlight w:val="none"/>
              </w:rPr>
              <w:t>4.智能自动保存功能：内置多重数据安全机制，打谱过程中支持自动保存，保存时间间隔可选择30秒、60秒、90秒、120秒、300秒，可自定义设置，有效防止数据丢失。</w:t>
            </w:r>
            <w:r>
              <w:rPr>
                <w:rFonts w:hint="eastAsia" w:ascii="宋体" w:hAnsi="宋体"/>
                <w:sz w:val="20"/>
                <w:szCs w:val="20"/>
                <w:highlight w:val="none"/>
              </w:rPr>
              <w:br w:type="textWrapping"/>
            </w:r>
            <w:r>
              <w:rPr>
                <w:rFonts w:hint="eastAsia" w:ascii="宋体" w:hAnsi="宋体"/>
                <w:sz w:val="20"/>
                <w:szCs w:val="20"/>
                <w:highlight w:val="none"/>
              </w:rPr>
              <w:t>5.谱音同步：可以支持简谱、五线谱谱音同步，包含范唱音乐、伴唱音乐及真人唱名。可选择进度尺式同步。也可根据曲谱波形图进行同步。</w:t>
            </w:r>
          </w:p>
          <w:p w14:paraId="588ADDEC">
            <w:pPr>
              <w:rPr>
                <w:rFonts w:ascii="宋体" w:hAnsi="宋体"/>
                <w:sz w:val="20"/>
                <w:szCs w:val="20"/>
                <w:highlight w:val="none"/>
              </w:rPr>
            </w:pPr>
            <w:r>
              <w:rPr>
                <w:rFonts w:hint="eastAsia" w:ascii="宋体" w:hAnsi="宋体"/>
                <w:sz w:val="20"/>
                <w:szCs w:val="20"/>
                <w:highlight w:val="none"/>
              </w:rPr>
              <w:t>五、音乐课程过程性评价系统-教师端</w:t>
            </w:r>
          </w:p>
          <w:p w14:paraId="5CA0E44D">
            <w:pPr>
              <w:rPr>
                <w:rFonts w:ascii="宋体" w:hAnsi="宋体" w:cs="宋体"/>
                <w:sz w:val="20"/>
                <w:szCs w:val="20"/>
                <w:highlight w:val="none"/>
              </w:rPr>
            </w:pPr>
            <w:r>
              <w:rPr>
                <w:rFonts w:hint="eastAsia" w:ascii="宋体" w:hAnsi="宋体"/>
                <w:sz w:val="20"/>
                <w:szCs w:val="20"/>
                <w:highlight w:val="none"/>
              </w:rPr>
              <w:t>1.支持查看和使用≥5000道专业题库。</w:t>
            </w:r>
            <w:r>
              <w:rPr>
                <w:rFonts w:hint="eastAsia" w:ascii="宋体" w:hAnsi="宋体"/>
                <w:sz w:val="20"/>
                <w:szCs w:val="20"/>
                <w:highlight w:val="none"/>
              </w:rPr>
              <w:br w:type="textWrapping"/>
            </w:r>
            <w:r>
              <w:rPr>
                <w:rFonts w:hint="eastAsia" w:ascii="宋体" w:hAnsi="宋体"/>
                <w:sz w:val="20"/>
                <w:szCs w:val="20"/>
                <w:highlight w:val="none"/>
              </w:rPr>
              <w:t>2.支持查看考试数据，以图表的形式对考生数量详情（总人数、未通过、已通过、未考核）、完成率、通过率和平均分进行统计，助老师掌握每位学生的学习情况，明确进一步的教学方向。</w:t>
            </w:r>
            <w:r>
              <w:rPr>
                <w:rFonts w:hint="eastAsia" w:ascii="宋体" w:hAnsi="宋体"/>
                <w:sz w:val="20"/>
                <w:szCs w:val="20"/>
                <w:highlight w:val="none"/>
              </w:rPr>
              <w:br w:type="textWrapping"/>
            </w:r>
            <w:r>
              <w:rPr>
                <w:rFonts w:hint="eastAsia" w:ascii="宋体" w:hAnsi="宋体"/>
                <w:sz w:val="20"/>
                <w:szCs w:val="20"/>
                <w:highlight w:val="none"/>
              </w:rPr>
              <w:t>3.支持实体范围选择：选择范围包含出版社、试题状态、试题来源、题型、乐理知识、对应年级、音乐家等范围进行精准筛选。</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3557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14:paraId="34D3450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004BB929">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C2DF85">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5B8B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音乐课程过程性评价系统-学生端</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C6F0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演唱训练工具分类有：音域检测：以示例为标准提示发出声音，唱出所能达到的最低音和最高音，在页面中显示钢琴键盘进行高低音音域测试，以波浪图的形式呈现出学生音域高低展示并开始及停止录制；音域检测记录将学生音域高低以音域区间呈现。</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2.可实现考试名称、答卷倒计时显示，答题进度，每个类型题目的分数，切换题目不同颜色显示题目的状态。</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BD62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A4618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60</w:t>
            </w:r>
          </w:p>
        </w:tc>
      </w:tr>
      <w:tr w14:paraId="75670023">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0B049A">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3</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C765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学生音乐学习小程序</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3D8B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音乐学习小程序：</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一、教材练习模式：练习题、演唱练习、演奏练习三项所有内容均围绕教材教学单元进行练习。</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二、教材演唱练习:</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1.演唱测评：动态音高线提示会同步显示学生所唱时值、音高位置，演唱完成后系统自动生成测评结果，包含综合评分：音准评分、节奏评分、完成度评分等具体分值。</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2.演唱测评比例：色彩编码可视化呈现，完美（绿色）、唱早（蓝色）、唱晚（紫色）、唱漏（橙色）、跑调（红色），各类数据百分比呈现。</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DD5C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AED8F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60</w:t>
            </w:r>
          </w:p>
        </w:tc>
      </w:tr>
      <w:tr w14:paraId="7A47AA8B">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7D2CA3">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4</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62EA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乐小控终端</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964E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1.实体按键包含：标签切换、曲谱转换、教唱模式选择、范唱、伴奏、停止、速度选择、音调选择等直选键；</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2.音调：可选择对歌曲调式进行改变，降全音、降半音、原调、升半音、升全音等选择；</w:t>
            </w:r>
            <w:r>
              <w:rPr>
                <w:rFonts w:hint="eastAsia" w:ascii="宋体" w:hAnsi="宋体" w:cs="宋体"/>
                <w:kern w:val="0"/>
                <w:sz w:val="20"/>
                <w:szCs w:val="20"/>
                <w:highlight w:val="none"/>
                <w:lang w:bidi="ar"/>
              </w:rPr>
              <w:br w:type="textWrapping"/>
            </w: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.AI智能对话直选键：支持通过遥控按键一键唤醒系统内置AI大模型、可通过语音输入实现精准文字生成。</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2069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C443B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0ED4A2A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668E4F">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5</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E314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指法教学终端</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6AD6E">
            <w:pPr>
              <w:widowControl/>
              <w:textAlignment w:val="center"/>
              <w:rPr>
                <w:rStyle w:val="16"/>
                <w:rFonts w:hint="default"/>
                <w:color w:val="auto"/>
                <w:highlight w:val="none"/>
                <w:lang w:bidi="ar"/>
              </w:rPr>
            </w:pPr>
            <w:r>
              <w:rPr>
                <w:rStyle w:val="16"/>
                <w:rFonts w:hint="default"/>
                <w:color w:val="auto"/>
                <w:highlight w:val="none"/>
                <w:lang w:bidi="ar"/>
              </w:rPr>
              <w:t>1.设备类型：便携式高清视频教学终端，采用Z字型三段式可折叠调节结构；</w:t>
            </w:r>
          </w:p>
          <w:p w14:paraId="71F821E9">
            <w:pPr>
              <w:widowControl/>
              <w:textAlignment w:val="center"/>
              <w:rPr>
                <w:rStyle w:val="16"/>
                <w:rFonts w:hint="default"/>
                <w:color w:val="auto"/>
                <w:highlight w:val="none"/>
                <w:lang w:bidi="ar"/>
              </w:rPr>
            </w:pPr>
            <w:r>
              <w:rPr>
                <w:rStyle w:val="16"/>
                <w:rFonts w:hint="default"/>
                <w:color w:val="auto"/>
                <w:highlight w:val="none"/>
                <w:lang w:bidi="ar"/>
              </w:rPr>
              <w:t>2.便携设计参数：折叠后尺寸为</w:t>
            </w:r>
            <w:r>
              <w:rPr>
                <w:rFonts w:hint="eastAsia" w:ascii="宋体" w:hAnsi="宋体" w:cs="宋体"/>
                <w:kern w:val="0"/>
                <w:sz w:val="20"/>
                <w:szCs w:val="20"/>
                <w:highlight w:val="none"/>
                <w:lang w:bidi="ar"/>
              </w:rPr>
              <w:t>≦</w:t>
            </w:r>
            <w:r>
              <w:rPr>
                <w:rStyle w:val="16"/>
                <w:rFonts w:hint="default"/>
                <w:color w:val="auto"/>
                <w:highlight w:val="none"/>
                <w:lang w:bidi="ar"/>
              </w:rPr>
              <w:t>310mm×80mm×2</w:t>
            </w:r>
            <w:r>
              <w:rPr>
                <w:rStyle w:val="16"/>
                <w:rFonts w:hint="default"/>
                <w:color w:val="auto"/>
                <w:highlight w:val="none"/>
              </w:rPr>
              <w:t>0</w:t>
            </w:r>
            <w:r>
              <w:rPr>
                <w:rStyle w:val="16"/>
                <w:rFonts w:hint="default"/>
                <w:color w:val="auto"/>
                <w:highlight w:val="none"/>
                <w:lang w:bidi="ar"/>
              </w:rPr>
              <w:t>mm，展开后指法演示高度支持30mm-530mm无级调节；</w:t>
            </w:r>
          </w:p>
          <w:p w14:paraId="198572B6">
            <w:pPr>
              <w:widowControl/>
              <w:textAlignment w:val="center"/>
              <w:rPr>
                <w:rFonts w:ascii="宋体" w:hAnsi="宋体" w:cs="宋体"/>
                <w:sz w:val="20"/>
                <w:szCs w:val="20"/>
                <w:highlight w:val="none"/>
              </w:rPr>
            </w:pPr>
            <w:r>
              <w:rPr>
                <w:rStyle w:val="16"/>
                <w:rFonts w:hint="default"/>
                <w:color w:val="auto"/>
                <w:highlight w:val="none"/>
                <w:lang w:bidi="ar"/>
              </w:rPr>
              <w:t>3.满足不同教学场景空间需求。</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E7E9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9A615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769E8A6A">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6FDF0C">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6</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C79B1">
            <w:pPr>
              <w:widowControl/>
              <w:jc w:val="center"/>
              <w:textAlignment w:val="center"/>
              <w:rPr>
                <w:rFonts w:ascii="宋体" w:hAnsi="宋体" w:cs="宋体"/>
                <w:sz w:val="20"/>
                <w:szCs w:val="20"/>
                <w:highlight w:val="none"/>
              </w:rPr>
            </w:pPr>
            <w:r>
              <w:rPr>
                <w:rFonts w:ascii="宋体" w:hAnsi="宋体" w:cs="Arial"/>
                <w:kern w:val="0"/>
                <w:sz w:val="20"/>
                <w:szCs w:val="20"/>
                <w:highlight w:val="none"/>
              </w:rPr>
              <w:t>教学无线领夹收音设备</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ACE3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1.领夹式麦克风尺寸：30mm×20mm×45mm±5mm；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2.麦克风重量：20g±5g*2；</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3.电池容量：≥200mAh；</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4.双向互动功能：双向互动，高效沟通，终端机上备有2支麦克风，2支麦克风可同时使用技术，教学满足教师、学生使用麦克风双向沟通，且2支麦同时使用不啸叫、不丢字、不卡顿，声场均匀。</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6C10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08966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1931A499">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30F98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7</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23F35">
            <w:pPr>
              <w:widowControl/>
              <w:jc w:val="center"/>
              <w:textAlignment w:val="center"/>
              <w:rPr>
                <w:rFonts w:ascii="宋体" w:hAnsi="宋体" w:cs="宋体"/>
                <w:sz w:val="20"/>
                <w:szCs w:val="20"/>
                <w:highlight w:val="none"/>
              </w:rPr>
            </w:pPr>
            <w:r>
              <w:rPr>
                <w:rFonts w:ascii="宋体" w:hAnsi="宋体" w:cs="Arial"/>
                <w:kern w:val="0"/>
                <w:sz w:val="20"/>
                <w:szCs w:val="20"/>
                <w:highlight w:val="none"/>
              </w:rPr>
              <w:t>音频智能处理终端</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4A8B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1.终端机尺寸：145*105*40mm±5mm；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2.终端机重量：267g±5g；</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3.充电电压：5V；</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4.充电电流：&lt;500mA；</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5.采用NFC卡片解锁技术，设备需授权卡片触碰方可启动，防止学生误操作或盗用，保障教学秩序；后台可配置多用户权限，支持分级管理。</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9A7B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A3B72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1C622ED9">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844E1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8</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466EE">
            <w:pPr>
              <w:widowControl/>
              <w:jc w:val="center"/>
              <w:textAlignment w:val="center"/>
              <w:rPr>
                <w:rFonts w:ascii="宋体" w:hAnsi="宋体" w:cs="宋体"/>
                <w:sz w:val="20"/>
                <w:szCs w:val="20"/>
                <w:highlight w:val="none"/>
              </w:rPr>
            </w:pPr>
            <w:r>
              <w:rPr>
                <w:rFonts w:ascii="宋体" w:hAnsi="宋体" w:cs="Arial"/>
                <w:kern w:val="0"/>
                <w:sz w:val="20"/>
                <w:szCs w:val="20"/>
                <w:highlight w:val="none"/>
              </w:rPr>
              <w:t>全域扩音教学设备</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D702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1.扬声器单音箱额定功率：≦20W；</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2.喇叭额定阻抗：≦8Ω；</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3.特性灵敏度：1.6KHZ（0dB）；</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4.输出声压级：1M1W88d；</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5.额定频率范围:20HZ~20KHZ；</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6.音频频率响应范围：20HZ~20KHZ；</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7.扬声器尺寸:145*105*40mm±5mm；</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3A09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D5A63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2D18A6A5">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ABEB8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9</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7C32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自动演奏钢琴</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B961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一、钢琴要求：</w:t>
            </w:r>
          </w:p>
          <w:p w14:paraId="1579BF4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1.整体尺寸：≥L1500mmxH1200mmxW600mm；</w:t>
            </w:r>
          </w:p>
          <w:p w14:paraId="7AAB04C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2.铁板：全围铁牌，采用传统翻砂铸造工艺，高度≥1100mm；</w:t>
            </w:r>
          </w:p>
          <w:p w14:paraId="0DE3B3F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3.功放板总功率≥80W，低音喇叭≥25W，中音喇叭≥25W，高音≥20W。</w:t>
            </w:r>
          </w:p>
          <w:p w14:paraId="737BEAD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二、自动演奏要求：</w:t>
            </w:r>
          </w:p>
          <w:p w14:paraId="73EDFBD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1.支持中小学数字化音乐教学系统链接；</w:t>
            </w:r>
          </w:p>
          <w:p w14:paraId="0BE38C7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2.支持五线谱简谱双乐谱演奏驱动；</w:t>
            </w:r>
          </w:p>
          <w:p w14:paraId="4C80B8A8">
            <w:pPr>
              <w:widowControl/>
              <w:textAlignment w:val="center"/>
              <w:rPr>
                <w:rFonts w:ascii="宋体" w:hAnsi="宋体" w:cs="宋体"/>
                <w:sz w:val="20"/>
                <w:szCs w:val="20"/>
                <w:highlight w:val="none"/>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.支持乐谱速度调节，乐谱任意位置演奏、单音演奏。</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8EEA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29676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311147E7">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BDE3A8">
            <w:pPr>
              <w:widowControl/>
              <w:jc w:val="center"/>
              <w:textAlignment w:val="center"/>
              <w:rPr>
                <w:rFonts w:ascii="宋体" w:hAnsi="宋体" w:cs="宋体"/>
                <w:sz w:val="20"/>
                <w:szCs w:val="20"/>
                <w:highlight w:val="none"/>
              </w:rPr>
            </w:pPr>
            <w:bookmarkStart w:id="9" w:name="_Hlk228549463"/>
            <w:r>
              <w:rPr>
                <w:rFonts w:hint="eastAsia" w:ascii="宋体" w:hAnsi="宋体" w:cs="宋体"/>
                <w:sz w:val="20"/>
                <w:szCs w:val="20"/>
                <w:highlight w:val="none"/>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3641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电钢琴</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2C69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1.课件资源：搭载教材配套出版社1-9年级课件示范曲，含≥180首教材曲目；</w:t>
            </w:r>
          </w:p>
          <w:p w14:paraId="27DA066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2.88键、复音数：≥128；</w:t>
            </w:r>
          </w:p>
          <w:p w14:paraId="58E62EA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▲3.电钢琴内置教材课件具有出版社对系统品牌商课件资源版权授权证书、授权内容包含：对其教材课件数字化重制证书。</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9300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D4A1E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bookmarkEnd w:id="9"/>
      <w:tr w14:paraId="47C369DC">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0046A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11</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3576C">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合唱阶梯展示设施</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CD20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1.长≥1200mm；最高层≥500mm；第二层≥400 mm；第三层≥400mm；</w:t>
            </w:r>
          </w:p>
          <w:p w14:paraId="41C30D92">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.层高：≥300mm；</w:t>
            </w:r>
          </w:p>
          <w:p w14:paraId="08DF700E">
            <w:pPr>
              <w:widowControl/>
              <w:textAlignment w:val="center"/>
              <w:rPr>
                <w:rFonts w:ascii="宋体" w:hAnsi="宋体" w:cs="宋体"/>
                <w:sz w:val="20"/>
                <w:szCs w:val="20"/>
                <w:highlight w:val="none"/>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.材质：钢、樟子松板材。</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A722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59E3F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w:t>
            </w:r>
          </w:p>
        </w:tc>
      </w:tr>
      <w:tr w14:paraId="7F191767">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C1028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AB43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指挥棒</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7942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尺寸：≥370mm：</w:t>
            </w:r>
          </w:p>
          <w:p w14:paraId="0D40953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材质：木手柄+玻璃钢挥杆。</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A4DD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78A3D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52F0E308">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A3B3B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13</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16F1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大谱台</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DE3D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1.材质：铁；加粗大谱架：</w:t>
            </w:r>
          </w:p>
          <w:p w14:paraId="41C8000D">
            <w:pPr>
              <w:widowControl/>
              <w:textAlignment w:val="center"/>
              <w:rPr>
                <w:rFonts w:ascii="宋体" w:hAnsi="宋体" w:cs="宋体"/>
                <w:sz w:val="20"/>
                <w:szCs w:val="20"/>
                <w:highlight w:val="none"/>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面板尺寸：≥490mm*≥340mm，整体高度：≥730mm-1400mm。</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6D0F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7C1A5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w:t>
            </w:r>
          </w:p>
        </w:tc>
      </w:tr>
      <w:tr w14:paraId="349523F3">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4281C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A4B6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小军鼓</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9030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1.直径：≥36</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mm，高度：≥1</w:t>
            </w:r>
            <w:r>
              <w:rPr>
                <w:rFonts w:ascii="宋体" w:hAnsi="宋体" w:cs="宋体"/>
                <w:kern w:val="0"/>
                <w:sz w:val="20"/>
                <w:szCs w:val="20"/>
                <w:highlight w:val="none"/>
                <w:lang w:bidi="ar"/>
              </w:rPr>
              <w:t>7</w:t>
            </w:r>
            <w:r>
              <w:rPr>
                <w:rFonts w:hint="eastAsia" w:ascii="宋体" w:hAnsi="宋体" w:cs="宋体"/>
                <w:kern w:val="0"/>
                <w:sz w:val="20"/>
                <w:szCs w:val="20"/>
                <w:highlight w:val="none"/>
                <w:lang w:bidi="ar"/>
              </w:rPr>
              <w:t>0mm；</w:t>
            </w:r>
          </w:p>
          <w:p w14:paraId="3FA4F03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2.材质：桦木多层板；</w:t>
            </w:r>
          </w:p>
          <w:p w14:paraId="0AADD70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鼓皮材质：PET。</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F655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F71C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33C8D09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90E58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2A4D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大军鼓</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0662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尺寸：24"×12</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w:t>
            </w:r>
          </w:p>
          <w:p w14:paraId="6C3CB445">
            <w:pPr>
              <w:widowControl/>
              <w:textAlignment w:val="center"/>
              <w:rPr>
                <w:rFonts w:ascii="宋体" w:hAnsi="宋体" w:cs="宋体"/>
                <w:sz w:val="20"/>
                <w:szCs w:val="20"/>
                <w:highlight w:val="none"/>
              </w:rPr>
            </w:pPr>
            <w:r>
              <w:rPr>
                <w:rFonts w:hint="eastAsia" w:ascii="宋体" w:hAnsi="宋体" w:cs="宋体"/>
                <w:sz w:val="20"/>
                <w:szCs w:val="20"/>
                <w:highlight w:val="none"/>
              </w:rPr>
              <w:t>2</w:t>
            </w:r>
            <w:r>
              <w:rPr>
                <w:rFonts w:ascii="宋体" w:hAnsi="宋体" w:cs="宋体"/>
                <w:sz w:val="20"/>
                <w:szCs w:val="20"/>
                <w:highlight w:val="none"/>
              </w:rPr>
              <w:t>.</w:t>
            </w:r>
            <w:r>
              <w:rPr>
                <w:rFonts w:hint="eastAsia" w:ascii="宋体" w:hAnsi="宋体" w:cs="宋体"/>
                <w:sz w:val="20"/>
                <w:szCs w:val="20"/>
                <w:highlight w:val="none"/>
              </w:rPr>
              <w:t>鼓腔：铝；</w:t>
            </w:r>
          </w:p>
          <w:p w14:paraId="118819E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鼓皮材质：PET。</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732B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1CD3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43DA49F4">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F6357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16</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D506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非洲鼓</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62A7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高度≥600mm，鼓圈内径300mm-310mm；</w:t>
            </w:r>
          </w:p>
          <w:p w14:paraId="76ADE00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w:t>
            </w:r>
            <w:r>
              <w:rPr>
                <w:rFonts w:hint="eastAsia" w:ascii="宋体" w:hAnsi="宋体"/>
                <w:sz w:val="20"/>
                <w:szCs w:val="20"/>
                <w:highlight w:val="none"/>
                <w:lang w:bidi="ar"/>
              </w:rPr>
              <w:t>材质：</w:t>
            </w:r>
            <w:r>
              <w:rPr>
                <w:rFonts w:hint="eastAsia" w:ascii="宋体" w:hAnsi="宋体" w:cs="宋体"/>
                <w:kern w:val="0"/>
                <w:sz w:val="20"/>
                <w:szCs w:val="20"/>
                <w:highlight w:val="none"/>
                <w:lang w:bidi="ar"/>
              </w:rPr>
              <w:t>鼓体整木掏空，鼓面：羊皮。</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75BD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0BC42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1BC4EBEB">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53E3F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17</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C674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铃鼓</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942B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材质：桦木鼓圈，羊皮鼓面；</w:t>
            </w:r>
          </w:p>
          <w:p w14:paraId="5D61C1C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鼓面直径≥180mm。</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3C04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04BE4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726685F5">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9B4A85">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18</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6BA5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沙锤</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5BCA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1.材质：榉木；</w:t>
            </w:r>
          </w:p>
          <w:p w14:paraId="7362FD2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2.内置钢砂；</w:t>
            </w:r>
          </w:p>
          <w:p w14:paraId="6F5FE43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3.长≥190mm。</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3191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A5DAE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1BCA768B">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2E050F">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19</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4F06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三角铁</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869BC">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.一套含3件；</w:t>
            </w:r>
          </w:p>
          <w:p w14:paraId="5AED0E0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2.边长≥150mm、≥200mm、≥250mm。</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F4FB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E3373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511BB9AB">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326B4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AE9F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碰钟</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D4E0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1.材质：优质铜；</w:t>
            </w:r>
          </w:p>
          <w:p w14:paraId="1E38FFDD">
            <w:pPr>
              <w:widowControl/>
              <w:textAlignment w:val="center"/>
              <w:rPr>
                <w:rFonts w:ascii="宋体" w:hAnsi="宋体" w:cs="宋体"/>
                <w:sz w:val="20"/>
                <w:szCs w:val="20"/>
                <w:highlight w:val="none"/>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.直径：44mm±1mm。</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C792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81C6E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54C2A76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AEAD2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21</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5E82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响板</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28D4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1.材质：榉木；</w:t>
            </w:r>
          </w:p>
          <w:p w14:paraId="7542D5A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2.直径：55mm±5mm；</w:t>
            </w:r>
          </w:p>
          <w:p w14:paraId="2101EEA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3.长度：210mm±5mm。</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E50F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E5FA9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47755F0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9C4E9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22</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FD79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双响筒</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910B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1.材质：榉木；</w:t>
            </w:r>
          </w:p>
          <w:p w14:paraId="585EE092">
            <w:pPr>
              <w:widowControl/>
              <w:textAlignment w:val="center"/>
              <w:rPr>
                <w:rFonts w:ascii="宋体" w:hAnsi="宋体" w:cs="宋体"/>
                <w:sz w:val="20"/>
                <w:szCs w:val="20"/>
                <w:highlight w:val="none"/>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.尺寸：长190mm±5mm。</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A31BB">
            <w:pPr>
              <w:jc w:val="center"/>
              <w:rPr>
                <w:rFonts w:ascii="宋体" w:hAnsi="宋体" w:cs="宋体"/>
                <w:sz w:val="20"/>
                <w:szCs w:val="20"/>
                <w:highlight w:val="none"/>
              </w:rPr>
            </w:pPr>
            <w:r>
              <w:rPr>
                <w:rFonts w:hint="eastAsia" w:ascii="宋体" w:hAnsi="宋体" w:cs="宋体"/>
                <w:sz w:val="20"/>
                <w:szCs w:val="20"/>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B2B3F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7E6C6691">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CAA9A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23</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AD13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木鱼</w:t>
            </w:r>
          </w:p>
        </w:tc>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011C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1.材质：椿木；</w:t>
            </w:r>
          </w:p>
          <w:p w14:paraId="2C6E038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2.七个为一组（7音）。</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9565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C1FF5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bl>
    <w:p w14:paraId="6A663F99">
      <w:pPr>
        <w:rPr>
          <w:rFonts w:ascii="宋体" w:hAnsi="宋体"/>
          <w:sz w:val="20"/>
          <w:szCs w:val="20"/>
          <w:highlight w:val="none"/>
        </w:rPr>
      </w:pPr>
    </w:p>
    <w:tbl>
      <w:tblPr>
        <w:tblStyle w:val="7"/>
        <w:tblW w:w="0" w:type="auto"/>
        <w:tblInd w:w="0" w:type="dxa"/>
        <w:tblLayout w:type="autofit"/>
        <w:tblCellMar>
          <w:top w:w="0" w:type="dxa"/>
          <w:left w:w="108" w:type="dxa"/>
          <w:bottom w:w="0" w:type="dxa"/>
          <w:right w:w="108" w:type="dxa"/>
        </w:tblCellMar>
      </w:tblPr>
      <w:tblGrid>
        <w:gridCol w:w="421"/>
        <w:gridCol w:w="708"/>
        <w:gridCol w:w="5935"/>
        <w:gridCol w:w="616"/>
        <w:gridCol w:w="616"/>
      </w:tblGrid>
      <w:tr w14:paraId="100820C6">
        <w:tblPrEx>
          <w:tblCellMar>
            <w:top w:w="0" w:type="dxa"/>
            <w:left w:w="108" w:type="dxa"/>
            <w:bottom w:w="0" w:type="dxa"/>
            <w:right w:w="108" w:type="dxa"/>
          </w:tblCellMar>
        </w:tblPrEx>
        <w:tc>
          <w:tcPr>
            <w:tcW w:w="0" w:type="auto"/>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08E567D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舞蹈教室</w:t>
            </w:r>
          </w:p>
        </w:tc>
      </w:tr>
      <w:tr w14:paraId="0F11F8F3">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E16C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CE21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5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AEB6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637E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5E5B25B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6238E4FA">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835C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2FEC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rPr>
              <w:t>教学无线领夹收音设备</w:t>
            </w:r>
          </w:p>
        </w:tc>
        <w:tc>
          <w:tcPr>
            <w:tcW w:w="5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53E6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1.领夹式麦克风尺寸：30mm×20mm×45mm±5mm；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2.麦克风重量：20g±5g*2；</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3.电池容量：≥200mAh；</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4.双向互动功能：双向互动，高效沟通，终端机上备有2支麦克风，2支麦克风可同时使用技术，教学满足教师、学生使用麦克风双向沟通，且2支麦同时使用不啸叫、不丢字、不卡顿，声场均匀。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E8105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14:paraId="7CC8D84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8</w:t>
            </w:r>
          </w:p>
        </w:tc>
      </w:tr>
      <w:tr w14:paraId="7ECC0DA9">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53E9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ECC5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rPr>
              <w:t>音频智能处理终端</w:t>
            </w:r>
          </w:p>
        </w:tc>
        <w:tc>
          <w:tcPr>
            <w:tcW w:w="5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138B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1.终端机尺寸：145*105*40mm±5mm；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2.终端机重量：267g±5g；</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3.充电电压：5V；</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4.充电电流：&lt;500mA；</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5.采用NFC卡片解锁技术，设备需授权卡片触碰方可启动，防止学生误操作或盗用，保障教学秩序；后台可配置多用户权限，支持分级管理。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CA610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FA515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137BB62C">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500C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AEFC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rPr>
              <w:t>全域扩音教学设备</w:t>
            </w:r>
          </w:p>
        </w:tc>
        <w:tc>
          <w:tcPr>
            <w:tcW w:w="5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CEB3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1.扬声器单音箱额定功率：≦20W；</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2.喇叭额定阻抗：≦8Ω；</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3.特性灵敏度：1.6KHZ（0dB）；</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4.输出声压级：1M1W88d；</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5.额定频率范围:20HZ~20KHZ；</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6.音频频率响应范围：20HZ~20KHZ；</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7.扬声器尺寸:145*105*40mm±5mm；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58CC5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A2F46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16</w:t>
            </w:r>
          </w:p>
        </w:tc>
      </w:tr>
      <w:tr w14:paraId="621EE037">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861A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7B2F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自动演奏钢琴</w:t>
            </w:r>
          </w:p>
        </w:tc>
        <w:tc>
          <w:tcPr>
            <w:tcW w:w="5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62D0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一、钢琴部分：</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1.整体尺寸:≥L1500mmxH1200mmxW600mm；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2.铁板:全围铁牌，采用传统翻砂铸造工艺，高度≥1100mm；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3.功放板总功率≥80W，低音喇叭≥25W，中音喇叭≥25W，高音≥20W。</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二、自动演奏要求：</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1.支持中小学数字化音乐教学系统链接；</w:t>
            </w:r>
          </w:p>
          <w:p w14:paraId="11A99E4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2.支持五线谱简谱双乐谱演奏驱动；</w:t>
            </w:r>
          </w:p>
          <w:p w14:paraId="1E0963A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3.支持乐谱速度调节，乐谱任意位置演奏、单音演奏。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4110F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3524B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2AECB342">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C94D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5F2E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把杆</w:t>
            </w:r>
          </w:p>
        </w:tc>
        <w:tc>
          <w:tcPr>
            <w:tcW w:w="5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1749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1.升降高度可调节≥390mm；</w:t>
            </w:r>
          </w:p>
          <w:p w14:paraId="55FAE12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2.标准舞蹈把杆升降高度为大≥750mm-1150mm。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9D32F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B83F3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80</w:t>
            </w:r>
          </w:p>
        </w:tc>
      </w:tr>
      <w:tr w14:paraId="6D5E2D44">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5A23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C535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舞蹈凳</w:t>
            </w:r>
          </w:p>
        </w:tc>
        <w:tc>
          <w:tcPr>
            <w:tcW w:w="5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3E08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1.材质：超纤皮；</w:t>
            </w:r>
          </w:p>
          <w:p w14:paraId="14B79E0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2.尺寸：≥320mm*320mm*590mm。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3567D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DDE7B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40</w:t>
            </w:r>
          </w:p>
        </w:tc>
      </w:tr>
      <w:tr w14:paraId="5CA72286">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B832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7</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3A6A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舞蹈压腿凳</w:t>
            </w:r>
          </w:p>
        </w:tc>
        <w:tc>
          <w:tcPr>
            <w:tcW w:w="5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CB73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1.材质：松木+皮革；</w:t>
            </w:r>
          </w:p>
          <w:p w14:paraId="3E7E64C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2.尺寸：≥200mm*250mm*1900mm。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ECD61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DE529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20</w:t>
            </w:r>
          </w:p>
        </w:tc>
      </w:tr>
      <w:tr w14:paraId="09BA7B4A">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44DD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AFEC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舞蹈压腿砖</w:t>
            </w:r>
          </w:p>
        </w:tc>
        <w:tc>
          <w:tcPr>
            <w:tcW w:w="5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32F7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1.高密度海绵泡沫砖；</w:t>
            </w:r>
          </w:p>
          <w:p w14:paraId="7913CC9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2.尺寸：≥200mm*140mm*60mm。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9CC18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BA327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200</w:t>
            </w:r>
          </w:p>
        </w:tc>
      </w:tr>
      <w:tr w14:paraId="64C4EA8F">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885A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9</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BFAE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舞蹈垫</w:t>
            </w:r>
          </w:p>
        </w:tc>
        <w:tc>
          <w:tcPr>
            <w:tcW w:w="5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C0A8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1.尺寸：≥1750mm*750mm；</w:t>
            </w:r>
          </w:p>
          <w:p w14:paraId="032EDBA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2.材质：高密度NBR，厚度：≥10mm。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AD5F5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2EBBD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40</w:t>
            </w:r>
          </w:p>
        </w:tc>
      </w:tr>
      <w:tr w14:paraId="3392C5DA">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762D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6B0D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舞蹈垫收纳车</w:t>
            </w:r>
          </w:p>
        </w:tc>
        <w:tc>
          <w:tcPr>
            <w:tcW w:w="5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8CAB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1.四层收纳；</w:t>
            </w:r>
          </w:p>
          <w:p w14:paraId="55E6204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2.尺寸≥980mm*840mm*1090mm。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70CFD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E2F33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4E8AC559">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D1AC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11</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840C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舞蹈呼啦圈</w:t>
            </w:r>
          </w:p>
        </w:tc>
        <w:tc>
          <w:tcPr>
            <w:tcW w:w="5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52C9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1.材质：塑胶；</w:t>
            </w:r>
          </w:p>
          <w:p w14:paraId="18486E8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2.直径≥680mm。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C5EB4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E06E7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40</w:t>
            </w:r>
          </w:p>
        </w:tc>
      </w:tr>
      <w:tr w14:paraId="2121424D">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1C10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6C6E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舞蹈练功球</w:t>
            </w:r>
          </w:p>
        </w:tc>
        <w:tc>
          <w:tcPr>
            <w:tcW w:w="5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8C61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1.直径：≥540mm；</w:t>
            </w:r>
          </w:p>
          <w:p w14:paraId="258BC12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2.加厚防爆。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7CE8C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F9FED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40</w:t>
            </w:r>
          </w:p>
        </w:tc>
      </w:tr>
      <w:tr w14:paraId="52DE2342">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94A1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13</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B584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舞蹈拉力带</w:t>
            </w:r>
          </w:p>
        </w:tc>
        <w:tc>
          <w:tcPr>
            <w:tcW w:w="5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8AA9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1.TP面料；</w:t>
            </w:r>
          </w:p>
          <w:p w14:paraId="4E7578F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2.拉丁弹力带；</w:t>
            </w:r>
          </w:p>
          <w:p w14:paraId="131977D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3.尺寸：≥890mm*49mm。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177BD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F720A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120</w:t>
            </w:r>
          </w:p>
        </w:tc>
      </w:tr>
      <w:tr w14:paraId="7F7F5BB0">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B848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8EC7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rPr>
              <w:t>教具集成装置</w:t>
            </w:r>
          </w:p>
        </w:tc>
        <w:tc>
          <w:tcPr>
            <w:tcW w:w="5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45E1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1.材质：双面刨花板；</w:t>
            </w:r>
          </w:p>
          <w:p w14:paraId="7D36964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2.尺寸：≥长1790mm×深390mm×高1590mm。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2F86D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53F12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8</w:t>
            </w:r>
          </w:p>
        </w:tc>
      </w:tr>
      <w:tr w14:paraId="7BE502A9">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D6ED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20A5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rPr>
              <w:t>鞋具收纳装置</w:t>
            </w:r>
          </w:p>
        </w:tc>
        <w:tc>
          <w:tcPr>
            <w:tcW w:w="5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C11D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1.材质：实木；</w:t>
            </w:r>
          </w:p>
          <w:p w14:paraId="2465B06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2.尺寸：≥990mm*290mm*690mm。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C79E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4CF4F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16</w:t>
            </w:r>
          </w:p>
        </w:tc>
      </w:tr>
      <w:tr w14:paraId="142FE573">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4181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CE63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rPr>
              <w:t>衣物收纳装置</w:t>
            </w:r>
          </w:p>
        </w:tc>
        <w:tc>
          <w:tcPr>
            <w:tcW w:w="5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13FB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1.主材：ABS；</w:t>
            </w:r>
          </w:p>
          <w:p w14:paraId="281E4DDF">
            <w:pPr>
              <w:widowControl/>
              <w:textAlignment w:val="center"/>
              <w:rPr>
                <w:rFonts w:ascii="宋体" w:hAnsi="宋体" w:cs="宋体"/>
                <w:sz w:val="20"/>
                <w:szCs w:val="20"/>
                <w:highlight w:val="none"/>
              </w:rPr>
            </w:pPr>
            <w:r>
              <w:rPr>
                <w:rFonts w:hint="eastAsia" w:ascii="宋体" w:hAnsi="宋体" w:cs="宋体"/>
                <w:sz w:val="20"/>
                <w:szCs w:val="20"/>
                <w:highlight w:val="none"/>
              </w:rPr>
              <w:t>2.尺寸：≥1190mm*400mm*400mm。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9E1AF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7D921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120</w:t>
            </w:r>
          </w:p>
        </w:tc>
      </w:tr>
      <w:tr w14:paraId="26FA9CCC">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216D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17</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1FF9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rPr>
              <w:t>更衣辅助器具</w:t>
            </w:r>
          </w:p>
        </w:tc>
        <w:tc>
          <w:tcPr>
            <w:tcW w:w="5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6BEA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A级ABS（聚苯乙烯树脂）。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EE2B6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03AA2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16</w:t>
            </w:r>
          </w:p>
        </w:tc>
      </w:tr>
      <w:tr w14:paraId="5EABE501">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E0DA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FC8A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12寸扁鼓</w:t>
            </w:r>
          </w:p>
        </w:tc>
        <w:tc>
          <w:tcPr>
            <w:tcW w:w="5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0B52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1.鼓面直径：445mm-455mm；</w:t>
            </w:r>
          </w:p>
          <w:p w14:paraId="0B2E7F84">
            <w:pPr>
              <w:widowControl/>
              <w:textAlignment w:val="center"/>
              <w:rPr>
                <w:rFonts w:ascii="宋体" w:hAnsi="宋体" w:cs="宋体"/>
                <w:sz w:val="20"/>
                <w:szCs w:val="20"/>
                <w:highlight w:val="none"/>
              </w:rPr>
            </w:pPr>
            <w:r>
              <w:rPr>
                <w:rFonts w:hint="eastAsia" w:ascii="宋体" w:hAnsi="宋体" w:cs="宋体"/>
                <w:sz w:val="20"/>
                <w:szCs w:val="20"/>
                <w:highlight w:val="none"/>
              </w:rPr>
              <w:t>2.含架。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DEA94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1180E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7DC73033">
        <w:tblPrEx>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D4E4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19</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0B76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落地镜</w:t>
            </w:r>
          </w:p>
        </w:tc>
        <w:tc>
          <w:tcPr>
            <w:tcW w:w="5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8104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镜面厚度≥5mm。优质防水镜面含边框。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5605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9EB13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120</w:t>
            </w:r>
          </w:p>
        </w:tc>
      </w:tr>
    </w:tbl>
    <w:p w14:paraId="03F57E1F">
      <w:pPr>
        <w:rPr>
          <w:rFonts w:ascii="宋体" w:hAnsi="宋体"/>
          <w:sz w:val="20"/>
          <w:szCs w:val="20"/>
          <w:highlight w:val="none"/>
        </w:rPr>
      </w:pPr>
    </w:p>
    <w:tbl>
      <w:tblPr>
        <w:tblStyle w:val="7"/>
        <w:tblW w:w="0" w:type="auto"/>
        <w:jc w:val="center"/>
        <w:tblLayout w:type="autofit"/>
        <w:tblCellMar>
          <w:top w:w="0" w:type="dxa"/>
          <w:left w:w="108" w:type="dxa"/>
          <w:bottom w:w="0" w:type="dxa"/>
          <w:right w:w="108" w:type="dxa"/>
        </w:tblCellMar>
      </w:tblPr>
      <w:tblGrid>
        <w:gridCol w:w="441"/>
        <w:gridCol w:w="644"/>
        <w:gridCol w:w="6467"/>
        <w:gridCol w:w="441"/>
        <w:gridCol w:w="529"/>
      </w:tblGrid>
      <w:tr w14:paraId="3BCC2B3E">
        <w:tblPrEx>
          <w:tblCellMar>
            <w:top w:w="0" w:type="dxa"/>
            <w:left w:w="108" w:type="dxa"/>
            <w:bottom w:w="0" w:type="dxa"/>
            <w:right w:w="108" w:type="dxa"/>
          </w:tblCellMar>
        </w:tblPrEx>
        <w:trPr>
          <w:jc w:val="center"/>
        </w:trPr>
        <w:tc>
          <w:tcPr>
            <w:tcW w:w="0" w:type="auto"/>
            <w:gridSpan w:val="5"/>
            <w:tcBorders>
              <w:top w:val="single" w:color="000000" w:sz="4" w:space="0"/>
              <w:left w:val="single" w:color="000000" w:sz="4" w:space="0"/>
              <w:bottom w:val="single" w:color="000000" w:sz="4" w:space="0"/>
              <w:right w:val="single" w:color="auto" w:sz="4" w:space="0"/>
            </w:tcBorders>
            <w:shd w:val="clear" w:color="auto" w:fill="FFFFFF"/>
            <w:vAlign w:val="center"/>
          </w:tcPr>
          <w:p w14:paraId="197BC1F2">
            <w:pPr>
              <w:widowControl/>
              <w:jc w:val="center"/>
              <w:textAlignment w:val="center"/>
              <w:rPr>
                <w:rFonts w:ascii="宋体" w:hAnsi="宋体" w:cstheme="minorEastAsia"/>
                <w:sz w:val="20"/>
                <w:szCs w:val="20"/>
                <w:highlight w:val="none"/>
              </w:rPr>
            </w:pPr>
            <w:r>
              <w:rPr>
                <w:rFonts w:ascii="宋体" w:hAnsi="宋体" w:cs="Arial"/>
                <w:kern w:val="36"/>
                <w:sz w:val="20"/>
                <w:szCs w:val="20"/>
                <w:highlight w:val="none"/>
              </w:rPr>
              <w:t>书法</w:t>
            </w:r>
            <w:r>
              <w:rPr>
                <w:rFonts w:hint="eastAsia" w:ascii="宋体" w:hAnsi="宋体" w:cs="Arial"/>
                <w:kern w:val="36"/>
                <w:sz w:val="20"/>
                <w:szCs w:val="20"/>
                <w:highlight w:val="none"/>
              </w:rPr>
              <w:t>+</w:t>
            </w:r>
            <w:r>
              <w:rPr>
                <w:rFonts w:ascii="宋体" w:hAnsi="宋体" w:cs="Arial"/>
                <w:kern w:val="36"/>
                <w:sz w:val="20"/>
                <w:szCs w:val="20"/>
                <w:highlight w:val="none"/>
              </w:rPr>
              <w:t>国学</w:t>
            </w:r>
          </w:p>
        </w:tc>
      </w:tr>
      <w:tr w14:paraId="40B70156">
        <w:tblPrEx>
          <w:tblCellMar>
            <w:top w:w="0" w:type="dxa"/>
            <w:left w:w="108" w:type="dxa"/>
            <w:bottom w:w="0" w:type="dxa"/>
            <w:right w:w="108"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22A3CA8F">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009E8C0C">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产品名称</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5D6F4F65">
            <w:pPr>
              <w:widowControl/>
              <w:ind w:firstLine="2000" w:firstLineChars="1000"/>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技术参数</w:t>
            </w:r>
          </w:p>
        </w:tc>
        <w:tc>
          <w:tcPr>
            <w:tcW w:w="0" w:type="auto"/>
            <w:tcBorders>
              <w:top w:val="single" w:color="000000" w:sz="4" w:space="0"/>
              <w:left w:val="single" w:color="000000" w:sz="4" w:space="0"/>
              <w:bottom w:val="single" w:color="000000" w:sz="4" w:space="0"/>
              <w:right w:val="nil"/>
            </w:tcBorders>
            <w:shd w:val="clear" w:color="auto" w:fill="FFFFFF"/>
            <w:vAlign w:val="center"/>
          </w:tcPr>
          <w:p w14:paraId="1245C7E3">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单位</w:t>
            </w:r>
          </w:p>
        </w:tc>
        <w:tc>
          <w:tcPr>
            <w:tcW w:w="0" w:type="auto"/>
            <w:tcBorders>
              <w:top w:val="single" w:color="000000" w:sz="4" w:space="0"/>
              <w:left w:val="single" w:color="000000" w:sz="4" w:space="0"/>
              <w:bottom w:val="single" w:color="000000" w:sz="4" w:space="0"/>
              <w:right w:val="single" w:color="auto" w:sz="4" w:space="0"/>
            </w:tcBorders>
            <w:shd w:val="clear" w:color="auto" w:fill="FFFFFF"/>
            <w:vAlign w:val="center"/>
          </w:tcPr>
          <w:p w14:paraId="1A120784">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数量</w:t>
            </w:r>
          </w:p>
        </w:tc>
      </w:tr>
      <w:tr w14:paraId="008EFE7D">
        <w:tblPrEx>
          <w:tblCellMar>
            <w:top w:w="0" w:type="dxa"/>
            <w:left w:w="108" w:type="dxa"/>
            <w:bottom w:w="0" w:type="dxa"/>
            <w:right w:w="108"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47BB046D">
            <w:pPr>
              <w:widowControl/>
              <w:jc w:val="center"/>
              <w:textAlignment w:val="center"/>
              <w:rPr>
                <w:rFonts w:ascii="宋体" w:hAnsi="宋体" w:cstheme="minorEastAsia"/>
                <w:sz w:val="20"/>
                <w:szCs w:val="20"/>
                <w:highlight w:val="none"/>
              </w:rPr>
            </w:pPr>
            <w:r>
              <w:rPr>
                <w:rFonts w:ascii="宋体" w:hAnsi="宋体" w:cstheme="minorEastAsia"/>
                <w:kern w:val="0"/>
                <w:sz w:val="20"/>
                <w:szCs w:val="20"/>
                <w:highlight w:val="none"/>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CA5AEAC">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书法教学直播系统</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2B2AFDF6">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1.系统支持连接书画教学展示台的三台摄像机同时拍摄直播、录像，其中两台摄像机进行同时拍摄录课，另一台摄像机录制授课特写画面；</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2.软件界面同时显示正面、侧面、特写三个画面，并在画面上进行标识，画面上标识正面、侧面、特写。支持单镜头画面、双镜头画面、三镜头画面、画中画四种录播模式功能，四种显示模式都直接双击切换。支持三台摄像机的视频语音录制功能；支持三个画面同步回放功能；支持播放文件时间显示数字走表功能；支持在软件内直接修改视频、图片文件名，支持拍摄的视频文件自带拍摄年、月、日、时、分、秒信息；</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3.支持快镜头播放、暂停功能；</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4.支持慢镜头播放、暂停功能；</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5.支持摄像机自动录音功能，软件调节声音大小；</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6.支持在画面上任意批注功能；</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7.回放功能支持正面、侧面、特写三个画面双击全屏功能；</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8.支持一键抓图、看图功能；</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9.支持正面、侧面、特写三个镜头具有设置功能；</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10.支持设置功能包括缩放、指定档位功能；</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11.缩放：支持鼠标滚轮调节缩放比例功能；</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12.支持缩放比例自动对焦，调节缩放比例，选择自动对焦，系统依据缩放比例自动对焦。</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13.支持教师把调整好的缩放和焦距参数快捷保存到指定档位，下次使用时可以一键选档，一键快捷切换档位时，摄像机缩放和焦距自动调节到本档位的对应参数；支持保存6个档位。</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14.支持回放功能，回放功能具有对已录视频进行重命名和删除功能；</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15.支持回放视频时正面、侧面、特写三个画面同时显示播放功能；</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16.回放功能支持正面、侧面、特写三个画面任意切换功能。</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2B5D9B6A">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411FEB34">
            <w:pPr>
              <w:widowControl/>
              <w:jc w:val="center"/>
              <w:textAlignment w:val="center"/>
              <w:rPr>
                <w:rFonts w:ascii="宋体" w:hAnsi="宋体" w:cstheme="minorEastAsia"/>
                <w:sz w:val="20"/>
                <w:szCs w:val="20"/>
                <w:highlight w:val="none"/>
              </w:rPr>
            </w:pPr>
            <w:r>
              <w:rPr>
                <w:rFonts w:hint="eastAsia" w:ascii="宋体" w:hAnsi="宋体" w:cs="宋体"/>
                <w:kern w:val="0"/>
                <w:sz w:val="20"/>
                <w:szCs w:val="20"/>
                <w:highlight w:val="none"/>
                <w:lang w:bidi="ar"/>
              </w:rPr>
              <w:t>2</w:t>
            </w:r>
          </w:p>
        </w:tc>
      </w:tr>
      <w:tr w14:paraId="2C6DB25D">
        <w:tblPrEx>
          <w:tblCellMar>
            <w:top w:w="0" w:type="dxa"/>
            <w:left w:w="108" w:type="dxa"/>
            <w:bottom w:w="0" w:type="dxa"/>
            <w:right w:w="108"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08C5B7A9">
            <w:pPr>
              <w:widowControl/>
              <w:jc w:val="center"/>
              <w:textAlignment w:val="center"/>
              <w:rPr>
                <w:rFonts w:ascii="宋体" w:hAnsi="宋体" w:cstheme="minorEastAsia"/>
                <w:sz w:val="20"/>
                <w:szCs w:val="20"/>
                <w:highlight w:val="none"/>
              </w:rPr>
            </w:pPr>
            <w:r>
              <w:rPr>
                <w:rFonts w:ascii="宋体" w:hAnsi="宋体" w:cstheme="minorEastAsia"/>
                <w:kern w:val="0"/>
                <w:sz w:val="20"/>
                <w:szCs w:val="20"/>
                <w:highlight w:val="none"/>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2423955B">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中控系统</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04258390">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1.CPU：≥I5；</w:t>
            </w:r>
          </w:p>
          <w:p w14:paraId="2E34EFB0">
            <w:pPr>
              <w:widowControl/>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2.内存：≥8G；</w:t>
            </w:r>
          </w:p>
          <w:p w14:paraId="3FDBEFE4">
            <w:pPr>
              <w:widowControl/>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3.硬盘：≥1TB；</w:t>
            </w:r>
          </w:p>
          <w:p w14:paraId="738EE1D1">
            <w:pPr>
              <w:widowControl/>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4.板书专用显示器尺寸：≥21.5寸；解析度：≥1920*1080。</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4B7A0B4E">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24109D42">
            <w:pPr>
              <w:widowControl/>
              <w:jc w:val="center"/>
              <w:textAlignment w:val="center"/>
              <w:rPr>
                <w:rFonts w:ascii="宋体" w:hAnsi="宋体" w:cstheme="minorEastAsia"/>
                <w:sz w:val="20"/>
                <w:szCs w:val="20"/>
                <w:highlight w:val="none"/>
              </w:rPr>
            </w:pPr>
            <w:r>
              <w:rPr>
                <w:rFonts w:hint="eastAsia" w:ascii="宋体" w:hAnsi="宋体" w:cs="宋体"/>
                <w:kern w:val="0"/>
                <w:sz w:val="20"/>
                <w:szCs w:val="20"/>
                <w:highlight w:val="none"/>
                <w:lang w:bidi="ar"/>
              </w:rPr>
              <w:t>2</w:t>
            </w:r>
          </w:p>
        </w:tc>
      </w:tr>
      <w:tr w14:paraId="452F82D3">
        <w:tblPrEx>
          <w:tblCellMar>
            <w:top w:w="0" w:type="dxa"/>
            <w:left w:w="108" w:type="dxa"/>
            <w:bottom w:w="0" w:type="dxa"/>
            <w:right w:w="108"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076054E8">
            <w:pPr>
              <w:widowControl/>
              <w:jc w:val="center"/>
              <w:textAlignment w:val="center"/>
              <w:rPr>
                <w:rFonts w:ascii="宋体" w:hAnsi="宋体" w:cstheme="minorEastAsia"/>
                <w:sz w:val="20"/>
                <w:szCs w:val="20"/>
                <w:highlight w:val="none"/>
              </w:rPr>
            </w:pPr>
            <w:r>
              <w:rPr>
                <w:rFonts w:ascii="宋体" w:hAnsi="宋体" w:cstheme="minorEastAsia"/>
                <w:kern w:val="0"/>
                <w:sz w:val="20"/>
                <w:szCs w:val="20"/>
                <w:highlight w:val="none"/>
                <w:lang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15A607D3">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数字书法教学系统</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1D86DE54">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包含交互式数字临摹台系统、书法台、配套使用包三部分构成。</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一、交互式数字临摹台：</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1.一体化设计，支持远程升级。支持学生用宣纸、毛笔传统的方式进行高清临摹.</w:t>
            </w:r>
          </w:p>
          <w:p w14:paraId="5A0C0A97">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2.支持十点触控功能；</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3.支持分屏触控功能，支持临摹台左边一半能触控，即左边可以播放例字视频，并可以暂停或者快进以及调节音量大小；右边一半不能触控，右边排版好当前播放的例字字帖，可以实现摹帖和临帖；支持手指双击碑帖自动放大缩小功能；</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4.支持学生端软件自动在云平台上更新的功能；</w:t>
            </w:r>
          </w:p>
          <w:p w14:paraId="1AFF270A">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5.直接触控操作软件系统：练习系统、视频系统、碑帖系统、课程系统、知识库系统、复习系统、名家介绍、集字创作系统、名家课堂系统；</w:t>
            </w:r>
          </w:p>
          <w:p w14:paraId="4989587D">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6.支持账号登陆，系统自动记录账号的学习进程；</w:t>
            </w:r>
          </w:p>
          <w:p w14:paraId="3514938B">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7.名家课堂系统：具备专家视频课程。</w:t>
            </w:r>
          </w:p>
          <w:p w14:paraId="716D170E">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二、书法台</w:t>
            </w:r>
          </w:p>
          <w:p w14:paraId="011A72F2">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1.尺寸：≥800mm×600mm×90mm；</w:t>
            </w:r>
          </w:p>
          <w:p w14:paraId="6EB84EF4">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2.材质：实木结构。</w:t>
            </w:r>
          </w:p>
          <w:p w14:paraId="2FB9EAD1">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三、配套使用包</w:t>
            </w:r>
          </w:p>
          <w:p w14:paraId="0A7222D4">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笔搁</w:t>
            </w:r>
            <w:r>
              <w:rPr>
                <w:rFonts w:ascii="宋体" w:hAnsi="宋体" w:cstheme="minorEastAsia"/>
                <w:kern w:val="0"/>
                <w:sz w:val="20"/>
                <w:szCs w:val="20"/>
                <w:highlight w:val="none"/>
                <w:lang w:bidi="ar"/>
              </w:rPr>
              <w:t>1个；</w:t>
            </w:r>
            <w:r>
              <w:rPr>
                <w:rFonts w:hint="eastAsia" w:ascii="宋体" w:hAnsi="宋体" w:cstheme="minorEastAsia"/>
                <w:kern w:val="0"/>
                <w:sz w:val="20"/>
                <w:szCs w:val="20"/>
                <w:highlight w:val="none"/>
                <w:lang w:bidi="ar"/>
              </w:rPr>
              <w:t>专利带盖墨盒</w:t>
            </w:r>
            <w:r>
              <w:rPr>
                <w:rFonts w:ascii="宋体" w:hAnsi="宋体" w:cstheme="minorEastAsia"/>
                <w:kern w:val="0"/>
                <w:sz w:val="20"/>
                <w:szCs w:val="20"/>
                <w:highlight w:val="none"/>
                <w:lang w:bidi="ar"/>
              </w:rPr>
              <w:t>1个；</w:t>
            </w:r>
            <w:r>
              <w:rPr>
                <w:rFonts w:hint="eastAsia" w:ascii="宋体" w:hAnsi="宋体" w:cstheme="minorEastAsia"/>
                <w:kern w:val="0"/>
                <w:sz w:val="20"/>
                <w:szCs w:val="20"/>
                <w:highlight w:val="none"/>
                <w:lang w:bidi="ar"/>
              </w:rPr>
              <w:t>盒装毛笔</w:t>
            </w:r>
            <w:r>
              <w:rPr>
                <w:rFonts w:ascii="宋体" w:hAnsi="宋体" w:cstheme="minorEastAsia"/>
                <w:kern w:val="0"/>
                <w:sz w:val="20"/>
                <w:szCs w:val="20"/>
                <w:highlight w:val="none"/>
                <w:lang w:bidi="ar"/>
              </w:rPr>
              <w:t>1只；</w:t>
            </w:r>
            <w:r>
              <w:rPr>
                <w:rFonts w:hint="eastAsia" w:ascii="宋体" w:hAnsi="宋体" w:cstheme="minorEastAsia"/>
                <w:kern w:val="0"/>
                <w:sz w:val="20"/>
                <w:szCs w:val="20"/>
                <w:highlight w:val="none"/>
                <w:lang w:bidi="ar"/>
              </w:rPr>
              <w:t>镇尺</w:t>
            </w:r>
            <w:r>
              <w:rPr>
                <w:rFonts w:ascii="宋体" w:hAnsi="宋体" w:cstheme="minorEastAsia"/>
                <w:kern w:val="0"/>
                <w:sz w:val="20"/>
                <w:szCs w:val="20"/>
                <w:highlight w:val="none"/>
                <w:lang w:bidi="ar"/>
              </w:rPr>
              <w:t>1对；</w:t>
            </w:r>
            <w:r>
              <w:rPr>
                <w:rFonts w:hint="eastAsia" w:ascii="宋体" w:hAnsi="宋体" w:cstheme="minorEastAsia"/>
                <w:kern w:val="0"/>
                <w:sz w:val="20"/>
                <w:szCs w:val="20"/>
                <w:highlight w:val="none"/>
                <w:lang w:bidi="ar"/>
              </w:rPr>
              <w:t>宣纸</w:t>
            </w:r>
            <w:r>
              <w:rPr>
                <w:rFonts w:ascii="宋体" w:hAnsi="宋体" w:cstheme="minorEastAsia"/>
                <w:kern w:val="0"/>
                <w:sz w:val="20"/>
                <w:szCs w:val="20"/>
                <w:highlight w:val="none"/>
                <w:lang w:bidi="ar"/>
              </w:rPr>
              <w:t>1包/100张。</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57AEDCC1">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A57CBBA">
            <w:pPr>
              <w:widowControl/>
              <w:jc w:val="center"/>
              <w:textAlignment w:val="center"/>
              <w:rPr>
                <w:rFonts w:ascii="宋体" w:hAnsi="宋体" w:cstheme="minorEastAsia"/>
                <w:sz w:val="20"/>
                <w:szCs w:val="20"/>
                <w:highlight w:val="none"/>
              </w:rPr>
            </w:pPr>
            <w:r>
              <w:rPr>
                <w:rFonts w:hint="eastAsia" w:ascii="宋体" w:hAnsi="宋体" w:cs="宋体"/>
                <w:kern w:val="0"/>
                <w:sz w:val="20"/>
                <w:szCs w:val="20"/>
                <w:highlight w:val="none"/>
                <w:lang w:bidi="ar"/>
              </w:rPr>
              <w:t>2</w:t>
            </w:r>
          </w:p>
        </w:tc>
      </w:tr>
      <w:tr w14:paraId="5310B3BA">
        <w:tblPrEx>
          <w:tblCellMar>
            <w:top w:w="0" w:type="dxa"/>
            <w:left w:w="108" w:type="dxa"/>
            <w:bottom w:w="0" w:type="dxa"/>
            <w:right w:w="108"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4ABAB3D7">
            <w:pPr>
              <w:widowControl/>
              <w:jc w:val="center"/>
              <w:textAlignment w:val="center"/>
              <w:rPr>
                <w:rFonts w:ascii="宋体" w:hAnsi="宋体" w:cstheme="minorEastAsia"/>
                <w:sz w:val="20"/>
                <w:szCs w:val="20"/>
                <w:highlight w:val="none"/>
              </w:rPr>
            </w:pPr>
            <w:r>
              <w:rPr>
                <w:rFonts w:ascii="宋体" w:hAnsi="宋体" w:cstheme="minorEastAsia"/>
                <w:kern w:val="0"/>
                <w:sz w:val="20"/>
                <w:szCs w:val="20"/>
                <w:highlight w:val="none"/>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77921B1D">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书法课程讲义系统</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3B2729D6">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1.系统全部课程≥600课时；包含颜体1、颜体2、欧、柳、赵5套基本课程，每套课程各128课时，核心示范字的文字演变，每课时都有书法知识点讲解；</w:t>
            </w:r>
          </w:p>
          <w:p w14:paraId="687CCBC9">
            <w:pPr>
              <w:widowControl/>
              <w:textAlignment w:val="center"/>
              <w:rPr>
                <w:rFonts w:ascii="宋体" w:hAnsi="宋体" w:cstheme="minorEastAsia"/>
                <w:kern w:val="0"/>
                <w:sz w:val="20"/>
                <w:szCs w:val="20"/>
                <w:highlight w:val="none"/>
                <w:lang w:bidi="ar"/>
              </w:rPr>
            </w:pPr>
            <w:r>
              <w:rPr>
                <w:rFonts w:ascii="宋体" w:hAnsi="宋体" w:cstheme="minorEastAsia"/>
                <w:kern w:val="0"/>
                <w:sz w:val="20"/>
                <w:szCs w:val="20"/>
                <w:highlight w:val="none"/>
                <w:lang w:bidi="ar"/>
              </w:rPr>
              <w:t>2</w:t>
            </w:r>
            <w:r>
              <w:rPr>
                <w:rFonts w:hint="eastAsia" w:ascii="宋体" w:hAnsi="宋体" w:cstheme="minorEastAsia"/>
                <w:kern w:val="0"/>
                <w:sz w:val="20"/>
                <w:szCs w:val="20"/>
                <w:highlight w:val="none"/>
                <w:lang w:bidi="ar"/>
              </w:rPr>
              <w:t>.课时均是独立的软件模块，支持查看范字的书写要点讲解，书写示范视频讲解，单钩、双钩、笔法、示意图，核心示范字的文字演变，每课时都有书法知识点讲解；</w:t>
            </w:r>
          </w:p>
          <w:p w14:paraId="16A2BE15">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4.配套讲义中每一课都包含“示范讲解”、“观察规律”、、“知识扩展”、 “课堂练习”、“回帖学习”环节；</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5.示范讲解：包含偏旁、例字的讲解和示范书写。偏旁讲解部分包括书写要点和专家示范视频。例字讲解包括专家示范视频、书写要点，具有拼音、释义、笔画的文字描述、偏旁、结构、书体、作者、作品出处的基本信息，有行笔路线动画（要求手写体），笔顺视图（要求手写体，按照笔顺每幅图增加一个笔画），笔势视图（要求手写体，用箭头、粗细、路线体现出笔画的起笔、行笔、收笔方法），单钩视图（要求手写体），双钩视图，碑帖原图，碑帖修复图（要求按照原帖风格和书体特征进行修复），碑帖修复提取图（修复之后提取，并放在米字格中）。该模块还集成了书体对比、练习等功能。练习功能支持修改例字的底格、换字、自动生成六步临摹</w:t>
            </w:r>
            <w:r>
              <w:rPr>
                <w:rFonts w:hint="eastAsia" w:ascii="宋体" w:hAnsi="宋体" w:cs="宋体"/>
                <w:kern w:val="0"/>
                <w:sz w:val="20"/>
                <w:szCs w:val="20"/>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62D9DB">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4CA988">
            <w:pPr>
              <w:widowControl/>
              <w:jc w:val="center"/>
              <w:textAlignment w:val="center"/>
              <w:rPr>
                <w:rFonts w:ascii="宋体" w:hAnsi="宋体" w:cstheme="minorEastAsia"/>
                <w:sz w:val="20"/>
                <w:szCs w:val="20"/>
                <w:highlight w:val="none"/>
              </w:rPr>
            </w:pPr>
            <w:r>
              <w:rPr>
                <w:rFonts w:hint="eastAsia" w:ascii="宋体" w:hAnsi="宋体" w:cs="宋体"/>
                <w:kern w:val="0"/>
                <w:sz w:val="20"/>
                <w:szCs w:val="20"/>
                <w:highlight w:val="none"/>
                <w:lang w:bidi="ar"/>
              </w:rPr>
              <w:t>2</w:t>
            </w:r>
          </w:p>
        </w:tc>
      </w:tr>
      <w:tr w14:paraId="014E0E2B">
        <w:tblPrEx>
          <w:tblCellMar>
            <w:top w:w="0" w:type="dxa"/>
            <w:left w:w="108" w:type="dxa"/>
            <w:bottom w:w="0" w:type="dxa"/>
            <w:right w:w="108"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42CBC102">
            <w:pPr>
              <w:widowControl/>
              <w:jc w:val="center"/>
              <w:textAlignment w:val="center"/>
              <w:rPr>
                <w:rFonts w:ascii="宋体" w:hAnsi="宋体" w:cstheme="minorEastAsia"/>
                <w:kern w:val="0"/>
                <w:sz w:val="20"/>
                <w:szCs w:val="20"/>
                <w:highlight w:val="none"/>
                <w:lang w:bidi="ar"/>
              </w:rPr>
            </w:pPr>
            <w:r>
              <w:rPr>
                <w:rFonts w:ascii="宋体" w:hAnsi="宋体" w:cstheme="minorEastAsia"/>
                <w:kern w:val="0"/>
                <w:sz w:val="20"/>
                <w:szCs w:val="20"/>
                <w:highlight w:val="none"/>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1DB84CC9">
            <w:pPr>
              <w:widowControl/>
              <w:jc w:val="center"/>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书画教学展示平台</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42667371">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1.拍摄架：全金属构架，</w:t>
            </w:r>
            <w:r>
              <w:rPr>
                <w:rFonts w:ascii="宋体" w:hAnsi="宋体" w:cstheme="minorEastAsia"/>
                <w:sz w:val="20"/>
                <w:szCs w:val="20"/>
                <w:highlight w:val="none"/>
              </w:rPr>
              <w:t>≥10千克</w:t>
            </w:r>
            <w:r>
              <w:rPr>
                <w:rFonts w:hint="eastAsia" w:ascii="宋体" w:hAnsi="宋体" w:cstheme="minorEastAsia"/>
                <w:kern w:val="0"/>
                <w:sz w:val="20"/>
                <w:szCs w:val="20"/>
                <w:highlight w:val="none"/>
                <w:lang w:bidi="ar"/>
              </w:rPr>
              <w:t>；</w:t>
            </w:r>
          </w:p>
          <w:p w14:paraId="6F678745">
            <w:pPr>
              <w:widowControl/>
              <w:textAlignment w:val="center"/>
              <w:rPr>
                <w:rFonts w:ascii="宋体" w:hAnsi="宋体" w:cstheme="minorEastAsia"/>
                <w:sz w:val="20"/>
                <w:szCs w:val="20"/>
                <w:highlight w:val="none"/>
              </w:rPr>
            </w:pPr>
            <w:r>
              <w:rPr>
                <w:rFonts w:ascii="宋体" w:hAnsi="宋体" w:cstheme="minorEastAsia"/>
                <w:kern w:val="0"/>
                <w:sz w:val="20"/>
                <w:szCs w:val="20"/>
                <w:highlight w:val="none"/>
                <w:lang w:bidi="ar"/>
              </w:rPr>
              <w:t>2</w:t>
            </w:r>
            <w:r>
              <w:rPr>
                <w:rFonts w:hint="eastAsia" w:ascii="宋体" w:hAnsi="宋体" w:cstheme="minorEastAsia"/>
                <w:kern w:val="0"/>
                <w:sz w:val="20"/>
                <w:szCs w:val="20"/>
                <w:highlight w:val="none"/>
                <w:lang w:bidi="ar"/>
              </w:rPr>
              <w:t>.</w:t>
            </w:r>
            <w:r>
              <w:rPr>
                <w:rFonts w:ascii="宋体" w:hAnsi="宋体" w:cstheme="minorEastAsia"/>
                <w:sz w:val="20"/>
                <w:szCs w:val="20"/>
                <w:highlight w:val="none"/>
              </w:rPr>
              <w:t>配置3台摄像机从不同角度拍摄</w:t>
            </w:r>
            <w:r>
              <w:rPr>
                <w:rFonts w:hint="eastAsia" w:ascii="宋体" w:hAnsi="宋体" w:cstheme="minorEastAsia"/>
                <w:sz w:val="20"/>
                <w:szCs w:val="20"/>
                <w:highlight w:val="none"/>
              </w:rPr>
              <w:t>；</w:t>
            </w:r>
            <w:r>
              <w:rPr>
                <w:rFonts w:ascii="宋体" w:hAnsi="宋体" w:cstheme="minorEastAsia"/>
                <w:sz w:val="20"/>
                <w:szCs w:val="20"/>
                <w:highlight w:val="none"/>
              </w:rPr>
              <w:t>拍摄面积：≥A3幅面</w:t>
            </w:r>
            <w:r>
              <w:rPr>
                <w:rFonts w:hint="eastAsia" w:ascii="宋体" w:hAnsi="宋体" w:cstheme="minorEastAsia"/>
                <w:sz w:val="20"/>
                <w:szCs w:val="20"/>
                <w:highlight w:val="none"/>
              </w:rPr>
              <w:t>；</w:t>
            </w:r>
            <w:r>
              <w:rPr>
                <w:rFonts w:ascii="宋体" w:hAnsi="宋体" w:cstheme="minorEastAsia"/>
                <w:sz w:val="20"/>
                <w:szCs w:val="20"/>
                <w:highlight w:val="none"/>
              </w:rPr>
              <w:t>帧数：≥30FPS；</w:t>
            </w:r>
          </w:p>
          <w:p w14:paraId="71BD5E5F">
            <w:pPr>
              <w:widowControl/>
              <w:textAlignment w:val="center"/>
              <w:rPr>
                <w:rFonts w:ascii="宋体" w:hAnsi="宋体" w:cstheme="minorEastAsia"/>
                <w:kern w:val="0"/>
                <w:sz w:val="20"/>
                <w:szCs w:val="20"/>
                <w:highlight w:val="none"/>
                <w:lang w:bidi="ar"/>
              </w:rPr>
            </w:pPr>
            <w:r>
              <w:rPr>
                <w:rFonts w:ascii="宋体" w:hAnsi="宋体" w:cstheme="minorEastAsia"/>
                <w:kern w:val="0"/>
                <w:sz w:val="20"/>
                <w:szCs w:val="20"/>
                <w:highlight w:val="none"/>
                <w:lang w:bidi="ar"/>
              </w:rPr>
              <w:t>3</w:t>
            </w:r>
            <w:r>
              <w:rPr>
                <w:rFonts w:hint="eastAsia" w:ascii="宋体" w:hAnsi="宋体" w:cstheme="minorEastAsia"/>
                <w:kern w:val="0"/>
                <w:sz w:val="20"/>
                <w:szCs w:val="20"/>
                <w:highlight w:val="none"/>
                <w:lang w:bidi="ar"/>
              </w:rPr>
              <w:t>.支持保存镜头位置，支持6个档位设置；</w:t>
            </w:r>
            <w:r>
              <w:rPr>
                <w:rFonts w:hint="eastAsia" w:ascii="宋体" w:hAnsi="宋体" w:cstheme="minorEastAsia"/>
                <w:kern w:val="0"/>
                <w:sz w:val="20"/>
                <w:szCs w:val="20"/>
                <w:highlight w:val="none"/>
                <w:lang w:bidi="ar"/>
              </w:rPr>
              <w:br w:type="textWrapping"/>
            </w:r>
            <w:r>
              <w:rPr>
                <w:rFonts w:ascii="宋体" w:hAnsi="宋体" w:cstheme="minorEastAsia"/>
                <w:kern w:val="0"/>
                <w:sz w:val="20"/>
                <w:szCs w:val="20"/>
                <w:highlight w:val="none"/>
                <w:lang w:bidi="ar"/>
              </w:rPr>
              <w:t>4</w:t>
            </w:r>
            <w:r>
              <w:rPr>
                <w:rFonts w:hint="eastAsia" w:ascii="宋体" w:hAnsi="宋体" w:cstheme="minorEastAsia"/>
                <w:kern w:val="0"/>
                <w:sz w:val="20"/>
                <w:szCs w:val="20"/>
                <w:highlight w:val="none"/>
                <w:lang w:bidi="ar"/>
              </w:rPr>
              <w:t>.摄像机机壳为全封闭结构，镜头须封闭在摄像机内部；</w:t>
            </w:r>
            <w:r>
              <w:rPr>
                <w:rFonts w:hint="eastAsia" w:ascii="宋体" w:hAnsi="宋体" w:cstheme="minorEastAsia"/>
                <w:kern w:val="0"/>
                <w:sz w:val="20"/>
                <w:szCs w:val="20"/>
                <w:highlight w:val="none"/>
                <w:lang w:bidi="ar"/>
              </w:rPr>
              <w:br w:type="textWrapping"/>
            </w:r>
            <w:r>
              <w:rPr>
                <w:rFonts w:ascii="宋体" w:hAnsi="宋体" w:cstheme="minorEastAsia"/>
                <w:kern w:val="0"/>
                <w:sz w:val="20"/>
                <w:szCs w:val="20"/>
                <w:highlight w:val="none"/>
                <w:lang w:bidi="ar"/>
              </w:rPr>
              <w:t>5</w:t>
            </w:r>
            <w:r>
              <w:rPr>
                <w:rFonts w:hint="eastAsia" w:ascii="宋体" w:hAnsi="宋体" w:cstheme="minorEastAsia"/>
                <w:kern w:val="0"/>
                <w:sz w:val="20"/>
                <w:szCs w:val="20"/>
                <w:highlight w:val="none"/>
                <w:lang w:bidi="ar"/>
              </w:rPr>
              <w:t>.软件界面可调整缩放倍数，并立即展示缩放后的效果。缩放后可全自动对焦清晰显示或通过软件界面手动对焦清晰显示。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DA498B">
            <w:pPr>
              <w:widowControl/>
              <w:jc w:val="center"/>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4403A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p>
        </w:tc>
      </w:tr>
      <w:tr w14:paraId="263EC2FA">
        <w:tblPrEx>
          <w:tblCellMar>
            <w:top w:w="0" w:type="dxa"/>
            <w:left w:w="108" w:type="dxa"/>
            <w:bottom w:w="0" w:type="dxa"/>
            <w:right w:w="108"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2A8246F0">
            <w:pPr>
              <w:widowControl/>
              <w:jc w:val="center"/>
              <w:textAlignment w:val="center"/>
              <w:rPr>
                <w:rFonts w:ascii="宋体" w:hAnsi="宋体" w:cstheme="minorEastAsia"/>
                <w:sz w:val="20"/>
                <w:szCs w:val="20"/>
                <w:highlight w:val="none"/>
              </w:rPr>
            </w:pPr>
            <w:r>
              <w:rPr>
                <w:rFonts w:ascii="宋体" w:hAnsi="宋体" w:cstheme="minorEastAsia"/>
                <w:kern w:val="0"/>
                <w:sz w:val="20"/>
                <w:szCs w:val="20"/>
                <w:highlight w:val="none"/>
                <w:lang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2E82B52">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文房四宝套装</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7FD2CEBA">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1.专业笔*1套(大中小各1</w:t>
            </w:r>
            <w:r>
              <w:rPr>
                <w:rFonts w:ascii="宋体" w:hAnsi="宋体" w:cstheme="minorEastAsia"/>
                <w:kern w:val="0"/>
                <w:sz w:val="20"/>
                <w:szCs w:val="20"/>
                <w:highlight w:val="none"/>
                <w:lang w:bidi="ar"/>
              </w:rPr>
              <w:t>)</w:t>
            </w:r>
            <w:r>
              <w:rPr>
                <w:rFonts w:hint="eastAsia" w:ascii="宋体" w:hAnsi="宋体" w:cstheme="minorEastAsia"/>
                <w:kern w:val="0"/>
                <w:sz w:val="20"/>
                <w:szCs w:val="20"/>
                <w:highlight w:val="none"/>
                <w:lang w:bidi="ar"/>
              </w:rPr>
              <w:t>；</w:t>
            </w:r>
          </w:p>
          <w:p w14:paraId="5551A74F">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2.镇尺*</w:t>
            </w:r>
            <w:r>
              <w:rPr>
                <w:rFonts w:ascii="宋体" w:hAnsi="宋体" w:cstheme="minorEastAsia"/>
                <w:kern w:val="0"/>
                <w:sz w:val="20"/>
                <w:szCs w:val="20"/>
                <w:highlight w:val="none"/>
                <w:lang w:bidi="ar"/>
              </w:rPr>
              <w:t>1</w:t>
            </w:r>
            <w:r>
              <w:rPr>
                <w:rFonts w:hint="eastAsia" w:ascii="宋体" w:hAnsi="宋体" w:cstheme="minorEastAsia"/>
                <w:kern w:val="0"/>
                <w:sz w:val="20"/>
                <w:szCs w:val="20"/>
                <w:highlight w:val="none"/>
                <w:lang w:bidi="ar"/>
              </w:rPr>
              <w:t>对，；</w:t>
            </w:r>
          </w:p>
          <w:p w14:paraId="388C77B6">
            <w:pPr>
              <w:widowControl/>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3.笔搁*</w:t>
            </w:r>
            <w:r>
              <w:rPr>
                <w:rFonts w:ascii="宋体" w:hAnsi="宋体" w:cstheme="minorEastAsia"/>
                <w:kern w:val="0"/>
                <w:sz w:val="20"/>
                <w:szCs w:val="20"/>
                <w:highlight w:val="none"/>
                <w:lang w:bidi="ar"/>
              </w:rPr>
              <w:t>1</w:t>
            </w:r>
            <w:r>
              <w:rPr>
                <w:rFonts w:hint="eastAsia" w:ascii="宋体" w:hAnsi="宋体" w:cstheme="minorEastAsia"/>
                <w:kern w:val="0"/>
                <w:sz w:val="20"/>
                <w:szCs w:val="20"/>
                <w:highlight w:val="none"/>
                <w:lang w:bidi="ar"/>
              </w:rPr>
              <w:t>个，；</w:t>
            </w:r>
          </w:p>
          <w:p w14:paraId="7FD95E2D">
            <w:pPr>
              <w:widowControl/>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4.砚台*</w:t>
            </w:r>
            <w:r>
              <w:rPr>
                <w:rFonts w:ascii="宋体" w:hAnsi="宋体" w:cstheme="minorEastAsia"/>
                <w:kern w:val="0"/>
                <w:sz w:val="20"/>
                <w:szCs w:val="20"/>
                <w:highlight w:val="none"/>
                <w:lang w:bidi="ar"/>
              </w:rPr>
              <w:t>1</w:t>
            </w:r>
            <w:r>
              <w:rPr>
                <w:rFonts w:hint="eastAsia" w:ascii="宋体" w:hAnsi="宋体" w:cstheme="minorEastAsia"/>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50FED51D">
            <w:pPr>
              <w:widowControl/>
              <w:jc w:val="center"/>
              <w:textAlignment w:val="center"/>
              <w:rPr>
                <w:rFonts w:ascii="宋体" w:hAnsi="宋体" w:cstheme="minorEastAsia"/>
                <w:sz w:val="20"/>
                <w:szCs w:val="20"/>
                <w:highlight w:val="none"/>
              </w:rPr>
            </w:pPr>
            <w:r>
              <w:rPr>
                <w:rFonts w:hint="eastAsia" w:ascii="宋体" w:hAnsi="宋体" w:cstheme="minorEastAsia"/>
                <w:sz w:val="20"/>
                <w:szCs w:val="20"/>
                <w:highlight w:val="none"/>
              </w:rPr>
              <w:t>套</w:t>
            </w:r>
          </w:p>
        </w:tc>
        <w:tc>
          <w:tcPr>
            <w:tcW w:w="0" w:type="auto"/>
            <w:tcBorders>
              <w:top w:val="single" w:color="000000" w:sz="4" w:space="0"/>
              <w:left w:val="single" w:color="000000" w:sz="4" w:space="0"/>
              <w:bottom w:val="single" w:color="000000" w:sz="4" w:space="0"/>
              <w:right w:val="single" w:color="auto" w:sz="4" w:space="0"/>
            </w:tcBorders>
            <w:shd w:val="clear" w:color="auto" w:fill="FFFFFF"/>
            <w:vAlign w:val="center"/>
          </w:tcPr>
          <w:p w14:paraId="5B42A19C">
            <w:pPr>
              <w:widowControl/>
              <w:jc w:val="center"/>
              <w:textAlignment w:val="center"/>
              <w:rPr>
                <w:rFonts w:ascii="宋体" w:hAnsi="宋体" w:cstheme="minorEastAsia"/>
                <w:sz w:val="20"/>
                <w:szCs w:val="20"/>
                <w:highlight w:val="none"/>
              </w:rPr>
            </w:pPr>
            <w:r>
              <w:rPr>
                <w:rFonts w:hint="eastAsia" w:ascii="宋体" w:hAnsi="宋体" w:cs="宋体"/>
                <w:kern w:val="0"/>
                <w:sz w:val="20"/>
                <w:szCs w:val="20"/>
                <w:highlight w:val="none"/>
                <w:lang w:bidi="ar"/>
              </w:rPr>
              <w:t>112</w:t>
            </w:r>
          </w:p>
        </w:tc>
      </w:tr>
      <w:tr w14:paraId="70950162">
        <w:tblPrEx>
          <w:tblCellMar>
            <w:top w:w="0" w:type="dxa"/>
            <w:left w:w="108" w:type="dxa"/>
            <w:bottom w:w="0" w:type="dxa"/>
            <w:right w:w="108" w:type="dxa"/>
          </w:tblCellMar>
        </w:tblPrEx>
        <w:trPr>
          <w:jc w:val="center"/>
        </w:trPr>
        <w:tc>
          <w:tcPr>
            <w:tcW w:w="0" w:type="auto"/>
            <w:tcBorders>
              <w:top w:val="nil"/>
              <w:left w:val="single" w:color="000000" w:sz="4" w:space="0"/>
              <w:bottom w:val="single" w:color="000000" w:sz="4" w:space="0"/>
              <w:right w:val="single" w:color="000000" w:sz="4" w:space="0"/>
            </w:tcBorders>
            <w:shd w:val="clear" w:color="auto" w:fill="FFFFFF"/>
            <w:vAlign w:val="center"/>
          </w:tcPr>
          <w:p w14:paraId="50CABA79">
            <w:pPr>
              <w:widowControl/>
              <w:jc w:val="center"/>
              <w:textAlignment w:val="center"/>
              <w:rPr>
                <w:rFonts w:ascii="宋体" w:hAnsi="宋体" w:cstheme="minorEastAsia"/>
                <w:sz w:val="20"/>
                <w:szCs w:val="20"/>
                <w:highlight w:val="none"/>
              </w:rPr>
            </w:pPr>
            <w:r>
              <w:rPr>
                <w:rFonts w:ascii="宋体" w:hAnsi="宋体" w:cstheme="minorEastAsia"/>
                <w:kern w:val="0"/>
                <w:sz w:val="20"/>
                <w:szCs w:val="20"/>
                <w:highlight w:val="none"/>
                <w:lang w:bidi="ar"/>
              </w:rPr>
              <w:t>7</w:t>
            </w:r>
          </w:p>
        </w:tc>
        <w:tc>
          <w:tcPr>
            <w:tcW w:w="0" w:type="auto"/>
            <w:tcBorders>
              <w:top w:val="nil"/>
              <w:left w:val="single" w:color="000000" w:sz="4" w:space="0"/>
              <w:bottom w:val="single" w:color="000000" w:sz="4" w:space="0"/>
              <w:right w:val="single" w:color="000000" w:sz="4" w:space="0"/>
            </w:tcBorders>
            <w:shd w:val="clear" w:color="auto" w:fill="FFFFFF"/>
            <w:vAlign w:val="center"/>
          </w:tcPr>
          <w:p w14:paraId="0C60A301">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展板</w:t>
            </w:r>
          </w:p>
        </w:tc>
        <w:tc>
          <w:tcPr>
            <w:tcW w:w="0" w:type="auto"/>
            <w:tcBorders>
              <w:top w:val="nil"/>
              <w:left w:val="single" w:color="000000" w:sz="4" w:space="0"/>
              <w:bottom w:val="single" w:color="000000" w:sz="4" w:space="0"/>
              <w:right w:val="single" w:color="000000" w:sz="4" w:space="0"/>
            </w:tcBorders>
            <w:shd w:val="clear" w:color="auto" w:fill="FFFFFF"/>
            <w:vAlign w:val="center"/>
          </w:tcPr>
          <w:p w14:paraId="725A182E">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1.尺寸：≥3500*1000mm；</w:t>
            </w:r>
          </w:p>
          <w:p w14:paraId="055E8D1B">
            <w:pPr>
              <w:widowControl/>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2.材质：十字布包面，主体瓦楞+软木，铝合金香槟色包边，背板采用镀锌板。</w:t>
            </w:r>
          </w:p>
        </w:tc>
        <w:tc>
          <w:tcPr>
            <w:tcW w:w="0" w:type="auto"/>
            <w:tcBorders>
              <w:top w:val="nil"/>
              <w:left w:val="single" w:color="000000" w:sz="4" w:space="0"/>
              <w:bottom w:val="single" w:color="000000" w:sz="4" w:space="0"/>
              <w:right w:val="nil"/>
            </w:tcBorders>
            <w:shd w:val="clear" w:color="auto" w:fill="FFFFFF"/>
            <w:noWrap/>
            <w:vAlign w:val="center"/>
          </w:tcPr>
          <w:p w14:paraId="175809F8">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张</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27833BAC">
            <w:pPr>
              <w:widowControl/>
              <w:jc w:val="center"/>
              <w:textAlignment w:val="center"/>
              <w:rPr>
                <w:rFonts w:ascii="宋体" w:hAnsi="宋体" w:cstheme="minorEastAsia"/>
                <w:sz w:val="20"/>
                <w:szCs w:val="20"/>
                <w:highlight w:val="none"/>
              </w:rPr>
            </w:pPr>
            <w:r>
              <w:rPr>
                <w:rFonts w:hint="eastAsia" w:ascii="宋体" w:hAnsi="宋体" w:cs="宋体"/>
                <w:kern w:val="0"/>
                <w:sz w:val="20"/>
                <w:szCs w:val="20"/>
                <w:highlight w:val="none"/>
                <w:lang w:bidi="ar"/>
              </w:rPr>
              <w:t>2</w:t>
            </w:r>
          </w:p>
        </w:tc>
      </w:tr>
      <w:tr w14:paraId="01016899">
        <w:tblPrEx>
          <w:tblCellMar>
            <w:top w:w="0" w:type="dxa"/>
            <w:left w:w="108" w:type="dxa"/>
            <w:bottom w:w="0" w:type="dxa"/>
            <w:right w:w="108" w:type="dxa"/>
          </w:tblCellMar>
        </w:tblPrEx>
        <w:trPr>
          <w:jc w:val="center"/>
        </w:trPr>
        <w:tc>
          <w:tcPr>
            <w:tcW w:w="0" w:type="auto"/>
            <w:tcBorders>
              <w:top w:val="nil"/>
              <w:left w:val="single" w:color="000000" w:sz="4" w:space="0"/>
              <w:bottom w:val="single" w:color="000000" w:sz="4" w:space="0"/>
              <w:right w:val="single" w:color="000000" w:sz="4" w:space="0"/>
            </w:tcBorders>
            <w:shd w:val="clear" w:color="auto" w:fill="FFFFFF"/>
            <w:vAlign w:val="center"/>
          </w:tcPr>
          <w:p w14:paraId="1F630CE2">
            <w:pPr>
              <w:widowControl/>
              <w:jc w:val="center"/>
              <w:textAlignment w:val="center"/>
              <w:rPr>
                <w:rFonts w:ascii="宋体" w:hAnsi="宋体" w:cstheme="minorEastAsia"/>
                <w:sz w:val="20"/>
                <w:szCs w:val="20"/>
                <w:highlight w:val="none"/>
              </w:rPr>
            </w:pPr>
            <w:r>
              <w:rPr>
                <w:rFonts w:ascii="宋体" w:hAnsi="宋体" w:cstheme="minorEastAsia"/>
                <w:kern w:val="0"/>
                <w:sz w:val="20"/>
                <w:szCs w:val="20"/>
                <w:highlight w:val="none"/>
                <w:lang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35F1EC61">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学生水槽</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1D061A82">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1.尺寸：≥900*600*7</w:t>
            </w:r>
            <w:r>
              <w:rPr>
                <w:rFonts w:ascii="宋体" w:hAnsi="宋体" w:cstheme="minorEastAsia"/>
                <w:kern w:val="0"/>
                <w:sz w:val="20"/>
                <w:szCs w:val="20"/>
                <w:highlight w:val="none"/>
                <w:lang w:bidi="ar"/>
              </w:rPr>
              <w:t>5</w:t>
            </w:r>
            <w:r>
              <w:rPr>
                <w:rFonts w:hint="eastAsia" w:ascii="宋体" w:hAnsi="宋体" w:cstheme="minorEastAsia"/>
                <w:kern w:val="0"/>
                <w:sz w:val="20"/>
                <w:szCs w:val="20"/>
                <w:highlight w:val="none"/>
                <w:lang w:bidi="ar"/>
              </w:rPr>
              <w:t>0mm；</w:t>
            </w:r>
          </w:p>
          <w:p w14:paraId="0E33BBD4">
            <w:pPr>
              <w:widowControl/>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2.材质：实木，上配碗式陶瓷手盆。</w:t>
            </w:r>
          </w:p>
        </w:tc>
        <w:tc>
          <w:tcPr>
            <w:tcW w:w="0" w:type="auto"/>
            <w:tcBorders>
              <w:top w:val="single" w:color="000000" w:sz="4" w:space="0"/>
              <w:left w:val="single" w:color="000000" w:sz="4" w:space="0"/>
              <w:bottom w:val="single" w:color="000000" w:sz="4" w:space="0"/>
              <w:right w:val="nil"/>
            </w:tcBorders>
            <w:shd w:val="clear" w:color="auto" w:fill="FFFFFF"/>
            <w:noWrap/>
            <w:vAlign w:val="center"/>
          </w:tcPr>
          <w:p w14:paraId="71B97C3E">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auto" w:sz="4" w:space="0"/>
            </w:tcBorders>
            <w:shd w:val="clear" w:color="auto" w:fill="FFFFFF"/>
            <w:noWrap/>
            <w:vAlign w:val="center"/>
          </w:tcPr>
          <w:p w14:paraId="73E05A9F">
            <w:pPr>
              <w:widowControl/>
              <w:jc w:val="center"/>
              <w:textAlignment w:val="center"/>
              <w:rPr>
                <w:rFonts w:ascii="宋体" w:hAnsi="宋体" w:cstheme="minorEastAsia"/>
                <w:sz w:val="20"/>
                <w:szCs w:val="20"/>
                <w:highlight w:val="none"/>
              </w:rPr>
            </w:pPr>
            <w:r>
              <w:rPr>
                <w:rFonts w:hint="eastAsia" w:ascii="宋体" w:hAnsi="宋体" w:cs="宋体"/>
                <w:kern w:val="0"/>
                <w:sz w:val="20"/>
                <w:szCs w:val="20"/>
                <w:highlight w:val="none"/>
                <w:lang w:bidi="ar"/>
              </w:rPr>
              <w:t>2</w:t>
            </w:r>
          </w:p>
        </w:tc>
      </w:tr>
      <w:tr w14:paraId="56BD381C">
        <w:tblPrEx>
          <w:tblCellMar>
            <w:top w:w="0" w:type="dxa"/>
            <w:left w:w="108" w:type="dxa"/>
            <w:bottom w:w="0" w:type="dxa"/>
            <w:right w:w="108" w:type="dxa"/>
          </w:tblCellMar>
        </w:tblPrEx>
        <w:trPr>
          <w:jc w:val="center"/>
        </w:trPr>
        <w:tc>
          <w:tcPr>
            <w:tcW w:w="0" w:type="auto"/>
            <w:tcBorders>
              <w:top w:val="nil"/>
              <w:left w:val="single" w:color="000000" w:sz="4" w:space="0"/>
              <w:bottom w:val="single" w:color="000000" w:sz="4" w:space="0"/>
              <w:right w:val="single" w:color="000000" w:sz="4" w:space="0"/>
            </w:tcBorders>
            <w:shd w:val="clear" w:color="auto" w:fill="FFFFFF"/>
            <w:vAlign w:val="center"/>
          </w:tcPr>
          <w:p w14:paraId="2E16592D">
            <w:pPr>
              <w:widowControl/>
              <w:jc w:val="center"/>
              <w:textAlignment w:val="center"/>
              <w:rPr>
                <w:rFonts w:ascii="宋体" w:hAnsi="宋体" w:cstheme="minorEastAsia"/>
                <w:sz w:val="20"/>
                <w:szCs w:val="20"/>
                <w:highlight w:val="none"/>
              </w:rPr>
            </w:pPr>
            <w:r>
              <w:rPr>
                <w:rFonts w:ascii="宋体" w:hAnsi="宋体" w:cstheme="minorEastAsia"/>
                <w:kern w:val="0"/>
                <w:sz w:val="20"/>
                <w:szCs w:val="20"/>
                <w:highlight w:val="none"/>
                <w:lang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2A67D18A">
            <w:pPr>
              <w:widowControl/>
              <w:textAlignment w:val="center"/>
              <w:rPr>
                <w:rFonts w:ascii="宋体" w:hAnsi="宋体" w:cstheme="minorEastAsia"/>
                <w:sz w:val="20"/>
                <w:szCs w:val="20"/>
                <w:highlight w:val="none"/>
              </w:rPr>
            </w:pPr>
            <w:r>
              <w:rPr>
                <w:rFonts w:hint="eastAsia" w:ascii="宋体" w:hAnsi="宋体" w:cstheme="minorEastAsia"/>
                <w:sz w:val="20"/>
                <w:szCs w:val="20"/>
                <w:highlight w:val="none"/>
              </w:rPr>
              <w:t>国学套装</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BDE7754">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1.雕刻刀：6支套装；刀全长150mm；</w:t>
            </w:r>
          </w:p>
          <w:p w14:paraId="5094D20E">
            <w:pPr>
              <w:widowControl/>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2.青田石：圆形、方形、异形共6块；</w:t>
            </w:r>
          </w:p>
          <w:p w14:paraId="784B40F8">
            <w:pPr>
              <w:widowControl/>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3.书简：200*800mm、300*1200mm各1个；</w:t>
            </w:r>
          </w:p>
          <w:p w14:paraId="7A085AC8">
            <w:pPr>
              <w:widowControl/>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4.道德经全集：1函4册，蓝色函套、手工线订；</w:t>
            </w:r>
          </w:p>
          <w:p w14:paraId="2D8FB20E">
            <w:pPr>
              <w:widowControl/>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5.史记：</w:t>
            </w:r>
            <w:r>
              <w:rPr>
                <w:rStyle w:val="17"/>
                <w:rFonts w:hint="default" w:cstheme="minorEastAsia"/>
                <w:color w:val="auto"/>
                <w:sz w:val="20"/>
                <w:szCs w:val="20"/>
                <w:highlight w:val="none"/>
                <w:lang w:bidi="ar"/>
              </w:rPr>
              <w:t>16开全6册精装1</w:t>
            </w:r>
            <w:r>
              <w:rPr>
                <w:rStyle w:val="17"/>
                <w:rFonts w:hint="default"/>
                <w:color w:val="auto"/>
                <w:sz w:val="20"/>
                <w:szCs w:val="20"/>
                <w:highlight w:val="none"/>
              </w:rPr>
              <w:t>套</w:t>
            </w:r>
            <w:r>
              <w:rPr>
                <w:rStyle w:val="17"/>
                <w:rFonts w:hint="default" w:cstheme="minorEastAsia"/>
                <w:color w:val="auto"/>
                <w:sz w:val="20"/>
                <w:szCs w:val="20"/>
                <w:highlight w:val="none"/>
                <w:lang w:bidi="ar"/>
              </w:rPr>
              <w:t>；</w:t>
            </w:r>
          </w:p>
          <w:p w14:paraId="7CAE7F40">
            <w:pPr>
              <w:widowControl/>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6.唐诗宋词元曲：16开4卷；</w:t>
            </w:r>
          </w:p>
          <w:p w14:paraId="4D54B4FB">
            <w:pPr>
              <w:widowControl/>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7.四书五经：线装、四书和五经；</w:t>
            </w:r>
          </w:p>
          <w:p w14:paraId="45AFEF67">
            <w:pPr>
              <w:widowControl/>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8.中华蒙学全书：套装共4卷，千字文、百家姓、弟子规、三字经；</w:t>
            </w:r>
          </w:p>
          <w:p w14:paraId="098023AE">
            <w:pPr>
              <w:widowControl/>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9.书法书籍：楷书、隶书、行书、篆书；</w:t>
            </w:r>
          </w:p>
          <w:p w14:paraId="13E574D9">
            <w:pPr>
              <w:widowControl/>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10.学生服装：古典圆领，衣边精致无毛边，收腰设计，厚度适中。</w:t>
            </w:r>
          </w:p>
        </w:tc>
        <w:tc>
          <w:tcPr>
            <w:tcW w:w="0" w:type="auto"/>
            <w:tcBorders>
              <w:top w:val="single" w:color="000000" w:sz="4" w:space="0"/>
              <w:left w:val="single" w:color="000000" w:sz="4" w:space="0"/>
              <w:bottom w:val="single" w:color="000000" w:sz="4" w:space="0"/>
              <w:right w:val="nil"/>
            </w:tcBorders>
            <w:shd w:val="clear" w:color="auto" w:fill="FFFFFF"/>
            <w:vAlign w:val="center"/>
          </w:tcPr>
          <w:p w14:paraId="64C069DE">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auto" w:sz="4" w:space="0"/>
            </w:tcBorders>
            <w:shd w:val="clear" w:color="auto" w:fill="FFFFFF"/>
            <w:vAlign w:val="center"/>
          </w:tcPr>
          <w:p w14:paraId="44AA5CF7">
            <w:pPr>
              <w:widowControl/>
              <w:jc w:val="center"/>
              <w:textAlignment w:val="center"/>
              <w:rPr>
                <w:rFonts w:ascii="宋体" w:hAnsi="宋体" w:cstheme="minorEastAsia"/>
                <w:sz w:val="20"/>
                <w:szCs w:val="20"/>
                <w:highlight w:val="none"/>
              </w:rPr>
            </w:pPr>
            <w:r>
              <w:rPr>
                <w:rFonts w:hint="eastAsia" w:ascii="宋体" w:hAnsi="宋体" w:cs="宋体"/>
                <w:kern w:val="0"/>
                <w:sz w:val="20"/>
                <w:szCs w:val="20"/>
                <w:highlight w:val="none"/>
                <w:lang w:bidi="ar"/>
              </w:rPr>
              <w:t>114</w:t>
            </w:r>
          </w:p>
        </w:tc>
      </w:tr>
      <w:tr w14:paraId="3AE6E14D">
        <w:tblPrEx>
          <w:tblCellMar>
            <w:top w:w="0" w:type="dxa"/>
            <w:left w:w="108" w:type="dxa"/>
            <w:bottom w:w="0" w:type="dxa"/>
            <w:right w:w="108" w:type="dxa"/>
          </w:tblCellMar>
        </w:tblPrEx>
        <w:trPr>
          <w:jc w:val="center"/>
        </w:trPr>
        <w:tc>
          <w:tcPr>
            <w:tcW w:w="0" w:type="auto"/>
            <w:tcBorders>
              <w:top w:val="nil"/>
              <w:left w:val="single" w:color="000000" w:sz="4" w:space="0"/>
              <w:bottom w:val="single" w:color="000000" w:sz="4" w:space="0"/>
              <w:right w:val="single" w:color="000000" w:sz="4" w:space="0"/>
            </w:tcBorders>
            <w:shd w:val="clear" w:color="auto" w:fill="FFFFFF"/>
            <w:vAlign w:val="center"/>
          </w:tcPr>
          <w:p w14:paraId="341E75D8">
            <w:pPr>
              <w:widowControl/>
              <w:jc w:val="center"/>
              <w:textAlignment w:val="center"/>
              <w:rPr>
                <w:rFonts w:ascii="宋体" w:hAnsi="宋体" w:cstheme="minorEastAsia"/>
                <w:sz w:val="20"/>
                <w:szCs w:val="20"/>
                <w:highlight w:val="none"/>
              </w:rPr>
            </w:pPr>
            <w:r>
              <w:rPr>
                <w:rFonts w:ascii="宋体" w:hAnsi="宋体" w:cstheme="minorEastAsia"/>
                <w:kern w:val="0"/>
                <w:sz w:val="20"/>
                <w:szCs w:val="20"/>
                <w:highlight w:val="none"/>
                <w:lang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0F9BB9FC">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仿古条案</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43ABC35">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1.尺寸：≥1100*400*700mm；</w:t>
            </w:r>
          </w:p>
          <w:p w14:paraId="3C5317EB">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2.材质：老榆木，榫卯结构。</w:t>
            </w:r>
          </w:p>
        </w:tc>
        <w:tc>
          <w:tcPr>
            <w:tcW w:w="0" w:type="auto"/>
            <w:tcBorders>
              <w:top w:val="single" w:color="000000" w:sz="4" w:space="0"/>
              <w:left w:val="single" w:color="000000" w:sz="4" w:space="0"/>
              <w:bottom w:val="single" w:color="000000" w:sz="4" w:space="0"/>
              <w:right w:val="nil"/>
            </w:tcBorders>
            <w:shd w:val="clear" w:color="auto" w:fill="FFFFFF"/>
            <w:vAlign w:val="center"/>
          </w:tcPr>
          <w:p w14:paraId="5AC963F7">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张</w:t>
            </w:r>
          </w:p>
        </w:tc>
        <w:tc>
          <w:tcPr>
            <w:tcW w:w="0" w:type="auto"/>
            <w:tcBorders>
              <w:top w:val="single" w:color="000000" w:sz="4" w:space="0"/>
              <w:left w:val="single" w:color="000000" w:sz="4" w:space="0"/>
              <w:bottom w:val="single" w:color="000000" w:sz="4" w:space="0"/>
              <w:right w:val="single" w:color="auto" w:sz="4" w:space="0"/>
            </w:tcBorders>
            <w:shd w:val="clear" w:color="auto" w:fill="FFFFFF"/>
            <w:vAlign w:val="center"/>
          </w:tcPr>
          <w:p w14:paraId="7B0CF383">
            <w:pPr>
              <w:widowControl/>
              <w:jc w:val="center"/>
              <w:textAlignment w:val="center"/>
              <w:rPr>
                <w:rFonts w:ascii="宋体" w:hAnsi="宋体" w:cstheme="minorEastAsia"/>
                <w:sz w:val="20"/>
                <w:szCs w:val="20"/>
                <w:highlight w:val="none"/>
              </w:rPr>
            </w:pPr>
            <w:r>
              <w:rPr>
                <w:rFonts w:hint="eastAsia" w:ascii="宋体" w:hAnsi="宋体" w:cs="宋体"/>
                <w:kern w:val="0"/>
                <w:sz w:val="20"/>
                <w:szCs w:val="20"/>
                <w:highlight w:val="none"/>
                <w:lang w:bidi="ar"/>
              </w:rPr>
              <w:t>2</w:t>
            </w:r>
          </w:p>
        </w:tc>
      </w:tr>
      <w:tr w14:paraId="022D1F0E">
        <w:tblPrEx>
          <w:tblCellMar>
            <w:top w:w="0" w:type="dxa"/>
            <w:left w:w="108" w:type="dxa"/>
            <w:bottom w:w="0" w:type="dxa"/>
            <w:right w:w="108" w:type="dxa"/>
          </w:tblCellMar>
        </w:tblPrEx>
        <w:trPr>
          <w:jc w:val="center"/>
        </w:trPr>
        <w:tc>
          <w:tcPr>
            <w:tcW w:w="0" w:type="auto"/>
            <w:tcBorders>
              <w:top w:val="nil"/>
              <w:left w:val="single" w:color="000000" w:sz="4" w:space="0"/>
              <w:bottom w:val="single" w:color="000000" w:sz="4" w:space="0"/>
              <w:right w:val="single" w:color="000000" w:sz="4" w:space="0"/>
            </w:tcBorders>
            <w:shd w:val="clear" w:color="auto" w:fill="FFFFFF"/>
            <w:vAlign w:val="center"/>
          </w:tcPr>
          <w:p w14:paraId="465E126D">
            <w:pPr>
              <w:widowControl/>
              <w:jc w:val="center"/>
              <w:textAlignment w:val="center"/>
              <w:rPr>
                <w:rFonts w:ascii="宋体" w:hAnsi="宋体" w:cstheme="minorEastAsia"/>
                <w:sz w:val="20"/>
                <w:szCs w:val="20"/>
                <w:highlight w:val="none"/>
              </w:rPr>
            </w:pPr>
            <w:r>
              <w:rPr>
                <w:rFonts w:ascii="宋体" w:hAnsi="宋体" w:cstheme="minorEastAsia"/>
                <w:kern w:val="0"/>
                <w:sz w:val="20"/>
                <w:szCs w:val="20"/>
                <w:highlight w:val="none"/>
                <w:lang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21F5B611">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书画缸</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A56752D">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1.尺寸：≥400*280*280mm；</w:t>
            </w:r>
          </w:p>
          <w:p w14:paraId="11DA38BC">
            <w:pPr>
              <w:widowControl/>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2.材质：高白泥。</w:t>
            </w:r>
          </w:p>
        </w:tc>
        <w:tc>
          <w:tcPr>
            <w:tcW w:w="0" w:type="auto"/>
            <w:tcBorders>
              <w:top w:val="single" w:color="000000" w:sz="4" w:space="0"/>
              <w:left w:val="single" w:color="000000" w:sz="4" w:space="0"/>
              <w:bottom w:val="single" w:color="000000" w:sz="4" w:space="0"/>
              <w:right w:val="nil"/>
            </w:tcBorders>
            <w:shd w:val="clear" w:color="auto" w:fill="FFFFFF"/>
            <w:vAlign w:val="center"/>
          </w:tcPr>
          <w:p w14:paraId="7BBF41A9">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auto" w:sz="4" w:space="0"/>
            </w:tcBorders>
            <w:shd w:val="clear" w:color="auto" w:fill="FFFFFF"/>
            <w:vAlign w:val="center"/>
          </w:tcPr>
          <w:p w14:paraId="7346E787">
            <w:pPr>
              <w:widowControl/>
              <w:jc w:val="center"/>
              <w:textAlignment w:val="center"/>
              <w:rPr>
                <w:rFonts w:ascii="宋体" w:hAnsi="宋体" w:cstheme="minorEastAsia"/>
                <w:sz w:val="20"/>
                <w:szCs w:val="20"/>
                <w:highlight w:val="none"/>
              </w:rPr>
            </w:pPr>
            <w:r>
              <w:rPr>
                <w:rFonts w:hint="eastAsia" w:ascii="宋体" w:hAnsi="宋体" w:cs="宋体"/>
                <w:kern w:val="0"/>
                <w:sz w:val="20"/>
                <w:szCs w:val="20"/>
                <w:highlight w:val="none"/>
                <w:lang w:bidi="ar"/>
              </w:rPr>
              <w:t>4</w:t>
            </w:r>
          </w:p>
        </w:tc>
      </w:tr>
      <w:tr w14:paraId="750DAF21">
        <w:tblPrEx>
          <w:tblCellMar>
            <w:top w:w="0" w:type="dxa"/>
            <w:left w:w="108" w:type="dxa"/>
            <w:bottom w:w="0" w:type="dxa"/>
            <w:right w:w="108" w:type="dxa"/>
          </w:tblCellMar>
        </w:tblPrEx>
        <w:trPr>
          <w:jc w:val="center"/>
        </w:trPr>
        <w:tc>
          <w:tcPr>
            <w:tcW w:w="0" w:type="auto"/>
            <w:tcBorders>
              <w:top w:val="nil"/>
              <w:left w:val="single" w:color="000000" w:sz="4" w:space="0"/>
              <w:bottom w:val="single" w:color="000000" w:sz="4" w:space="0"/>
              <w:right w:val="single" w:color="000000" w:sz="4" w:space="0"/>
            </w:tcBorders>
            <w:shd w:val="clear" w:color="auto" w:fill="FFFFFF"/>
            <w:vAlign w:val="center"/>
          </w:tcPr>
          <w:p w14:paraId="180D1D0D">
            <w:pPr>
              <w:widowControl/>
              <w:jc w:val="center"/>
              <w:textAlignment w:val="center"/>
              <w:rPr>
                <w:rFonts w:ascii="宋体" w:hAnsi="宋体" w:cstheme="minorEastAsia"/>
                <w:sz w:val="20"/>
                <w:szCs w:val="20"/>
                <w:highlight w:val="none"/>
              </w:rPr>
            </w:pPr>
            <w:r>
              <w:rPr>
                <w:rFonts w:ascii="宋体" w:hAnsi="宋体" w:cstheme="minorEastAsia"/>
                <w:kern w:val="0"/>
                <w:sz w:val="20"/>
                <w:szCs w:val="20"/>
                <w:highlight w:val="none"/>
                <w:lang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4A2041B5">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教师服装</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5285A042">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1.古典圆领；</w:t>
            </w:r>
          </w:p>
          <w:p w14:paraId="6B61E635">
            <w:pPr>
              <w:widowControl/>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2.支持定制。</w:t>
            </w:r>
          </w:p>
        </w:tc>
        <w:tc>
          <w:tcPr>
            <w:tcW w:w="0" w:type="auto"/>
            <w:tcBorders>
              <w:top w:val="single" w:color="000000" w:sz="4" w:space="0"/>
              <w:left w:val="single" w:color="000000" w:sz="4" w:space="0"/>
              <w:bottom w:val="single" w:color="000000" w:sz="4" w:space="0"/>
              <w:right w:val="nil"/>
            </w:tcBorders>
            <w:shd w:val="clear" w:color="auto" w:fill="FFFFFF"/>
            <w:vAlign w:val="center"/>
          </w:tcPr>
          <w:p w14:paraId="25C95E1D">
            <w:pPr>
              <w:widowControl/>
              <w:jc w:val="center"/>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auto" w:sz="4" w:space="0"/>
            </w:tcBorders>
            <w:shd w:val="clear" w:color="auto" w:fill="FFFFFF"/>
            <w:vAlign w:val="center"/>
          </w:tcPr>
          <w:p w14:paraId="392C56E0">
            <w:pPr>
              <w:widowControl/>
              <w:jc w:val="center"/>
              <w:textAlignment w:val="center"/>
              <w:rPr>
                <w:rFonts w:ascii="宋体" w:hAnsi="宋体" w:cstheme="minorEastAsia"/>
                <w:sz w:val="20"/>
                <w:szCs w:val="20"/>
                <w:highlight w:val="none"/>
              </w:rPr>
            </w:pPr>
            <w:r>
              <w:rPr>
                <w:rFonts w:hint="eastAsia" w:ascii="宋体" w:hAnsi="宋体" w:cs="宋体"/>
                <w:kern w:val="0"/>
                <w:sz w:val="20"/>
                <w:szCs w:val="20"/>
                <w:highlight w:val="none"/>
                <w:lang w:bidi="ar"/>
              </w:rPr>
              <w:t>4</w:t>
            </w:r>
          </w:p>
        </w:tc>
      </w:tr>
      <w:tr w14:paraId="0803A7C1">
        <w:tblPrEx>
          <w:tblCellMar>
            <w:top w:w="0" w:type="dxa"/>
            <w:left w:w="108" w:type="dxa"/>
            <w:bottom w:w="0" w:type="dxa"/>
            <w:right w:w="108" w:type="dxa"/>
          </w:tblCellMar>
        </w:tblPrEx>
        <w:trPr>
          <w:jc w:val="center"/>
        </w:trPr>
        <w:tc>
          <w:tcPr>
            <w:tcW w:w="0" w:type="auto"/>
            <w:tcBorders>
              <w:top w:val="nil"/>
              <w:left w:val="single" w:color="000000" w:sz="4" w:space="0"/>
              <w:bottom w:val="single" w:color="000000" w:sz="4" w:space="0"/>
              <w:right w:val="single" w:color="000000" w:sz="4" w:space="0"/>
            </w:tcBorders>
            <w:shd w:val="clear" w:color="auto" w:fill="FFFFFF"/>
            <w:vAlign w:val="center"/>
          </w:tcPr>
          <w:p w14:paraId="29048A70">
            <w:pPr>
              <w:widowControl/>
              <w:jc w:val="center"/>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1</w:t>
            </w:r>
            <w:r>
              <w:rPr>
                <w:rFonts w:ascii="宋体" w:hAnsi="宋体" w:cstheme="minorEastAsia"/>
                <w:kern w:val="0"/>
                <w:sz w:val="20"/>
                <w:szCs w:val="20"/>
                <w:highlight w:val="none"/>
                <w:lang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2E3FB17F">
            <w:pPr>
              <w:widowControl/>
              <w:jc w:val="center"/>
              <w:textAlignment w:val="center"/>
              <w:rPr>
                <w:rFonts w:ascii="宋体" w:hAnsi="宋体" w:cstheme="minorEastAsia"/>
                <w:kern w:val="0"/>
                <w:sz w:val="20"/>
                <w:szCs w:val="20"/>
                <w:highlight w:val="none"/>
                <w:lang w:bidi="ar"/>
              </w:rPr>
            </w:pPr>
            <w:r>
              <w:rPr>
                <w:rFonts w:ascii="宋体" w:hAnsi="宋体" w:cs="Arial"/>
                <w:kern w:val="0"/>
                <w:sz w:val="20"/>
                <w:szCs w:val="20"/>
                <w:highlight w:val="none"/>
              </w:rPr>
              <w:t>书法教学集成操作</w:t>
            </w:r>
            <w:r>
              <w:rPr>
                <w:rFonts w:hint="eastAsia" w:ascii="宋体" w:hAnsi="宋体" w:cs="Arial"/>
                <w:kern w:val="0"/>
                <w:sz w:val="20"/>
                <w:szCs w:val="20"/>
                <w:highlight w:val="none"/>
              </w:rPr>
              <w:t>载体</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5C892190">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一、载体要求：</w:t>
            </w:r>
          </w:p>
          <w:p w14:paraId="13D975A5">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1.尺寸：≥1800mm×60mm×7</w:t>
            </w:r>
            <w:r>
              <w:rPr>
                <w:rFonts w:ascii="宋体" w:hAnsi="宋体" w:cstheme="minorEastAsia"/>
                <w:kern w:val="0"/>
                <w:sz w:val="20"/>
                <w:szCs w:val="20"/>
                <w:highlight w:val="none"/>
                <w:lang w:bidi="ar"/>
              </w:rPr>
              <w:t>0</w:t>
            </w:r>
            <w:r>
              <w:rPr>
                <w:rFonts w:hint="eastAsia" w:ascii="宋体" w:hAnsi="宋体" w:cstheme="minorEastAsia"/>
                <w:kern w:val="0"/>
                <w:sz w:val="20"/>
                <w:szCs w:val="20"/>
                <w:highlight w:val="none"/>
                <w:lang w:bidi="ar"/>
              </w:rPr>
              <w:t>mm，实木结构；</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2.古典书桌设计；</w:t>
            </w:r>
            <w:r>
              <w:rPr>
                <w:rFonts w:hint="eastAsia"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3.全部卯榫结构。</w:t>
            </w:r>
            <w:r>
              <w:rPr>
                <w:rFonts w:ascii="宋体" w:hAnsi="宋体" w:cstheme="minorEastAsia"/>
                <w:kern w:val="0"/>
                <w:sz w:val="20"/>
                <w:szCs w:val="20"/>
                <w:highlight w:val="none"/>
                <w:lang w:bidi="ar"/>
              </w:rPr>
              <w:br w:type="textWrapping"/>
            </w:r>
            <w:r>
              <w:rPr>
                <w:rFonts w:hint="eastAsia" w:ascii="宋体" w:hAnsi="宋体" w:cstheme="minorEastAsia"/>
                <w:kern w:val="0"/>
                <w:sz w:val="20"/>
                <w:szCs w:val="20"/>
                <w:highlight w:val="none"/>
                <w:lang w:bidi="ar"/>
              </w:rPr>
              <w:t>二、套装内含</w:t>
            </w:r>
            <w:r>
              <w:rPr>
                <w:rFonts w:ascii="宋体" w:hAnsi="宋体" w:cstheme="minorEastAsia"/>
                <w:kern w:val="0"/>
                <w:sz w:val="20"/>
                <w:szCs w:val="20"/>
                <w:highlight w:val="none"/>
                <w:lang w:bidi="ar"/>
              </w:rPr>
              <w:br w:type="textWrapping"/>
            </w:r>
            <w:r>
              <w:rPr>
                <w:rFonts w:hint="eastAsia" w:ascii="宋体" w:hAnsi="宋体" w:cstheme="minorEastAsia"/>
                <w:sz w:val="20"/>
                <w:szCs w:val="20"/>
                <w:highlight w:val="none"/>
              </w:rPr>
              <w:t>操作载体1张，辅助支撑器具1把。</w:t>
            </w:r>
          </w:p>
        </w:tc>
        <w:tc>
          <w:tcPr>
            <w:tcW w:w="0" w:type="auto"/>
            <w:tcBorders>
              <w:top w:val="single" w:color="000000" w:sz="4" w:space="0"/>
              <w:left w:val="single" w:color="000000" w:sz="4" w:space="0"/>
              <w:bottom w:val="single" w:color="000000" w:sz="4" w:space="0"/>
              <w:right w:val="nil"/>
            </w:tcBorders>
            <w:shd w:val="clear" w:color="auto" w:fill="FFFFFF"/>
            <w:vAlign w:val="center"/>
          </w:tcPr>
          <w:p w14:paraId="1882F6BD">
            <w:pPr>
              <w:widowControl/>
              <w:jc w:val="center"/>
              <w:textAlignment w:val="center"/>
              <w:rPr>
                <w:rFonts w:ascii="宋体" w:hAnsi="宋体" w:cstheme="minorEastAsia"/>
                <w:kern w:val="0"/>
                <w:sz w:val="20"/>
                <w:szCs w:val="20"/>
                <w:highlight w:val="none"/>
                <w:lang w:bidi="ar"/>
              </w:rPr>
            </w:pPr>
            <w:r>
              <w:rPr>
                <w:rFonts w:hint="eastAsia" w:ascii="宋体" w:hAnsi="宋体" w:cstheme="minorEastAsia"/>
                <w:sz w:val="20"/>
                <w:szCs w:val="20"/>
                <w:highlight w:val="none"/>
              </w:rPr>
              <w:t>套</w:t>
            </w:r>
          </w:p>
        </w:tc>
        <w:tc>
          <w:tcPr>
            <w:tcW w:w="0" w:type="auto"/>
            <w:tcBorders>
              <w:top w:val="single" w:color="000000" w:sz="4" w:space="0"/>
              <w:left w:val="single" w:color="000000" w:sz="4" w:space="0"/>
              <w:bottom w:val="single" w:color="000000" w:sz="4" w:space="0"/>
              <w:right w:val="single" w:color="auto" w:sz="4" w:space="0"/>
            </w:tcBorders>
            <w:shd w:val="clear" w:color="auto" w:fill="FFFFFF"/>
            <w:vAlign w:val="center"/>
          </w:tcPr>
          <w:p w14:paraId="7340622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p>
        </w:tc>
      </w:tr>
      <w:tr w14:paraId="42F6DC3C">
        <w:tblPrEx>
          <w:tblCellMar>
            <w:top w:w="0" w:type="dxa"/>
            <w:left w:w="108" w:type="dxa"/>
            <w:bottom w:w="0" w:type="dxa"/>
            <w:right w:w="108" w:type="dxa"/>
          </w:tblCellMar>
        </w:tblPrEx>
        <w:trPr>
          <w:jc w:val="center"/>
        </w:trPr>
        <w:tc>
          <w:tcPr>
            <w:tcW w:w="0" w:type="auto"/>
            <w:tcBorders>
              <w:top w:val="nil"/>
              <w:left w:val="single" w:color="000000" w:sz="4" w:space="0"/>
              <w:bottom w:val="single" w:color="000000" w:sz="4" w:space="0"/>
              <w:right w:val="single" w:color="000000" w:sz="4" w:space="0"/>
            </w:tcBorders>
            <w:shd w:val="clear" w:color="auto" w:fill="FFFFFF"/>
            <w:vAlign w:val="center"/>
          </w:tcPr>
          <w:p w14:paraId="0F474233">
            <w:pPr>
              <w:widowControl/>
              <w:jc w:val="center"/>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1</w:t>
            </w:r>
            <w:r>
              <w:rPr>
                <w:rFonts w:ascii="宋体" w:hAnsi="宋体" w:cstheme="minorEastAsia"/>
                <w:kern w:val="0"/>
                <w:sz w:val="20"/>
                <w:szCs w:val="20"/>
                <w:highlight w:val="none"/>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3BC36303">
            <w:pPr>
              <w:widowControl/>
              <w:jc w:val="center"/>
              <w:textAlignment w:val="center"/>
              <w:rPr>
                <w:rFonts w:ascii="宋体" w:hAnsi="宋体" w:cstheme="minorEastAsia"/>
                <w:kern w:val="0"/>
                <w:sz w:val="20"/>
                <w:szCs w:val="20"/>
                <w:highlight w:val="none"/>
                <w:lang w:bidi="ar"/>
              </w:rPr>
            </w:pPr>
            <w:r>
              <w:rPr>
                <w:rFonts w:ascii="宋体" w:hAnsi="宋体" w:cs="Arial"/>
                <w:kern w:val="0"/>
                <w:sz w:val="20"/>
                <w:szCs w:val="20"/>
                <w:highlight w:val="none"/>
              </w:rPr>
              <w:t>书法实训集成操作</w:t>
            </w:r>
            <w:r>
              <w:rPr>
                <w:rFonts w:hint="eastAsia" w:ascii="宋体" w:hAnsi="宋体" w:cs="Arial"/>
                <w:kern w:val="0"/>
                <w:sz w:val="20"/>
                <w:szCs w:val="20"/>
                <w:highlight w:val="none"/>
              </w:rPr>
              <w:t>载体</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51BA44AD">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一、载体要求：</w:t>
            </w:r>
          </w:p>
          <w:p w14:paraId="71E991D6">
            <w:pPr>
              <w:widowControl/>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1.尺寸：≥1300*600*7</w:t>
            </w:r>
            <w:r>
              <w:rPr>
                <w:rFonts w:ascii="宋体" w:hAnsi="宋体" w:cstheme="minorEastAsia"/>
                <w:kern w:val="0"/>
                <w:sz w:val="20"/>
                <w:szCs w:val="20"/>
                <w:highlight w:val="none"/>
                <w:lang w:bidi="ar"/>
              </w:rPr>
              <w:t>0</w:t>
            </w:r>
            <w:r>
              <w:rPr>
                <w:rFonts w:hint="eastAsia" w:ascii="宋体" w:hAnsi="宋体" w:cstheme="minorEastAsia"/>
                <w:kern w:val="0"/>
                <w:sz w:val="20"/>
                <w:szCs w:val="20"/>
                <w:highlight w:val="none"/>
                <w:lang w:bidi="ar"/>
              </w:rPr>
              <w:t>0mm，桌面面边≥60*30mm；</w:t>
            </w:r>
          </w:p>
          <w:p w14:paraId="288CBBA6">
            <w:pPr>
              <w:widowControl/>
              <w:textAlignment w:val="center"/>
              <w:rPr>
                <w:rFonts w:ascii="宋体" w:hAnsi="宋体" w:cstheme="minorEastAsia"/>
                <w:sz w:val="20"/>
                <w:szCs w:val="20"/>
                <w:highlight w:val="none"/>
              </w:rPr>
            </w:pPr>
            <w:r>
              <w:rPr>
                <w:rFonts w:hint="eastAsia" w:ascii="宋体" w:hAnsi="宋体" w:cstheme="minorEastAsia"/>
                <w:kern w:val="0"/>
                <w:sz w:val="20"/>
                <w:szCs w:val="20"/>
                <w:highlight w:val="none"/>
                <w:lang w:bidi="ar"/>
              </w:rPr>
              <w:t>2.材质：榆木制作。桌框桌腿采用优质北方老榆木，桌面为榆木多层板，马鞍造型，带桌斗。</w:t>
            </w:r>
            <w:r>
              <w:rPr>
                <w:rFonts w:ascii="宋体" w:hAnsi="宋体" w:cstheme="minorEastAsia"/>
                <w:kern w:val="0"/>
                <w:sz w:val="20"/>
                <w:szCs w:val="20"/>
                <w:highlight w:val="none"/>
                <w:lang w:bidi="ar"/>
              </w:rPr>
              <w:br w:type="textWrapping"/>
            </w:r>
            <w:r>
              <w:rPr>
                <w:rFonts w:hint="eastAsia" w:ascii="宋体" w:hAnsi="宋体" w:cstheme="minorEastAsia"/>
                <w:sz w:val="20"/>
                <w:szCs w:val="20"/>
                <w:highlight w:val="none"/>
              </w:rPr>
              <w:t>二、套内含</w:t>
            </w:r>
          </w:p>
          <w:p w14:paraId="3A07A15A">
            <w:pPr>
              <w:widowControl/>
              <w:textAlignment w:val="center"/>
              <w:rPr>
                <w:rFonts w:ascii="宋体" w:hAnsi="宋体" w:cstheme="minorEastAsia"/>
                <w:kern w:val="0"/>
                <w:sz w:val="20"/>
                <w:szCs w:val="20"/>
                <w:highlight w:val="none"/>
                <w:lang w:bidi="ar"/>
              </w:rPr>
            </w:pPr>
            <w:r>
              <w:rPr>
                <w:rFonts w:hint="eastAsia" w:ascii="宋体" w:hAnsi="宋体" w:cstheme="minorEastAsia"/>
                <w:sz w:val="20"/>
                <w:szCs w:val="20"/>
                <w:highlight w:val="none"/>
              </w:rPr>
              <w:t>操作载体1张，辅助支撑器具2把。</w:t>
            </w:r>
          </w:p>
        </w:tc>
        <w:tc>
          <w:tcPr>
            <w:tcW w:w="0" w:type="auto"/>
            <w:tcBorders>
              <w:top w:val="single" w:color="000000" w:sz="4" w:space="0"/>
              <w:left w:val="single" w:color="000000" w:sz="4" w:space="0"/>
              <w:bottom w:val="single" w:color="000000" w:sz="4" w:space="0"/>
              <w:right w:val="nil"/>
            </w:tcBorders>
            <w:shd w:val="clear" w:color="auto" w:fill="FFFFFF"/>
            <w:vAlign w:val="center"/>
          </w:tcPr>
          <w:p w14:paraId="51C5CF90">
            <w:pPr>
              <w:widowControl/>
              <w:jc w:val="center"/>
              <w:textAlignment w:val="center"/>
              <w:rPr>
                <w:rFonts w:ascii="宋体" w:hAnsi="宋体" w:cstheme="minorEastAsia"/>
                <w:kern w:val="0"/>
                <w:sz w:val="20"/>
                <w:szCs w:val="20"/>
                <w:highlight w:val="none"/>
                <w:lang w:bidi="ar"/>
              </w:rPr>
            </w:pPr>
            <w:r>
              <w:rPr>
                <w:rFonts w:hint="eastAsia" w:ascii="宋体" w:hAnsi="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auto" w:sz="4" w:space="0"/>
            </w:tcBorders>
            <w:shd w:val="clear" w:color="auto" w:fill="FFFFFF"/>
            <w:vAlign w:val="center"/>
          </w:tcPr>
          <w:p w14:paraId="2CB8A74C">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56</w:t>
            </w:r>
          </w:p>
        </w:tc>
      </w:tr>
    </w:tbl>
    <w:p w14:paraId="6563FC66">
      <w:pPr>
        <w:rPr>
          <w:rFonts w:ascii="宋体" w:hAnsi="宋体"/>
          <w:sz w:val="20"/>
          <w:szCs w:val="20"/>
          <w:highlight w:val="none"/>
        </w:rPr>
      </w:pPr>
    </w:p>
    <w:tbl>
      <w:tblPr>
        <w:tblStyle w:val="7"/>
        <w:tblW w:w="5000" w:type="pct"/>
        <w:tblInd w:w="0" w:type="dxa"/>
        <w:tblLayout w:type="autofit"/>
        <w:tblCellMar>
          <w:top w:w="0" w:type="dxa"/>
          <w:left w:w="108" w:type="dxa"/>
          <w:bottom w:w="0" w:type="dxa"/>
          <w:right w:w="108" w:type="dxa"/>
        </w:tblCellMar>
      </w:tblPr>
      <w:tblGrid>
        <w:gridCol w:w="428"/>
        <w:gridCol w:w="632"/>
        <w:gridCol w:w="6272"/>
        <w:gridCol w:w="520"/>
        <w:gridCol w:w="670"/>
      </w:tblGrid>
      <w:tr w14:paraId="17A637D1">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47D6D495">
            <w:pPr>
              <w:widowControl/>
              <w:spacing w:line="360" w:lineRule="atLeast"/>
              <w:jc w:val="center"/>
              <w:outlineLvl w:val="0"/>
              <w:rPr>
                <w:rFonts w:ascii="宋体" w:hAnsi="宋体" w:cs="宋体"/>
                <w:sz w:val="20"/>
                <w:szCs w:val="20"/>
                <w:highlight w:val="none"/>
              </w:rPr>
            </w:pPr>
            <w:r>
              <w:rPr>
                <w:rFonts w:ascii="宋体" w:hAnsi="宋体" w:cs="Arial"/>
                <w:kern w:val="36"/>
                <w:sz w:val="20"/>
                <w:szCs w:val="20"/>
                <w:highlight w:val="none"/>
              </w:rPr>
              <w:t>AI美术</w:t>
            </w:r>
            <w:r>
              <w:rPr>
                <w:rFonts w:hint="eastAsia" w:ascii="宋体" w:hAnsi="宋体" w:cs="Arial"/>
                <w:kern w:val="36"/>
                <w:sz w:val="20"/>
                <w:szCs w:val="20"/>
                <w:highlight w:val="none"/>
              </w:rPr>
              <w:t>课堂</w:t>
            </w:r>
          </w:p>
        </w:tc>
      </w:tr>
      <w:tr w14:paraId="19D4D563">
        <w:tblPrEx>
          <w:tblCellMar>
            <w:top w:w="0" w:type="dxa"/>
            <w:left w:w="108" w:type="dxa"/>
            <w:bottom w:w="0" w:type="dxa"/>
            <w:right w:w="108" w:type="dxa"/>
          </w:tblCellMar>
        </w:tblPrEx>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7FEA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2241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E654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F80F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393" w:type="pct"/>
            <w:tcBorders>
              <w:top w:val="single" w:color="000000" w:sz="4" w:space="0"/>
              <w:left w:val="single" w:color="000000" w:sz="4" w:space="0"/>
              <w:bottom w:val="single" w:color="000000" w:sz="4" w:space="0"/>
              <w:right w:val="single" w:color="auto" w:sz="4" w:space="0"/>
            </w:tcBorders>
            <w:shd w:val="clear" w:color="auto" w:fill="auto"/>
            <w:vAlign w:val="center"/>
          </w:tcPr>
          <w:p w14:paraId="4CA2BA6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1F31A3BE">
        <w:tblPrEx>
          <w:tblCellMar>
            <w:top w:w="0" w:type="dxa"/>
            <w:left w:w="108" w:type="dxa"/>
            <w:bottom w:w="0" w:type="dxa"/>
            <w:right w:w="108" w:type="dxa"/>
          </w:tblCellMar>
        </w:tblPrEx>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AE8A5">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BC5D3">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美术绘画软件(小学）</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38C0B">
            <w:pPr>
              <w:widowControl/>
              <w:textAlignment w:val="center"/>
              <w:rPr>
                <w:rFonts w:ascii="宋体" w:hAnsi="宋体"/>
                <w:sz w:val="20"/>
                <w:szCs w:val="20"/>
                <w:highlight w:val="none"/>
              </w:rPr>
            </w:pPr>
            <w:bookmarkStart w:id="10" w:name="OLE_LINK19"/>
            <w:r>
              <w:rPr>
                <w:rFonts w:hint="eastAsia" w:ascii="宋体" w:hAnsi="宋体" w:cs="宋体"/>
                <w:kern w:val="0"/>
                <w:sz w:val="20"/>
                <w:szCs w:val="20"/>
                <w:highlight w:val="none"/>
                <w:lang w:bidi="ar"/>
              </w:rPr>
              <w:t>▲1.仿真画笔功能：具备铅笔、钢笔、喷笔、油画笔、水彩笔、麦克笔、毛笔、刻刀、特制笔、蜡笔等≥50种内置仿真画笔，具备橡皮擦和一键清除图层功能(</w:t>
            </w:r>
            <w:r>
              <w:rPr>
                <w:rFonts w:hint="eastAsia" w:ascii="宋体" w:hAnsi="宋体"/>
                <w:sz w:val="20"/>
                <w:szCs w:val="20"/>
                <w:highlight w:val="none"/>
              </w:rPr>
              <w:t>须提供满足参数要求的实物图片或软件运行截图证明资料)。</w:t>
            </w:r>
            <w:r>
              <w:rPr>
                <w:rFonts w:hint="eastAsia" w:ascii="宋体" w:hAnsi="宋体" w:cs="宋体"/>
                <w:kern w:val="0"/>
                <w:sz w:val="20"/>
                <w:szCs w:val="20"/>
                <w:highlight w:val="none"/>
                <w:lang w:bidi="ar"/>
              </w:rPr>
              <w:t>插入素材功能：包含≥800个图片、动画、相框等素材的美术图库，可直接拖拽到图层使用，支持对素材进行拉伸、缩放、旋转、羽化等操作(</w:t>
            </w:r>
            <w:r>
              <w:rPr>
                <w:rFonts w:hint="eastAsia" w:ascii="宋体" w:hAnsi="宋体"/>
                <w:sz w:val="20"/>
                <w:szCs w:val="20"/>
                <w:highlight w:val="none"/>
              </w:rPr>
              <w:t>须提供满足参数要求的实物图片或软件运行截图证明资料)</w:t>
            </w:r>
            <w:r>
              <w:rPr>
                <w:rFonts w:hint="eastAsia" w:ascii="宋体" w:hAnsi="宋体" w:cs="宋体"/>
                <w:kern w:val="0"/>
                <w:sz w:val="20"/>
                <w:szCs w:val="20"/>
                <w:highlight w:val="none"/>
                <w:lang w:bidi="ar"/>
              </w:rPr>
              <w:t>。</w:t>
            </w:r>
          </w:p>
          <w:p w14:paraId="7E8792F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2.软硬橡皮功能：可通过拖拽调节橡皮大小，具备软硬两种橡皮模式，可以自由曲线和直线两种方式清除笔迹。</w:t>
            </w:r>
          </w:p>
          <w:p w14:paraId="321CFB1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3.图像处理功能：≥15项图像编辑功能。</w:t>
            </w:r>
          </w:p>
          <w:p w14:paraId="6725997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4.选区抠图功能：≥8种选框模板，支持矩形连线选取和自由套索选取，具备魔棒工具。</w:t>
            </w:r>
          </w:p>
          <w:p w14:paraId="287C7B6A">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.图片输入功能：可通过扫描仪、数码相机将作品拍摄导入到图层，支持选取本地图片导入，具备通过输入图片网址直接在线导入功能。</w:t>
            </w:r>
          </w:p>
          <w:p w14:paraId="4A97528C">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.图片导出功能：支持将图片直接设为桌面、通过邮件发送和打印功能。</w:t>
            </w:r>
          </w:p>
          <w:p w14:paraId="2A4691D0">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7</w:t>
            </w:r>
            <w:r>
              <w:rPr>
                <w:rFonts w:hint="eastAsia" w:ascii="宋体" w:hAnsi="宋体" w:cs="宋体"/>
                <w:kern w:val="0"/>
                <w:sz w:val="20"/>
                <w:szCs w:val="20"/>
                <w:highlight w:val="none"/>
                <w:lang w:bidi="ar"/>
              </w:rPr>
              <w:t>.图片保存功能：支持≥6种常用格式图片保存，可对原文件进行二次编辑。</w:t>
            </w:r>
          </w:p>
          <w:p w14:paraId="7054A0F1">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8</w:t>
            </w:r>
            <w:r>
              <w:rPr>
                <w:rFonts w:hint="eastAsia" w:ascii="宋体" w:hAnsi="宋体" w:cs="宋体"/>
                <w:kern w:val="0"/>
                <w:sz w:val="20"/>
                <w:szCs w:val="20"/>
                <w:highlight w:val="none"/>
                <w:lang w:bidi="ar"/>
              </w:rPr>
              <w:t>.文字录入功能：可设置文字字体、颜色、大小、透明度，支持横坚两种版式，内置≥7种字体效果以供快速切换。</w:t>
            </w:r>
          </w:p>
          <w:p w14:paraId="79AF2938">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9</w:t>
            </w:r>
            <w:r>
              <w:rPr>
                <w:rFonts w:hint="eastAsia" w:ascii="宋体" w:hAnsi="宋体" w:cs="宋体"/>
                <w:kern w:val="0"/>
                <w:sz w:val="20"/>
                <w:szCs w:val="20"/>
                <w:highlight w:val="none"/>
                <w:lang w:bidi="ar"/>
              </w:rPr>
              <w:t>.设计测量功能：具备数字化设计稿纸和尺寸测量工具，支持自由拖拽、自动测距、单位切换、数值调整。</w:t>
            </w:r>
          </w:p>
          <w:p w14:paraId="4FCD4A4B">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10</w:t>
            </w:r>
            <w:r>
              <w:rPr>
                <w:rFonts w:hint="eastAsia" w:ascii="宋体" w:hAnsi="宋体" w:cs="宋体"/>
                <w:kern w:val="0"/>
                <w:sz w:val="20"/>
                <w:szCs w:val="20"/>
                <w:highlight w:val="none"/>
                <w:lang w:bidi="ar"/>
              </w:rPr>
              <w:t>.动画制作功能：支持通过拖调节动画播放速度，可将动画保存为GIF动态图片或AVI视频。</w:t>
            </w:r>
          </w:p>
          <w:p w14:paraId="11A81051">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11</w:t>
            </w:r>
            <w:r>
              <w:rPr>
                <w:rFonts w:hint="eastAsia" w:ascii="宋体" w:hAnsi="宋体" w:cs="宋体"/>
                <w:kern w:val="0"/>
                <w:sz w:val="20"/>
                <w:szCs w:val="20"/>
                <w:highlight w:val="none"/>
                <w:lang w:bidi="ar"/>
              </w:rPr>
              <w:t>.微课制作功能：可同步录屏、录音，支持将录制内容保存为MP4格式微课。</w:t>
            </w:r>
          </w:p>
          <w:p w14:paraId="7786AA92">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12</w:t>
            </w:r>
            <w:r>
              <w:rPr>
                <w:rFonts w:hint="eastAsia" w:ascii="宋体" w:hAnsi="宋体" w:cs="宋体"/>
                <w:kern w:val="0"/>
                <w:sz w:val="20"/>
                <w:szCs w:val="20"/>
                <w:highlight w:val="none"/>
                <w:lang w:bidi="ar"/>
              </w:rPr>
              <w:t>.记录过程功能：可同步记录存储书写过程，支持录制内容反复播放。</w:t>
            </w:r>
          </w:p>
          <w:p w14:paraId="044A9742">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13</w:t>
            </w:r>
            <w:r>
              <w:rPr>
                <w:rFonts w:hint="eastAsia" w:ascii="宋体" w:hAnsi="宋体" w:cs="宋体"/>
                <w:kern w:val="0"/>
                <w:sz w:val="20"/>
                <w:szCs w:val="20"/>
                <w:highlight w:val="none"/>
                <w:lang w:bidi="ar"/>
              </w:rPr>
              <w:t>.提交作品功能：学生可将作品提交至局域网管理端，并查看自己上传的作品。</w:t>
            </w:r>
          </w:p>
          <w:p w14:paraId="3C9967F6">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14</w:t>
            </w:r>
            <w:r>
              <w:rPr>
                <w:rFonts w:hint="eastAsia" w:ascii="宋体" w:hAnsi="宋体" w:cs="宋体"/>
                <w:kern w:val="0"/>
                <w:sz w:val="20"/>
                <w:szCs w:val="20"/>
                <w:highlight w:val="none"/>
                <w:lang w:bidi="ar"/>
              </w:rPr>
              <w:t>.班级展厅功能：学生可查看班级其他成员提交的作品，可以将自己的作品调用到画布进行二次编辑。</w:t>
            </w:r>
          </w:p>
          <w:p w14:paraId="64362FE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15</w:t>
            </w:r>
            <w:r>
              <w:rPr>
                <w:rFonts w:hint="eastAsia" w:ascii="宋体" w:hAnsi="宋体" w:cs="宋体"/>
                <w:kern w:val="0"/>
                <w:sz w:val="20"/>
                <w:szCs w:val="20"/>
                <w:highlight w:val="none"/>
                <w:lang w:bidi="ar"/>
              </w:rPr>
              <w:t>.教师管理端功能：拥有独立的教师管理端软件，支持≥50个点的学生端；可分配师生帐号，支持批量导入；可分配班级、支持自由设定班级名称，自动记录教学内容；可查看学生作品、对通过系统预设的评语模板对学生作品进行一键点评；可向学生下发图片素材作为教学课件(</w:t>
            </w:r>
            <w:r>
              <w:rPr>
                <w:rFonts w:hint="eastAsia" w:ascii="宋体" w:hAnsi="宋体"/>
                <w:sz w:val="20"/>
                <w:szCs w:val="20"/>
                <w:highlight w:val="none"/>
              </w:rPr>
              <w:t>须提供满足参数要求的实物图片或软件运行截图证明资料)</w:t>
            </w:r>
            <w:r>
              <w:rPr>
                <w:rFonts w:hint="eastAsia" w:ascii="宋体" w:hAnsi="宋体" w:cs="宋体"/>
                <w:kern w:val="0"/>
                <w:sz w:val="20"/>
                <w:szCs w:val="20"/>
                <w:highlight w:val="none"/>
                <w:lang w:bidi="ar"/>
              </w:rPr>
              <w:t>。</w:t>
            </w:r>
            <w:bookmarkEnd w:id="10"/>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9254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393" w:type="pct"/>
            <w:tcBorders>
              <w:top w:val="single" w:color="000000" w:sz="4" w:space="0"/>
              <w:left w:val="single" w:color="000000" w:sz="4" w:space="0"/>
              <w:bottom w:val="single" w:color="000000" w:sz="4" w:space="0"/>
              <w:right w:val="single" w:color="auto" w:sz="4" w:space="0"/>
            </w:tcBorders>
            <w:shd w:val="clear" w:color="auto" w:fill="auto"/>
            <w:vAlign w:val="center"/>
          </w:tcPr>
          <w:p w14:paraId="5E773B7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0595DB60">
        <w:tblPrEx>
          <w:tblCellMar>
            <w:top w:w="0" w:type="dxa"/>
            <w:left w:w="108" w:type="dxa"/>
            <w:bottom w:w="0" w:type="dxa"/>
            <w:right w:w="108" w:type="dxa"/>
          </w:tblCellMar>
        </w:tblPrEx>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3837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85FF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美术绘画软件(初中</w:t>
            </w:r>
            <w:r>
              <w:rPr>
                <w:rFonts w:ascii="宋体" w:hAnsi="宋体" w:cs="宋体"/>
                <w:kern w:val="0"/>
                <w:sz w:val="20"/>
                <w:szCs w:val="20"/>
                <w:highlight w:val="none"/>
                <w:lang w:bidi="ar"/>
              </w:rPr>
              <w:t>)</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82C65">
            <w:pPr>
              <w:widowControl/>
              <w:textAlignment w:val="center"/>
              <w:rPr>
                <w:rFonts w:ascii="宋体" w:hAnsi="宋体"/>
                <w:sz w:val="20"/>
                <w:szCs w:val="20"/>
                <w:highlight w:val="none"/>
              </w:rPr>
            </w:pPr>
            <w:r>
              <w:rPr>
                <w:rFonts w:hint="eastAsia" w:ascii="宋体" w:hAnsi="宋体" w:cs="宋体"/>
                <w:kern w:val="0"/>
                <w:sz w:val="20"/>
                <w:szCs w:val="20"/>
                <w:highlight w:val="none"/>
                <w:lang w:bidi="ar"/>
              </w:rPr>
              <w:t>1.仿真画笔功能：具备铅笔、钢笔、喷笔、油画笔、水彩笔、麦克笔、毛笔、刻刀、特制笔、蜡笔等≥50种内置仿真画笔，具备橡皮擦和一键清除图层功能</w:t>
            </w:r>
            <w:r>
              <w:rPr>
                <w:rFonts w:hint="eastAsia" w:ascii="宋体" w:hAnsi="宋体"/>
                <w:sz w:val="20"/>
                <w:szCs w:val="20"/>
                <w:highlight w:val="none"/>
              </w:rPr>
              <w:t>。</w:t>
            </w:r>
            <w:r>
              <w:rPr>
                <w:rFonts w:hint="eastAsia" w:ascii="宋体" w:hAnsi="宋体" w:cs="宋体"/>
                <w:kern w:val="0"/>
                <w:sz w:val="20"/>
                <w:szCs w:val="20"/>
                <w:highlight w:val="none"/>
                <w:lang w:bidi="ar"/>
              </w:rPr>
              <w:t>插入素材功能：包含≥800个图片、动画、相框等素材的美术图库，可直接拖拽到图层使用，支持对素材进行拉伸、缩放、旋转、羽化等操作。</w:t>
            </w:r>
          </w:p>
          <w:p w14:paraId="52FC03B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2.软硬橡皮功能：可通过拖拽调节橡皮大小，具备软硬两种橡皮模式，可以自由曲线和直线两种方式清除笔迹。</w:t>
            </w:r>
          </w:p>
          <w:p w14:paraId="292697C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3.图像处理功能：≥15项图像编辑功能。</w:t>
            </w:r>
          </w:p>
          <w:p w14:paraId="489AB95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4.选区抠图功能：≥8种选框模板，支持矩形连线选取和自由套索选取，具备魔棒工具。</w:t>
            </w:r>
          </w:p>
          <w:p w14:paraId="72C60477">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.图片输入功能：可通过扫描仪、数码相机将作品拍摄导入到图层，支持选取本地图片导入，具备通过输入图片网址直接在线导入功能。</w:t>
            </w:r>
          </w:p>
          <w:p w14:paraId="31A647B6">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.图片导出功能：支持将图片直接设为桌面、通过邮件发送和打印功能。</w:t>
            </w:r>
          </w:p>
          <w:p w14:paraId="5319DBF8">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7</w:t>
            </w:r>
            <w:r>
              <w:rPr>
                <w:rFonts w:hint="eastAsia" w:ascii="宋体" w:hAnsi="宋体" w:cs="宋体"/>
                <w:kern w:val="0"/>
                <w:sz w:val="20"/>
                <w:szCs w:val="20"/>
                <w:highlight w:val="none"/>
                <w:lang w:bidi="ar"/>
              </w:rPr>
              <w:t>.图片保存功能：支持≥6种常用格式图片保存，可对原文件进行二次编辑。</w:t>
            </w:r>
          </w:p>
          <w:p w14:paraId="2218A48B">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8</w:t>
            </w:r>
            <w:r>
              <w:rPr>
                <w:rFonts w:hint="eastAsia" w:ascii="宋体" w:hAnsi="宋体" w:cs="宋体"/>
                <w:kern w:val="0"/>
                <w:sz w:val="20"/>
                <w:szCs w:val="20"/>
                <w:highlight w:val="none"/>
                <w:lang w:bidi="ar"/>
              </w:rPr>
              <w:t>.文字录入功能：可设置文字字体、颜色、大小、透明度，支持横坚两种版式，内置≥7种字体效果以供快速切换。</w:t>
            </w:r>
          </w:p>
          <w:p w14:paraId="266D2E1B">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9</w:t>
            </w:r>
            <w:r>
              <w:rPr>
                <w:rFonts w:hint="eastAsia" w:ascii="宋体" w:hAnsi="宋体" w:cs="宋体"/>
                <w:kern w:val="0"/>
                <w:sz w:val="20"/>
                <w:szCs w:val="20"/>
                <w:highlight w:val="none"/>
                <w:lang w:bidi="ar"/>
              </w:rPr>
              <w:t>.设计测量功能：具备数字化设计稿纸和尺寸测量工具，支持自由拖拽、自动测距、单位切换、数值调整。</w:t>
            </w:r>
          </w:p>
          <w:p w14:paraId="458E91D5">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10</w:t>
            </w:r>
            <w:r>
              <w:rPr>
                <w:rFonts w:hint="eastAsia" w:ascii="宋体" w:hAnsi="宋体" w:cs="宋体"/>
                <w:kern w:val="0"/>
                <w:sz w:val="20"/>
                <w:szCs w:val="20"/>
                <w:highlight w:val="none"/>
                <w:lang w:bidi="ar"/>
              </w:rPr>
              <w:t>.动画制作功能：支持通过拖调节动画播放速度，可将动画保存为GIF动态图片或AVI视频。</w:t>
            </w:r>
          </w:p>
          <w:p w14:paraId="097D71EC">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11</w:t>
            </w:r>
            <w:r>
              <w:rPr>
                <w:rFonts w:hint="eastAsia" w:ascii="宋体" w:hAnsi="宋体" w:cs="宋体"/>
                <w:kern w:val="0"/>
                <w:sz w:val="20"/>
                <w:szCs w:val="20"/>
                <w:highlight w:val="none"/>
                <w:lang w:bidi="ar"/>
              </w:rPr>
              <w:t>.微课制作功能：可同步录屏、录音，支持将录制内容保存为MP4格式微课。</w:t>
            </w:r>
          </w:p>
          <w:p w14:paraId="2C882089">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12</w:t>
            </w:r>
            <w:r>
              <w:rPr>
                <w:rFonts w:hint="eastAsia" w:ascii="宋体" w:hAnsi="宋体" w:cs="宋体"/>
                <w:kern w:val="0"/>
                <w:sz w:val="20"/>
                <w:szCs w:val="20"/>
                <w:highlight w:val="none"/>
                <w:lang w:bidi="ar"/>
              </w:rPr>
              <w:t>.记录过程功能：可同步记录存储书写过程，支持录制内容反复播放。</w:t>
            </w:r>
          </w:p>
          <w:p w14:paraId="7D54EB47">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13</w:t>
            </w:r>
            <w:r>
              <w:rPr>
                <w:rFonts w:hint="eastAsia" w:ascii="宋体" w:hAnsi="宋体" w:cs="宋体"/>
                <w:kern w:val="0"/>
                <w:sz w:val="20"/>
                <w:szCs w:val="20"/>
                <w:highlight w:val="none"/>
                <w:lang w:bidi="ar"/>
              </w:rPr>
              <w:t>.提交作品功能：学生可将作品提交至局域网管理端，并查看自己上传的作品。</w:t>
            </w:r>
          </w:p>
          <w:p w14:paraId="3DD2F5E2">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14</w:t>
            </w:r>
            <w:r>
              <w:rPr>
                <w:rFonts w:hint="eastAsia" w:ascii="宋体" w:hAnsi="宋体" w:cs="宋体"/>
                <w:kern w:val="0"/>
                <w:sz w:val="20"/>
                <w:szCs w:val="20"/>
                <w:highlight w:val="none"/>
                <w:lang w:bidi="ar"/>
              </w:rPr>
              <w:t>.班级展厅功能：学生可查看班级其他成员提交的作品，可以将自己的作品调用到画布进行二次编辑。</w:t>
            </w:r>
          </w:p>
          <w:p w14:paraId="250D8F8C">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15</w:t>
            </w:r>
            <w:r>
              <w:rPr>
                <w:rFonts w:hint="eastAsia" w:ascii="宋体" w:hAnsi="宋体" w:cs="宋体"/>
                <w:kern w:val="0"/>
                <w:sz w:val="20"/>
                <w:szCs w:val="20"/>
                <w:highlight w:val="none"/>
                <w:lang w:bidi="ar"/>
              </w:rPr>
              <w:t>.教师管理端功能：拥有独立的教师管理端软件，支持≥50个点的学生端；可分配师生帐号，支持批量导入；可分配班级、支持自由设定班级名称，自动记录教学内容；可查看学生作品、对通过系统预设的评语模板对学生作品进行一键点评；可向学生下发图片素材作为教学课件。</w:t>
            </w:r>
            <w:bookmarkStart w:id="11" w:name="OLE_LINK10"/>
          </w:p>
          <w:p w14:paraId="479326A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.三维模型功能：软件内置≥40种3D模型，可将绘画作品实时为3D模型贴图，具备推拉摇移等多方位预览作品并可一键输出多角度图形文件</w:t>
            </w:r>
            <w:bookmarkStart w:id="12" w:name="OLE_LINK18"/>
            <w:r>
              <w:rPr>
                <w:rFonts w:hint="eastAsia" w:ascii="宋体" w:hAnsi="宋体" w:cs="宋体"/>
                <w:kern w:val="0"/>
                <w:sz w:val="20"/>
                <w:szCs w:val="20"/>
                <w:highlight w:val="none"/>
                <w:lang w:bidi="ar"/>
              </w:rPr>
              <w:t>(</w:t>
            </w:r>
            <w:r>
              <w:rPr>
                <w:rFonts w:hint="eastAsia" w:ascii="宋体" w:hAnsi="宋体"/>
                <w:sz w:val="20"/>
                <w:szCs w:val="20"/>
                <w:highlight w:val="none"/>
              </w:rPr>
              <w:t>须提供满足参数要求的实物图片或软件运行截图证明资料)</w:t>
            </w:r>
            <w:r>
              <w:rPr>
                <w:rFonts w:hint="eastAsia" w:ascii="宋体" w:hAnsi="宋体" w:cs="宋体"/>
                <w:kern w:val="0"/>
                <w:sz w:val="20"/>
                <w:szCs w:val="20"/>
                <w:highlight w:val="none"/>
                <w:lang w:bidi="ar"/>
              </w:rPr>
              <w:t>。</w:t>
            </w:r>
            <w:bookmarkEnd w:id="11"/>
            <w:bookmarkEnd w:id="12"/>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E9C7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4C21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76CB0FCF">
        <w:tblPrEx>
          <w:tblCellMar>
            <w:top w:w="0" w:type="dxa"/>
            <w:left w:w="108" w:type="dxa"/>
            <w:bottom w:w="0" w:type="dxa"/>
            <w:right w:w="108" w:type="dxa"/>
          </w:tblCellMar>
        </w:tblPrEx>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D932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2BEC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美术教学网络系统</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E4F1C">
            <w:pPr>
              <w:widowControl/>
              <w:textAlignment w:val="center"/>
              <w:rPr>
                <w:rStyle w:val="18"/>
                <w:rFonts w:hint="default"/>
                <w:color w:val="auto"/>
                <w:highlight w:val="none"/>
                <w:lang w:bidi="ar"/>
              </w:rPr>
            </w:pPr>
            <w:r>
              <w:rPr>
                <w:rStyle w:val="18"/>
                <w:rFonts w:hint="default"/>
                <w:color w:val="auto"/>
                <w:highlight w:val="none"/>
                <w:lang w:bidi="ar"/>
              </w:rPr>
              <w:t>1.借助互联网云平台收集美术教学资源和开展探究性美术学习；</w:t>
            </w:r>
          </w:p>
          <w:p w14:paraId="445DA516">
            <w:pPr>
              <w:widowControl/>
              <w:textAlignment w:val="center"/>
              <w:rPr>
                <w:rStyle w:val="18"/>
                <w:rFonts w:hint="default"/>
                <w:color w:val="auto"/>
                <w:highlight w:val="none"/>
                <w:lang w:bidi="ar"/>
              </w:rPr>
            </w:pPr>
            <w:r>
              <w:rPr>
                <w:rStyle w:val="18"/>
                <w:rFonts w:hint="default"/>
                <w:color w:val="auto"/>
                <w:highlight w:val="none"/>
                <w:lang w:bidi="ar"/>
              </w:rPr>
              <w:t>2.支持Windows、安卓等操作系统；支持平板、PC、手机等各种台式和移动终端；</w:t>
            </w:r>
          </w:p>
          <w:p w14:paraId="57931482">
            <w:pPr>
              <w:widowControl/>
              <w:textAlignment w:val="center"/>
              <w:rPr>
                <w:rStyle w:val="18"/>
                <w:rFonts w:hint="default"/>
                <w:color w:val="auto"/>
                <w:highlight w:val="none"/>
                <w:lang w:bidi="ar"/>
              </w:rPr>
            </w:pPr>
            <w:r>
              <w:rPr>
                <w:rStyle w:val="18"/>
                <w:rFonts w:hint="default"/>
                <w:color w:val="auto"/>
                <w:highlight w:val="none"/>
                <w:lang w:bidi="ar"/>
              </w:rPr>
              <w:t>3.包含画廊模块：支持以最新、最热、同城等方式查看全国中小学师生上传的作品；</w:t>
            </w:r>
          </w:p>
          <w:p w14:paraId="40869F0F">
            <w:pPr>
              <w:widowControl/>
              <w:textAlignment w:val="center"/>
              <w:rPr>
                <w:rStyle w:val="18"/>
                <w:rFonts w:hint="default"/>
                <w:color w:val="auto"/>
                <w:highlight w:val="none"/>
                <w:lang w:bidi="ar"/>
              </w:rPr>
            </w:pPr>
            <w:r>
              <w:rPr>
                <w:rStyle w:val="18"/>
                <w:rFonts w:hint="default"/>
                <w:color w:val="auto"/>
                <w:highlight w:val="none"/>
                <w:lang w:bidi="ar"/>
              </w:rPr>
              <w:t>4.包含社团模块：为学校、团体提供精致小巧的自主交流区，包含讨论版与作品库两大模块；</w:t>
            </w:r>
          </w:p>
          <w:p w14:paraId="0790E881">
            <w:pPr>
              <w:widowControl/>
              <w:textAlignment w:val="center"/>
              <w:rPr>
                <w:rStyle w:val="18"/>
                <w:rFonts w:hint="default"/>
                <w:color w:val="auto"/>
                <w:highlight w:val="none"/>
                <w:lang w:bidi="ar"/>
              </w:rPr>
            </w:pPr>
            <w:r>
              <w:rPr>
                <w:rStyle w:val="18"/>
                <w:rFonts w:hint="default"/>
                <w:color w:val="auto"/>
                <w:highlight w:val="none"/>
                <w:lang w:bidi="ar"/>
              </w:rPr>
              <w:t>5.包含班级模块：教师可创建相关班级，学生可自主加入或通过教师邀请，班级模块内，教师可以布置任务，同时进行班级管理；</w:t>
            </w:r>
          </w:p>
          <w:p w14:paraId="2385F7B8">
            <w:pPr>
              <w:widowControl/>
              <w:textAlignment w:val="center"/>
              <w:rPr>
                <w:rFonts w:ascii="宋体" w:hAnsi="宋体" w:cs="宋体"/>
                <w:kern w:val="0"/>
                <w:sz w:val="20"/>
                <w:szCs w:val="20"/>
                <w:highlight w:val="none"/>
                <w:lang w:bidi="ar"/>
              </w:rPr>
            </w:pPr>
            <w:r>
              <w:rPr>
                <w:rStyle w:val="18"/>
                <w:rFonts w:hint="default"/>
                <w:color w:val="auto"/>
                <w:highlight w:val="none"/>
                <w:lang w:bidi="ar"/>
              </w:rPr>
              <w:t>6.包含资源模块，专业美术教育资源库，包含教案、课例、课件、微课、赏析、论文六大类数万个符合新课标的教学资源，具体模块包括：</w:t>
            </w:r>
            <w:r>
              <w:rPr>
                <w:rStyle w:val="18"/>
                <w:rFonts w:hint="default"/>
                <w:color w:val="auto"/>
                <w:highlight w:val="none"/>
                <w:lang w:bidi="ar"/>
              </w:rPr>
              <w:br w:type="textWrapping"/>
            </w:r>
            <w:r>
              <w:rPr>
                <w:rFonts w:hint="eastAsia" w:ascii="宋体" w:hAnsi="宋体" w:cs="宋体"/>
                <w:kern w:val="0"/>
                <w:sz w:val="20"/>
                <w:szCs w:val="20"/>
                <w:highlight w:val="none"/>
                <w:lang w:bidi="ar"/>
              </w:rPr>
              <w:t>▲6.1</w:t>
            </w:r>
            <w:r>
              <w:rPr>
                <w:rStyle w:val="18"/>
                <w:rFonts w:hint="default"/>
                <w:color w:val="auto"/>
                <w:highlight w:val="none"/>
                <w:lang w:bidi="ar"/>
              </w:rPr>
              <w:t>美术教学视频：提供</w:t>
            </w:r>
            <w:r>
              <w:rPr>
                <w:rFonts w:hint="eastAsia" w:ascii="宋体" w:hAnsi="宋体" w:cs="宋体"/>
                <w:kern w:val="0"/>
                <w:sz w:val="20"/>
                <w:szCs w:val="20"/>
                <w:highlight w:val="none"/>
                <w:lang w:bidi="ar"/>
              </w:rPr>
              <w:t>≥</w:t>
            </w:r>
            <w:r>
              <w:rPr>
                <w:rStyle w:val="18"/>
                <w:rFonts w:hint="default"/>
                <w:color w:val="auto"/>
                <w:highlight w:val="none"/>
                <w:lang w:bidi="ar"/>
              </w:rPr>
              <w:t>800个教学录像和美术微课</w:t>
            </w:r>
            <w:r>
              <w:rPr>
                <w:rFonts w:hint="eastAsia" w:ascii="宋体" w:hAnsi="宋体" w:cs="宋体"/>
                <w:kern w:val="0"/>
                <w:sz w:val="20"/>
                <w:szCs w:val="20"/>
                <w:highlight w:val="none"/>
                <w:lang w:bidi="ar"/>
              </w:rPr>
              <w:t>(</w:t>
            </w:r>
            <w:r>
              <w:rPr>
                <w:rFonts w:hint="eastAsia" w:ascii="宋体" w:hAnsi="宋体"/>
                <w:sz w:val="20"/>
                <w:szCs w:val="20"/>
                <w:highlight w:val="none"/>
              </w:rPr>
              <w:t>须提供满足参数要求的实物图片或软件运行截图证明资料)</w:t>
            </w:r>
            <w:r>
              <w:rPr>
                <w:rFonts w:hint="eastAsia" w:ascii="宋体" w:hAnsi="宋体" w:cs="宋体"/>
                <w:kern w:val="0"/>
                <w:sz w:val="20"/>
                <w:szCs w:val="20"/>
                <w:highlight w:val="none"/>
                <w:lang w:bidi="ar"/>
              </w:rPr>
              <w:t>。</w:t>
            </w:r>
          </w:p>
          <w:p w14:paraId="5D345F79">
            <w:pPr>
              <w:widowControl/>
              <w:textAlignment w:val="center"/>
              <w:rPr>
                <w:rFonts w:ascii="宋体" w:hAnsi="宋体" w:cs="宋体"/>
                <w:kern w:val="0"/>
                <w:sz w:val="20"/>
                <w:szCs w:val="20"/>
                <w:highlight w:val="none"/>
                <w:lang w:bidi="ar"/>
              </w:rPr>
            </w:pPr>
            <w:r>
              <w:rPr>
                <w:rStyle w:val="18"/>
                <w:rFonts w:hint="default"/>
                <w:color w:val="auto"/>
                <w:highlight w:val="none"/>
                <w:lang w:bidi="ar"/>
              </w:rPr>
              <w:t>中外名画欣赏：提供</w:t>
            </w:r>
            <w:r>
              <w:rPr>
                <w:rFonts w:hint="eastAsia" w:ascii="宋体" w:hAnsi="宋体" w:cs="宋体"/>
                <w:kern w:val="0"/>
                <w:sz w:val="20"/>
                <w:szCs w:val="20"/>
                <w:highlight w:val="none"/>
                <w:lang w:bidi="ar"/>
              </w:rPr>
              <w:t>≥</w:t>
            </w:r>
            <w:r>
              <w:rPr>
                <w:rStyle w:val="18"/>
                <w:rFonts w:hint="default"/>
                <w:color w:val="auto"/>
                <w:highlight w:val="none"/>
                <w:lang w:bidi="ar"/>
              </w:rPr>
              <w:t>1500幅中外名画欣赏与评述</w:t>
            </w:r>
            <w:r>
              <w:rPr>
                <w:rFonts w:hint="eastAsia" w:ascii="宋体" w:hAnsi="宋体" w:cs="宋体"/>
                <w:kern w:val="0"/>
                <w:sz w:val="20"/>
                <w:szCs w:val="20"/>
                <w:highlight w:val="none"/>
                <w:lang w:bidi="ar"/>
              </w:rPr>
              <w:t>(</w:t>
            </w:r>
            <w:r>
              <w:rPr>
                <w:rFonts w:hint="eastAsia" w:ascii="宋体" w:hAnsi="宋体"/>
                <w:sz w:val="20"/>
                <w:szCs w:val="20"/>
                <w:highlight w:val="none"/>
              </w:rPr>
              <w:t>须提供满足参数要求的实物图片或软件运行截图证明资料)</w:t>
            </w:r>
            <w:r>
              <w:rPr>
                <w:rFonts w:hint="eastAsia" w:ascii="宋体" w:hAnsi="宋体" w:cs="宋体"/>
                <w:kern w:val="0"/>
                <w:sz w:val="20"/>
                <w:szCs w:val="20"/>
                <w:highlight w:val="none"/>
                <w:lang w:bidi="ar"/>
              </w:rPr>
              <w:t>。</w:t>
            </w:r>
            <w:r>
              <w:rPr>
                <w:rStyle w:val="18"/>
                <w:rFonts w:hint="default"/>
                <w:color w:val="auto"/>
                <w:highlight w:val="none"/>
                <w:lang w:bidi="ar"/>
              </w:rPr>
              <w:br w:type="textWrapping"/>
            </w:r>
            <w:r>
              <w:rPr>
                <w:rStyle w:val="18"/>
                <w:rFonts w:hint="default"/>
                <w:color w:val="auto"/>
                <w:highlight w:val="none"/>
                <w:lang w:bidi="ar"/>
              </w:rPr>
              <w:t>6.2美术教学课件：提供</w:t>
            </w:r>
            <w:r>
              <w:rPr>
                <w:rFonts w:hint="eastAsia" w:ascii="宋体" w:hAnsi="宋体" w:cs="宋体"/>
                <w:kern w:val="0"/>
                <w:sz w:val="20"/>
                <w:szCs w:val="20"/>
                <w:highlight w:val="none"/>
                <w:lang w:bidi="ar"/>
              </w:rPr>
              <w:t>≥</w:t>
            </w:r>
            <w:r>
              <w:rPr>
                <w:rStyle w:val="18"/>
                <w:rFonts w:hint="default"/>
                <w:color w:val="auto"/>
                <w:highlight w:val="none"/>
                <w:lang w:bidi="ar"/>
              </w:rPr>
              <w:t>1500个课件，实现浙美、苏少、湘美、人教、人美五大出版社国标本美术教材一课一件。</w:t>
            </w:r>
          </w:p>
          <w:p w14:paraId="20169CF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w:t>
            </w:r>
            <w:r>
              <w:rPr>
                <w:rFonts w:ascii="宋体" w:hAnsi="宋体" w:cs="宋体"/>
                <w:kern w:val="0"/>
                <w:sz w:val="20"/>
                <w:szCs w:val="20"/>
                <w:highlight w:val="none"/>
                <w:lang w:bidi="ar"/>
              </w:rPr>
              <w:t>3</w:t>
            </w:r>
            <w:r>
              <w:rPr>
                <w:rStyle w:val="18"/>
                <w:rFonts w:hint="default"/>
                <w:color w:val="auto"/>
                <w:highlight w:val="none"/>
                <w:lang w:bidi="ar"/>
              </w:rPr>
              <w:t>美术教学设计：提供</w:t>
            </w:r>
            <w:r>
              <w:rPr>
                <w:rFonts w:hint="eastAsia" w:ascii="宋体" w:hAnsi="宋体" w:cs="宋体"/>
                <w:kern w:val="0"/>
                <w:sz w:val="20"/>
                <w:szCs w:val="20"/>
                <w:highlight w:val="none"/>
                <w:lang w:bidi="ar"/>
              </w:rPr>
              <w:t>≥</w:t>
            </w:r>
            <w:r>
              <w:rPr>
                <w:rStyle w:val="18"/>
                <w:rFonts w:hint="default"/>
                <w:color w:val="auto"/>
                <w:highlight w:val="none"/>
                <w:lang w:bidi="ar"/>
              </w:rPr>
              <w:t>1500个教案。实现浙美、苏少、湘美、人教、人美五大出版社国标本美术教材一课一件</w:t>
            </w:r>
            <w:r>
              <w:rPr>
                <w:rFonts w:hint="eastAsia" w:ascii="宋体" w:hAnsi="宋体" w:cs="宋体"/>
                <w:kern w:val="0"/>
                <w:sz w:val="20"/>
                <w:szCs w:val="20"/>
                <w:highlight w:val="none"/>
                <w:lang w:bidi="ar"/>
              </w:rPr>
              <w:t>(</w:t>
            </w:r>
            <w:r>
              <w:rPr>
                <w:rFonts w:hint="eastAsia" w:ascii="宋体" w:hAnsi="宋体"/>
                <w:sz w:val="20"/>
                <w:szCs w:val="20"/>
                <w:highlight w:val="none"/>
              </w:rPr>
              <w:t>须提供满足参数要求的实物图片或软件运行截图证明资料)</w:t>
            </w:r>
            <w:r>
              <w:rPr>
                <w:rFonts w:hint="eastAsia" w:ascii="宋体" w:hAnsi="宋体" w:cs="宋体"/>
                <w:kern w:val="0"/>
                <w:sz w:val="20"/>
                <w:szCs w:val="20"/>
                <w:highlight w:val="none"/>
                <w:lang w:bidi="ar"/>
              </w:rPr>
              <w:t>。</w:t>
            </w:r>
          </w:p>
          <w:p w14:paraId="3D3F9127">
            <w:pPr>
              <w:widowControl/>
              <w:textAlignment w:val="center"/>
              <w:rPr>
                <w:rFonts w:ascii="宋体" w:hAnsi="宋体" w:cs="宋体"/>
                <w:kern w:val="0"/>
                <w:sz w:val="20"/>
                <w:szCs w:val="20"/>
                <w:highlight w:val="none"/>
                <w:lang w:bidi="ar"/>
              </w:rPr>
            </w:pPr>
            <w:r>
              <w:rPr>
                <w:rStyle w:val="18"/>
                <w:rFonts w:hint="default"/>
                <w:color w:val="auto"/>
                <w:highlight w:val="none"/>
                <w:lang w:bidi="ar"/>
              </w:rPr>
              <w:t>美术教学论文：提供</w:t>
            </w:r>
            <w:r>
              <w:rPr>
                <w:rFonts w:hint="eastAsia" w:ascii="宋体" w:hAnsi="宋体" w:cs="宋体"/>
                <w:kern w:val="0"/>
                <w:sz w:val="20"/>
                <w:szCs w:val="20"/>
                <w:highlight w:val="none"/>
                <w:lang w:bidi="ar"/>
              </w:rPr>
              <w:t>≥</w:t>
            </w:r>
            <w:r>
              <w:rPr>
                <w:rStyle w:val="18"/>
                <w:rFonts w:hint="default"/>
                <w:color w:val="auto"/>
                <w:highlight w:val="none"/>
                <w:lang w:bidi="ar"/>
              </w:rPr>
              <w:t>2500篇美术教育专业期刊发表和获奖的论文，资源支持搜索、在线阅览和下载</w:t>
            </w:r>
            <w:r>
              <w:rPr>
                <w:rFonts w:hint="eastAsia" w:ascii="宋体" w:hAnsi="宋体" w:cs="宋体"/>
                <w:kern w:val="0"/>
                <w:sz w:val="20"/>
                <w:szCs w:val="20"/>
                <w:highlight w:val="none"/>
                <w:lang w:bidi="ar"/>
              </w:rPr>
              <w:t>(</w:t>
            </w:r>
            <w:r>
              <w:rPr>
                <w:rFonts w:hint="eastAsia" w:ascii="宋体" w:hAnsi="宋体"/>
                <w:sz w:val="20"/>
                <w:szCs w:val="20"/>
                <w:highlight w:val="none"/>
              </w:rPr>
              <w:t>须提供满足参数要求的实物图片或软件运行截图证明资料)</w:t>
            </w:r>
            <w:r>
              <w:rPr>
                <w:rStyle w:val="18"/>
                <w:rFonts w:hint="default"/>
                <w:color w:val="auto"/>
                <w:highlight w:val="none"/>
                <w:lang w:bidi="ar"/>
              </w:rPr>
              <w:t>。</w:t>
            </w:r>
          </w:p>
          <w:p w14:paraId="4AB06A19">
            <w:pPr>
              <w:widowControl/>
              <w:textAlignment w:val="center"/>
              <w:rPr>
                <w:rStyle w:val="18"/>
                <w:rFonts w:hint="default"/>
                <w:color w:val="auto"/>
                <w:highlight w:val="none"/>
                <w:lang w:bidi="ar"/>
              </w:rPr>
            </w:pPr>
            <w:r>
              <w:rPr>
                <w:rStyle w:val="18"/>
                <w:rFonts w:hint="default"/>
                <w:color w:val="auto"/>
                <w:highlight w:val="none"/>
                <w:lang w:bidi="ar"/>
              </w:rPr>
              <w:t>7.包含活动模块：第一时间推送各类数字化相关比赛及活动。</w:t>
            </w:r>
            <w:r>
              <w:rPr>
                <w:rStyle w:val="18"/>
                <w:rFonts w:hint="default"/>
                <w:color w:val="auto"/>
                <w:highlight w:val="none"/>
                <w:lang w:bidi="ar"/>
              </w:rPr>
              <w:br w:type="textWrapping"/>
            </w:r>
            <w:r>
              <w:rPr>
                <w:rStyle w:val="18"/>
                <w:rFonts w:hint="default"/>
                <w:color w:val="auto"/>
                <w:highlight w:val="none"/>
                <w:lang w:bidi="ar"/>
              </w:rPr>
              <w:t>8.包含个人模块：学生可以快速通过上传功能上传作品，作品可以以作品墙、时光机、数字美术馆或电子相册的方式呈现；</w:t>
            </w:r>
          </w:p>
          <w:p w14:paraId="6CE30E41">
            <w:pPr>
              <w:widowControl/>
              <w:textAlignment w:val="center"/>
              <w:rPr>
                <w:rFonts w:ascii="宋体" w:hAnsi="宋体" w:cs="宋体"/>
                <w:sz w:val="20"/>
                <w:szCs w:val="20"/>
                <w:highlight w:val="none"/>
                <w:lang w:bidi="ar"/>
              </w:rPr>
            </w:pPr>
            <w:r>
              <w:rPr>
                <w:rFonts w:hint="eastAsia" w:ascii="宋体" w:hAnsi="宋体" w:cs="宋体"/>
                <w:kern w:val="0"/>
                <w:sz w:val="20"/>
                <w:szCs w:val="20"/>
                <w:highlight w:val="none"/>
                <w:lang w:bidi="ar"/>
              </w:rPr>
              <w:t>▲</w:t>
            </w:r>
            <w:r>
              <w:rPr>
                <w:rFonts w:hint="eastAsia" w:ascii="宋体" w:hAnsi="宋体"/>
                <w:kern w:val="0"/>
                <w:sz w:val="20"/>
                <w:szCs w:val="20"/>
                <w:highlight w:val="none"/>
              </w:rPr>
              <w:t>须提供软件著作权登记证书及软件测试报告。</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6D74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D04B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02E25ABF">
        <w:tblPrEx>
          <w:tblCellMar>
            <w:top w:w="0" w:type="dxa"/>
            <w:left w:w="108" w:type="dxa"/>
            <w:bottom w:w="0" w:type="dxa"/>
            <w:right w:w="108" w:type="dxa"/>
          </w:tblCellMar>
        </w:tblPrEx>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A79E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3569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AI艺术创作系统</w:t>
            </w:r>
          </w:p>
        </w:tc>
        <w:tc>
          <w:tcPr>
            <w:tcW w:w="3680" w:type="pct"/>
            <w:tcBorders>
              <w:top w:val="single" w:color="000000" w:sz="4" w:space="0"/>
              <w:left w:val="single" w:color="000000" w:sz="4" w:space="0"/>
              <w:bottom w:val="single" w:color="000000" w:sz="4" w:space="0"/>
              <w:right w:val="single" w:color="000000" w:sz="4" w:space="0"/>
            </w:tcBorders>
            <w:shd w:val="clear" w:color="auto" w:fill="auto"/>
          </w:tcPr>
          <w:p w14:paraId="266D466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一、教师端：</w:t>
            </w:r>
          </w:p>
          <w:p w14:paraId="4933BB8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1.包含管理系统，支持分配学生、教师、管理账号；</w:t>
            </w:r>
          </w:p>
          <w:p w14:paraId="60AF2F5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2.包含单元设计功能，支持选取模板文件后根据提示词生成单元设计；</w:t>
            </w:r>
          </w:p>
          <w:p w14:paraId="3BB921D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3.包含教案撰写功能，支持选取模板后根据提示词生成对应教材内容的教案；</w:t>
            </w:r>
          </w:p>
          <w:p w14:paraId="4854C04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4.支持课程管理功能，允许教师上传课件生成对应课程；</w:t>
            </w:r>
          </w:p>
          <w:p w14:paraId="7662197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5.包含听课笔记功能，支持导入音频文件后根据提示词生成听课笔记；</w:t>
            </w:r>
          </w:p>
          <w:p w14:paraId="2C78061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6.支持作业管理功能，支持学生上传作业后教师进行批改。</w:t>
            </w:r>
          </w:p>
          <w:p w14:paraId="138E264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二、学生端：</w:t>
            </w:r>
          </w:p>
          <w:p w14:paraId="4F5F32A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1.支持文生图功能，支持通过文字描述生成图片；</w:t>
            </w:r>
          </w:p>
          <w:p w14:paraId="1228229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2.支持图生图功能，支持通过上传图片添加提示词后生成图片；</w:t>
            </w:r>
          </w:p>
          <w:p w14:paraId="28C3CB7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3.支持图生视频功能，支持通过上传图片添加提示词后生成视频；</w:t>
            </w:r>
          </w:p>
          <w:p w14:paraId="7A61F23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4.支持数字人功能，支持上传人物照片及音频文件后生成数字人视频；</w:t>
            </w:r>
          </w:p>
          <w:p w14:paraId="1A97161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5.支持语音合成功能，支持选择音色后根据提示词生成语音文件；</w:t>
            </w:r>
          </w:p>
          <w:p w14:paraId="3136EA4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6.支持音乐合成功能，支持选择音乐风格后根据提示词生成音频文件；</w:t>
            </w:r>
          </w:p>
          <w:p w14:paraId="22C6D76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7.支持影视脚本功能，支持根据提示词生成影视拍摄脚本；</w:t>
            </w:r>
          </w:p>
          <w:p w14:paraId="4141441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8.支持辅助编程功能，支持根据描述的功能生成代码；</w:t>
            </w:r>
          </w:p>
          <w:p w14:paraId="7FDDBB0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9.支持艺术百科功能，支持通过输入的艺术类问题生成对应的答案；</w:t>
            </w:r>
          </w:p>
          <w:p w14:paraId="785D273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10.支持提交作业功能，支持学生上传作品；</w:t>
            </w:r>
          </w:p>
          <w:p w14:paraId="28B5D520">
            <w:pPr>
              <w:widowControl/>
              <w:textAlignment w:val="top"/>
              <w:rPr>
                <w:rFonts w:ascii="宋体" w:hAnsi="宋体" w:cs="宋体"/>
                <w:kern w:val="0"/>
                <w:sz w:val="20"/>
                <w:szCs w:val="20"/>
                <w:highlight w:val="none"/>
                <w:lang w:bidi="ar"/>
              </w:rPr>
            </w:pPr>
            <w:r>
              <w:rPr>
                <w:rFonts w:hint="eastAsia" w:ascii="宋体" w:hAnsi="宋体" w:cs="宋体"/>
                <w:kern w:val="0"/>
                <w:sz w:val="20"/>
                <w:szCs w:val="20"/>
                <w:highlight w:val="none"/>
                <w:lang w:bidi="ar"/>
              </w:rPr>
              <w:t>11.支持生成≥18000张图片，≥80段视频，≥80段音频文件，≥4500秒数字人视频，≥800段影视脚本，≥800段辅助编程。</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E015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75DB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2F2A2DC3">
        <w:tblPrEx>
          <w:tblCellMar>
            <w:top w:w="0" w:type="dxa"/>
            <w:left w:w="108" w:type="dxa"/>
            <w:bottom w:w="0" w:type="dxa"/>
            <w:right w:w="108" w:type="dxa"/>
          </w:tblCellMar>
        </w:tblPrEx>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00623">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841C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艺术创作综合实践系统</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FA68A">
            <w:pPr>
              <w:widowControl/>
              <w:textAlignment w:val="center"/>
              <w:rPr>
                <w:rFonts w:ascii="宋体" w:hAnsi="宋体" w:cs="宋体"/>
                <w:sz w:val="20"/>
                <w:szCs w:val="20"/>
                <w:highlight w:val="none"/>
              </w:rPr>
            </w:pPr>
            <w:r>
              <w:rPr>
                <w:rFonts w:hint="eastAsia" w:ascii="宋体" w:hAnsi="宋体" w:cs="宋体"/>
                <w:sz w:val="20"/>
                <w:szCs w:val="20"/>
                <w:highlight w:val="none"/>
              </w:rPr>
              <w:t>一、软件</w:t>
            </w:r>
          </w:p>
          <w:p w14:paraId="3764C7A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1.适合触屏，鼠标，快捷键盘等多种操作方式，可全键盘快捷键操作拍摄编辑；</w:t>
            </w:r>
          </w:p>
          <w:p w14:paraId="304C7BD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2.遥控键盘控制软件进行动画拍摄，全部操作运用遥控键盘进行拍摄，提供“洋葱皮”参考，时间轴编辑，播放控制辑，播放控制等全部通过遥控键盘完成，主机电脑与拍摄操作台分离也可以便捷拍摄操作；</w:t>
            </w:r>
          </w:p>
          <w:p w14:paraId="0137614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3.动画项目具有新建、复制、删除、导入等功能，可设置画幅尺寸、帧率、预览尺寸、动画名称、导演；</w:t>
            </w:r>
          </w:p>
          <w:p w14:paraId="449B1AB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4.摄像头可设置选择摄像头曝光、白平衡等；</w:t>
            </w:r>
          </w:p>
          <w:p w14:paraId="0D5D7E8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5.动画拍摄时可设置洋葱皮、网格参考；</w:t>
            </w:r>
          </w:p>
          <w:p w14:paraId="56CB08D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6.具有延时拍摄、录音、导入音频、选色抠像、合成底图等功能，一键合成导出视频文件；</w:t>
            </w:r>
          </w:p>
          <w:p w14:paraId="461FAC4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7.抠像功能：拍摄过程中可以更换抠像背景。</w:t>
            </w:r>
          </w:p>
          <w:p w14:paraId="4820D6C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二、硬件</w:t>
            </w:r>
          </w:p>
          <w:p w14:paraId="2EDCE9A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1.套装工具箱：携带收纳保护工具设备；</w:t>
            </w:r>
          </w:p>
          <w:p w14:paraId="6BFCCFE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2.动画拍摄辅助支架：多角度自由支撑固定人偶、道具；底板：≥60*60*30mm；支架长度：≥215mm+180mm；</w:t>
            </w:r>
          </w:p>
          <w:p w14:paraId="5CC0FD7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3.摄影摄像头：USB2.0接口；≥1920*1080分辨率；全铝合金外壳；</w:t>
            </w:r>
          </w:p>
          <w:p w14:paraId="72C9177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4.CS接口摄像头望远变焦镜头；焦距：5-50mm；镜头结构：金属；</w:t>
            </w:r>
          </w:p>
          <w:p w14:paraId="2795605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5.CS接口摄像头定焦镜头；焦距：≥8mm；</w:t>
            </w:r>
          </w:p>
          <w:p w14:paraId="289E6B4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6.蓝牙控制键盘；蓝牙连接/无线连接；</w:t>
            </w:r>
          </w:p>
          <w:p w14:paraId="60869C6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7.万向云台：高度：≥60mm；1/4螺口；</w:t>
            </w:r>
          </w:p>
          <w:p w14:paraId="272AB67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8.双管双节怪手曲臂支架：每节≥300mm；打开≥540mm；</w:t>
            </w:r>
          </w:p>
          <w:p w14:paraId="2CA6E30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9.魔术手支架：尺寸：≥13寸；</w:t>
            </w:r>
          </w:p>
          <w:p w14:paraId="1960375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10.支架台夹：夹管子范围：13-55mm；</w:t>
            </w:r>
          </w:p>
          <w:p w14:paraId="1B370BF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11.补光灯灯珠数量：≥170；</w:t>
            </w:r>
          </w:p>
          <w:p w14:paraId="29D3185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12.轨道摄影云台：数控轨道连接摄像头；</w:t>
            </w:r>
          </w:p>
          <w:p w14:paraId="225A778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13.数控步进电机轨道：导程：2mm；有效行程：≥300mm；定位精度：≤0.1mm；使用电机：42步进电机；可被定格拍摄软件控制移动；</w:t>
            </w:r>
          </w:p>
          <w:p w14:paraId="03A79A4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14.轨道控制盒：支持20/28/35/42步进电机；航空接头，可手动控制，可编程，可连上位机；控制轴数：单轴；</w:t>
            </w:r>
          </w:p>
          <w:p w14:paraId="4FD59C4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15.辅助材料：桌面拍摄T型背景支架≥670*650mm。</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8785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DEF8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6542A9D6">
        <w:tblPrEx>
          <w:tblCellMar>
            <w:top w:w="0" w:type="dxa"/>
            <w:left w:w="108" w:type="dxa"/>
            <w:bottom w:w="0" w:type="dxa"/>
            <w:right w:w="108" w:type="dxa"/>
          </w:tblCellMar>
        </w:tblPrEx>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A5C0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8FEE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智能书画教学交互终端</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81B5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1.显示屏：≥1</w:t>
            </w: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寸，1920*1080 IPS全视角；内存</w:t>
            </w:r>
            <w:r>
              <w:rPr>
                <w:rFonts w:ascii="宋体" w:hAnsi="宋体" w:cs="宋体"/>
                <w:sz w:val="20"/>
                <w:szCs w:val="20"/>
                <w:highlight w:val="none"/>
              </w:rPr>
              <w:t>≥8GB</w:t>
            </w:r>
            <w:r>
              <w:rPr>
                <w:rFonts w:hint="eastAsia" w:ascii="宋体" w:hAnsi="宋体" w:cs="宋体"/>
                <w:sz w:val="20"/>
                <w:szCs w:val="20"/>
                <w:highlight w:val="none"/>
              </w:rPr>
              <w:t>；</w:t>
            </w:r>
          </w:p>
          <w:p w14:paraId="323DDA0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2.电容触摸屏：≥10点触摸，笔压感级别：≥4096级压感，电磁读取速率：≥360点/秒，电磁分辨率：</w:t>
            </w:r>
            <w:r>
              <w:rPr>
                <w:rFonts w:hint="eastAsia" w:ascii="宋体" w:hAnsi="宋体" w:cs="宋体"/>
                <w:sz w:val="20"/>
                <w:szCs w:val="20"/>
                <w:highlight w:val="none"/>
              </w:rPr>
              <w:t>≤</w:t>
            </w:r>
            <w:r>
              <w:rPr>
                <w:rFonts w:hint="eastAsia" w:ascii="宋体" w:hAnsi="宋体" w:cs="宋体"/>
                <w:kern w:val="0"/>
                <w:sz w:val="20"/>
                <w:szCs w:val="20"/>
                <w:highlight w:val="none"/>
                <w:lang w:bidi="ar"/>
              </w:rPr>
              <w:t>0.01m</w:t>
            </w:r>
            <w:r>
              <w:rPr>
                <w:rFonts w:ascii="宋体" w:hAnsi="宋体" w:cs="宋体"/>
                <w:kern w:val="0"/>
                <w:sz w:val="20"/>
                <w:szCs w:val="20"/>
                <w:highlight w:val="none"/>
                <w:lang w:bidi="ar"/>
              </w:rPr>
              <w:t>m</w:t>
            </w:r>
            <w:r>
              <w:rPr>
                <w:rFonts w:hint="eastAsia" w:ascii="宋体" w:hAnsi="宋体" w:cs="宋体"/>
                <w:kern w:val="0"/>
                <w:sz w:val="20"/>
                <w:szCs w:val="20"/>
                <w:highlight w:val="none"/>
                <w:lang w:bidi="ar"/>
              </w:rPr>
              <w:t>；</w:t>
            </w:r>
          </w:p>
          <w:p w14:paraId="09E14CE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3.前后摄像头：前置≥500万摄像头，后置≥800万摄像头；</w:t>
            </w:r>
          </w:p>
          <w:p w14:paraId="234F188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4.蓝牙：支持蓝牙≥</w:t>
            </w:r>
            <w:r>
              <w:rPr>
                <w:rFonts w:ascii="宋体" w:hAnsi="宋体" w:cs="宋体"/>
                <w:kern w:val="0"/>
                <w:sz w:val="20"/>
                <w:szCs w:val="20"/>
                <w:highlight w:val="none"/>
                <w:lang w:bidi="ar"/>
              </w:rPr>
              <w:t>4</w:t>
            </w:r>
            <w:r>
              <w:rPr>
                <w:rFonts w:hint="eastAsia" w:ascii="宋体" w:hAnsi="宋体" w:cs="宋体"/>
                <w:kern w:val="0"/>
                <w:sz w:val="20"/>
                <w:szCs w:val="20"/>
                <w:highlight w:val="none"/>
                <w:lang w:bidi="ar"/>
              </w:rPr>
              <w:t>.0；</w:t>
            </w:r>
          </w:p>
          <w:p w14:paraId="2C6C9CC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5.≥2个Type C接口。</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75EC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CB68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62</w:t>
            </w:r>
          </w:p>
        </w:tc>
      </w:tr>
      <w:tr w14:paraId="4EFD5ED0">
        <w:tblPrEx>
          <w:tblCellMar>
            <w:top w:w="0" w:type="dxa"/>
            <w:left w:w="108" w:type="dxa"/>
            <w:bottom w:w="0" w:type="dxa"/>
            <w:right w:w="108" w:type="dxa"/>
          </w:tblCellMar>
        </w:tblPrEx>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A664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3D04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充电柜</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AC72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w:t>
            </w:r>
            <w:bookmarkStart w:id="13" w:name="OLE_LINK17"/>
            <w:r>
              <w:rPr>
                <w:rFonts w:hint="eastAsia" w:ascii="宋体" w:hAnsi="宋体" w:cs="宋体"/>
                <w:kern w:val="0"/>
                <w:sz w:val="20"/>
                <w:szCs w:val="20"/>
                <w:highlight w:val="none"/>
                <w:lang w:bidi="ar"/>
              </w:rPr>
              <w:t>≥</w:t>
            </w:r>
            <w:bookmarkEnd w:id="13"/>
            <w:r>
              <w:rPr>
                <w:rFonts w:hint="eastAsia" w:ascii="宋体" w:hAnsi="宋体" w:cs="宋体"/>
                <w:kern w:val="0"/>
                <w:sz w:val="20"/>
                <w:szCs w:val="20"/>
                <w:highlight w:val="none"/>
                <w:lang w:bidi="ar"/>
              </w:rPr>
              <w:t>700×5</w:t>
            </w:r>
            <w:r>
              <w:rPr>
                <w:rFonts w:ascii="宋体" w:hAnsi="宋体" w:cs="宋体"/>
                <w:kern w:val="0"/>
                <w:sz w:val="20"/>
                <w:szCs w:val="20"/>
                <w:highlight w:val="none"/>
                <w:lang w:bidi="ar"/>
              </w:rPr>
              <w:t>00</w:t>
            </w:r>
            <w:r>
              <w:rPr>
                <w:rFonts w:hint="eastAsia" w:ascii="宋体" w:hAnsi="宋体" w:cs="宋体"/>
                <w:kern w:val="0"/>
                <w:sz w:val="20"/>
                <w:szCs w:val="20"/>
                <w:highlight w:val="none"/>
                <w:lang w:bidi="ar"/>
              </w:rPr>
              <w:t xml:space="preserve">×1000mm； </w:t>
            </w:r>
          </w:p>
          <w:p w14:paraId="77C7116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2.机柜上方采用圆弧设计，扶手采用椭圆型不锈钢管，前门采用双开门天地锁设计、机柜左右两侧有通风口，内部设有隐藏抽拉式绕线盒，柜内分为3层，每层同时给予20台设备充电，每层设有单独的开关控制；</w:t>
            </w:r>
          </w:p>
          <w:p w14:paraId="2AF2E43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3.每个隔断材质采用ABS工程塑料，电源开关带有高压保险及通电指示功能，柜内设有漏电保护器，根据使用时间自动设置充电及关闭时间；</w:t>
            </w:r>
          </w:p>
          <w:p w14:paraId="432A2FD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4.机体外部配有一个两孔及三孔插座，两路5V.2A，USB接口，柜体底部配有万向轮及刹车轮。</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AB38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6537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369F48EE">
        <w:tblPrEx>
          <w:tblCellMar>
            <w:top w:w="0" w:type="dxa"/>
            <w:left w:w="108" w:type="dxa"/>
            <w:bottom w:w="0" w:type="dxa"/>
            <w:right w:w="108" w:type="dxa"/>
          </w:tblCellMar>
        </w:tblPrEx>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0CAC8">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8</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03B17">
            <w:pPr>
              <w:widowControl/>
              <w:jc w:val="center"/>
              <w:textAlignment w:val="center"/>
              <w:rPr>
                <w:rFonts w:ascii="宋体" w:hAnsi="宋体" w:cs="宋体"/>
                <w:sz w:val="20"/>
                <w:szCs w:val="20"/>
                <w:highlight w:val="none"/>
              </w:rPr>
            </w:pPr>
            <w:r>
              <w:rPr>
                <w:rFonts w:ascii="宋体" w:hAnsi="宋体" w:cs="Arial"/>
                <w:kern w:val="0"/>
                <w:sz w:val="20"/>
                <w:szCs w:val="20"/>
                <w:highlight w:val="none"/>
              </w:rPr>
              <w:t>美术教学集成操作</w:t>
            </w:r>
            <w:r>
              <w:rPr>
                <w:rFonts w:hint="eastAsia" w:ascii="宋体" w:hAnsi="宋体" w:cs="Arial"/>
                <w:kern w:val="0"/>
                <w:sz w:val="20"/>
                <w:szCs w:val="20"/>
                <w:highlight w:val="none"/>
              </w:rPr>
              <w:t>载体</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7B26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一、载体要求：</w:t>
            </w:r>
          </w:p>
          <w:p w14:paraId="6C94EDF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1.尺寸：≥1</w:t>
            </w: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00*800*7</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0mm，桌面外沿≥40mm，中间横撑支撑，横撑≥60*30mm，桌腿≥60*30mm；</w:t>
            </w:r>
          </w:p>
          <w:p w14:paraId="287A0BE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2.材质：桌面橡胶木指接板、桌腿金属管，桌腿喷塑；</w:t>
            </w:r>
          </w:p>
          <w:p w14:paraId="6D284BD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3.结构：拆分式结构，配螺丝配件。</w:t>
            </w:r>
          </w:p>
          <w:p w14:paraId="3DF2D259">
            <w:pPr>
              <w:widowControl/>
              <w:textAlignment w:val="center"/>
              <w:rPr>
                <w:rFonts w:ascii="宋体" w:hAnsi="宋体" w:cs="宋体"/>
                <w:sz w:val="20"/>
                <w:szCs w:val="20"/>
                <w:highlight w:val="none"/>
              </w:rPr>
            </w:pPr>
            <w:r>
              <w:rPr>
                <w:rFonts w:hint="eastAsia" w:ascii="宋体" w:hAnsi="宋体" w:cs="宋体"/>
                <w:sz w:val="20"/>
                <w:szCs w:val="20"/>
                <w:highlight w:val="none"/>
              </w:rPr>
              <w:t>二、套装内含</w:t>
            </w:r>
          </w:p>
          <w:p w14:paraId="277C6664">
            <w:pPr>
              <w:widowControl/>
              <w:textAlignment w:val="center"/>
              <w:rPr>
                <w:rFonts w:ascii="宋体" w:hAnsi="宋体" w:cs="宋体"/>
                <w:sz w:val="20"/>
                <w:szCs w:val="20"/>
                <w:highlight w:val="none"/>
              </w:rPr>
            </w:pPr>
            <w:r>
              <w:rPr>
                <w:rFonts w:hint="eastAsia" w:ascii="宋体" w:hAnsi="宋体" w:cs="宋体"/>
                <w:sz w:val="20"/>
                <w:szCs w:val="20"/>
                <w:highlight w:val="none"/>
              </w:rPr>
              <w:t>操作载体1张，辅助支撑器具1把。</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0DDC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9C24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205217BE">
        <w:tblPrEx>
          <w:tblCellMar>
            <w:top w:w="0" w:type="dxa"/>
            <w:left w:w="108" w:type="dxa"/>
            <w:bottom w:w="0" w:type="dxa"/>
            <w:right w:w="108" w:type="dxa"/>
          </w:tblCellMar>
        </w:tblPrEx>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DA735">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9</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46070">
            <w:pPr>
              <w:widowControl/>
              <w:jc w:val="center"/>
              <w:textAlignment w:val="center"/>
              <w:rPr>
                <w:rFonts w:ascii="宋体" w:hAnsi="宋体" w:cs="宋体"/>
                <w:sz w:val="20"/>
                <w:szCs w:val="20"/>
                <w:highlight w:val="none"/>
              </w:rPr>
            </w:pPr>
            <w:r>
              <w:rPr>
                <w:rFonts w:ascii="宋体" w:hAnsi="宋体" w:cs="Arial"/>
                <w:kern w:val="0"/>
                <w:sz w:val="20"/>
                <w:szCs w:val="20"/>
                <w:highlight w:val="none"/>
              </w:rPr>
              <w:t>美术实训集成操作</w:t>
            </w:r>
            <w:r>
              <w:rPr>
                <w:rFonts w:hint="eastAsia" w:ascii="宋体" w:hAnsi="宋体" w:cs="Arial"/>
                <w:kern w:val="0"/>
                <w:sz w:val="20"/>
                <w:szCs w:val="20"/>
                <w:highlight w:val="none"/>
              </w:rPr>
              <w:t>载体</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48DC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一、载体要求：</w:t>
            </w:r>
          </w:p>
          <w:p w14:paraId="3AAF735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1.尺寸：≥2000*1200*750mm，外沿厚度≥40mm，金属支架：≥15*50mm，横梁尺寸：≥25*50mm，壁厚：≥1.0mm；</w:t>
            </w:r>
          </w:p>
          <w:p w14:paraId="77E7BF7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2.材质：桌面橡胶木齿接板，金属支架，桌面环保清漆处理，支架喷塑处理；</w:t>
            </w:r>
          </w:p>
          <w:p w14:paraId="10A93EA8">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3.结构：</w:t>
            </w:r>
            <w:r>
              <w:rPr>
                <w:rFonts w:hint="eastAsia" w:ascii="宋体" w:hAnsi="宋体" w:cs="宋体"/>
                <w:kern w:val="0"/>
                <w:sz w:val="20"/>
                <w:szCs w:val="20"/>
                <w:highlight w:val="none"/>
                <w:lang w:bidi="ar"/>
              </w:rPr>
              <w:t>3个U型腿、中间3根金属管竖撑支撑。</w:t>
            </w:r>
          </w:p>
          <w:p w14:paraId="47D56169">
            <w:pPr>
              <w:widowControl/>
              <w:textAlignment w:val="center"/>
              <w:rPr>
                <w:rFonts w:ascii="宋体" w:hAnsi="宋体" w:cs="宋体"/>
                <w:sz w:val="20"/>
                <w:szCs w:val="20"/>
                <w:highlight w:val="none"/>
              </w:rPr>
            </w:pPr>
            <w:r>
              <w:rPr>
                <w:rFonts w:hint="eastAsia" w:ascii="宋体" w:hAnsi="宋体" w:cs="宋体"/>
                <w:sz w:val="20"/>
                <w:szCs w:val="20"/>
                <w:highlight w:val="none"/>
              </w:rPr>
              <w:t>二、套装内含</w:t>
            </w:r>
          </w:p>
          <w:p w14:paraId="6006E3B1">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载体1张，辅助支撑器具8把。</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9E26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E7E5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r>
      <w:tr w14:paraId="7529DB85">
        <w:tblPrEx>
          <w:tblCellMar>
            <w:top w:w="0" w:type="dxa"/>
            <w:left w:w="108" w:type="dxa"/>
            <w:bottom w:w="0" w:type="dxa"/>
            <w:right w:w="108" w:type="dxa"/>
          </w:tblCellMar>
        </w:tblPrEx>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58DB9">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10</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AA070">
            <w:pPr>
              <w:widowControl/>
              <w:jc w:val="center"/>
              <w:textAlignment w:val="center"/>
              <w:rPr>
                <w:rFonts w:ascii="宋体" w:hAnsi="宋体" w:cs="宋体"/>
                <w:sz w:val="20"/>
                <w:szCs w:val="20"/>
                <w:highlight w:val="none"/>
              </w:rPr>
            </w:pPr>
            <w:r>
              <w:rPr>
                <w:rFonts w:ascii="宋体" w:hAnsi="宋体"/>
                <w:sz w:val="20"/>
                <w:szCs w:val="20"/>
                <w:highlight w:val="none"/>
              </w:rPr>
              <w:t>艺术实训辅助操作</w:t>
            </w:r>
            <w:r>
              <w:rPr>
                <w:rFonts w:hint="eastAsia" w:ascii="宋体" w:hAnsi="宋体"/>
                <w:sz w:val="20"/>
                <w:szCs w:val="20"/>
                <w:highlight w:val="none"/>
              </w:rPr>
              <w:t>载体</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9C54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1.尺寸：≥1700*900mm*760mm，桌面厚≥18mm，隔板≥1700*300*18mm，隔板距地面高度≥42</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mm，钢制网板≥17</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0*200mm，桌腿为≥40*20mm；</w:t>
            </w:r>
          </w:p>
          <w:p w14:paraId="1242E1E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2.材质：桌面多层板，桌腿金属管；</w:t>
            </w:r>
          </w:p>
          <w:p w14:paraId="2AE241D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3.结构：桌面转角为圆角，桌面下层带隔板，桌面到隔板中间带有钢制网板，可用作挂线穿板，桌腿金属管，支架喷塑处理，桌腿喷塑，配螺丝配件。</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417B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张</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F909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bl>
    <w:p w14:paraId="6CA561FF">
      <w:pPr>
        <w:rPr>
          <w:rFonts w:ascii="宋体" w:hAnsi="宋体"/>
          <w:sz w:val="20"/>
          <w:szCs w:val="20"/>
          <w:highlight w:val="none"/>
        </w:rPr>
      </w:pPr>
    </w:p>
    <w:tbl>
      <w:tblPr>
        <w:tblStyle w:val="7"/>
        <w:tblW w:w="0" w:type="auto"/>
        <w:tblInd w:w="0" w:type="dxa"/>
        <w:tblLayout w:type="autofit"/>
        <w:tblCellMar>
          <w:top w:w="0" w:type="dxa"/>
          <w:left w:w="108" w:type="dxa"/>
          <w:bottom w:w="0" w:type="dxa"/>
          <w:right w:w="108" w:type="dxa"/>
        </w:tblCellMar>
      </w:tblPr>
      <w:tblGrid>
        <w:gridCol w:w="507"/>
        <w:gridCol w:w="616"/>
        <w:gridCol w:w="6331"/>
        <w:gridCol w:w="507"/>
        <w:gridCol w:w="561"/>
      </w:tblGrid>
      <w:tr w14:paraId="5B30BD10">
        <w:tblPrEx>
          <w:tblCellMar>
            <w:top w:w="0" w:type="dxa"/>
            <w:left w:w="108" w:type="dxa"/>
            <w:bottom w:w="0" w:type="dxa"/>
            <w:right w:w="108" w:type="dxa"/>
          </w:tblCellMar>
        </w:tblPrEx>
        <w:tc>
          <w:tcPr>
            <w:tcW w:w="0" w:type="auto"/>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1FAD6CB9">
            <w:pPr>
              <w:widowControl/>
              <w:spacing w:line="360" w:lineRule="atLeast"/>
              <w:jc w:val="center"/>
              <w:outlineLvl w:val="0"/>
              <w:rPr>
                <w:rFonts w:ascii="宋体" w:hAnsi="宋体" w:cs="宋体"/>
                <w:sz w:val="20"/>
                <w:szCs w:val="20"/>
                <w:highlight w:val="none"/>
              </w:rPr>
            </w:pPr>
            <w:r>
              <w:rPr>
                <w:rFonts w:ascii="宋体" w:hAnsi="宋体" w:cs="Arial"/>
                <w:kern w:val="36"/>
                <w:sz w:val="20"/>
                <w:szCs w:val="20"/>
                <w:highlight w:val="none"/>
              </w:rPr>
              <w:t>国标美术教室</w:t>
            </w:r>
          </w:p>
        </w:tc>
      </w:tr>
      <w:tr w14:paraId="7CE52B8C">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D1F01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3B38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B763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3422C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14:paraId="7628237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68C1418A">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C4975C">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FAE3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美术教学软件</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84D01">
            <w:pPr>
              <w:widowControl/>
              <w:textAlignment w:val="center"/>
              <w:rPr>
                <w:rFonts w:ascii="宋体" w:hAnsi="宋体"/>
                <w:sz w:val="20"/>
                <w:szCs w:val="20"/>
                <w:highlight w:val="none"/>
              </w:rPr>
            </w:pPr>
            <w:r>
              <w:rPr>
                <w:rFonts w:hint="eastAsia" w:ascii="宋体" w:hAnsi="宋体" w:cs="宋体"/>
                <w:kern w:val="0"/>
                <w:sz w:val="20"/>
                <w:szCs w:val="20"/>
                <w:highlight w:val="none"/>
                <w:lang w:bidi="ar"/>
              </w:rPr>
              <w:t>1.仿真画笔功能：具备铅笔、钢笔、喷笔、油画笔、水彩笔、麦克笔、毛笔、刻刀、特制笔、蜡笔等≥50种内置仿真画笔，具备橡皮擦和一键清除图层功能</w:t>
            </w:r>
            <w:r>
              <w:rPr>
                <w:rFonts w:hint="eastAsia" w:ascii="宋体" w:hAnsi="宋体"/>
                <w:sz w:val="20"/>
                <w:szCs w:val="20"/>
                <w:highlight w:val="none"/>
              </w:rPr>
              <w:t>。</w:t>
            </w:r>
            <w:r>
              <w:rPr>
                <w:rFonts w:hint="eastAsia" w:ascii="宋体" w:hAnsi="宋体" w:cs="宋体"/>
                <w:kern w:val="0"/>
                <w:sz w:val="20"/>
                <w:szCs w:val="20"/>
                <w:highlight w:val="none"/>
                <w:lang w:bidi="ar"/>
              </w:rPr>
              <w:t>插入素材功能：包含≥800个图片、动画、相框等素材的美术图库，可直接拖拽到图层使用，支持对素材进行拉伸、缩放、旋转、羽化等操作。</w:t>
            </w:r>
          </w:p>
          <w:p w14:paraId="1E3EC37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2.软硬橡皮功能：可通过拖拽调节橡皮大小，具备软硬两种橡皮模式，可以自由曲线和直线两种方式清除笔迹。</w:t>
            </w:r>
          </w:p>
          <w:p w14:paraId="68DE0E4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3.图像处理功能：≥15项图像编辑功能。</w:t>
            </w:r>
          </w:p>
          <w:p w14:paraId="29D7071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4.选区抠图功能：≥8种选框模板，支持矩形连线选取和自由套索选取，具备魔棒工具。</w:t>
            </w:r>
          </w:p>
          <w:p w14:paraId="3938183C">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.图片输入功能：可通过扫描仪、数码相机将作品拍摄导入到图层，支持选取本地图片导入，具备通过输入图片网址直接在线导入功能。</w:t>
            </w:r>
          </w:p>
          <w:p w14:paraId="38067A95">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.图片导出功能：支持将图片直接设为桌面、通过邮件发送和打印功能。</w:t>
            </w:r>
          </w:p>
          <w:p w14:paraId="6B99763A">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7</w:t>
            </w:r>
            <w:r>
              <w:rPr>
                <w:rFonts w:hint="eastAsia" w:ascii="宋体" w:hAnsi="宋体" w:cs="宋体"/>
                <w:kern w:val="0"/>
                <w:sz w:val="20"/>
                <w:szCs w:val="20"/>
                <w:highlight w:val="none"/>
                <w:lang w:bidi="ar"/>
              </w:rPr>
              <w:t>.图片保存功能：支持≥6种常用格式图片保存，可对原文件进行二次编辑。</w:t>
            </w:r>
          </w:p>
          <w:p w14:paraId="79596F93">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8</w:t>
            </w:r>
            <w:r>
              <w:rPr>
                <w:rFonts w:hint="eastAsia" w:ascii="宋体" w:hAnsi="宋体" w:cs="宋体"/>
                <w:kern w:val="0"/>
                <w:sz w:val="20"/>
                <w:szCs w:val="20"/>
                <w:highlight w:val="none"/>
                <w:lang w:bidi="ar"/>
              </w:rPr>
              <w:t>.文字录入功能：可设置文字字体、颜色、大小、透明度，支持横坚两种版式，内置≥7种字体效果以供快速切换。</w:t>
            </w:r>
          </w:p>
          <w:p w14:paraId="771A58CE">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9</w:t>
            </w:r>
            <w:r>
              <w:rPr>
                <w:rFonts w:hint="eastAsia" w:ascii="宋体" w:hAnsi="宋体" w:cs="宋体"/>
                <w:kern w:val="0"/>
                <w:sz w:val="20"/>
                <w:szCs w:val="20"/>
                <w:highlight w:val="none"/>
                <w:lang w:bidi="ar"/>
              </w:rPr>
              <w:t>.设计测量功能：具备数字化设计稿纸和尺寸测量工具，支持自由拖拽、自动测距、单位切换、数值调整。</w:t>
            </w:r>
          </w:p>
          <w:p w14:paraId="48CDC129">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10</w:t>
            </w:r>
            <w:r>
              <w:rPr>
                <w:rFonts w:hint="eastAsia" w:ascii="宋体" w:hAnsi="宋体" w:cs="宋体"/>
                <w:kern w:val="0"/>
                <w:sz w:val="20"/>
                <w:szCs w:val="20"/>
                <w:highlight w:val="none"/>
                <w:lang w:bidi="ar"/>
              </w:rPr>
              <w:t>.动画制作功能：支持通过拖调节动画播放速度，可将动画保存为GIF动态图片或AVI视频。</w:t>
            </w:r>
          </w:p>
          <w:p w14:paraId="18781225">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11</w:t>
            </w:r>
            <w:r>
              <w:rPr>
                <w:rFonts w:hint="eastAsia" w:ascii="宋体" w:hAnsi="宋体" w:cs="宋体"/>
                <w:kern w:val="0"/>
                <w:sz w:val="20"/>
                <w:szCs w:val="20"/>
                <w:highlight w:val="none"/>
                <w:lang w:bidi="ar"/>
              </w:rPr>
              <w:t>.微课制作功能：可同步录屏、录音，支持将录制内容保存为MP4格式微课。</w:t>
            </w:r>
          </w:p>
          <w:p w14:paraId="515CDD86">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12</w:t>
            </w:r>
            <w:r>
              <w:rPr>
                <w:rFonts w:hint="eastAsia" w:ascii="宋体" w:hAnsi="宋体" w:cs="宋体"/>
                <w:kern w:val="0"/>
                <w:sz w:val="20"/>
                <w:szCs w:val="20"/>
                <w:highlight w:val="none"/>
                <w:lang w:bidi="ar"/>
              </w:rPr>
              <w:t>.记录过程功能：可同步记录存储书写过程，支持录制内容反复播放。</w:t>
            </w:r>
          </w:p>
          <w:p w14:paraId="0C78F2C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.三维模型功能：软件内置≥40种3D模型，可将绘画作品实时为3D模型贴图，具备推拉摇移等多方位预览作品并可一键输出多角度图形文件。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06D69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14:paraId="7C6278C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0F338598">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FC28B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2EFA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展示互动宝</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117E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1.像素：≥800万自动对焦；</w:t>
            </w:r>
          </w:p>
          <w:p w14:paraId="5A1F269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2.帧数：≥30帧/秒；</w:t>
            </w:r>
          </w:p>
          <w:p w14:paraId="7818BD6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3.拍摄幅面：最大拍摄幅面≥A2，最短拍摄距离≤80mm；</w:t>
            </w:r>
          </w:p>
          <w:p w14:paraId="68281CD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4.万向软管式设计，任意方向可调，可以微距显示；</w:t>
            </w:r>
          </w:p>
          <w:p w14:paraId="65E77C4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5.插拔式底座双用，底座和机身可分离，分离后产品可以夹于桌边；</w:t>
            </w:r>
          </w:p>
          <w:p w14:paraId="7C97D2F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6.支持格式：图片JPG,BMP,PNG,GIF,TIF，视频MP4；</w:t>
            </w:r>
          </w:p>
          <w:p w14:paraId="6785FEE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7.连接方式：5G无线传输,自动连接；</w:t>
            </w:r>
          </w:p>
          <w:p w14:paraId="1A912A1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8.光源：自然光、LED灯补光。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09122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09E21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728BF8F1">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98C7A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0045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智能书画教学交互终端</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28F8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1.显示屏：≥1</w:t>
            </w: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寸，1920*1080 IPS全视角；内存</w:t>
            </w:r>
            <w:r>
              <w:rPr>
                <w:rFonts w:ascii="宋体" w:hAnsi="宋体" w:cs="宋体"/>
                <w:sz w:val="20"/>
                <w:szCs w:val="20"/>
                <w:highlight w:val="none"/>
              </w:rPr>
              <w:t>≥8GB</w:t>
            </w:r>
            <w:r>
              <w:rPr>
                <w:rFonts w:hint="eastAsia" w:ascii="宋体" w:hAnsi="宋体" w:cs="宋体"/>
                <w:sz w:val="20"/>
                <w:szCs w:val="20"/>
                <w:highlight w:val="none"/>
              </w:rPr>
              <w:t>；</w:t>
            </w:r>
          </w:p>
          <w:p w14:paraId="1FE95B3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2.电容触摸屏：≥10点触摸，笔压感级别：≥4096级压感，电磁读取速率：≥360点/秒，电磁分辨率：</w:t>
            </w:r>
            <w:r>
              <w:rPr>
                <w:rFonts w:hint="eastAsia" w:ascii="宋体" w:hAnsi="宋体" w:cs="宋体"/>
                <w:sz w:val="20"/>
                <w:szCs w:val="20"/>
                <w:highlight w:val="none"/>
              </w:rPr>
              <w:t>≤</w:t>
            </w:r>
            <w:r>
              <w:rPr>
                <w:rFonts w:hint="eastAsia" w:ascii="宋体" w:hAnsi="宋体" w:cs="宋体"/>
                <w:kern w:val="0"/>
                <w:sz w:val="20"/>
                <w:szCs w:val="20"/>
                <w:highlight w:val="none"/>
                <w:lang w:bidi="ar"/>
              </w:rPr>
              <w:t>0.01m</w:t>
            </w:r>
            <w:r>
              <w:rPr>
                <w:rFonts w:ascii="宋体" w:hAnsi="宋体" w:cs="宋体"/>
                <w:kern w:val="0"/>
                <w:sz w:val="20"/>
                <w:szCs w:val="20"/>
                <w:highlight w:val="none"/>
                <w:lang w:bidi="ar"/>
              </w:rPr>
              <w:t>m</w:t>
            </w:r>
            <w:r>
              <w:rPr>
                <w:rFonts w:hint="eastAsia" w:ascii="宋体" w:hAnsi="宋体" w:cs="宋体"/>
                <w:kern w:val="0"/>
                <w:sz w:val="20"/>
                <w:szCs w:val="20"/>
                <w:highlight w:val="none"/>
                <w:lang w:bidi="ar"/>
              </w:rPr>
              <w:t>；</w:t>
            </w:r>
          </w:p>
          <w:p w14:paraId="565CAAF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3.前后摄像头：前置≥500万摄像头，后置≥800万摄像头；</w:t>
            </w:r>
          </w:p>
          <w:p w14:paraId="3C178DB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4.蓝牙：支持蓝牙≥</w:t>
            </w:r>
            <w:r>
              <w:rPr>
                <w:rFonts w:ascii="宋体" w:hAnsi="宋体" w:cs="宋体"/>
                <w:kern w:val="0"/>
                <w:sz w:val="20"/>
                <w:szCs w:val="20"/>
                <w:highlight w:val="none"/>
                <w:lang w:bidi="ar"/>
              </w:rPr>
              <w:t>4</w:t>
            </w:r>
            <w:r>
              <w:rPr>
                <w:rFonts w:hint="eastAsia" w:ascii="宋体" w:hAnsi="宋体" w:cs="宋体"/>
                <w:kern w:val="0"/>
                <w:sz w:val="20"/>
                <w:szCs w:val="20"/>
                <w:highlight w:val="none"/>
                <w:lang w:bidi="ar"/>
              </w:rPr>
              <w:t>.0；</w:t>
            </w:r>
          </w:p>
          <w:p w14:paraId="6EA5547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5.≥2个Type C接口。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A72E8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B0D94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3AE33479">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DA1D5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3E906">
            <w:pPr>
              <w:widowControl/>
              <w:jc w:val="center"/>
              <w:textAlignment w:val="center"/>
              <w:rPr>
                <w:rFonts w:ascii="宋体" w:hAnsi="宋体" w:cs="宋体"/>
                <w:sz w:val="20"/>
                <w:szCs w:val="20"/>
                <w:highlight w:val="none"/>
              </w:rPr>
            </w:pPr>
            <w:r>
              <w:rPr>
                <w:rFonts w:ascii="宋体" w:hAnsi="宋体" w:cs="Arial"/>
                <w:kern w:val="0"/>
                <w:sz w:val="20"/>
                <w:szCs w:val="20"/>
                <w:highlight w:val="none"/>
              </w:rPr>
              <w:t>美术教学集成操作</w:t>
            </w:r>
            <w:r>
              <w:rPr>
                <w:rFonts w:hint="eastAsia" w:ascii="宋体" w:hAnsi="宋体" w:cs="Arial"/>
                <w:kern w:val="0"/>
                <w:sz w:val="20"/>
                <w:szCs w:val="20"/>
                <w:highlight w:val="none"/>
              </w:rPr>
              <w:t>载体</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F45F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一、载体要求：</w:t>
            </w:r>
          </w:p>
          <w:p w14:paraId="5F9D380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1.尺寸：≥1</w:t>
            </w: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00*800*7</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0mm，桌面外沿≥40mm，中间横撑支撑，横撑≥60*30mm，桌腿≥60*30mm；</w:t>
            </w:r>
          </w:p>
          <w:p w14:paraId="2D7B501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2.材质：桌面橡胶木指接板、桌腿金属管，桌腿喷塑；</w:t>
            </w:r>
          </w:p>
          <w:p w14:paraId="6EBB68C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3.结构：拆分式结构，配螺丝配件。</w:t>
            </w:r>
          </w:p>
          <w:p w14:paraId="26AE8004">
            <w:pPr>
              <w:widowControl/>
              <w:textAlignment w:val="center"/>
              <w:rPr>
                <w:rFonts w:ascii="宋体" w:hAnsi="宋体" w:cs="宋体"/>
                <w:sz w:val="20"/>
                <w:szCs w:val="20"/>
                <w:highlight w:val="none"/>
              </w:rPr>
            </w:pPr>
            <w:r>
              <w:rPr>
                <w:rFonts w:hint="eastAsia" w:ascii="宋体" w:hAnsi="宋体" w:cs="宋体"/>
                <w:sz w:val="20"/>
                <w:szCs w:val="20"/>
                <w:highlight w:val="none"/>
              </w:rPr>
              <w:t>二、套装内含</w:t>
            </w:r>
          </w:p>
          <w:p w14:paraId="0F71F372">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操作载体1张，辅助支撑器具1把。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9515A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6CC58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2EC73FA9">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60CAD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18AFE">
            <w:pPr>
              <w:widowControl/>
              <w:jc w:val="center"/>
              <w:textAlignment w:val="center"/>
              <w:rPr>
                <w:rFonts w:ascii="宋体" w:hAnsi="宋体" w:cs="Arial"/>
                <w:kern w:val="0"/>
                <w:sz w:val="20"/>
                <w:szCs w:val="20"/>
                <w:highlight w:val="none"/>
              </w:rPr>
            </w:pPr>
            <w:r>
              <w:rPr>
                <w:rFonts w:hint="eastAsia" w:ascii="宋体" w:hAnsi="宋体" w:cs="Arial"/>
                <w:kern w:val="0"/>
                <w:sz w:val="20"/>
                <w:szCs w:val="20"/>
                <w:highlight w:val="none"/>
              </w:rPr>
              <w:t>启蒙</w:t>
            </w:r>
            <w:r>
              <w:rPr>
                <w:rFonts w:ascii="宋体" w:hAnsi="宋体" w:cs="Arial"/>
                <w:kern w:val="0"/>
                <w:sz w:val="20"/>
                <w:szCs w:val="20"/>
                <w:highlight w:val="none"/>
              </w:rPr>
              <w:t>实训集成操作</w:t>
            </w:r>
            <w:r>
              <w:rPr>
                <w:rFonts w:hint="eastAsia" w:ascii="宋体" w:hAnsi="宋体" w:cs="Arial"/>
                <w:kern w:val="0"/>
                <w:sz w:val="20"/>
                <w:szCs w:val="20"/>
                <w:highlight w:val="none"/>
              </w:rPr>
              <w:t>载体</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E0EA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一、载体要求：</w:t>
            </w:r>
          </w:p>
          <w:p w14:paraId="0D9541D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1.尺寸：≥1</w:t>
            </w: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00*800*7</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0mm，桌面外沿≥40mm，中间横撑支撑，横撑≥60*30mm，桌腿≥60*30mm；</w:t>
            </w:r>
          </w:p>
          <w:p w14:paraId="320A88E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2.材质：桌面橡胶木指接板、桌腿金属管，桌腿喷塑；</w:t>
            </w:r>
          </w:p>
          <w:p w14:paraId="5933C70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3.结构：拆分式结构，配螺丝配件。</w:t>
            </w:r>
          </w:p>
          <w:p w14:paraId="326877EC">
            <w:pPr>
              <w:widowControl/>
              <w:textAlignment w:val="center"/>
              <w:rPr>
                <w:rFonts w:ascii="宋体" w:hAnsi="宋体" w:cs="宋体"/>
                <w:sz w:val="20"/>
                <w:szCs w:val="20"/>
                <w:highlight w:val="none"/>
              </w:rPr>
            </w:pPr>
            <w:r>
              <w:rPr>
                <w:rFonts w:hint="eastAsia" w:ascii="宋体" w:hAnsi="宋体" w:cs="宋体"/>
                <w:sz w:val="20"/>
                <w:szCs w:val="20"/>
                <w:highlight w:val="none"/>
              </w:rPr>
              <w:t>二、套装内含</w:t>
            </w:r>
          </w:p>
          <w:p w14:paraId="6CCD5AAB">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操作载体1张，辅助支撑器具1把。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C4C5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A9163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r>
      <w:tr w14:paraId="326D5923">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E208E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BEC24">
            <w:pPr>
              <w:widowControl/>
              <w:jc w:val="center"/>
              <w:textAlignment w:val="center"/>
              <w:rPr>
                <w:rFonts w:ascii="宋体" w:hAnsi="宋体" w:cs="宋体"/>
                <w:sz w:val="20"/>
                <w:szCs w:val="20"/>
                <w:highlight w:val="none"/>
              </w:rPr>
            </w:pPr>
            <w:r>
              <w:rPr>
                <w:rFonts w:hint="eastAsia" w:ascii="宋体" w:hAnsi="宋体" w:cs="Arial"/>
                <w:kern w:val="0"/>
                <w:sz w:val="20"/>
                <w:szCs w:val="20"/>
                <w:highlight w:val="none"/>
              </w:rPr>
              <w:t>进阶</w:t>
            </w:r>
            <w:r>
              <w:rPr>
                <w:rFonts w:ascii="宋体" w:hAnsi="宋体" w:cs="Arial"/>
                <w:kern w:val="0"/>
                <w:sz w:val="20"/>
                <w:szCs w:val="20"/>
                <w:highlight w:val="none"/>
              </w:rPr>
              <w:t>实训集成操作</w:t>
            </w:r>
            <w:r>
              <w:rPr>
                <w:rFonts w:hint="eastAsia" w:ascii="宋体" w:hAnsi="宋体" w:cs="Arial"/>
                <w:kern w:val="0"/>
                <w:sz w:val="20"/>
                <w:szCs w:val="20"/>
                <w:highlight w:val="none"/>
              </w:rPr>
              <w:t>载体</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F0EB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一、载体要求：</w:t>
            </w:r>
          </w:p>
          <w:p w14:paraId="4183B8F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1.尺寸：≥2000*1200*750mm，外沿厚度≥40mm，金属支架：≥15*50mm，横梁尺寸：≥25*50mm，壁厚：≥1.0mm；</w:t>
            </w:r>
          </w:p>
          <w:p w14:paraId="755C216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2.材质：桌面橡胶木齿接板，金属支架，桌面环保清漆处理，支架喷塑处理；</w:t>
            </w:r>
          </w:p>
          <w:p w14:paraId="6A79D99C">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3.结构：</w:t>
            </w:r>
            <w:r>
              <w:rPr>
                <w:rFonts w:hint="eastAsia" w:ascii="宋体" w:hAnsi="宋体" w:cs="宋体"/>
                <w:kern w:val="0"/>
                <w:sz w:val="20"/>
                <w:szCs w:val="20"/>
                <w:highlight w:val="none"/>
                <w:lang w:bidi="ar"/>
              </w:rPr>
              <w:t>3个U型腿、中间3根金属管竖撑支撑。</w:t>
            </w:r>
          </w:p>
          <w:p w14:paraId="5F9E1F3F">
            <w:pPr>
              <w:widowControl/>
              <w:textAlignment w:val="center"/>
              <w:rPr>
                <w:rFonts w:ascii="宋体" w:hAnsi="宋体" w:cs="宋体"/>
                <w:sz w:val="20"/>
                <w:szCs w:val="20"/>
                <w:highlight w:val="none"/>
              </w:rPr>
            </w:pPr>
            <w:r>
              <w:rPr>
                <w:rFonts w:hint="eastAsia" w:ascii="宋体" w:hAnsi="宋体" w:cs="宋体"/>
                <w:sz w:val="20"/>
                <w:szCs w:val="20"/>
                <w:highlight w:val="none"/>
              </w:rPr>
              <w:t>二、套装内含</w:t>
            </w:r>
          </w:p>
          <w:p w14:paraId="50218B1A">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载体1张，辅助支撑器具8把。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E24EC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F4ABB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21</w:t>
            </w:r>
          </w:p>
        </w:tc>
      </w:tr>
      <w:tr w14:paraId="15AE8C99">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0167A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7</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19C79">
            <w:pPr>
              <w:widowControl/>
              <w:jc w:val="center"/>
              <w:textAlignment w:val="center"/>
              <w:rPr>
                <w:rFonts w:ascii="宋体" w:hAnsi="宋体" w:cs="宋体"/>
                <w:sz w:val="20"/>
                <w:szCs w:val="20"/>
                <w:highlight w:val="none"/>
              </w:rPr>
            </w:pPr>
            <w:r>
              <w:rPr>
                <w:rFonts w:ascii="宋体" w:hAnsi="宋体" w:cs="Arial"/>
                <w:kern w:val="0"/>
                <w:sz w:val="20"/>
                <w:szCs w:val="20"/>
                <w:highlight w:val="none"/>
              </w:rPr>
              <w:t>美术教具收纳集成装置</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CBA0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1.单个规格：≥</w:t>
            </w:r>
            <w:r>
              <w:rPr>
                <w:rFonts w:ascii="宋体" w:hAnsi="宋体" w:cs="宋体"/>
                <w:kern w:val="0"/>
                <w:sz w:val="20"/>
                <w:szCs w:val="20"/>
                <w:highlight w:val="none"/>
                <w:lang w:bidi="ar"/>
              </w:rPr>
              <w:t>9</w:t>
            </w:r>
            <w:r>
              <w:rPr>
                <w:rFonts w:hint="eastAsia" w:ascii="宋体" w:hAnsi="宋体" w:cs="宋体"/>
                <w:kern w:val="0"/>
                <w:sz w:val="20"/>
                <w:szCs w:val="20"/>
                <w:highlight w:val="none"/>
                <w:lang w:bidi="ar"/>
              </w:rPr>
              <w:t>00*400*1800mm；材质：钢木结合；</w:t>
            </w:r>
          </w:p>
          <w:p w14:paraId="2B488F5B">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.钢管规格：≥30*30mm；</w:t>
            </w:r>
          </w:p>
          <w:p w14:paraId="19B06B7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3.柜门板材：≥18mm</w:t>
            </w:r>
            <w:r>
              <w:rPr>
                <w:rFonts w:ascii="宋体" w:hAnsi="宋体" w:cs="宋体"/>
                <w:kern w:val="0"/>
                <w:sz w:val="20"/>
                <w:szCs w:val="20"/>
                <w:highlight w:val="none"/>
                <w:lang w:bidi="ar"/>
              </w:rPr>
              <w:t>橡胶木</w:t>
            </w:r>
            <w:r>
              <w:rPr>
                <w:rFonts w:hint="eastAsia" w:ascii="宋体" w:hAnsi="宋体" w:cs="宋体"/>
                <w:kern w:val="0"/>
                <w:sz w:val="20"/>
                <w:szCs w:val="20"/>
                <w:highlight w:val="none"/>
                <w:lang w:bidi="ar"/>
              </w:rPr>
              <w:t>；</w:t>
            </w:r>
          </w:p>
          <w:p w14:paraId="201803D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3.结构：整体框架采用金属方管焊接；三层隔板间距≥380mm，双层隔板间距≥580mm；</w:t>
            </w:r>
          </w:p>
          <w:p w14:paraId="5458CEE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4.下部实木对开门，拆分式，配螺丝配件，内置≥一块活动隔板。</w:t>
            </w:r>
          </w:p>
          <w:p w14:paraId="6E069F2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5.四个为一组。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1390B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A30973">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8</w:t>
            </w:r>
          </w:p>
        </w:tc>
      </w:tr>
      <w:tr w14:paraId="603F26CA">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547AF5">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8</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DFDB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移动推车</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C3BB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1.尺寸：≥500*2</w:t>
            </w: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0*58</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w:t>
            </w:r>
          </w:p>
          <w:p w14:paraId="388B9F3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2.材质：冷轧钢板制作，静电塑粉喷涂；</w:t>
            </w:r>
          </w:p>
          <w:p w14:paraId="5F67E29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3.结构：三层，一体式扶手设计，4个可移动脚轮。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6D6E8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356A6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56</w:t>
            </w:r>
          </w:p>
        </w:tc>
      </w:tr>
      <w:tr w14:paraId="24824FE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BFF08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9</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AEFB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写生画箱</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A16F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1.尺寸：≥450×3</w:t>
            </w: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0×1</w:t>
            </w:r>
            <w:r>
              <w:rPr>
                <w:rFonts w:ascii="宋体" w:hAnsi="宋体" w:cs="宋体"/>
                <w:kern w:val="0"/>
                <w:sz w:val="20"/>
                <w:szCs w:val="20"/>
                <w:highlight w:val="none"/>
                <w:lang w:bidi="ar"/>
              </w:rPr>
              <w:t>00</w:t>
            </w:r>
            <w:r>
              <w:rPr>
                <w:rFonts w:hint="eastAsia" w:ascii="宋体" w:hAnsi="宋体" w:cs="宋体"/>
                <w:kern w:val="0"/>
                <w:sz w:val="20"/>
                <w:szCs w:val="20"/>
                <w:highlight w:val="none"/>
                <w:lang w:bidi="ar"/>
              </w:rPr>
              <w:t>mm；</w:t>
            </w:r>
          </w:p>
          <w:p w14:paraId="435FEE7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2.材质：榉木；</w:t>
            </w:r>
          </w:p>
          <w:p w14:paraId="524BA11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3.箱体内储物格为推拉式4格，配调色板，箱体有提把、背带，箱盖可支起作画架用，三腿支撑，可伸缩折叠。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70F8F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0B888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6B4AC53E">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3F4F9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D406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画车</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D770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1.尺寸：≥350*720*880mm，三层空间，层高≥320mm，层板厚≥5mm，立柱</w:t>
            </w:r>
            <w:r>
              <w:rPr>
                <w:rStyle w:val="15"/>
                <w:rFonts w:hint="default"/>
                <w:color w:val="auto"/>
                <w:sz w:val="20"/>
                <w:szCs w:val="20"/>
                <w:highlight w:val="none"/>
                <w:lang w:bidi="ar"/>
              </w:rPr>
              <w:t>≥</w:t>
            </w:r>
            <w:r>
              <w:rPr>
                <w:rFonts w:hint="eastAsia" w:ascii="宋体" w:hAnsi="宋体" w:cs="宋体"/>
                <w:kern w:val="0"/>
                <w:sz w:val="20"/>
                <w:szCs w:val="20"/>
                <w:highlight w:val="none"/>
                <w:lang w:bidi="ar"/>
              </w:rPr>
              <w:t>30*2</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mm；</w:t>
            </w:r>
          </w:p>
          <w:p w14:paraId="2DCB404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2.手推把手，带笔架、圆槽笔筒设计，静音脚轮，带卡锁万向轮；</w:t>
            </w:r>
          </w:p>
          <w:p w14:paraId="696E82C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3.材质：红榉木。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9B8D4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87516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24</w:t>
            </w:r>
          </w:p>
        </w:tc>
      </w:tr>
      <w:tr w14:paraId="4ED514A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7DB9C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D1AF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写生套装</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0C32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一、教师用画架画板：</w:t>
            </w:r>
          </w:p>
          <w:p w14:paraId="6B1CBE2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1.画架尺寸≥600×650×14</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0/3000mm；</w:t>
            </w:r>
          </w:p>
          <w:p w14:paraId="48B80DC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2.材质：红榉木；</w:t>
            </w:r>
          </w:p>
          <w:p w14:paraId="57F6425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3.特点：升降平立两用式，角度、高度可调，四角制动脚轮；</w:t>
            </w:r>
          </w:p>
          <w:p w14:paraId="1D5B1D4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4.画板尺寸：≥600×900×20mm，实木边框≥10mm；</w:t>
            </w:r>
          </w:p>
          <w:p w14:paraId="4B7E1BC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5.结构：中间骨架，双面三合板，45°割角拼接，对角线平面误差＜2mm。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二、学生用画架画板：</w:t>
            </w:r>
          </w:p>
          <w:p w14:paraId="3FFD9BD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1.画架尺寸：≥320*2</w:t>
            </w: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0*8</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0 mm；可升降高度至10</w:t>
            </w:r>
            <w:r>
              <w:rPr>
                <w:rFonts w:ascii="宋体" w:hAnsi="宋体" w:cs="宋体"/>
                <w:kern w:val="0"/>
                <w:sz w:val="20"/>
                <w:szCs w:val="20"/>
                <w:highlight w:val="none"/>
                <w:lang w:bidi="ar"/>
              </w:rPr>
              <w:t>00</w:t>
            </w:r>
            <w:r>
              <w:rPr>
                <w:rFonts w:hint="eastAsia" w:ascii="宋体" w:hAnsi="宋体" w:cs="宋体"/>
                <w:kern w:val="0"/>
                <w:sz w:val="20"/>
                <w:szCs w:val="20"/>
                <w:highlight w:val="none"/>
                <w:lang w:bidi="ar"/>
              </w:rPr>
              <w:t>mm；最大放置≥600mm，≥28mm厚度的画框；</w:t>
            </w:r>
          </w:p>
          <w:p w14:paraId="7F5006B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2.材质：榉木、金属配件；</w:t>
            </w:r>
          </w:p>
          <w:p w14:paraId="3C1F114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3.画板尺寸：≥600×450×18mm,实木边框≥10mm；</w:t>
            </w:r>
          </w:p>
          <w:p w14:paraId="0EE750A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4.结构：中间骨架，双面三合板，45°割角拼接，对角线平面误差＜2mm。</w:t>
            </w:r>
          </w:p>
          <w:p w14:paraId="5B0EBBF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三、包含教师1套+学生56套。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CBDC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9621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696749D4">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860DA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6A85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美术配套材料</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5084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毛笔，小剪刀，调色盘，笔洗，美工刀，水溶性油墨，黑色胶辊，毛毡，刻纸刀，水粉画笔，调色盒，直尺各1个；</w:t>
            </w:r>
          </w:p>
          <w:p w14:paraId="418BF44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勾线笔，12色油画棒，固体胶，12色彩色水笔，5色彩泥，12色彩色铅笔，双面胶，陶泥500克，12色水粉画颜料，墨汁，12色中国画颜料等各1个。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27D34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E182E4">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60</w:t>
            </w:r>
          </w:p>
        </w:tc>
      </w:tr>
      <w:tr w14:paraId="32FE82D7">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88448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13</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9A1D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绘画工具</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2BB2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1.狼毫圆头水粉画笔1-12#；</w:t>
            </w:r>
          </w:p>
          <w:p w14:paraId="46529F4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2.狼毫尖头水彩笔1-12#；</w:t>
            </w:r>
          </w:p>
          <w:p w14:paraId="6AB57E5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3.猪鬃平头油画笔1-12#；</w:t>
            </w:r>
          </w:p>
          <w:p w14:paraId="4FBDEDF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4.24眼调色盘；</w:t>
            </w:r>
          </w:p>
          <w:p w14:paraId="445EBBF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5.17眼调色板；</w:t>
            </w:r>
          </w:p>
          <w:p w14:paraId="015E35D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6.中空吹塑定位包装。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44790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E31DE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116</w:t>
            </w:r>
          </w:p>
        </w:tc>
      </w:tr>
      <w:tr w14:paraId="76F1581E">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EE4D8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0B1D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美术材料包</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4879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1.素描工具：不同型号素描铅笔一套，4B橡皮2块，可塑橡皮2块，美工刀1把，塑料盒包装；</w:t>
            </w:r>
          </w:p>
          <w:p w14:paraId="43E25B9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2.美术专用纸素描纸、水粉纸、水彩纸各1套；</w:t>
            </w:r>
          </w:p>
          <w:p w14:paraId="5DE0580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3.水粉颜料：36色；</w:t>
            </w:r>
          </w:p>
          <w:p w14:paraId="029D791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4.水彩颜料：36色；</w:t>
            </w:r>
          </w:p>
          <w:p w14:paraId="6E3AD61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5.夹子，折叠水桶各1个。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3545A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BDA86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144</w:t>
            </w:r>
          </w:p>
        </w:tc>
      </w:tr>
      <w:tr w14:paraId="64E9AD7D">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CE70A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4BD5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宣纸</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F8F9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熟宣、生宣各一刀，100张/刀。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53579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52F76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0C77D771">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B17F6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16</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1A14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色彩转盘及耗材</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6162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1.色彩转盘8个：尺寸：≥795mm×520mm×180mm；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2.纸张托盘规格：直径≥38</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mm，深度≥70mm；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3.转动装置尺寸：驱动轮直径≥190mm，旋转轮直径≥80mm；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4.适用纸张尺寸：直径≤380mm；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5.耗材：色彩转盘专用纸*200；</w:t>
            </w:r>
          </w:p>
          <w:p w14:paraId="08CD013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6.颜料箱：水洗蛋彩颜料1套：规格：520ML/瓶，12个颜色；水粉颜料1套：规格：500ML/瓶、12色；塑料箱包装。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B5023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2299E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1F4DD1B3">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90C25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17</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BAD7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衬布</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9800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1.尺寸：≥800*2000mm；</w:t>
            </w:r>
          </w:p>
          <w:p w14:paraId="667133F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2.材质：棉、麻、丝、绒，冷暖色调搭配；</w:t>
            </w:r>
          </w:p>
          <w:p w14:paraId="1FE3065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3.工艺：四边锁边；</w:t>
            </w:r>
          </w:p>
          <w:p w14:paraId="6375E96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4.共10块。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87F30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84236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4C88FEBF">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727FD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18</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0383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写生（投光）灯</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8BA1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一、技术参数：</w:t>
            </w:r>
          </w:p>
          <w:p w14:paraId="4528F69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1.显色指数≥95，R9＞60；</w:t>
            </w:r>
          </w:p>
          <w:p w14:paraId="4F8851F9">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.光通量≥500</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lm，波动深度≤5%；</w:t>
            </w:r>
          </w:p>
          <w:p w14:paraId="3BBD9EDD">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.支持调光功能10%-100%，支持调色温2750K-5380K，可自定义色温；</w:t>
            </w:r>
          </w:p>
          <w:p w14:paraId="74846337">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4</w:t>
            </w:r>
            <w:r>
              <w:rPr>
                <w:rFonts w:hint="eastAsia" w:ascii="宋体" w:hAnsi="宋体" w:cs="宋体"/>
                <w:kern w:val="0"/>
                <w:sz w:val="20"/>
                <w:szCs w:val="20"/>
                <w:highlight w:val="none"/>
                <w:lang w:bidi="ar"/>
              </w:rPr>
              <w:t>.支持无线调节多档色温，照度；实现冷暖色温自动切换。</w:t>
            </w:r>
          </w:p>
          <w:p w14:paraId="15DF3A8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二、套内含</w:t>
            </w:r>
          </w:p>
          <w:p w14:paraId="2FD434B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专用写生灯泡1个，含配套灯架1具。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F71FC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8A0FB1">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16</w:t>
            </w:r>
          </w:p>
        </w:tc>
      </w:tr>
      <w:tr w14:paraId="51097CC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A1D28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19</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7846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磁性白黑板</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E3B3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1.尺寸：≥900×700×18mm；</w:t>
            </w:r>
          </w:p>
          <w:p w14:paraId="14721C0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2.材质：铝合金包框，双面。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AAD03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04039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w:t>
            </w:r>
          </w:p>
        </w:tc>
      </w:tr>
      <w:tr w14:paraId="72145295">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04095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68FB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展示画框</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536B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1.尺寸：≥600*450mm、边框≥22*28mm；≥600*900mm、边框≥22*28mm。</w:t>
            </w:r>
          </w:p>
          <w:p w14:paraId="17B15B1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2.材质：木质，配背板，有机玻璃，挂钩。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00027C">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6BF7F5">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40</w:t>
            </w:r>
          </w:p>
        </w:tc>
      </w:tr>
      <w:tr w14:paraId="671D799B">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B12381">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BCBA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美术教学挂图</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FA91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1.适合初中美术教学要求的绘画、手工、欣赏内容，≥45幅，对开；</w:t>
            </w:r>
          </w:p>
          <w:p w14:paraId="68F5D96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2.适合小学美术教学要求的绘画、手工、欣赏内容，≥40幅，对开。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A2114C">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7E5205">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p>
        </w:tc>
      </w:tr>
      <w:tr w14:paraId="5C9BE96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CF2FC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22</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A05B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静物台</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B3972">
            <w:pPr>
              <w:widowControl/>
              <w:numPr>
                <w:ilvl w:val="0"/>
                <w:numId w:val="9"/>
              </w:numP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小学专用</w:t>
            </w:r>
          </w:p>
          <w:p w14:paraId="418781B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1.尺寸：台面≥600*600*20mm,背板展开高度为≥720mm，折叠腿尺寸：≥40*20mm；</w:t>
            </w:r>
          </w:p>
          <w:p w14:paraId="0687FEE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2.材质：实木，带背板，台面为五合板包面；</w:t>
            </w:r>
          </w:p>
          <w:p w14:paraId="2A4AD15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3.结构：折叠式。</w:t>
            </w:r>
          </w:p>
          <w:p w14:paraId="134CCB66">
            <w:pPr>
              <w:widowControl/>
              <w:numPr>
                <w:ilvl w:val="0"/>
                <w:numId w:val="9"/>
              </w:numP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初中专用</w:t>
            </w:r>
          </w:p>
          <w:p w14:paraId="0423B9A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1.尺寸：≥900mmx600*600mm，板面厚度≥20mm，可升高至810mm；底座规格：≥500*700mm，厚度≥20mm；</w:t>
            </w:r>
          </w:p>
          <w:p w14:paraId="6996454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2.材质：木制，带背板；</w:t>
            </w:r>
          </w:p>
          <w:p w14:paraId="44EDDB6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3.结构：配4个脚轮四轮可移动，可升降，带抽屉。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06502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3F1881">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w:t>
            </w:r>
          </w:p>
        </w:tc>
      </w:tr>
      <w:tr w14:paraId="15F5C698">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55D46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23</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2784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初中写生教具</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CA46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1.石膏像：阿古力巴切面，腊空半面，太阳神头像，海盗头像，小大卫头像，亚历山大；数量各1；</w:t>
            </w:r>
          </w:p>
          <w:p w14:paraId="748C5CE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2.几何形体：圆球、四棱锥、六棱锥、正方体、长方体、圆锥、圆柱体六棱柱、方带方、圆锥带圆、方锥带方、多面体、八棱柱、圆切、十二面体；数量各1；</w:t>
            </w:r>
          </w:p>
          <w:p w14:paraId="47D6225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3.静物：蜡果1件：苹果1件、香蕉1件、橘子1件、黄瓜1件、柿子椒1件、茄子1件、器皿16件；玩具4件：毛绒玩具1件；塑料玩具1件；布质玩具1件、木质玩具1件；木制关节人；</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4.石膏像移动底座：350*350mm 、400*400mm、500*500mm各一个。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F0B55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69412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p>
        </w:tc>
      </w:tr>
      <w:tr w14:paraId="232B57D8">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D082F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24</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E38F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小学写生教具</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B5A4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1.石膏像：阿古力巴切面，腊空半面，太阳神头像、海盗头像、小大卫头像；数量各1；</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2.石膏几何形体：圆球、长方体、正方体、圆柱体、六棱柱、圆锥、方锥、方带、圆锥带、十二面体；数量各1；</w:t>
            </w:r>
          </w:p>
          <w:p w14:paraId="24624E4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3.静物：蜡果5件、彩陶1件，瓷器1件；釉陶1件、玻璃杯1件、玻璃花瓶1件、砂锅1件、瓷碗1件、瓷盘1件、金属壶1件、马灯1件、老虎枕1件、编织篮、木制关节人；</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 xml:space="preserve">4.石膏像移动底座：350*350mm 、400*400mm、500*500mm各1个。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60B08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6155F5">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p>
        </w:tc>
      </w:tr>
      <w:tr w14:paraId="6A62C7CE">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D5CA0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3DF6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民间美术欣赏写生样本</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E7E7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中国结、纸质京剧脸谱、扎染作品、蜡染作品、皮影、年画、木板年画、剪纸、面具社火马勺、泥塑凤翔挂饰虎、布老虎、秸秆插接五鼓传统风车、纹样、尼龙布彩印风筝、唐三彩马、彩陶器、瓷器、中国各大名窑实物（仿）十四件；</w:t>
            </w:r>
          </w:p>
          <w:p w14:paraId="3C963B0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2.展示板：尺寸：2000*1000mm 材料：十字布包面，主体瓦楞+软木，铝合金包边，背板采用镀锌板。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62497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A830B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w:t>
            </w:r>
          </w:p>
        </w:tc>
      </w:tr>
      <w:tr w14:paraId="04D30B3C">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98216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26</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7022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版画机套装</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B5F4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一、技术要求：</w:t>
            </w:r>
          </w:p>
          <w:p w14:paraId="6EF3D67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1.版画机尺寸：≥800*780*450mm；版床≥450×800mm，厚度≥10mm，带防滑脱装置，防止版床滑脱；双滚筒，长度≥450mm；</w:t>
            </w:r>
          </w:p>
          <w:p w14:paraId="1B77E76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2.材质：铝合金，滚筒采用圆钢加工，下滚筒表面雕纹防滑处理，表面镀铬，滚筒采用齿轮传动；主体框架采用20mm厚钢板激光切割成型；适用于纸版、木版、铜版画印制，手动调节工作行程，配毛毡1块；</w:t>
            </w:r>
          </w:p>
          <w:p w14:paraId="61F62A0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用于铜版画、凸版画印制；</w:t>
            </w:r>
          </w:p>
          <w:p w14:paraId="3BB6F176">
            <w:pPr>
              <w:widowControl/>
              <w:textAlignment w:val="center"/>
              <w:rPr>
                <w:rFonts w:ascii="宋体" w:hAnsi="宋体" w:cs="宋体"/>
                <w:sz w:val="20"/>
                <w:szCs w:val="20"/>
                <w:highlight w:val="none"/>
              </w:rPr>
            </w:pPr>
            <w:r>
              <w:rPr>
                <w:rFonts w:hint="eastAsia" w:ascii="宋体" w:hAnsi="宋体" w:cs="宋体"/>
                <w:sz w:val="20"/>
                <w:szCs w:val="20"/>
                <w:highlight w:val="none"/>
              </w:rPr>
              <w:t>二、套内含：</w:t>
            </w:r>
          </w:p>
          <w:p w14:paraId="745A0811">
            <w:pPr>
              <w:widowControl/>
              <w:textAlignment w:val="center"/>
              <w:rPr>
                <w:rFonts w:ascii="宋体" w:hAnsi="宋体" w:cs="宋体"/>
                <w:sz w:val="20"/>
                <w:szCs w:val="20"/>
                <w:highlight w:val="none"/>
              </w:rPr>
            </w:pPr>
            <w:r>
              <w:rPr>
                <w:rFonts w:hint="eastAsia" w:ascii="宋体" w:hAnsi="宋体" w:cs="宋体"/>
                <w:sz w:val="20"/>
                <w:szCs w:val="20"/>
                <w:highlight w:val="none"/>
              </w:rPr>
              <w:t>版画机1台，工作台1张。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F469F7">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91F0E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19B7242E">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62BD5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27</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5689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版画工具套装</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A9AD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1.教师用：油石1件、刮刀3把、中华绘图铅笔各2支、铜板刻刀7把、木刻刀5把；</w:t>
            </w:r>
          </w:p>
          <w:p w14:paraId="2C61E05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2.学生用：木刻刀5把，笔刀1把，笔刀片3件，35W电烙铁1把，木蘑托1把，胶辊1套，油石1件，调墨刮刀2把；</w:t>
            </w:r>
          </w:p>
          <w:p w14:paraId="41E7A3E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3.版画耗材：雪弗板1张、吹塑纸2张、300克白板纸2张、KT版1张、硫酸纸2张、印纸4张；</w:t>
            </w:r>
          </w:p>
          <w:p w14:paraId="6E88716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4.包含教师1套+学生21套+版画耗材22套；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740A2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B69D2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w:t>
            </w:r>
          </w:p>
        </w:tc>
      </w:tr>
      <w:tr w14:paraId="6494F497">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F3B1BC">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28</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6358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国画工具</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0CA7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毛笔8支、画毡1块、10眼调色盘1件、砚台1个、笔洗1个、笔架1个、镇尺1付；笔帘1个；墨1块/印盒1个、墨汁1瓶；中空吹塑定位包装箱。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14478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09733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116</w:t>
            </w:r>
          </w:p>
        </w:tc>
      </w:tr>
      <w:tr w14:paraId="4EA9752A">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78444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29</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1636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工具套装</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FB5C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1.篆刻工具：篆刻刀≥140mm、硬木印床≥120×80×50mm、章料≥20×20×50mm、印泥≥15克、小刷子≥50mm；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2.泥塑工具：切割线</w:t>
            </w: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条、海绵</w:t>
            </w: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块、型板</w:t>
            </w:r>
            <w:r>
              <w:rPr>
                <w:rFonts w:ascii="宋体" w:hAnsi="宋体" w:cs="宋体"/>
                <w:kern w:val="0"/>
                <w:sz w:val="20"/>
                <w:szCs w:val="20"/>
                <w:highlight w:val="none"/>
                <w:lang w:bidi="ar"/>
              </w:rPr>
              <w:t>1个</w:t>
            </w:r>
            <w:r>
              <w:rPr>
                <w:rFonts w:hint="eastAsia" w:ascii="宋体" w:hAnsi="宋体" w:cs="宋体"/>
                <w:kern w:val="0"/>
                <w:sz w:val="20"/>
                <w:szCs w:val="20"/>
                <w:highlight w:val="none"/>
                <w:lang w:bidi="ar"/>
              </w:rPr>
              <w:t>、泥塑刀6把、刮板</w:t>
            </w:r>
            <w:r>
              <w:rPr>
                <w:rFonts w:ascii="宋体" w:hAnsi="宋体" w:cs="宋体"/>
                <w:kern w:val="0"/>
                <w:sz w:val="20"/>
                <w:szCs w:val="20"/>
                <w:highlight w:val="none"/>
                <w:lang w:bidi="ar"/>
              </w:rPr>
              <w:t>1个</w:t>
            </w:r>
            <w:r>
              <w:rPr>
                <w:rFonts w:hint="eastAsia" w:ascii="宋体" w:hAnsi="宋体" w:cs="宋体"/>
                <w:kern w:val="0"/>
                <w:sz w:val="20"/>
                <w:szCs w:val="20"/>
                <w:highlight w:val="none"/>
                <w:lang w:bidi="ar"/>
              </w:rPr>
              <w:t>、刮刀2把、环形刀3把、喷壶</w:t>
            </w:r>
            <w:r>
              <w:rPr>
                <w:rFonts w:ascii="宋体" w:hAnsi="宋体" w:cs="宋体"/>
                <w:kern w:val="0"/>
                <w:sz w:val="20"/>
                <w:szCs w:val="20"/>
                <w:highlight w:val="none"/>
                <w:lang w:bidi="ar"/>
              </w:rPr>
              <w:t>1个</w:t>
            </w:r>
            <w:r>
              <w:rPr>
                <w:rFonts w:hint="eastAsia" w:ascii="宋体" w:hAnsi="宋体" w:cs="宋体"/>
                <w:kern w:val="0"/>
                <w:sz w:val="20"/>
                <w:szCs w:val="20"/>
                <w:highlight w:val="none"/>
                <w:lang w:bidi="ar"/>
              </w:rPr>
              <w:t>、弧形拍板</w:t>
            </w:r>
            <w:r>
              <w:rPr>
                <w:rFonts w:ascii="宋体" w:hAnsi="宋体" w:cs="宋体"/>
                <w:kern w:val="0"/>
                <w:sz w:val="20"/>
                <w:szCs w:val="20"/>
                <w:highlight w:val="none"/>
                <w:lang w:bidi="ar"/>
              </w:rPr>
              <w:t>1个</w:t>
            </w:r>
            <w:r>
              <w:rPr>
                <w:rFonts w:hint="eastAsia" w:ascii="宋体" w:hAnsi="宋体" w:cs="宋体"/>
                <w:kern w:val="0"/>
                <w:sz w:val="20"/>
                <w:szCs w:val="20"/>
                <w:highlight w:val="none"/>
                <w:lang w:bidi="ar"/>
              </w:rPr>
              <w:t>；</w:t>
            </w:r>
          </w:p>
          <w:p w14:paraId="11DC2AD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3.云台：直径≥180mm，高≥30mm，材质：塑料。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654F41">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9E4AD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88</w:t>
            </w:r>
          </w:p>
        </w:tc>
      </w:tr>
      <w:tr w14:paraId="5F8DF45D">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00B767">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8E0E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制作工具</w:t>
            </w:r>
          </w:p>
        </w:tc>
        <w:tc>
          <w:tcPr>
            <w:tcW w:w="6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7F83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1.木刻刀</w:t>
            </w:r>
            <w:r>
              <w:rPr>
                <w:rFonts w:ascii="宋体" w:hAnsi="宋体" w:cs="宋体"/>
                <w:kern w:val="0"/>
                <w:sz w:val="20"/>
                <w:szCs w:val="20"/>
                <w:highlight w:val="none"/>
                <w:lang w:bidi="ar"/>
              </w:rPr>
              <w:t>12把、改锥2把、什锦锉1套5支、锯条5根；</w:t>
            </w:r>
          </w:p>
          <w:p w14:paraId="126B60EE">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w:t>
            </w:r>
            <w:r>
              <w:rPr>
                <w:rFonts w:ascii="宋体" w:hAnsi="宋体" w:cs="宋体"/>
                <w:kern w:val="0"/>
                <w:sz w:val="20"/>
                <w:szCs w:val="20"/>
                <w:highlight w:val="none"/>
                <w:lang w:bidi="ar"/>
              </w:rPr>
              <w:t>剪刀、尖钻、篆刻刀、油石、美工刀、多用锯、推刨、木锉、尖嘴钳、铁锤、电烙铁、凿子、A4切割垫板各1个。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724E5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34758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w:t>
            </w:r>
          </w:p>
        </w:tc>
      </w:tr>
    </w:tbl>
    <w:p w14:paraId="4104FEFA">
      <w:pPr>
        <w:spacing w:line="20" w:lineRule="exact"/>
        <w:rPr>
          <w:rFonts w:ascii="宋体" w:hAnsi="宋体"/>
          <w:sz w:val="20"/>
          <w:szCs w:val="20"/>
          <w:highlight w:val="none"/>
        </w:rPr>
      </w:pPr>
    </w:p>
    <w:p w14:paraId="77B6A69E">
      <w:pPr>
        <w:rPr>
          <w:rFonts w:ascii="宋体" w:hAnsi="宋体"/>
          <w:sz w:val="20"/>
          <w:szCs w:val="20"/>
          <w:highlight w:val="none"/>
        </w:rPr>
      </w:pPr>
    </w:p>
    <w:tbl>
      <w:tblPr>
        <w:tblStyle w:val="7"/>
        <w:tblW w:w="0" w:type="auto"/>
        <w:tblInd w:w="0" w:type="dxa"/>
        <w:tblLayout w:type="autofit"/>
        <w:tblCellMar>
          <w:top w:w="0" w:type="dxa"/>
          <w:left w:w="108" w:type="dxa"/>
          <w:bottom w:w="0" w:type="dxa"/>
          <w:right w:w="108" w:type="dxa"/>
        </w:tblCellMar>
      </w:tblPr>
      <w:tblGrid>
        <w:gridCol w:w="445"/>
        <w:gridCol w:w="737"/>
        <w:gridCol w:w="6108"/>
        <w:gridCol w:w="616"/>
        <w:gridCol w:w="616"/>
      </w:tblGrid>
      <w:tr w14:paraId="1718B75B">
        <w:tblPrEx>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3522E785">
            <w:pPr>
              <w:widowControl/>
              <w:spacing w:line="360" w:lineRule="atLeast"/>
              <w:jc w:val="center"/>
              <w:outlineLvl w:val="0"/>
              <w:rPr>
                <w:rFonts w:ascii="宋体" w:hAnsi="宋体" w:cs="宋体"/>
                <w:sz w:val="20"/>
                <w:szCs w:val="20"/>
                <w:highlight w:val="none"/>
              </w:rPr>
            </w:pPr>
            <w:r>
              <w:rPr>
                <w:rFonts w:ascii="宋体" w:hAnsi="宋体" w:cs="Arial"/>
                <w:kern w:val="36"/>
                <w:sz w:val="20"/>
                <w:szCs w:val="20"/>
                <w:highlight w:val="none"/>
              </w:rPr>
              <w:t>手工教室</w:t>
            </w:r>
            <w:r>
              <w:rPr>
                <w:rFonts w:hint="eastAsia" w:ascii="宋体" w:hAnsi="宋体" w:cs="Arial"/>
                <w:kern w:val="36"/>
                <w:sz w:val="20"/>
                <w:szCs w:val="20"/>
                <w:highlight w:val="none"/>
              </w:rPr>
              <w:t>(</w:t>
            </w:r>
            <w:r>
              <w:rPr>
                <w:rFonts w:ascii="宋体" w:hAnsi="宋体" w:cs="Arial"/>
                <w:kern w:val="36"/>
                <w:sz w:val="20"/>
                <w:szCs w:val="20"/>
                <w:highlight w:val="none"/>
              </w:rPr>
              <w:t>布艺</w:t>
            </w:r>
            <w:r>
              <w:rPr>
                <w:rFonts w:hint="eastAsia" w:ascii="宋体" w:hAnsi="宋体" w:cs="Arial"/>
                <w:kern w:val="36"/>
                <w:sz w:val="20"/>
                <w:szCs w:val="20"/>
                <w:highlight w:val="none"/>
              </w:rPr>
              <w:t>\</w:t>
            </w:r>
            <w:r>
              <w:rPr>
                <w:rFonts w:ascii="宋体" w:hAnsi="宋体" w:cs="Arial"/>
                <w:kern w:val="36"/>
                <w:sz w:val="20"/>
                <w:szCs w:val="20"/>
                <w:highlight w:val="none"/>
              </w:rPr>
              <w:t>扎染</w:t>
            </w:r>
            <w:r>
              <w:rPr>
                <w:rFonts w:hint="eastAsia" w:ascii="宋体" w:hAnsi="宋体" w:cs="Arial"/>
                <w:kern w:val="36"/>
                <w:sz w:val="20"/>
                <w:szCs w:val="20"/>
                <w:highlight w:val="none"/>
              </w:rPr>
              <w:t>\</w:t>
            </w:r>
            <w:r>
              <w:rPr>
                <w:rFonts w:ascii="宋体" w:hAnsi="宋体" w:cs="Arial"/>
                <w:kern w:val="36"/>
                <w:sz w:val="20"/>
                <w:szCs w:val="20"/>
                <w:highlight w:val="none"/>
              </w:rPr>
              <w:t>刺绣</w:t>
            </w:r>
            <w:r>
              <w:rPr>
                <w:rFonts w:hint="eastAsia" w:ascii="宋体" w:hAnsi="宋体" w:cs="Arial"/>
                <w:kern w:val="36"/>
                <w:sz w:val="20"/>
                <w:szCs w:val="20"/>
                <w:highlight w:val="none"/>
              </w:rPr>
              <w:t>\</w:t>
            </w:r>
            <w:r>
              <w:rPr>
                <w:rFonts w:ascii="宋体" w:hAnsi="宋体" w:cs="Arial"/>
                <w:kern w:val="36"/>
                <w:sz w:val="20"/>
                <w:szCs w:val="20"/>
                <w:highlight w:val="none"/>
              </w:rPr>
              <w:t>编织</w:t>
            </w:r>
            <w:r>
              <w:rPr>
                <w:rFonts w:hint="eastAsia" w:ascii="宋体" w:hAnsi="宋体" w:cs="Arial"/>
                <w:kern w:val="36"/>
                <w:sz w:val="20"/>
                <w:szCs w:val="20"/>
                <w:highlight w:val="none"/>
              </w:rPr>
              <w:t>)</w:t>
            </w:r>
          </w:p>
        </w:tc>
      </w:tr>
      <w:tr w14:paraId="5F1F0FCD">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3ECFF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BCE92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986B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2C70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2659D3C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001C53F3">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AE0B61">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F7754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布艺操作台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5A49D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1.尺寸:≥1800*1040*750mm；</w:t>
            </w:r>
          </w:p>
          <w:p w14:paraId="52CF369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2.材质：复合板材；</w:t>
            </w:r>
          </w:p>
          <w:p w14:paraId="726DF9F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3.结构：三档自由升降、带抽屉、带脚轮、方便折叠移动；</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4.缝纫机：功率：≥40W，缝纫机速度：≥850转/分钟，针迹数：≥50种，勾线机构：水平旋梭，自动穿线器、布牙装置、可升降、支持双针模式。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1BAB5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14:paraId="4089C37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7B98EDA3">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CD371D">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C8495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刺绣操作台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B1CBB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1.尺寸：≥1000*770*900mm，桌腿高度≥5</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0mm；刺绣绷布架尺寸：≥36</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*460*20mm，≥36</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*230*20mm各2个，绷布布胶条≥3米、滚轮1个；</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2.材质：多层板。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E03DA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A9651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5A367E68">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E179D5">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0B9E5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多功能收纳设施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C67820">
            <w:pPr>
              <w:widowControl/>
              <w:numPr>
                <w:ilvl w:val="0"/>
                <w:numId w:val="10"/>
              </w:numP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尺寸：≥800*8</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0*1800mm，展开尺寸≥2700*850*1800mm；五部分宽度为≥435mm、≥460mm、≥940mm、≥460mm、≥435mm；</w:t>
            </w:r>
          </w:p>
          <w:p w14:paraId="21FB3B8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2.结构：第一部分配有≥7个透明置物架、第二部分分为≥10个置物格子，第三部分分为≥15个置物格子、配有≥8</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0*500*7</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0mm缝纫机操作台，第四部分分为≥10个置物格子、第五部分配有≥640*360mm挂板，≥4个透明置物架，配备透明收纳盒≥340*230*40mm8个，≥340*230*80mm10个；配穿衣镜≥1620*400mm；</w:t>
            </w:r>
          </w:p>
          <w:p w14:paraId="3E27134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2.材质：三聚氰胺饰面板。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1AE92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6F41A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71286BA9">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9C3458">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9108A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边台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0501A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1.尺寸：≥1000*600*750mm，桌面厚≥30mm，抽屉≥500*13</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*3</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0mm，横撑尺寸≥35*40mm；</w:t>
            </w:r>
          </w:p>
          <w:p w14:paraId="241D0C2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2.材质：实木；</w:t>
            </w:r>
          </w:p>
          <w:p w14:paraId="09672B2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3.结构：四周圆角处理，配10孔电源插座，两个抽屉，八字型支架，中间有横撑连接，榫卯工艺。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EE3BF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80898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59DA6BF7">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B72303">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C7043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布艺整理架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FA129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1.尺寸：≥13</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0*400*15</w:t>
            </w:r>
            <w:r>
              <w:rPr>
                <w:rFonts w:ascii="宋体" w:hAnsi="宋体" w:cs="宋体"/>
                <w:kern w:val="0"/>
                <w:sz w:val="20"/>
                <w:szCs w:val="20"/>
                <w:highlight w:val="none"/>
                <w:lang w:bidi="ar"/>
              </w:rPr>
              <w:t>00</w:t>
            </w:r>
            <w:r>
              <w:rPr>
                <w:rFonts w:hint="eastAsia" w:ascii="宋体" w:hAnsi="宋体" w:cs="宋体"/>
                <w:kern w:val="0"/>
                <w:sz w:val="20"/>
                <w:szCs w:val="20"/>
                <w:highlight w:val="none"/>
                <w:lang w:bidi="ar"/>
              </w:rPr>
              <w:t>mm；</w:t>
            </w:r>
          </w:p>
          <w:p w14:paraId="27A9004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2.材质：实木。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7D801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A6A37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09566213">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6CCB42">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BE655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晾晒架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43781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1.尺寸：≥1600*850*5</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0mm；</w:t>
            </w:r>
          </w:p>
          <w:p w14:paraId="6D62623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2.材质：橡胶木齿接板，表面喷涂环保漆；</w:t>
            </w:r>
          </w:p>
          <w:p w14:paraId="725DE43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3.结构：榫卯结构。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08F9E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6810B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27915BC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FD36B6">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28CCB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缝纫机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42783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1.14种线迹双针，双线缝纫；</w:t>
            </w:r>
          </w:p>
          <w:p w14:paraId="330A0FC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2.悬臂式设计；</w:t>
            </w:r>
          </w:p>
          <w:p w14:paraId="240BF13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3.手键或脚踏板控制开关；</w:t>
            </w:r>
          </w:p>
          <w:p w14:paraId="79311C4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4.内置小灯、带有防护罩；</w:t>
            </w:r>
          </w:p>
          <w:p w14:paraId="6C17899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5.可以切线、一步钉纽扣、四步缝扣眼；</w:t>
            </w:r>
          </w:p>
          <w:p w14:paraId="5E065AF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6.带有压板脚锁紧装置，可根据需要更换合适的压脚；</w:t>
            </w:r>
          </w:p>
          <w:p w14:paraId="34DCB25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7.缝纫速度高速：320±30针/分钟 ；低速：300±30针/分钟；</w:t>
            </w:r>
          </w:p>
          <w:p w14:paraId="11B269B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8.噪音≤7</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dB；</w:t>
            </w:r>
          </w:p>
          <w:p w14:paraId="048DFDC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9.吃厚度≥2.8±0.3mm（6层，常用布厚每层0.35~0.8mm）。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4D778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EF9E1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61BA979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79F553">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C52E7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多功能操作板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93953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1.尺寸：≥600*900mm；</w:t>
            </w:r>
          </w:p>
          <w:p w14:paraId="52D05C0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2.材质：橡胶</w:t>
            </w:r>
          </w:p>
          <w:p w14:paraId="1E67A52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3.功能：一面熨烫、一面切割。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389C5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D3A70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r>
      <w:tr w14:paraId="150A4AD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559D72">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85FD5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模切机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551E7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1.尺寸：≥450×9</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×3</w:t>
            </w:r>
            <w:r>
              <w:rPr>
                <w:rFonts w:ascii="宋体" w:hAnsi="宋体" w:cs="宋体"/>
                <w:kern w:val="0"/>
                <w:sz w:val="20"/>
                <w:szCs w:val="20"/>
                <w:highlight w:val="none"/>
                <w:lang w:bidi="ar"/>
              </w:rPr>
              <w:t>00</w:t>
            </w:r>
            <w:r>
              <w:rPr>
                <w:rFonts w:hint="eastAsia" w:ascii="宋体" w:hAnsi="宋体" w:cs="宋体"/>
                <w:kern w:val="0"/>
                <w:sz w:val="20"/>
                <w:szCs w:val="20"/>
                <w:highlight w:val="none"/>
                <w:lang w:bidi="ar"/>
              </w:rPr>
              <w:t>mm，展开尺寸：≥600×</w:t>
            </w:r>
            <w:r>
              <w:rPr>
                <w:rFonts w:ascii="宋体" w:hAnsi="宋体" w:cs="宋体"/>
                <w:kern w:val="0"/>
                <w:sz w:val="20"/>
                <w:szCs w:val="20"/>
                <w:highlight w:val="none"/>
                <w:lang w:bidi="ar"/>
              </w:rPr>
              <w:t>450</w:t>
            </w:r>
            <w:r>
              <w:rPr>
                <w:rFonts w:hint="eastAsia" w:ascii="宋体" w:hAnsi="宋体" w:cs="宋体"/>
                <w:kern w:val="0"/>
                <w:sz w:val="20"/>
                <w:szCs w:val="20"/>
                <w:highlight w:val="none"/>
                <w:lang w:bidi="ar"/>
              </w:rPr>
              <w:t>×180mm，模切尺寸：宽度≥300mm，长度≥600mm，握手：高度≥40mm、长度≥130mm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旋转调节按钮：直径≥30mm，标注0-11清晰刻度</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展开后两端操作平台各设≥13条规整凸起线条。</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精密传动设计组件整体直径≥300mm、高度≥100mm;轮辊可调范围为0-5mm；</w:t>
            </w:r>
          </w:p>
          <w:p w14:paraId="1C7F957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2.主体材质与工艺壳体：ABS工程塑料机架：ADC12铝合金辊轴：钢制，表面镀铬处理；</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3.配置：A板2块：≥300mm*300mm*3mm（PC板），B板1块：≥300mm*300mm*5mm（PC板），C板1块：≥300mm*300mm*9.5mm(PP板)；</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4.适用材料：纸张、布、无纺布、皮革、水松板、KT板、海绵贴、热缩片、软磁片等3mm以下软性材料。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962AA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EF57D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151E483D">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E52119">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33888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弯刀板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08C78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1.尺寸：≥300*300mm；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2.材质：ABS塑料底壳，采用木板内嵌钢刀。切割3mm厚度以下KT板、磨砂纸、卡纸、炫彩膜、气泡膜、皱纹纸、灰纸板、热缩片、海绵纸、不织布、皮革、卡松板、软磁片等所有软性材料；</w:t>
            </w:r>
          </w:p>
          <w:p w14:paraId="06DC74B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图案清单：拼图、龙舟、天安门、白鸽、小狗、叶子、螺旋花朵、小兔子、苹果、大耳朵狗、库洛米、发夹模板、白云、三角形、裙子、招手小兔、面具、猫咪、雨伞、大树、花丛、海洋生物、蝴蝶、小猫、长颈鹿、水滴形、星星、脚印、嫦娥奔月、帽子、数字、帕恰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7774E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CD115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21393C1E">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C610A5">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79648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刀板收纳柜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12800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1.尺寸：≥900*300*8</w:t>
            </w:r>
            <w:r>
              <w:rPr>
                <w:rFonts w:ascii="宋体" w:hAnsi="宋体" w:cs="宋体"/>
                <w:kern w:val="0"/>
                <w:sz w:val="20"/>
                <w:szCs w:val="20"/>
                <w:highlight w:val="none"/>
                <w:lang w:bidi="ar"/>
              </w:rPr>
              <w:t>50</w:t>
            </w:r>
            <w:r>
              <w:rPr>
                <w:rFonts w:hint="eastAsia" w:ascii="宋体" w:hAnsi="宋体" w:cs="宋体"/>
                <w:kern w:val="0"/>
                <w:sz w:val="20"/>
                <w:szCs w:val="20"/>
                <w:highlight w:val="none"/>
                <w:lang w:bidi="ar"/>
              </w:rPr>
              <w:t>mm，板材厚度：≥18mm；</w:t>
            </w:r>
          </w:p>
          <w:p w14:paraId="26C6AFD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2.材质：多层板。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53909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DF868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50E26971">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C41887">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EDAD6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扎染盆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22821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1.尺寸：≥400*280mm；</w:t>
            </w:r>
          </w:p>
          <w:p w14:paraId="77E58A3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2.材质：塑料；</w:t>
            </w:r>
          </w:p>
          <w:p w14:paraId="3BF536D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3.沥水网。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462A3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CED58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29</w:t>
            </w:r>
          </w:p>
        </w:tc>
      </w:tr>
      <w:tr w14:paraId="337FDEA4">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F4063F">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A04B7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挂板隔板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7C175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一、挂版</w:t>
            </w:r>
          </w:p>
          <w:p w14:paraId="5798D2F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1.尺寸：≥1200*800*12mm；</w:t>
            </w:r>
          </w:p>
          <w:p w14:paraId="1CE1ACD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2.材质：多层板；</w:t>
            </w:r>
          </w:p>
          <w:p w14:paraId="18B0718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3.采用环保五金件</w:t>
            </w:r>
          </w:p>
          <w:p w14:paraId="4400DF9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4.结构：≥70个孔，配60粒木塞，可挂于墙上。</w:t>
            </w:r>
          </w:p>
          <w:p w14:paraId="708EE55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二、隔板</w:t>
            </w:r>
          </w:p>
          <w:p w14:paraId="3500547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1.尺寸：≥1200*800*12mm，隔板尺寸400×100mm；</w:t>
            </w:r>
          </w:p>
          <w:p w14:paraId="68B5B67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2.材质：多层板；</w:t>
            </w:r>
          </w:p>
          <w:p w14:paraId="1E26E86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3.采用环保五金件；</w:t>
            </w:r>
          </w:p>
          <w:p w14:paraId="55AD743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4.结构：五块隔板可挂工具。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50CE9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12DB9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0D7FA561">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8D13CB">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3D20E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布艺材料包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23DC5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半成品材料包≥20件: 包含动物类、挂件类、布贴画类，包含图纸、面料、辅料铺棉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C8C5D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5B2AA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r w14:paraId="74C43A0E">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F83EDF">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90D98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布艺模特及服装尺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F64598">
            <w:pPr>
              <w:widowControl/>
              <w:numPr>
                <w:ilvl w:val="0"/>
                <w:numId w:val="11"/>
              </w:numP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布艺模特教师：材质：外包布（棉布），内胆：（Pu发泡）；可调节高度：800—1320mm；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2.布艺模特学生:材质：科技布，实木底座；</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3.服装尺:裁剪尺、多功能放码尺、袖臂尺、放码尺、曲线尺、比例尺、逗号尺、纽扣尺各1个；</w:t>
            </w:r>
          </w:p>
          <w:p w14:paraId="37D8B68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4.教师1个+学生10个+服装尺1套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E0335D">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1F3F1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2C12AF00">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F43016">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E57F5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布艺工具箱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5384D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1.8寸缝纫剪刀： 1把；</w:t>
            </w:r>
          </w:p>
          <w:p w14:paraId="421C5AE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2.针一组：2根；</w:t>
            </w:r>
          </w:p>
          <w:p w14:paraId="54D89F8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3.水消笔：3根；</w:t>
            </w:r>
          </w:p>
          <w:p w14:paraId="156D7DD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4.高温消失笔：3根；</w:t>
            </w:r>
          </w:p>
          <w:p w14:paraId="2481CC5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5.木尺、卷尺、划粉、黑白线、指箍式顶针、针插、大头针、镊子、锥子、拆线器、纱剪、线轮、彩色珠针、白色珠针、色纸胶带、定位夹各1个；</w:t>
            </w:r>
          </w:p>
          <w:p w14:paraId="22881B2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r>
              <w:rPr>
                <w:rFonts w:hint="eastAsia" w:ascii="宋体" w:hAnsi="宋体"/>
                <w:sz w:val="20"/>
                <w:szCs w:val="20"/>
                <w:highlight w:val="none"/>
              </w:rPr>
              <w:t xml:space="preserve"> </w:t>
            </w:r>
            <w:r>
              <w:rPr>
                <w:rFonts w:hint="eastAsia" w:ascii="宋体" w:hAnsi="宋体" w:cs="宋体"/>
                <w:kern w:val="0"/>
                <w:sz w:val="20"/>
                <w:szCs w:val="20"/>
                <w:highlight w:val="none"/>
                <w:lang w:bidi="ar"/>
              </w:rPr>
              <w:t>拓染锤、竹夹、量杯、蜡染绘蜡刀、量勺、漏斗、拆线器、水消笔各1个，3ml滴管10支。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85F42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F3EE8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w:t>
            </w:r>
          </w:p>
        </w:tc>
      </w:tr>
      <w:tr w14:paraId="072DE719">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D05370">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1DD19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布艺耗材箱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FF83B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1.布料：353张；</w:t>
            </w:r>
          </w:p>
          <w:p w14:paraId="096E1F1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2.花边：25条；</w:t>
            </w:r>
          </w:p>
          <w:p w14:paraId="60AA793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3.蝴蝶结：64个；</w:t>
            </w:r>
          </w:p>
          <w:p w14:paraId="06F8E2A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4.花片：64个；</w:t>
            </w:r>
          </w:p>
          <w:p w14:paraId="151B4EC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5.钻石贴：10张；</w:t>
            </w:r>
          </w:p>
          <w:p w14:paraId="53A9C75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6.白色方巾：100块。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50298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569F6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56B87994">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0751C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D9BCE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布艺辅料耗材箱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31A45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1.头绳底坯：10个；</w:t>
            </w:r>
          </w:p>
          <w:p w14:paraId="0579979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2.发夹：10个；</w:t>
            </w:r>
          </w:p>
          <w:p w14:paraId="24B8248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3.手链：10条；</w:t>
            </w:r>
          </w:p>
          <w:p w14:paraId="475D8E1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4.硅胶圈：50根；</w:t>
            </w:r>
          </w:p>
          <w:p w14:paraId="6B2082F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5.木片冰箱贴：1个；</w:t>
            </w:r>
          </w:p>
          <w:p w14:paraId="594CEE3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6.拉链：100条；</w:t>
            </w:r>
          </w:p>
          <w:p w14:paraId="775B552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7.杯垫铺棉：10片；</w:t>
            </w:r>
          </w:p>
          <w:p w14:paraId="05DF64B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8.酒精胶水：10瓶 ；</w:t>
            </w:r>
          </w:p>
          <w:p w14:paraId="66283B9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9.30ml锁边液：2瓶；</w:t>
            </w:r>
          </w:p>
          <w:p w14:paraId="3081F72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10.木扣：1包</w:t>
            </w:r>
          </w:p>
          <w:p w14:paraId="04F365F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11.塑料包装箱。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9B838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12BBB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13D60BDD">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1D06A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94C6A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置物筐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95BEE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1.尺寸：≥350*2</w:t>
            </w:r>
            <w:r>
              <w:rPr>
                <w:rFonts w:ascii="宋体" w:hAnsi="宋体" w:cs="宋体"/>
                <w:kern w:val="0"/>
                <w:sz w:val="20"/>
                <w:szCs w:val="20"/>
                <w:highlight w:val="none"/>
                <w:lang w:bidi="ar"/>
              </w:rPr>
              <w:t>8</w:t>
            </w:r>
            <w:r>
              <w:rPr>
                <w:rFonts w:hint="eastAsia" w:ascii="宋体" w:hAnsi="宋体" w:cs="宋体"/>
                <w:kern w:val="0"/>
                <w:sz w:val="20"/>
                <w:szCs w:val="20"/>
                <w:highlight w:val="none"/>
                <w:lang w:bidi="ar"/>
              </w:rPr>
              <w:t>0*190mm；</w:t>
            </w:r>
          </w:p>
          <w:p w14:paraId="23CA3DC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2.材质：藤编。</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B1A1D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9A69B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r>
      <w:tr w14:paraId="64A2B919">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91DF3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2D618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材料包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0441E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1.白棉布；</w:t>
            </w:r>
          </w:p>
          <w:p w14:paraId="5E601E8B">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.100米/匹；共2匹。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80911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4BDE7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0D407A3B">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A3D88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B7D60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展示板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9B33A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1.尺寸：≥1800*1200mm，边框宽≥30mm；</w:t>
            </w:r>
          </w:p>
          <w:p w14:paraId="05191E0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2.材质：实木边框，背板镀锌板。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A0D6C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5C053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435BE980">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9DD0D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61DD2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展示画框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6D6C7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1.尺寸：≥400*400mm；</w:t>
            </w:r>
          </w:p>
          <w:p w14:paraId="0BE8036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2.材质：木质。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D65F6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16D0F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r>
      <w:tr w14:paraId="0D1EE46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19B5C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6085A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布贴画材料盒及染工耗材箱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F49ED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一、布贴画材料盒</w:t>
            </w:r>
          </w:p>
          <w:p w14:paraId="657DFD3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1.内衬定型卡纸：1张；</w:t>
            </w:r>
          </w:p>
          <w:p w14:paraId="2D67E46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2.麻布背胶承托底板：1个；</w:t>
            </w:r>
          </w:p>
          <w:p w14:paraId="05B2DAF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3.布料：3张；</w:t>
            </w:r>
          </w:p>
          <w:p w14:paraId="3987773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4.40ml白乳胶：1瓶；</w:t>
            </w:r>
          </w:p>
          <w:p w14:paraId="1CF492D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5.15ml酒精胶：1瓶；</w:t>
            </w:r>
          </w:p>
          <w:p w14:paraId="6DB29F4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6.双面胶：1卷；</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二、染工耗材箱</w:t>
            </w:r>
          </w:p>
          <w:p w14:paraId="7895E1E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1.200g颗粒蜂蜡：1包；</w:t>
            </w:r>
          </w:p>
          <w:p w14:paraId="2907424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2.自封袋：10个；</w:t>
            </w:r>
          </w:p>
          <w:p w14:paraId="1686EAB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3.2色100ml/瓶扎染颜料：1套；</w:t>
            </w:r>
          </w:p>
          <w:p w14:paraId="50E78CE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4.20根橡皮筋：1包；</w:t>
            </w:r>
          </w:p>
          <w:p w14:paraId="5E146D2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5.直径1.5mm粗棉绳：1卷；</w:t>
            </w:r>
          </w:p>
          <w:p w14:paraId="50AB593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6.尖嘴瓶：1个；</w:t>
            </w:r>
          </w:p>
          <w:p w14:paraId="588A5EB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7.3cm保丽龙球：10个；</w:t>
            </w:r>
          </w:p>
          <w:p w14:paraId="4F611E4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8.雪糕棒：10根；</w:t>
            </w:r>
          </w:p>
          <w:p w14:paraId="5BD3445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9.直径100mm木片：10个。</w:t>
            </w:r>
          </w:p>
          <w:p w14:paraId="52F08595">
            <w:pPr>
              <w:widowControl/>
              <w:textAlignment w:val="center"/>
              <w:rPr>
                <w:rFonts w:ascii="宋体" w:hAnsi="宋体" w:cs="宋体"/>
                <w:sz w:val="20"/>
                <w:szCs w:val="20"/>
                <w:highlight w:val="none"/>
              </w:rPr>
            </w:pPr>
            <w:r>
              <w:rPr>
                <w:rFonts w:hint="eastAsia" w:ascii="宋体" w:hAnsi="宋体" w:cs="宋体"/>
                <w:sz w:val="20"/>
                <w:szCs w:val="20"/>
                <w:highlight w:val="none"/>
              </w:rPr>
              <w:t>10.木夹：10个；</w:t>
            </w:r>
          </w:p>
          <w:p w14:paraId="70417AC5">
            <w:pPr>
              <w:widowControl/>
              <w:textAlignment w:val="center"/>
              <w:rPr>
                <w:rFonts w:ascii="宋体" w:hAnsi="宋体" w:cs="宋体"/>
                <w:sz w:val="20"/>
                <w:szCs w:val="20"/>
                <w:highlight w:val="none"/>
              </w:rPr>
            </w:pPr>
            <w:r>
              <w:rPr>
                <w:rFonts w:hint="eastAsia" w:ascii="宋体" w:hAnsi="宋体" w:cs="宋体"/>
                <w:sz w:val="20"/>
                <w:szCs w:val="20"/>
                <w:highlight w:val="none"/>
              </w:rPr>
              <w:t>11.200g蓝靛泥：1个；</w:t>
            </w:r>
          </w:p>
          <w:p w14:paraId="1B0FC903">
            <w:pPr>
              <w:widowControl/>
              <w:textAlignment w:val="center"/>
              <w:rPr>
                <w:rFonts w:ascii="宋体" w:hAnsi="宋体" w:cs="宋体"/>
                <w:sz w:val="20"/>
                <w:szCs w:val="20"/>
                <w:highlight w:val="none"/>
              </w:rPr>
            </w:pPr>
            <w:r>
              <w:rPr>
                <w:rFonts w:hint="eastAsia" w:ascii="宋体" w:hAnsi="宋体" w:cs="宋体"/>
                <w:sz w:val="20"/>
                <w:szCs w:val="20"/>
                <w:highlight w:val="none"/>
              </w:rPr>
              <w:t>12.40g活性还原剂：1个；</w:t>
            </w:r>
          </w:p>
          <w:p w14:paraId="479F2BDD">
            <w:pPr>
              <w:widowControl/>
              <w:textAlignment w:val="center"/>
              <w:rPr>
                <w:rFonts w:ascii="宋体" w:hAnsi="宋体" w:cs="宋体"/>
                <w:sz w:val="20"/>
                <w:szCs w:val="20"/>
                <w:highlight w:val="none"/>
              </w:rPr>
            </w:pPr>
            <w:r>
              <w:rPr>
                <w:rFonts w:hint="eastAsia" w:ascii="宋体" w:hAnsi="宋体" w:cs="宋体"/>
                <w:sz w:val="20"/>
                <w:szCs w:val="20"/>
                <w:highlight w:val="none"/>
              </w:rPr>
              <w:t>13.40g固色剂：1瓶；</w:t>
            </w:r>
          </w:p>
          <w:p w14:paraId="4062AAD5">
            <w:pPr>
              <w:widowControl/>
              <w:textAlignment w:val="center"/>
              <w:rPr>
                <w:rFonts w:ascii="宋体" w:hAnsi="宋体" w:cs="宋体"/>
                <w:sz w:val="20"/>
                <w:szCs w:val="20"/>
                <w:highlight w:val="none"/>
              </w:rPr>
            </w:pPr>
            <w:r>
              <w:rPr>
                <w:rFonts w:hint="eastAsia" w:ascii="宋体" w:hAnsi="宋体" w:cs="宋体"/>
                <w:sz w:val="20"/>
                <w:szCs w:val="20"/>
                <w:highlight w:val="none"/>
              </w:rPr>
              <w:t>14.200g型染糊：1瓶；</w:t>
            </w:r>
          </w:p>
          <w:p w14:paraId="24407649">
            <w:pPr>
              <w:widowControl/>
              <w:textAlignment w:val="center"/>
              <w:rPr>
                <w:rFonts w:ascii="宋体" w:hAnsi="宋体" w:cs="宋体"/>
                <w:sz w:val="20"/>
                <w:szCs w:val="20"/>
                <w:highlight w:val="none"/>
              </w:rPr>
            </w:pPr>
            <w:r>
              <w:rPr>
                <w:rFonts w:hint="eastAsia" w:ascii="宋体" w:hAnsi="宋体" w:cs="宋体"/>
                <w:sz w:val="20"/>
                <w:szCs w:val="20"/>
                <w:highlight w:val="none"/>
              </w:rPr>
              <w:t>15.模板：1块；</w:t>
            </w:r>
          </w:p>
          <w:p w14:paraId="58069E3E">
            <w:pPr>
              <w:widowControl/>
              <w:textAlignment w:val="center"/>
              <w:rPr>
                <w:rFonts w:ascii="宋体" w:hAnsi="宋体" w:cs="宋体"/>
                <w:sz w:val="20"/>
                <w:szCs w:val="20"/>
                <w:highlight w:val="none"/>
              </w:rPr>
            </w:pPr>
            <w:r>
              <w:rPr>
                <w:rFonts w:hint="eastAsia" w:ascii="宋体" w:hAnsi="宋体" w:cs="宋体"/>
                <w:sz w:val="20"/>
                <w:szCs w:val="20"/>
                <w:highlight w:val="none"/>
              </w:rPr>
              <w:t>16.刻板纸：2张；</w:t>
            </w:r>
          </w:p>
          <w:p w14:paraId="10F1948E">
            <w:pPr>
              <w:widowControl/>
              <w:textAlignment w:val="center"/>
              <w:rPr>
                <w:rFonts w:ascii="宋体" w:hAnsi="宋体" w:cs="宋体"/>
                <w:sz w:val="20"/>
                <w:szCs w:val="20"/>
                <w:highlight w:val="none"/>
              </w:rPr>
            </w:pPr>
            <w:r>
              <w:rPr>
                <w:rFonts w:hint="eastAsia" w:ascii="宋体" w:hAnsi="宋体" w:cs="宋体"/>
                <w:sz w:val="20"/>
                <w:szCs w:val="20"/>
                <w:highlight w:val="none"/>
              </w:rPr>
              <w:t>17.纺织油墨：1瓶；</w:t>
            </w:r>
          </w:p>
          <w:p w14:paraId="1EDCD1DF">
            <w:pPr>
              <w:widowControl/>
              <w:textAlignment w:val="center"/>
              <w:rPr>
                <w:rFonts w:ascii="宋体" w:hAnsi="宋体" w:cs="宋体"/>
                <w:sz w:val="20"/>
                <w:szCs w:val="20"/>
                <w:highlight w:val="none"/>
              </w:rPr>
            </w:pPr>
            <w:r>
              <w:rPr>
                <w:rFonts w:hint="eastAsia" w:ascii="宋体" w:hAnsi="宋体" w:cs="宋体"/>
                <w:sz w:val="20"/>
                <w:szCs w:val="20"/>
                <w:highlight w:val="none"/>
              </w:rPr>
              <w:t>18.洗网水：1瓶</w:t>
            </w:r>
          </w:p>
          <w:p w14:paraId="186C1A07">
            <w:pPr>
              <w:widowControl/>
              <w:textAlignment w:val="center"/>
              <w:rPr>
                <w:rFonts w:ascii="宋体" w:hAnsi="宋体" w:cs="宋体"/>
                <w:sz w:val="20"/>
                <w:szCs w:val="20"/>
                <w:highlight w:val="none"/>
              </w:rPr>
            </w:pPr>
            <w:r>
              <w:rPr>
                <w:rFonts w:hint="eastAsia" w:ascii="宋体" w:hAnsi="宋体" w:cs="宋体"/>
                <w:sz w:val="20"/>
                <w:szCs w:val="20"/>
                <w:highlight w:val="none"/>
              </w:rPr>
              <w:t>19.A4切割垫板：1个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2F32F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C419C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w:t>
            </w:r>
          </w:p>
        </w:tc>
      </w:tr>
      <w:tr w14:paraId="51FD1B4C">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2C305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47179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染缸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60556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1.尺寸：直径≥300mm；</w:t>
            </w:r>
          </w:p>
          <w:p w14:paraId="57B9BCB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2.盖子：实木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8A9AD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621CF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03E388D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0D12F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9D7E3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染工耗材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FF36B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1.扎染方巾≥380*380mm 1件；</w:t>
            </w:r>
          </w:p>
          <w:p w14:paraId="1BE3736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2.帆布包≥300*360mm 1件；</w:t>
            </w:r>
          </w:p>
          <w:p w14:paraId="7FD0387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3.扎染袜子1双；</w:t>
            </w:r>
          </w:p>
          <w:p w14:paraId="7212666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4.笔袋≥110*210mm</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1件；</w:t>
            </w:r>
          </w:p>
          <w:p w14:paraId="46F0248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5.围巾≥600*1750mm</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1件；</w:t>
            </w:r>
          </w:p>
          <w:p w14:paraId="05B76E6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6.渔夫帽1件。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1205F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7C555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29</w:t>
            </w:r>
          </w:p>
        </w:tc>
      </w:tr>
      <w:tr w14:paraId="20A6E837">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05281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E117D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围裙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5B454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1.尺寸：适合身高155-180cm；</w:t>
            </w:r>
          </w:p>
          <w:p w14:paraId="5D7D8FE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2.材质：牛仔布。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068C5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422C3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57</w:t>
            </w:r>
          </w:p>
        </w:tc>
      </w:tr>
      <w:tr w14:paraId="3A908DE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273C3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3E6A6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一次性手套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8458B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1.材质：橡胶；</w:t>
            </w:r>
          </w:p>
          <w:p w14:paraId="034B5A6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2.数量：100只/包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D781D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9E362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w:t>
            </w:r>
          </w:p>
        </w:tc>
      </w:tr>
      <w:tr w14:paraId="2F200E3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A083A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E7620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护目镜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A78D0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1.材质：pc镜片；</w:t>
            </w:r>
          </w:p>
          <w:p w14:paraId="17D9A55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2.结构：弧线设计。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A836F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50BAE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57</w:t>
            </w:r>
          </w:p>
        </w:tc>
      </w:tr>
      <w:tr w14:paraId="6C706D15">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CDE79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3B3C2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染工环创展板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7EFD4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1.尺寸：750*450mm；</w:t>
            </w:r>
          </w:p>
          <w:p w14:paraId="5EC7829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2.材质：麻布喷绘，配木框；</w:t>
            </w:r>
          </w:p>
          <w:p w14:paraId="26E9564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3.数量：四幅</w:t>
            </w:r>
          </w:p>
          <w:p w14:paraId="60A0054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4.工艺：提取蓝靛泥工艺流程介绍。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F7A86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04139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7B503C7A">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15A7A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CE8B2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布糊画材料盒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BD92A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1.3ml12色水粉套装：1套；</w:t>
            </w:r>
          </w:p>
          <w:p w14:paraId="6AAF62E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2.丝绸布：≥300*400mm1块；</w:t>
            </w:r>
          </w:p>
          <w:p w14:paraId="657178F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3.50m金丝线：1卷；</w:t>
            </w:r>
          </w:p>
          <w:p w14:paraId="4D3AF8D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4.竹签：1包；</w:t>
            </w:r>
          </w:p>
          <w:p w14:paraId="6A69512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5.海绵：1块；</w:t>
            </w:r>
          </w:p>
          <w:p w14:paraId="655A56F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6.定型纸板：1块；</w:t>
            </w:r>
          </w:p>
          <w:p w14:paraId="55C67AB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7.30ml酒精胶：1瓶；</w:t>
            </w:r>
          </w:p>
          <w:p w14:paraId="3A5DF76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8.剪刀：1把；</w:t>
            </w:r>
          </w:p>
          <w:p w14:paraId="41E7E94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9.刻刀：1把；</w:t>
            </w:r>
          </w:p>
          <w:p w14:paraId="78EC321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10.临摹纸：≥210*290mm1张；</w:t>
            </w:r>
          </w:p>
          <w:p w14:paraId="184B51A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11.铅笔+橡皮：1套。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88930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7DCDE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w:t>
            </w:r>
          </w:p>
        </w:tc>
      </w:tr>
      <w:tr w14:paraId="0CB4AF78">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2D0B4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179A4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布艺环创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85B78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1.贴布棉麻壁挂：4个；</w:t>
            </w:r>
          </w:p>
          <w:p w14:paraId="3BDEC96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2.拼布桌旗：1个；</w:t>
            </w:r>
          </w:p>
          <w:p w14:paraId="6CE23F7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3.布艺花朵：40个。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A90B5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2536D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0DD66EAE">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BC434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6D7C2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编绳架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40554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1.尺寸：≥200*10</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w:t>
            </w:r>
          </w:p>
          <w:p w14:paraId="2113994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2.材质：实木。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EBD32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10F00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29</w:t>
            </w:r>
          </w:p>
        </w:tc>
      </w:tr>
      <w:tr w14:paraId="17AB2DED">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60CD2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ABE12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刺绣架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E9A32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1.尺寸：≥500*160*12</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w:t>
            </w:r>
          </w:p>
          <w:p w14:paraId="5425177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2.材质：榉木；</w:t>
            </w:r>
          </w:p>
          <w:p w14:paraId="2E01F33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3.特点：多功能、多部位、多角度、高度可调节；</w:t>
            </w:r>
          </w:p>
          <w:p w14:paraId="1BDC6DA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4.辅料：两块绣布，刺绣针1根，不同颜色绣线5把，水消笔1支。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67965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FFF01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r>
      <w:tr w14:paraId="4AA03780">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0DA91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1C1EC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中国结编织工具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D5D98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7号线20米、红色圆珠、双头钩针、流苏、剪刀、方形编织器、大小夹子、珠针、陶瓷珠各1个。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0758C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E5955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29</w:t>
            </w:r>
          </w:p>
        </w:tc>
      </w:tr>
      <w:tr w14:paraId="1DE9AF0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7E091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30485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立式编织器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5340D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1.尺寸：≥500*300*760mm；</w:t>
            </w:r>
          </w:p>
          <w:p w14:paraId="18EB43C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2.材质：橡胶木齿接板。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943B0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A9608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r>
      <w:tr w14:paraId="3226184F">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EB928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6124B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小型编织机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CACBA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1.尺寸：≥500mm×550mm×85mm，织物幅宽≥400mm，</w:t>
            </w:r>
          </w:p>
          <w:p w14:paraId="53F4E9C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2.材质：木制；</w:t>
            </w:r>
          </w:p>
          <w:p w14:paraId="75B9D5D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3.配件：采用ABS工程塑料。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4D11F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B7E70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20</w:t>
            </w:r>
          </w:p>
        </w:tc>
      </w:tr>
      <w:tr w14:paraId="7EABD387">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7F6DB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A09EE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毛线挂板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FC0DC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1.尺寸：≥1200*600mm，板材厚度≥12mm，配60粒木塞；</w:t>
            </w:r>
          </w:p>
          <w:p w14:paraId="49A8942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2.材质：多层板。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48A3D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C32D4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5974CC7E">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DED5C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BD321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绕线板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37E95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1.方板：尺寸≥600*600mm，板材厚度≥12mm，配绕线棒24个。</w:t>
            </w:r>
          </w:p>
          <w:p w14:paraId="5400471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2.圆板：尺寸≥600*600mm，板材厚度≥12mm，配绕线棒22个；</w:t>
            </w:r>
          </w:p>
          <w:p w14:paraId="29B3061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3.材质：多层板。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FD223A">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16F9A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7D8BFA70">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D5E08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13845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织工工具箱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C7F93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1.毛衣针：5对，3、4、5、6、7#各1个；</w:t>
            </w:r>
          </w:p>
          <w:p w14:paraId="35B041A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2.市尺：1把；</w:t>
            </w:r>
          </w:p>
          <w:p w14:paraId="45D407A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3.软尺：1把；</w:t>
            </w:r>
          </w:p>
          <w:p w14:paraId="7237476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4.勾针：1把；</w:t>
            </w:r>
          </w:p>
          <w:p w14:paraId="4DBBD05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5.拆线刀：1把；</w:t>
            </w:r>
          </w:p>
          <w:p w14:paraId="3933F51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6.剪刀：1把；</w:t>
            </w:r>
          </w:p>
          <w:p w14:paraId="194F482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7.环形针：1把；</w:t>
            </w:r>
          </w:p>
          <w:p w14:paraId="118EF7BA">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8.星形编织器：1把；</w:t>
            </w:r>
          </w:p>
          <w:p w14:paraId="34C256F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9.叉形编织器：1把；</w:t>
            </w:r>
          </w:p>
          <w:p w14:paraId="1E8F04A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10.圆形编织器：1把；</w:t>
            </w:r>
          </w:p>
          <w:p w14:paraId="6FB1E94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11.手握编织器：1把；</w:t>
            </w:r>
          </w:p>
          <w:p w14:paraId="174F69F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12.圆形绕线器：1把；</w:t>
            </w:r>
          </w:p>
          <w:p w14:paraId="5CA0F77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13.镊子：1把。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42FFD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5E23B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w:t>
            </w:r>
          </w:p>
        </w:tc>
      </w:tr>
      <w:tr w14:paraId="3A25941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13A34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6BE01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编织材料及环创展板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80B19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1.线编材料：珊瑚绒毛线*10团，牛奶棉毛线*10团，冰条毛线*10团，中国结线绳*10团，丝带*10团，棉绳*10卷，毛根*10包；</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2.草编材料：尺寸：7-9mm/60米，水葫芦草1公斤，麦秆1公斤，玉米皮1公斤，红麻1斤，麻绳2卷，，强力胶带50mm宽/5圈；</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藤编材料：尺寸：直角尺250*500mm/5把，绑扎铁骨钢丝6mm圆/100米、7mm扁/100米，喷壶5把，夹子24个，胶水320g/5瓶，强力胶带50mm宽/5圈，软圈尺1500mm/5把，剪子5把，尖嘴钳5把，滚轮5把，锥子5把，嫁接刀5把，美工刀5把，藤条2.5mm/2公斤、4mm/2公斤、5mm/2公斤、10mm1公斤，手套60副；</w:t>
            </w:r>
          </w:p>
          <w:p w14:paraId="5729C28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4.织工环创展板：尺寸：≥2000*1000mm,材料：十字布包面，主体瓦楞+软木，铝合金包边，背板采用镀锌板。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18724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E4372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2965792C">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AEE88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1C8440">
            <w:pPr>
              <w:widowControl/>
              <w:jc w:val="center"/>
              <w:textAlignment w:val="center"/>
              <w:rPr>
                <w:rFonts w:ascii="宋体" w:hAnsi="宋体" w:cs="Arial"/>
                <w:kern w:val="0"/>
                <w:sz w:val="20"/>
                <w:szCs w:val="20"/>
                <w:highlight w:val="none"/>
              </w:rPr>
            </w:pPr>
            <w:r>
              <w:rPr>
                <w:rFonts w:ascii="宋体" w:hAnsi="宋体" w:cs="Arial"/>
                <w:kern w:val="0"/>
                <w:sz w:val="20"/>
                <w:szCs w:val="20"/>
                <w:highlight w:val="none"/>
              </w:rPr>
              <w:t>手工教学集成操作</w:t>
            </w:r>
            <w:r>
              <w:rPr>
                <w:rFonts w:hint="eastAsia" w:ascii="宋体" w:hAnsi="宋体" w:cs="Arial"/>
                <w:kern w:val="0"/>
                <w:sz w:val="20"/>
                <w:szCs w:val="20"/>
                <w:highlight w:val="none"/>
              </w:rPr>
              <w:t>载体</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0A5DF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一、载体要求：</w:t>
            </w:r>
          </w:p>
          <w:p w14:paraId="04C3E15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1.尺寸：≥1</w:t>
            </w: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00*800*7</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0mm，桌面外沿≥40mm，中间横撑支撑，横撑≥60*30mm，桌腿≥60*30mm；</w:t>
            </w:r>
          </w:p>
          <w:p w14:paraId="69A79B5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2.材质：桌面橡胶木指接板、桌腿金属管，桌腿喷塑；</w:t>
            </w:r>
          </w:p>
          <w:p w14:paraId="5DFE69C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3.结构：拆分式结构，配螺丝配件。</w:t>
            </w:r>
          </w:p>
          <w:p w14:paraId="042D2B6D">
            <w:pPr>
              <w:widowControl/>
              <w:textAlignment w:val="center"/>
              <w:rPr>
                <w:rFonts w:ascii="宋体" w:hAnsi="宋体" w:cs="宋体"/>
                <w:sz w:val="20"/>
                <w:szCs w:val="20"/>
                <w:highlight w:val="none"/>
              </w:rPr>
            </w:pPr>
            <w:r>
              <w:rPr>
                <w:rFonts w:hint="eastAsia" w:ascii="宋体" w:hAnsi="宋体" w:cs="宋体"/>
                <w:sz w:val="20"/>
                <w:szCs w:val="20"/>
                <w:highlight w:val="none"/>
              </w:rPr>
              <w:t>二、套装内含</w:t>
            </w:r>
          </w:p>
          <w:p w14:paraId="53E79B2F">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操作载体1张，辅助支撑器具1把。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3948D1">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B6598">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p>
        </w:tc>
      </w:tr>
      <w:tr w14:paraId="130E58EC">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E657B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BED874">
            <w:pPr>
              <w:widowControl/>
              <w:jc w:val="center"/>
              <w:textAlignment w:val="center"/>
              <w:rPr>
                <w:rFonts w:ascii="宋体" w:hAnsi="宋体" w:cs="Arial"/>
                <w:kern w:val="0"/>
                <w:sz w:val="20"/>
                <w:szCs w:val="20"/>
                <w:highlight w:val="none"/>
              </w:rPr>
            </w:pPr>
            <w:r>
              <w:rPr>
                <w:rFonts w:ascii="宋体" w:hAnsi="宋体" w:cs="Arial"/>
                <w:kern w:val="0"/>
                <w:sz w:val="20"/>
                <w:szCs w:val="20"/>
                <w:highlight w:val="none"/>
              </w:rPr>
              <w:t>手工实训集成操作</w:t>
            </w:r>
            <w:r>
              <w:rPr>
                <w:rFonts w:hint="eastAsia" w:ascii="宋体" w:hAnsi="宋体" w:cs="Arial"/>
                <w:kern w:val="0"/>
                <w:sz w:val="20"/>
                <w:szCs w:val="20"/>
                <w:highlight w:val="none"/>
              </w:rPr>
              <w:t>载体</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8281A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一、载体要求：</w:t>
            </w:r>
          </w:p>
          <w:p w14:paraId="68B3CCC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1.尺寸：≥2000*1200*750mm，外沿厚度≥40mm，金属支架：≥15*50mm，横梁尺寸：≥25*50mm，壁厚：≥1.0mm；</w:t>
            </w:r>
          </w:p>
          <w:p w14:paraId="54C3356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2.材质：桌面橡胶木齿接板，金属支架，桌面环保清漆处理，支架喷塑处理；</w:t>
            </w:r>
          </w:p>
          <w:p w14:paraId="5FE54F3E">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3.结构：</w:t>
            </w:r>
            <w:r>
              <w:rPr>
                <w:rFonts w:hint="eastAsia" w:ascii="宋体" w:hAnsi="宋体" w:cs="宋体"/>
                <w:kern w:val="0"/>
                <w:sz w:val="20"/>
                <w:szCs w:val="20"/>
                <w:highlight w:val="none"/>
                <w:lang w:bidi="ar"/>
              </w:rPr>
              <w:t>3个U型腿、中间3根金属管竖撑支撑。</w:t>
            </w:r>
          </w:p>
          <w:p w14:paraId="7B1DE3A6">
            <w:pPr>
              <w:widowControl/>
              <w:textAlignment w:val="center"/>
              <w:rPr>
                <w:rFonts w:ascii="宋体" w:hAnsi="宋体" w:cs="宋体"/>
                <w:sz w:val="20"/>
                <w:szCs w:val="20"/>
                <w:highlight w:val="none"/>
              </w:rPr>
            </w:pPr>
            <w:r>
              <w:rPr>
                <w:rFonts w:hint="eastAsia" w:ascii="宋体" w:hAnsi="宋体" w:cs="宋体"/>
                <w:sz w:val="20"/>
                <w:szCs w:val="20"/>
                <w:highlight w:val="none"/>
              </w:rPr>
              <w:t>二、套装内含</w:t>
            </w:r>
          </w:p>
          <w:p w14:paraId="44B3473F">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载体1张，辅助支撑器具8把。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C1241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3396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w:t>
            </w:r>
          </w:p>
        </w:tc>
      </w:tr>
      <w:tr w14:paraId="6FA032C8">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761F2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966865">
            <w:pPr>
              <w:widowControl/>
              <w:jc w:val="center"/>
              <w:textAlignment w:val="center"/>
              <w:rPr>
                <w:rFonts w:ascii="宋体" w:hAnsi="宋体" w:cs="宋体"/>
                <w:sz w:val="20"/>
                <w:szCs w:val="20"/>
                <w:highlight w:val="none"/>
              </w:rPr>
            </w:pPr>
            <w:r>
              <w:rPr>
                <w:rFonts w:ascii="宋体" w:hAnsi="宋体" w:cs="Arial"/>
                <w:kern w:val="0"/>
                <w:sz w:val="20"/>
                <w:szCs w:val="20"/>
                <w:highlight w:val="none"/>
              </w:rPr>
              <w:t>手工教具收纳集成装置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2FD83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1.单个规格：≥</w:t>
            </w:r>
            <w:r>
              <w:rPr>
                <w:rFonts w:ascii="宋体" w:hAnsi="宋体" w:cs="宋体"/>
                <w:kern w:val="0"/>
                <w:sz w:val="20"/>
                <w:szCs w:val="20"/>
                <w:highlight w:val="none"/>
                <w:lang w:bidi="ar"/>
              </w:rPr>
              <w:t>9</w:t>
            </w:r>
            <w:r>
              <w:rPr>
                <w:rFonts w:hint="eastAsia" w:ascii="宋体" w:hAnsi="宋体" w:cs="宋体"/>
                <w:kern w:val="0"/>
                <w:sz w:val="20"/>
                <w:szCs w:val="20"/>
                <w:highlight w:val="none"/>
                <w:lang w:bidi="ar"/>
              </w:rPr>
              <w:t>00*400*1800mm；材质：钢木结合；</w:t>
            </w:r>
          </w:p>
          <w:p w14:paraId="3D876511">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.钢管规格：≥30*30mm；</w:t>
            </w:r>
          </w:p>
          <w:p w14:paraId="0E3D0CE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3.柜门板材：≥18mm</w:t>
            </w:r>
            <w:r>
              <w:rPr>
                <w:rFonts w:ascii="宋体" w:hAnsi="宋体" w:cs="宋体"/>
                <w:kern w:val="0"/>
                <w:sz w:val="20"/>
                <w:szCs w:val="20"/>
                <w:highlight w:val="none"/>
                <w:lang w:bidi="ar"/>
              </w:rPr>
              <w:t>橡胶木</w:t>
            </w:r>
            <w:r>
              <w:rPr>
                <w:rFonts w:hint="eastAsia" w:ascii="宋体" w:hAnsi="宋体" w:cs="宋体"/>
                <w:kern w:val="0"/>
                <w:sz w:val="20"/>
                <w:szCs w:val="20"/>
                <w:highlight w:val="none"/>
                <w:lang w:bidi="ar"/>
              </w:rPr>
              <w:t>；</w:t>
            </w:r>
          </w:p>
          <w:p w14:paraId="5724B79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3.结构：整体框架采用金属方管焊接；三层隔板间距≥380mm，双层隔板间距≥580mm；</w:t>
            </w:r>
          </w:p>
          <w:p w14:paraId="36A3BBC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4.下部实木对开门，拆分式，配螺丝配件，内置≥一块活动隔板。</w:t>
            </w:r>
          </w:p>
          <w:p w14:paraId="4267834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5.四个为一组。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25222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BEB56">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6</w:t>
            </w:r>
          </w:p>
        </w:tc>
      </w:tr>
    </w:tbl>
    <w:p w14:paraId="0B789070">
      <w:pPr>
        <w:spacing w:line="20" w:lineRule="exact"/>
        <w:rPr>
          <w:rFonts w:ascii="宋体" w:hAnsi="宋体"/>
          <w:sz w:val="20"/>
          <w:szCs w:val="20"/>
          <w:highlight w:val="none"/>
        </w:rPr>
      </w:pPr>
    </w:p>
    <w:p w14:paraId="2B49BE3A">
      <w:pPr>
        <w:rPr>
          <w:rFonts w:ascii="宋体" w:hAnsi="宋体"/>
          <w:sz w:val="20"/>
          <w:szCs w:val="20"/>
          <w:highlight w:val="none"/>
        </w:rPr>
      </w:pPr>
    </w:p>
    <w:tbl>
      <w:tblPr>
        <w:tblStyle w:val="7"/>
        <w:tblW w:w="0" w:type="auto"/>
        <w:tblInd w:w="0" w:type="dxa"/>
        <w:tblLayout w:type="autofit"/>
        <w:tblCellMar>
          <w:top w:w="0" w:type="dxa"/>
          <w:left w:w="108" w:type="dxa"/>
          <w:bottom w:w="0" w:type="dxa"/>
          <w:right w:w="108" w:type="dxa"/>
        </w:tblCellMar>
      </w:tblPr>
      <w:tblGrid>
        <w:gridCol w:w="543"/>
        <w:gridCol w:w="677"/>
        <w:gridCol w:w="6180"/>
        <w:gridCol w:w="543"/>
        <w:gridCol w:w="579"/>
      </w:tblGrid>
      <w:tr w14:paraId="54ADEC30">
        <w:tc>
          <w:tcPr>
            <w:tcW w:w="0" w:type="auto"/>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471390FC">
            <w:pPr>
              <w:widowControl/>
              <w:spacing w:line="360" w:lineRule="atLeast"/>
              <w:jc w:val="center"/>
              <w:outlineLvl w:val="0"/>
              <w:rPr>
                <w:rFonts w:ascii="宋体" w:hAnsi="宋体" w:cs="宋体"/>
                <w:sz w:val="20"/>
                <w:szCs w:val="20"/>
                <w:highlight w:val="none"/>
              </w:rPr>
            </w:pPr>
            <w:r>
              <w:rPr>
                <w:rFonts w:ascii="宋体" w:hAnsi="宋体" w:cs="Arial"/>
                <w:kern w:val="36"/>
                <w:sz w:val="20"/>
                <w:szCs w:val="20"/>
                <w:highlight w:val="none"/>
              </w:rPr>
              <w:t>手工教室</w:t>
            </w:r>
            <w:r>
              <w:rPr>
                <w:rFonts w:hint="eastAsia" w:ascii="宋体" w:hAnsi="宋体" w:cs="Arial"/>
                <w:kern w:val="36"/>
                <w:sz w:val="20"/>
                <w:szCs w:val="20"/>
                <w:highlight w:val="none"/>
              </w:rPr>
              <w:t>(</w:t>
            </w:r>
            <w:r>
              <w:rPr>
                <w:rFonts w:ascii="宋体" w:hAnsi="宋体" w:cs="Arial"/>
                <w:kern w:val="36"/>
                <w:sz w:val="20"/>
                <w:szCs w:val="20"/>
                <w:highlight w:val="none"/>
              </w:rPr>
              <w:t>剪纸</w:t>
            </w:r>
            <w:r>
              <w:rPr>
                <w:rFonts w:hint="eastAsia" w:ascii="宋体" w:hAnsi="宋体" w:cs="Arial"/>
                <w:kern w:val="36"/>
                <w:sz w:val="20"/>
                <w:szCs w:val="20"/>
                <w:highlight w:val="none"/>
              </w:rPr>
              <w:t>\</w:t>
            </w:r>
            <w:r>
              <w:rPr>
                <w:rFonts w:ascii="宋体" w:hAnsi="宋体" w:cs="Arial"/>
                <w:kern w:val="36"/>
                <w:sz w:val="20"/>
                <w:szCs w:val="20"/>
                <w:highlight w:val="none"/>
              </w:rPr>
              <w:t>风筝</w:t>
            </w:r>
            <w:r>
              <w:rPr>
                <w:rFonts w:hint="eastAsia" w:ascii="宋体" w:hAnsi="宋体" w:cs="Arial"/>
                <w:kern w:val="36"/>
                <w:sz w:val="20"/>
                <w:szCs w:val="20"/>
                <w:highlight w:val="none"/>
              </w:rPr>
              <w:t>\</w:t>
            </w:r>
            <w:r>
              <w:rPr>
                <w:rFonts w:ascii="宋体" w:hAnsi="宋体" w:cs="Arial"/>
                <w:kern w:val="36"/>
                <w:sz w:val="20"/>
                <w:szCs w:val="20"/>
                <w:highlight w:val="none"/>
              </w:rPr>
              <w:t>积木</w:t>
            </w:r>
            <w:r>
              <w:rPr>
                <w:rFonts w:hint="eastAsia" w:ascii="宋体" w:hAnsi="宋体" w:cs="Arial"/>
                <w:kern w:val="36"/>
                <w:sz w:val="20"/>
                <w:szCs w:val="20"/>
                <w:highlight w:val="none"/>
              </w:rPr>
              <w:t>\</w:t>
            </w:r>
            <w:r>
              <w:rPr>
                <w:rFonts w:ascii="宋体" w:hAnsi="宋体" w:cs="Arial"/>
                <w:kern w:val="36"/>
                <w:sz w:val="20"/>
                <w:szCs w:val="20"/>
                <w:highlight w:val="none"/>
              </w:rPr>
              <w:t>版画</w:t>
            </w:r>
            <w:r>
              <w:rPr>
                <w:rFonts w:hint="eastAsia" w:ascii="宋体" w:hAnsi="宋体" w:cs="Arial"/>
                <w:kern w:val="36"/>
                <w:sz w:val="20"/>
                <w:szCs w:val="20"/>
                <w:highlight w:val="none"/>
              </w:rPr>
              <w:t>)</w:t>
            </w:r>
          </w:p>
        </w:tc>
      </w:tr>
      <w:tr w14:paraId="48D58463">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4AC2B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C685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C334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A87B9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14:paraId="729B3F3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62ABE239">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44AE9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AD4E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展示互动宝</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5CFD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1.像素：≥800万自动对焦；</w:t>
            </w:r>
          </w:p>
          <w:p w14:paraId="47347BD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2.帧数：≥30帧/秒；</w:t>
            </w:r>
          </w:p>
          <w:p w14:paraId="437F110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3.拍摄幅面：最大拍摄幅面≥A2，最短拍摄距离≤80mm；</w:t>
            </w:r>
          </w:p>
          <w:p w14:paraId="7CBC853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4.万向软管式设计，任意方向可调，可以微距显示；</w:t>
            </w:r>
          </w:p>
          <w:p w14:paraId="67507D9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5.插拔式底座双用，底座和机身可分离，分离后产品可以夹于桌边；</w:t>
            </w:r>
          </w:p>
          <w:p w14:paraId="15EF744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6.支持格式：图片JPG,BMP,PNG,GIF,TIF，视频MP4；</w:t>
            </w:r>
          </w:p>
          <w:p w14:paraId="1E4DBBB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7.连接方式：5G无线传输,自动连接；</w:t>
            </w:r>
          </w:p>
          <w:p w14:paraId="27280E9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8.光源：自然光、LED灯补光。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C5656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14:paraId="1DD07F2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08F2F40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128EBA">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A769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切割垫板</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49D5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1.尺寸：≥1200*1200mm，厚度≥3mm；14块</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2.尺寸：≥1600*800mm，厚度≥3mm；1块</w:t>
            </w:r>
          </w:p>
          <w:p w14:paraId="42347FE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3.材质：PVC。</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1A7E7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7300C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47768910">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883017">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3</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9DF1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切纸器</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11FA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1.圆形切纸器材质：ABS塑料、可裁切圆形圆环、可直线裁切、切圆部分尺寸：≥220*70mm：直径可调范围200-640mm尺寸：≥220*70mm；</w:t>
            </w:r>
          </w:p>
          <w:p w14:paraId="3C87DB0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2.直线裁切部分尺寸：≥380*13</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mm，延长后尺寸≥380*4</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EB60F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F36BA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0B097137">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751403">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D91D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压花器套装</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04A9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1.共19个型号、30个花型；</w:t>
            </w:r>
          </w:p>
          <w:p w14:paraId="5EDA046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2.材质：ABS+锌合金：</w:t>
            </w:r>
          </w:p>
          <w:p w14:paraId="6CE8C2A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3.背面配有锁扣；标签索引压花器。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817B6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690C4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1F92838B">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4907E7">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5</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0CFE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纸工材料包</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3D5F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1.纸工工具：专用剪刀1把、剪纸刻刀1把、裁纸刀1把、蛇形尺1件、铅笔1根、橡皮1块、圆规1件、直尺1件、刻刀1把、切割垫板1块、打孔器1件；订书机1件；花边剪1把等；</w:t>
            </w:r>
          </w:p>
          <w:p w14:paraId="4864156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2.纸工材料：单面胶1卷；双面胶2卷；胶水1瓶；A4彩纸100张等；</w:t>
            </w:r>
          </w:p>
          <w:p w14:paraId="42972B4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3.剪纸工具：小黑刻刀1把、刀片10片、龙凤剪刀1把等。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630D9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0E384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w:t>
            </w:r>
          </w:p>
        </w:tc>
      </w:tr>
      <w:tr w14:paraId="3AF0AB90">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CD2D5B">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6</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1EF4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综合材料箱</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61E6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保利龙球、活动眼珠、彩色皮筋、彩色蛋糕拖、彩色雪糕棒、木夹、丝带、纸绳、毛线、彩色麻绳、雪花亮片、大小毛球、彩色羽毛、彩色吸管、彩色纽扣、彩色毛根各1套。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D8856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824DD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5498BB11">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F27C5E">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7</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9FFD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教学资料</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783F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≥2500张电子版剪纸图样及教学视频。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8F47F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C7C9E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23251EE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4D5E7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8</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D7BD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纸艺技能（风筝）材料包</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45F3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1.竹条：≥3㎜×2㎜×500mm10根；</w:t>
            </w:r>
          </w:p>
          <w:p w14:paraId="2DF6953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2.宣纸：≥1000mm×800mm 1张；</w:t>
            </w:r>
          </w:p>
          <w:p w14:paraId="67C7CBC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3.浆糊：1个；</w:t>
            </w:r>
          </w:p>
          <w:p w14:paraId="76E0845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4.线绳：≥3000mm1团；</w:t>
            </w:r>
          </w:p>
          <w:p w14:paraId="1E42575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5.蜡烛：≥100mm1根。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1DC57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2DB27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100</w:t>
            </w:r>
          </w:p>
        </w:tc>
      </w:tr>
      <w:tr w14:paraId="72100F58">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1E83D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9</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5A53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版画工具</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08A2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1.教师用：油石1件、刮刀3把、中华绘图铅笔各2支、铜板刻刀7把、木刻刀5把等工具；</w:t>
            </w:r>
          </w:p>
          <w:p w14:paraId="2A1092B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2.学生用：木刻刀5把，笔刀1把，笔刀片3件，35W电烙铁1把，木蘑托1把，胶辊1套，油石1件，调墨刮刀2把等；</w:t>
            </w:r>
          </w:p>
          <w:p w14:paraId="58DA730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3.版画耗材：雪弗板1张、吹塑纸2张、300克白板纸2张、KT版1张、硫酸纸2张、印纸4张，尺寸: ≥16开；</w:t>
            </w:r>
          </w:p>
          <w:p w14:paraId="4F7C35A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4.教师1+学生28+版画耗材29。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240F0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616FE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34D967AE">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2995E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8D7B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绘画工具</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7AF9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1.不同型号素描铅笔1套（4B、2B、3B、2H、8B、7B、6B、5B、HB各1支）；</w:t>
            </w:r>
          </w:p>
          <w:p w14:paraId="21880B4D">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2.橡皮1块，可塑橡皮1块；</w:t>
            </w:r>
          </w:p>
          <w:p w14:paraId="7B263B7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3.美工刀1把、炭笔、铅笔延长器、纸笔各1支；</w:t>
            </w:r>
          </w:p>
          <w:p w14:paraId="04C47B2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4.塑料盒包装。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B489A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120F1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29</w:t>
            </w:r>
          </w:p>
        </w:tc>
      </w:tr>
      <w:tr w14:paraId="69C00264">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6B556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11</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7B0F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刻板</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D98F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1.尺寸：A2；材质：椴木五合板；</w:t>
            </w:r>
          </w:p>
          <w:p w14:paraId="0DB1FCA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2.尺寸：A3，材质：椴木五合板；</w:t>
            </w:r>
          </w:p>
          <w:p w14:paraId="00368ED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3.尺寸：A4，材质：椴木五合板；</w:t>
            </w:r>
          </w:p>
          <w:p w14:paraId="48120DAB">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4.尺寸：A5，材质：椴木五合板；</w:t>
            </w:r>
          </w:p>
          <w:p w14:paraId="77A32AD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5.尺寸：A4，材质：PVC绿胶板；</w:t>
            </w:r>
          </w:p>
          <w:p w14:paraId="49B0756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6.尺寸：A5，材质：PVC绿胶板。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94692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92BF4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100</w:t>
            </w:r>
          </w:p>
        </w:tc>
      </w:tr>
      <w:tr w14:paraId="1FE44E19">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28B81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BAE5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微型版画机</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CF55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1.尺寸：≥350*30</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*18</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mm，版床≥170×350×15mm，双辊筒长度≥175mm，上辊直径≥60mm，下辊直径≥2</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mm；</w:t>
            </w:r>
          </w:p>
          <w:p w14:paraId="5AEDA08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2.材质：主体框架采用≥15mm厚钢板激光切割成型，手动调节工作行程，配防滑吸盘，毛毡1块。</w:t>
            </w:r>
          </w:p>
          <w:p w14:paraId="6933B67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3.用于纸版、木版、铜版、凸版画印制，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EC4DF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771EC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r>
      <w:tr w14:paraId="5A6A4B61">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94E97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13</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CCED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手动印刷机</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82E2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1.尺寸：≥640*540*620mm，版面尺寸：≥290*190mm，油墨托盘直径：≥280mm。使用CNC加工制造，金属机体；</w:t>
            </w:r>
          </w:p>
          <w:p w14:paraId="237F676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2.高精度印刷：采用圆盘滚筒设计，配两只墨辊，确保印刷过程中压力均匀；</w:t>
            </w:r>
          </w:p>
          <w:p w14:paraId="69AEE76E">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3.适用材料：适用于网线铜版、铜锌版、感光脂版、铅活版等凸版印刷和凹凸压痕，压印力大，着墨均匀。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F1615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2F520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36E13A75">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DA9F9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9CF3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版画机</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EEC3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1.尺寸：≥1300*900*124</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mm；印版垫板≥650*1300mm；</w:t>
            </w:r>
          </w:p>
          <w:p w14:paraId="64B7AF4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2.材质：铝合金，≥厚度10mm；</w:t>
            </w:r>
          </w:p>
          <w:p w14:paraId="75CCE9D9">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3.稳定性好：滚筒采用圆钢加工，上滚筒表面光洁，下滚筒表面滚花防滑处理，表面镀铬，滚筒采用齿轮传动。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34119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94572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1F6764A0">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8C5D9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15</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E4CF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晾画架</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B1F5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1.尺寸：≥450*660*820mm、四个可移动脚轮,整体钢制喷塑；</w:t>
            </w:r>
          </w:p>
          <w:p w14:paraId="0ABEC36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2.丝网片：尺寸≥420*310mm、每层间隔≥20mm、双面≥50层。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5BC62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CD775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r>
      <w:tr w14:paraId="34A6E5BD">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8C0DD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16</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AE48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钢珠马莲</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E654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1.尺寸：直径≥11</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mm，不锈钢把手高≥4</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mm、顶部直径≥3</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mm、底部配有≥17</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个钢制滚珠；</w:t>
            </w:r>
          </w:p>
          <w:p w14:paraId="681FA117">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2.材质：不锈钢；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73E2D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D1689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r>
      <w:tr w14:paraId="5236EB2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C85EE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17</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E66B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画框</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7524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1.尺寸：≥350×250mm；≥600*450mm；≥600*450mm；≥600*900mm；各10个；</w:t>
            </w:r>
          </w:p>
          <w:p w14:paraId="374D1A08">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2.材质：实木，配背板，有机玻璃，挂钩。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EC786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D2E20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4453BB87">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E74C1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18</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F1F4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围裙</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F58C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1.尺寸：适合身高155-180cm；</w:t>
            </w:r>
          </w:p>
          <w:p w14:paraId="043DCBC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2.材质：牛仔布。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BF199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4655B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57</w:t>
            </w:r>
          </w:p>
        </w:tc>
      </w:tr>
      <w:tr w14:paraId="6002CF07">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4E06A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19</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221F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版画环创作品</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EC14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1.尺寸：≥A4幅面，凸版、凹版、单色、套色四种版画技法画心，≥450*350mm画框装裱；</w:t>
            </w:r>
          </w:p>
          <w:p w14:paraId="57097684">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2.材质：实木，配背板，有机玻璃，挂钩。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1488D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D330C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26D05C3B">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CD3B1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20</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11C1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课程资料</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EF79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1.构件尺寸：1口-6口构件：截面尺寸 15mm×15mm，</w:t>
            </w:r>
          </w:p>
          <w:p w14:paraId="63EE45C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2.长度 45mm、75mm、105mm、135mm、165mm、195mm；</w:t>
            </w:r>
          </w:p>
          <w:p w14:paraId="46F709C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2.材质：榉木；</w:t>
            </w:r>
          </w:p>
          <w:p w14:paraId="0E3E08A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3.数量：1口-6口构件各30 根</w:t>
            </w:r>
            <w:r>
              <w:rPr>
                <w:rFonts w:hint="eastAsia" w:ascii="MS Gothic" w:hAnsi="MS Gothic" w:eastAsia="MS Gothic" w:cs="MS Gothic"/>
                <w:kern w:val="0"/>
                <w:sz w:val="20"/>
                <w:szCs w:val="20"/>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DDE85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2677D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5C42F79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6F173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21</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A029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榫卯积木</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1B5B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1.尺寸：每片≥110*2</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*8mm，每盒300片；</w:t>
            </w:r>
          </w:p>
          <w:p w14:paraId="2EC41D8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2.材质：松木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AE39F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F24B6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30</w:t>
            </w:r>
          </w:p>
        </w:tc>
      </w:tr>
      <w:tr w14:paraId="464C3E2E">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20776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087D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拼搭积木</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77D5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1.尺寸：每片≥110*2</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*8mm，每盒300片；</w:t>
            </w:r>
          </w:p>
          <w:p w14:paraId="7950950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2.材质：松木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72E5C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E58C8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30</w:t>
            </w:r>
          </w:p>
        </w:tc>
      </w:tr>
      <w:tr w14:paraId="34BFB750">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FA3436">
            <w:pPr>
              <w:jc w:val="center"/>
              <w:rPr>
                <w:rFonts w:ascii="宋体" w:hAnsi="宋体" w:cs="宋体"/>
                <w:sz w:val="20"/>
                <w:szCs w:val="20"/>
                <w:highlight w:val="none"/>
              </w:rPr>
            </w:pPr>
            <w:r>
              <w:rPr>
                <w:rFonts w:hint="eastAsia" w:ascii="宋体" w:hAnsi="宋体" w:cs="宋体"/>
                <w:kern w:val="0"/>
                <w:sz w:val="20"/>
                <w:szCs w:val="20"/>
                <w:highlight w:val="none"/>
                <w:lang w:bidi="ar"/>
              </w:rPr>
              <w:t>23</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20317">
            <w:pPr>
              <w:jc w:val="center"/>
              <w:rPr>
                <w:rFonts w:ascii="宋体" w:hAnsi="宋体" w:cs="宋体"/>
                <w:sz w:val="20"/>
                <w:szCs w:val="20"/>
                <w:highlight w:val="none"/>
              </w:rPr>
            </w:pPr>
            <w:r>
              <w:rPr>
                <w:rFonts w:ascii="宋体" w:hAnsi="宋体" w:cs="Arial"/>
                <w:kern w:val="0"/>
                <w:sz w:val="20"/>
                <w:szCs w:val="20"/>
                <w:highlight w:val="none"/>
              </w:rPr>
              <w:t>手工教学集成操作</w:t>
            </w:r>
            <w:r>
              <w:rPr>
                <w:rFonts w:hint="eastAsia" w:ascii="宋体" w:hAnsi="宋体" w:cs="Arial"/>
                <w:kern w:val="0"/>
                <w:sz w:val="20"/>
                <w:szCs w:val="20"/>
                <w:highlight w:val="none"/>
              </w:rPr>
              <w:t>载体</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D4C6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一、载体要求：</w:t>
            </w:r>
          </w:p>
          <w:p w14:paraId="76D96E26">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1.尺寸：≥1</w:t>
            </w: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00*800*7</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0mm，桌面外沿≥40mm，中间横撑支撑，横撑≥60*30mm，桌腿≥60*30mm；</w:t>
            </w:r>
          </w:p>
          <w:p w14:paraId="0E639A60">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2.材质：桌面橡胶木指接板、桌腿金属管，桌腿喷塑；</w:t>
            </w:r>
          </w:p>
          <w:p w14:paraId="1E25FE0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3.结构：拆分式结构，配螺丝配件。</w:t>
            </w:r>
          </w:p>
          <w:p w14:paraId="328E8837">
            <w:pPr>
              <w:widowControl/>
              <w:textAlignment w:val="center"/>
              <w:rPr>
                <w:rFonts w:ascii="宋体" w:hAnsi="宋体" w:cs="宋体"/>
                <w:sz w:val="20"/>
                <w:szCs w:val="20"/>
                <w:highlight w:val="none"/>
              </w:rPr>
            </w:pPr>
            <w:r>
              <w:rPr>
                <w:rFonts w:hint="eastAsia" w:ascii="宋体" w:hAnsi="宋体" w:cs="宋体"/>
                <w:sz w:val="20"/>
                <w:szCs w:val="20"/>
                <w:highlight w:val="none"/>
              </w:rPr>
              <w:t>二、套装内含</w:t>
            </w:r>
          </w:p>
          <w:p w14:paraId="210C78A1">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操作载体1张，辅助支撑器具1把。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7C7960">
            <w:pPr>
              <w:jc w:val="center"/>
              <w:rPr>
                <w:rFonts w:ascii="宋体" w:hAnsi="宋体" w:cs="宋体"/>
                <w:sz w:val="20"/>
                <w:szCs w:val="20"/>
                <w:highlight w:val="none"/>
              </w:rPr>
            </w:pPr>
            <w:r>
              <w:rPr>
                <w:rFonts w:hint="eastAsia" w:ascii="宋体" w:hAnsi="宋体" w:cs="宋体"/>
                <w:sz w:val="20"/>
                <w:szCs w:val="20"/>
                <w:highlight w:val="none"/>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493D41">
            <w:pPr>
              <w:jc w:val="center"/>
              <w:rPr>
                <w:rFonts w:ascii="宋体" w:hAnsi="宋体" w:cs="宋体"/>
                <w:sz w:val="20"/>
                <w:szCs w:val="20"/>
                <w:highlight w:val="none"/>
              </w:rPr>
            </w:pPr>
            <w:r>
              <w:rPr>
                <w:rFonts w:ascii="宋体" w:hAnsi="宋体" w:cs="宋体"/>
                <w:kern w:val="0"/>
                <w:sz w:val="20"/>
                <w:szCs w:val="20"/>
                <w:highlight w:val="none"/>
                <w:lang w:bidi="ar"/>
              </w:rPr>
              <w:t>2</w:t>
            </w:r>
          </w:p>
        </w:tc>
      </w:tr>
      <w:tr w14:paraId="2583BF69">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E84397">
            <w:pPr>
              <w:jc w:val="center"/>
              <w:rPr>
                <w:rFonts w:ascii="宋体" w:hAnsi="宋体" w:cs="宋体"/>
                <w:sz w:val="20"/>
                <w:szCs w:val="20"/>
                <w:highlight w:val="none"/>
              </w:rPr>
            </w:pPr>
            <w:r>
              <w:rPr>
                <w:rFonts w:hint="eastAsia" w:ascii="宋体" w:hAnsi="宋体" w:cs="宋体"/>
                <w:kern w:val="0"/>
                <w:sz w:val="20"/>
                <w:szCs w:val="20"/>
                <w:highlight w:val="none"/>
                <w:lang w:bidi="ar"/>
              </w:rPr>
              <w:t>24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5D54B">
            <w:pPr>
              <w:jc w:val="center"/>
              <w:rPr>
                <w:rFonts w:ascii="宋体" w:hAnsi="宋体" w:cs="宋体"/>
                <w:sz w:val="20"/>
                <w:szCs w:val="20"/>
                <w:highlight w:val="none"/>
              </w:rPr>
            </w:pPr>
            <w:r>
              <w:rPr>
                <w:rFonts w:ascii="宋体" w:hAnsi="宋体" w:cs="Arial"/>
                <w:kern w:val="0"/>
                <w:sz w:val="20"/>
                <w:szCs w:val="20"/>
                <w:highlight w:val="none"/>
              </w:rPr>
              <w:t>手工实训集成操作</w:t>
            </w:r>
            <w:r>
              <w:rPr>
                <w:rFonts w:hint="eastAsia" w:ascii="宋体" w:hAnsi="宋体" w:cs="Arial"/>
                <w:kern w:val="0"/>
                <w:sz w:val="20"/>
                <w:szCs w:val="20"/>
                <w:highlight w:val="none"/>
              </w:rPr>
              <w:t>载体</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4652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一、载体要求：</w:t>
            </w:r>
          </w:p>
          <w:p w14:paraId="5728766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1.尺寸：≥2000*1200*750mm，外沿厚度≥40mm，金属支架：≥15*50mm，横梁尺寸：≥25*50mm，壁厚：≥1.0mm；</w:t>
            </w:r>
          </w:p>
          <w:p w14:paraId="46526DC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2.材质：桌面橡胶木齿接板，金属支架，桌面环保清漆处理，支架喷塑处理；</w:t>
            </w:r>
          </w:p>
          <w:p w14:paraId="634B80BA">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3.结构：</w:t>
            </w:r>
            <w:r>
              <w:rPr>
                <w:rFonts w:hint="eastAsia" w:ascii="宋体" w:hAnsi="宋体" w:cs="宋体"/>
                <w:kern w:val="0"/>
                <w:sz w:val="20"/>
                <w:szCs w:val="20"/>
                <w:highlight w:val="none"/>
                <w:lang w:bidi="ar"/>
              </w:rPr>
              <w:t>3个U型腿、中间3根金属管竖撑支撑。</w:t>
            </w:r>
          </w:p>
          <w:p w14:paraId="62965A4D">
            <w:pPr>
              <w:widowControl/>
              <w:textAlignment w:val="center"/>
              <w:rPr>
                <w:rFonts w:ascii="宋体" w:hAnsi="宋体" w:cs="宋体"/>
                <w:sz w:val="20"/>
                <w:szCs w:val="20"/>
                <w:highlight w:val="none"/>
              </w:rPr>
            </w:pPr>
            <w:r>
              <w:rPr>
                <w:rFonts w:hint="eastAsia" w:ascii="宋体" w:hAnsi="宋体" w:cs="宋体"/>
                <w:sz w:val="20"/>
                <w:szCs w:val="20"/>
                <w:highlight w:val="none"/>
              </w:rPr>
              <w:t>二、套装内含</w:t>
            </w:r>
          </w:p>
          <w:p w14:paraId="3D132A0B">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载体1张，辅助支撑器具8把。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40BB52">
            <w:pPr>
              <w:jc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5EEBAB">
            <w:pPr>
              <w:jc w:val="center"/>
              <w:rPr>
                <w:rFonts w:ascii="宋体" w:hAnsi="宋体" w:cs="宋体"/>
                <w:sz w:val="20"/>
                <w:szCs w:val="20"/>
                <w:highlight w:val="none"/>
              </w:rPr>
            </w:pPr>
            <w:r>
              <w:rPr>
                <w:rFonts w:hint="eastAsia" w:ascii="宋体" w:hAnsi="宋体" w:cs="宋体"/>
                <w:kern w:val="0"/>
                <w:sz w:val="20"/>
                <w:szCs w:val="20"/>
                <w:highlight w:val="none"/>
                <w:lang w:bidi="ar"/>
              </w:rPr>
              <w:t>7</w:t>
            </w:r>
          </w:p>
        </w:tc>
      </w:tr>
      <w:tr w14:paraId="6E0D2CA3">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52F32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25</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6774E">
            <w:pPr>
              <w:widowControl/>
              <w:jc w:val="center"/>
              <w:textAlignment w:val="center"/>
              <w:rPr>
                <w:rFonts w:ascii="宋体" w:hAnsi="宋体" w:cs="宋体"/>
                <w:sz w:val="20"/>
                <w:szCs w:val="20"/>
                <w:highlight w:val="none"/>
              </w:rPr>
            </w:pPr>
            <w:r>
              <w:rPr>
                <w:rFonts w:ascii="宋体" w:hAnsi="宋体" w:cs="Arial"/>
                <w:kern w:val="0"/>
                <w:sz w:val="20"/>
                <w:szCs w:val="20"/>
                <w:highlight w:val="none"/>
              </w:rPr>
              <w:t>教具收纳集成装置</w:t>
            </w:r>
            <w:r>
              <w:rPr>
                <w:rFonts w:hint="eastAsia" w:ascii="宋体" w:hAnsi="宋体" w:cs="Arial"/>
                <w:kern w:val="0"/>
                <w:sz w:val="20"/>
                <w:szCs w:val="20"/>
                <w:highlight w:val="none"/>
              </w:rPr>
              <w:t>1</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BD34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1.单个规格：≥</w:t>
            </w:r>
            <w:r>
              <w:rPr>
                <w:rFonts w:ascii="宋体" w:hAnsi="宋体" w:cs="宋体"/>
                <w:kern w:val="0"/>
                <w:sz w:val="20"/>
                <w:szCs w:val="20"/>
                <w:highlight w:val="none"/>
                <w:lang w:bidi="ar"/>
              </w:rPr>
              <w:t>9</w:t>
            </w:r>
            <w:r>
              <w:rPr>
                <w:rFonts w:hint="eastAsia" w:ascii="宋体" w:hAnsi="宋体" w:cs="宋体"/>
                <w:kern w:val="0"/>
                <w:sz w:val="20"/>
                <w:szCs w:val="20"/>
                <w:highlight w:val="none"/>
                <w:lang w:bidi="ar"/>
              </w:rPr>
              <w:t>00*400*1800mm；材质：钢木结合；</w:t>
            </w:r>
          </w:p>
          <w:p w14:paraId="22C488C9">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.钢管规格：≥30*30mm；</w:t>
            </w:r>
          </w:p>
          <w:p w14:paraId="68C0398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3.柜门板材：≥18mm</w:t>
            </w:r>
            <w:r>
              <w:rPr>
                <w:rFonts w:ascii="宋体" w:hAnsi="宋体" w:cs="宋体"/>
                <w:kern w:val="0"/>
                <w:sz w:val="20"/>
                <w:szCs w:val="20"/>
                <w:highlight w:val="none"/>
                <w:lang w:bidi="ar"/>
              </w:rPr>
              <w:t>橡胶木</w:t>
            </w:r>
            <w:r>
              <w:rPr>
                <w:rFonts w:hint="eastAsia" w:ascii="宋体" w:hAnsi="宋体" w:cs="宋体"/>
                <w:kern w:val="0"/>
                <w:sz w:val="20"/>
                <w:szCs w:val="20"/>
                <w:highlight w:val="none"/>
                <w:lang w:bidi="ar"/>
              </w:rPr>
              <w:t>；</w:t>
            </w:r>
          </w:p>
          <w:p w14:paraId="316B8D7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3.结构：整体框架采用金属方管焊接；三层隔板间距≥380mm，双层隔板间距≥580mm；</w:t>
            </w:r>
          </w:p>
          <w:p w14:paraId="061FDD0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4.下部实木对开门，拆分式，配螺丝配件，内置≥一块活动隔板。</w:t>
            </w:r>
          </w:p>
          <w:p w14:paraId="0F6E857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5.四个为一组。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023996">
            <w:pPr>
              <w:widowControl/>
              <w:jc w:val="center"/>
              <w:textAlignment w:val="center"/>
              <w:rPr>
                <w:rFonts w:ascii="宋体" w:hAnsi="宋体" w:cs="宋体"/>
                <w:sz w:val="20"/>
                <w:szCs w:val="20"/>
                <w:highlight w:val="none"/>
              </w:rPr>
            </w:pPr>
            <w:bookmarkStart w:id="14" w:name="OLE_LINK16"/>
            <w:r>
              <w:rPr>
                <w:rFonts w:hint="eastAsia" w:ascii="宋体" w:hAnsi="宋体" w:cs="宋体"/>
                <w:kern w:val="0"/>
                <w:sz w:val="20"/>
                <w:szCs w:val="20"/>
                <w:highlight w:val="none"/>
                <w:lang w:bidi="ar"/>
              </w:rPr>
              <w:t>组</w:t>
            </w:r>
            <w:bookmarkEnd w:id="14"/>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7FACB">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5</w:t>
            </w:r>
          </w:p>
        </w:tc>
      </w:tr>
      <w:tr w14:paraId="53A4B5B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7662D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26</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A0AFF">
            <w:pPr>
              <w:widowControl/>
              <w:jc w:val="center"/>
              <w:textAlignment w:val="center"/>
              <w:rPr>
                <w:rFonts w:ascii="宋体" w:hAnsi="宋体" w:cs="Arial"/>
                <w:kern w:val="0"/>
                <w:sz w:val="20"/>
                <w:szCs w:val="20"/>
                <w:highlight w:val="none"/>
              </w:rPr>
            </w:pPr>
            <w:r>
              <w:rPr>
                <w:rFonts w:ascii="宋体" w:hAnsi="宋体" w:cs="Arial"/>
                <w:kern w:val="0"/>
                <w:sz w:val="20"/>
                <w:szCs w:val="20"/>
                <w:highlight w:val="none"/>
              </w:rPr>
              <w:t>教具收纳集成装置</w:t>
            </w:r>
            <w:r>
              <w:rPr>
                <w:rFonts w:hint="eastAsia" w:ascii="宋体" w:hAnsi="宋体" w:cs="Arial"/>
                <w:kern w:val="0"/>
                <w:sz w:val="20"/>
                <w:szCs w:val="20"/>
                <w:highlight w:val="none"/>
              </w:rPr>
              <w:t>2</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4CA6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1.尺寸：≥800*600*1800mm，背板≥5mm多层板，隔板厚度≥18mm；</w:t>
            </w:r>
          </w:p>
          <w:p w14:paraId="4014BAE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2.材质：橡胶木齿接板</w:t>
            </w:r>
          </w:p>
          <w:p w14:paraId="7652738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2.结构：环保清漆处理，上下分体，上部3层隔板加钢管支撑、下部3层抽屉，配金属拉手，榫卯结构。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26CC7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E197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509BECA1">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DBF72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27</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4C265">
            <w:pPr>
              <w:widowControl/>
              <w:jc w:val="center"/>
              <w:textAlignment w:val="center"/>
              <w:rPr>
                <w:rFonts w:ascii="宋体" w:hAnsi="宋体" w:cs="Arial"/>
                <w:kern w:val="0"/>
                <w:sz w:val="20"/>
                <w:szCs w:val="20"/>
                <w:highlight w:val="none"/>
              </w:rPr>
            </w:pPr>
            <w:r>
              <w:rPr>
                <w:rFonts w:ascii="宋体" w:hAnsi="宋体" w:cs="Arial"/>
                <w:kern w:val="0"/>
                <w:sz w:val="20"/>
                <w:szCs w:val="20"/>
                <w:highlight w:val="none"/>
              </w:rPr>
              <w:t>教具收纳集成装置</w:t>
            </w:r>
            <w:r>
              <w:rPr>
                <w:rFonts w:hint="eastAsia" w:ascii="宋体" w:hAnsi="宋体" w:cs="Arial"/>
                <w:kern w:val="0"/>
                <w:sz w:val="20"/>
                <w:szCs w:val="20"/>
                <w:highlight w:val="none"/>
              </w:rPr>
              <w:t>3</w:t>
            </w:r>
          </w:p>
        </w:tc>
        <w:tc>
          <w:tcPr>
            <w:tcW w:w="6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27E0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1.尺寸：≥800*600*680mm，，抽屉尺寸：795*195*540mm，每层高200mm；配金属拉手；</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2.材质：≥18mm橡胶木齿接板，背板≥5mm多层板，榫卯结构；</w:t>
            </w:r>
          </w:p>
          <w:p w14:paraId="0869842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3.工艺：三层抽屉，榫卯连接结构。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FF62B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B208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bl>
    <w:p w14:paraId="0D5208A0">
      <w:pPr>
        <w:spacing w:line="20" w:lineRule="exact"/>
        <w:rPr>
          <w:rFonts w:ascii="宋体" w:hAnsi="宋体"/>
          <w:sz w:val="20"/>
          <w:szCs w:val="20"/>
          <w:highlight w:val="none"/>
        </w:rPr>
      </w:pPr>
    </w:p>
    <w:p w14:paraId="1F21A8C9">
      <w:pPr>
        <w:rPr>
          <w:rFonts w:ascii="宋体" w:hAnsi="宋体"/>
          <w:sz w:val="20"/>
          <w:szCs w:val="20"/>
          <w:highlight w:val="none"/>
        </w:rPr>
      </w:pPr>
    </w:p>
    <w:tbl>
      <w:tblPr>
        <w:tblStyle w:val="7"/>
        <w:tblW w:w="0" w:type="auto"/>
        <w:tblInd w:w="0" w:type="dxa"/>
        <w:tblLayout w:type="autofit"/>
        <w:tblCellMar>
          <w:top w:w="0" w:type="dxa"/>
          <w:left w:w="108" w:type="dxa"/>
          <w:bottom w:w="0" w:type="dxa"/>
          <w:right w:w="108" w:type="dxa"/>
        </w:tblCellMar>
      </w:tblPr>
      <w:tblGrid>
        <w:gridCol w:w="514"/>
        <w:gridCol w:w="690"/>
        <w:gridCol w:w="6290"/>
        <w:gridCol w:w="514"/>
        <w:gridCol w:w="514"/>
      </w:tblGrid>
      <w:tr w14:paraId="78F598CB">
        <w:tblPrEx>
          <w:tblCellMar>
            <w:top w:w="0" w:type="dxa"/>
            <w:left w:w="108" w:type="dxa"/>
            <w:bottom w:w="0" w:type="dxa"/>
            <w:right w:w="108" w:type="dxa"/>
          </w:tblCellMar>
        </w:tblPrEx>
        <w:tc>
          <w:tcPr>
            <w:tcW w:w="0" w:type="auto"/>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6954E582">
            <w:pPr>
              <w:widowControl/>
              <w:spacing w:line="360" w:lineRule="atLeast"/>
              <w:jc w:val="center"/>
              <w:outlineLvl w:val="0"/>
              <w:rPr>
                <w:rFonts w:ascii="宋体" w:hAnsi="宋体" w:cs="宋体"/>
                <w:sz w:val="20"/>
                <w:szCs w:val="20"/>
                <w:highlight w:val="none"/>
              </w:rPr>
            </w:pPr>
            <w:r>
              <w:rPr>
                <w:rFonts w:ascii="宋体" w:hAnsi="宋体" w:cs="Arial"/>
                <w:kern w:val="36"/>
                <w:sz w:val="20"/>
                <w:szCs w:val="20"/>
                <w:highlight w:val="none"/>
              </w:rPr>
              <w:t>金工木工</w:t>
            </w:r>
          </w:p>
        </w:tc>
      </w:tr>
      <w:tr w14:paraId="7D0C14BC">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F3AB8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7C5E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6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F74A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69F75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14:paraId="4D42218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3B7EAC2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8461B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669C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机床工作台</w:t>
            </w:r>
          </w:p>
        </w:tc>
        <w:tc>
          <w:tcPr>
            <w:tcW w:w="6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5A4A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1.尺寸：≥1200*600*750mm，桌面厚≥30mm，四周圆角处理，配≥2个抽屉，尺寸≥5</w:t>
            </w:r>
            <w:r>
              <w:rPr>
                <w:rFonts w:ascii="宋体" w:hAnsi="宋体" w:cs="宋体"/>
                <w:kern w:val="0"/>
                <w:sz w:val="20"/>
                <w:szCs w:val="20"/>
                <w:highlight w:val="none"/>
                <w:lang w:bidi="ar"/>
              </w:rPr>
              <w:t>20</w:t>
            </w:r>
            <w:r>
              <w:rPr>
                <w:rFonts w:hint="eastAsia" w:ascii="宋体" w:hAnsi="宋体" w:cs="宋体"/>
                <w:kern w:val="0"/>
                <w:sz w:val="20"/>
                <w:szCs w:val="20"/>
                <w:highlight w:val="none"/>
                <w:lang w:bidi="ar"/>
              </w:rPr>
              <w:t>*13</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*3</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0mm；八字型支架，中间有横撑连接，尺寸≥35*40mm；</w:t>
            </w:r>
          </w:p>
          <w:p w14:paraId="7BFA89E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2.材质：实木。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A8BE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张</w:t>
            </w: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3F264DA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p>
        </w:tc>
      </w:tr>
      <w:tr w14:paraId="69139625">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9E565E">
            <w:pPr>
              <w:widowControl/>
              <w:jc w:val="center"/>
              <w:textAlignment w:val="center"/>
              <w:rPr>
                <w:rFonts w:ascii="宋体" w:hAnsi="宋体" w:cs="宋体"/>
                <w:kern w:val="0"/>
                <w:sz w:val="20"/>
                <w:szCs w:val="20"/>
                <w:highlight w:val="none"/>
                <w:lang w:bidi="ar"/>
              </w:rPr>
            </w:pPr>
            <w:bookmarkStart w:id="15" w:name="_Hlk229048369"/>
            <w:r>
              <w:rPr>
                <w:rFonts w:hint="eastAsia" w:ascii="宋体" w:hAnsi="宋体" w:cs="宋体"/>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4089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全金属微型机床设备套装</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66AAB51D">
            <w:pPr>
              <w:widowControl/>
              <w:textAlignment w:val="center"/>
              <w:rPr>
                <w:rFonts w:ascii="宋体" w:hAnsi="宋体" w:cs="宋体"/>
                <w:kern w:val="0"/>
                <w:sz w:val="20"/>
                <w:szCs w:val="20"/>
                <w:highlight w:val="none"/>
                <w:lang w:bidi="ar"/>
              </w:rPr>
            </w:pPr>
            <w:bookmarkStart w:id="16" w:name="OLE_LINK3"/>
            <w:r>
              <w:rPr>
                <w:rFonts w:hint="eastAsia" w:ascii="宋体" w:hAnsi="宋体" w:cs="宋体"/>
                <w:kern w:val="0"/>
                <w:sz w:val="20"/>
                <w:szCs w:val="20"/>
                <w:highlight w:val="none"/>
                <w:lang w:bidi="ar"/>
              </w:rPr>
              <w:t>一、台式钻床要求：</w:t>
            </w:r>
          </w:p>
          <w:p w14:paraId="3DF30A14">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.马达转速：≥13000转/分钟，电机空载转速：≥2000转/分钟；</w:t>
            </w:r>
          </w:p>
          <w:p w14:paraId="2FD6745D">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.台板为六边形设计，边长：≥70mm，面积：≥13000mm²；</w:t>
            </w:r>
          </w:p>
          <w:p w14:paraId="513AD81E">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.夹头夹持范围：1—6mm；</w:t>
            </w:r>
          </w:p>
          <w:p w14:paraId="5981E9EA">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4</w:t>
            </w:r>
            <w:r>
              <w:rPr>
                <w:rFonts w:hint="eastAsia" w:ascii="宋体" w:hAnsi="宋体" w:cs="宋体"/>
                <w:kern w:val="0"/>
                <w:sz w:val="20"/>
                <w:szCs w:val="20"/>
                <w:highlight w:val="none"/>
                <w:lang w:bidi="ar"/>
              </w:rPr>
              <w:t>.X轴滑块长度≥200mm、行程≥150mm，Y轴滑块长度≥130mm、行程≥30mm，Z轴滑块长度≥280mm、行程≥250mm；</w:t>
            </w:r>
          </w:p>
          <w:p w14:paraId="67F788E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5.X轴手轮和Z轴手轮具有≤0.02mm精度的刻度线，机器手轮采用3/4半圆结构；</w:t>
            </w:r>
          </w:p>
          <w:p w14:paraId="1E4AF589">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.配备复合实木材质的底板，并带有防滑胶垫，四周边缘圆角处理，底板规格≥330*230*18mm。</w:t>
            </w:r>
          </w:p>
          <w:p w14:paraId="3CBA3B6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二、套装内含</w:t>
            </w:r>
          </w:p>
          <w:p w14:paraId="4F866FF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台式钻床1台、配套辅助弓臂锯床2台、台式磨床1台、金木工车床1台、木工车床1台、分度机床1台。</w:t>
            </w:r>
            <w:bookmarkEnd w:id="16"/>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82D08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14:paraId="7C872E9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bookmarkEnd w:id="15"/>
      <w:tr w14:paraId="61740CF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73FF4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62277">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微型手持软轴打磨机</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3C34DB8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1.尺寸：≥150*50*100mm；</w:t>
            </w:r>
          </w:p>
          <w:p w14:paraId="52D617D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2.夹头加持范围：1—6mm；</w:t>
            </w:r>
          </w:p>
          <w:p w14:paraId="7A5D787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3.软轴长度≥1060mm；</w:t>
            </w:r>
          </w:p>
          <w:p w14:paraId="6EE3FDA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配备软轴打磨配件40件套，含羊毛抛光轮≥4个、陶瓷磨头≥5个、钢丝刷≥2个、砂圈夹杆≥2个、自攻杆≥1个、通用切片安装杆≥1个、麻花钻≥1个、砂圈6个、砂磨针≥3个、磨砂纸≥5片、切割片≥6片、砂轮≥1个、转接头≥1个、六角扳手≥1个、开口扳手≥1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87740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7BABA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016606C0">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223287">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933D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全金属微型铣圆机</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2147A8C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1.尺寸：≥350*250*3</w:t>
            </w:r>
            <w:r>
              <w:rPr>
                <w:rFonts w:ascii="宋体" w:hAnsi="宋体" w:cs="宋体"/>
                <w:kern w:val="0"/>
                <w:sz w:val="20"/>
                <w:szCs w:val="20"/>
                <w:highlight w:val="none"/>
                <w:lang w:bidi="ar"/>
              </w:rPr>
              <w:t>50</w:t>
            </w:r>
            <w:r>
              <w:rPr>
                <w:rFonts w:hint="eastAsia" w:ascii="宋体" w:hAnsi="宋体" w:cs="宋体"/>
                <w:kern w:val="0"/>
                <w:sz w:val="20"/>
                <w:szCs w:val="20"/>
                <w:highlight w:val="none"/>
                <w:lang w:bidi="ar"/>
              </w:rPr>
              <w:t>mm；</w:t>
            </w:r>
          </w:p>
          <w:p w14:paraId="5522F86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2.夹头加持范围：1—6mm；</w:t>
            </w:r>
          </w:p>
          <w:p w14:paraId="399FF83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3.回转盘尺寸：底座≥50*50*18mm，旋转盘Φ50mm，总高25mm；</w:t>
            </w:r>
          </w:p>
          <w:p w14:paraId="4901E7F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4.回转盘定位精度：≤2°；</w:t>
            </w:r>
          </w:p>
          <w:p w14:paraId="692CB8F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5.加工半径：≥100mm；加工高度：0-120mm（可伸缩调节至130mm）；</w:t>
            </w:r>
          </w:p>
          <w:p w14:paraId="73C1759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6.Y轴滑块长度≥210mm行程≥160mm，Z轴滑块长度≥290mm行程≥255mm；</w:t>
            </w:r>
          </w:p>
          <w:p w14:paraId="5FC9C83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7.Y轴手轮和Z轴手轮，具有≤0.02mm精度的刻度线，增加机床加工工件的精确度，机器手轮采用3/4半圆结构，方便拆装机床连接块；</w:t>
            </w:r>
          </w:p>
          <w:p w14:paraId="5B140C5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8.配备底板并带有EVA防滑胶垫，底板尺寸：≥350*250*20mm。 </w:t>
            </w:r>
          </w:p>
          <w:p w14:paraId="2B2AAF0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9.配置：六角扳手≥2只。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88E98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736E9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0DD482C4">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1DA53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7913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全金属微型裁料机</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686B8BD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1.尺寸：≥350*250*</w:t>
            </w:r>
            <w:r>
              <w:rPr>
                <w:rFonts w:ascii="宋体" w:hAnsi="宋体" w:cs="宋体"/>
                <w:kern w:val="0"/>
                <w:sz w:val="20"/>
                <w:szCs w:val="20"/>
                <w:highlight w:val="none"/>
                <w:lang w:bidi="ar"/>
              </w:rPr>
              <w:t>290</w:t>
            </w:r>
            <w:r>
              <w:rPr>
                <w:rFonts w:hint="eastAsia" w:ascii="宋体" w:hAnsi="宋体" w:cs="宋体"/>
                <w:kern w:val="0"/>
                <w:sz w:val="20"/>
                <w:szCs w:val="20"/>
                <w:highlight w:val="none"/>
                <w:lang w:bidi="ar"/>
              </w:rPr>
              <w:t>mm；</w:t>
            </w:r>
          </w:p>
          <w:p w14:paraId="00E0267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2.夹头加持范围：1—6mm；</w:t>
            </w:r>
          </w:p>
          <w:p w14:paraId="3230BD5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3.夹盘可夹持工件直径：≥50mm；</w:t>
            </w:r>
          </w:p>
          <w:p w14:paraId="12DD3E4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4.分度盘定位精度：≤2°；</w:t>
            </w:r>
          </w:p>
          <w:p w14:paraId="4CA9FBB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5.回转盘尺寸：≥50*50*18mm，旋转盘Φ50mm，总高25mm；</w:t>
            </w:r>
          </w:p>
          <w:p w14:paraId="3029C71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6.回转盘定位精度：≤2°；</w:t>
            </w:r>
          </w:p>
          <w:p w14:paraId="4DC6F92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7.X轴滑块长度≥210mm行程≥160mm，Y轴滑块长度≥135mm行程≥≥40mm，Z轴滑块长度≥290mm行程≥255mm；</w:t>
            </w:r>
          </w:p>
          <w:p w14:paraId="6551DB9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8.X轴手轮、Y轴手轮和Z轴手轮，具有≤0.02mm精度的刻度线，增加精确度，机器手轮采用3/4半圆结构，方便拆装机床连接块；</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9.配置：</w:t>
            </w:r>
          </w:p>
          <w:p w14:paraId="1061D1B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w:t>
            </w: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砂轮片固定板手≥1套，长度115mm；</w:t>
            </w:r>
          </w:p>
          <w:p w14:paraId="13B783F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w:t>
            </w: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六角扳手≥1只，3mm；</w:t>
            </w:r>
          </w:p>
          <w:p w14:paraId="024D974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w:t>
            </w: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加力棒≥1个，M5*50mm，材质;304不锈钢。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B2749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306661">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55DB2A83">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A93F6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2B7C5">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小型钻铣床</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418100D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1.尺寸：≥520mm*500mm*7</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0mm；</w:t>
            </w:r>
          </w:p>
          <w:p w14:paraId="0D0A371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2.钻孔能力：≥16mm；</w:t>
            </w:r>
          </w:p>
          <w:p w14:paraId="5BF1027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3.立铣能力：≥13mm；</w:t>
            </w:r>
          </w:p>
          <w:p w14:paraId="47F777A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4.平铣能力：≥30mm；</w:t>
            </w:r>
          </w:p>
          <w:p w14:paraId="7BB609E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5.主轴箱行程（Z）：≥180mm；</w:t>
            </w:r>
          </w:p>
          <w:p w14:paraId="11A69A4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6.工作台横向行程（X）：≥130mm；</w:t>
            </w:r>
          </w:p>
          <w:p w14:paraId="3F79EBB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7.工作台纵向行程（Y）：≥300mm；</w:t>
            </w:r>
          </w:p>
          <w:p w14:paraId="4354955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8.主轴端面到工作台面的距离：≥220mm</w:t>
            </w:r>
          </w:p>
          <w:p w14:paraId="1EF2C80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9.主轴转速：50-2500转/分钟；</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10.配置：</w:t>
            </w:r>
          </w:p>
          <w:p w14:paraId="62EFC98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10.</w:t>
            </w:r>
            <w:r>
              <w:rPr>
                <w:rFonts w:ascii="宋体" w:hAnsi="宋体" w:cs="宋体"/>
                <w:kern w:val="0"/>
                <w:sz w:val="20"/>
                <w:szCs w:val="20"/>
                <w:highlight w:val="none"/>
                <w:lang w:bidi="ar"/>
              </w:rPr>
              <w:t xml:space="preserve">1 </w:t>
            </w:r>
            <w:r>
              <w:rPr>
                <w:rFonts w:hint="eastAsia" w:ascii="宋体" w:hAnsi="宋体" w:cs="宋体"/>
                <w:kern w:val="0"/>
                <w:sz w:val="20"/>
                <w:szCs w:val="20"/>
                <w:highlight w:val="none"/>
                <w:lang w:bidi="ar"/>
              </w:rPr>
              <w:t>钻夹头≥1套，13mm；</w:t>
            </w:r>
          </w:p>
          <w:p w14:paraId="2413CB0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10.2</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扳手套件≥1套；</w:t>
            </w:r>
          </w:p>
          <w:p w14:paraId="2660130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10.3</w:t>
            </w:r>
            <w:r>
              <w:rPr>
                <w:rFonts w:ascii="宋体" w:hAnsi="宋体" w:cs="宋体"/>
                <w:kern w:val="0"/>
                <w:sz w:val="20"/>
                <w:szCs w:val="20"/>
                <w:highlight w:val="none"/>
                <w:lang w:bidi="ar"/>
              </w:rPr>
              <w:t xml:space="preserve"> </w:t>
            </w:r>
            <w:r>
              <w:rPr>
                <w:rFonts w:hint="eastAsia" w:ascii="宋体" w:hAnsi="宋体" w:cs="宋体"/>
                <w:kern w:val="0"/>
                <w:sz w:val="20"/>
                <w:szCs w:val="20"/>
                <w:highlight w:val="none"/>
                <w:lang w:bidi="ar"/>
              </w:rPr>
              <w:t>油壶≥1个.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C78ED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BFEC5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67060FA9">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FABA0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09C7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小型车床</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7C3EE12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1.尺寸：≥7</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0mm*300mm*2</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2.主轴转速：50-2500转/分钟；</w:t>
            </w:r>
          </w:p>
          <w:p w14:paraId="1350C5A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3.主轴精度：≤0.01mm</w:t>
            </w:r>
          </w:p>
          <w:p w14:paraId="1CBA5BF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4.工件长度：≥300mm；</w:t>
            </w:r>
          </w:p>
          <w:p w14:paraId="346738E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5.床身上工件回转直径：≥180mm；</w:t>
            </w:r>
          </w:p>
          <w:p w14:paraId="76FF8AE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6.拖板横向旋转直径：≥110mm</w:t>
            </w:r>
          </w:p>
          <w:p w14:paraId="4481941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7.拖板横向行程：≥65mm；</w:t>
            </w:r>
          </w:p>
          <w:p w14:paraId="3A1B291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8.三爪卡盘外径：≥80mm；</w:t>
            </w:r>
          </w:p>
          <w:p w14:paraId="3F0374E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9.刀架行程：≥35mm；</w:t>
            </w:r>
          </w:p>
          <w:p w14:paraId="02A881D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10.主轴通孔直径：≥20mm；</w:t>
            </w:r>
          </w:p>
          <w:p w14:paraId="15899FE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11.配置：</w:t>
            </w:r>
          </w:p>
          <w:p w14:paraId="5BC7F40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11.1卡盘防护镜≥1个；</w:t>
            </w:r>
          </w:p>
          <w:p w14:paraId="20E9873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11.2 MT2死顶尖≥1个；</w:t>
            </w:r>
          </w:p>
          <w:p w14:paraId="39F5E8B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11.3油壶1≥个；</w:t>
            </w:r>
          </w:p>
          <w:p w14:paraId="29ED2E6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11.4齿轮≥9件套。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1A570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88613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385F2759">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93A553">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A66A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木质耗材</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2881C8B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1.材质：椴木；木板尺寸：≥230*185*3mm，包含10片板；</w:t>
            </w:r>
          </w:p>
          <w:p w14:paraId="15FD4A4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2.材质：榉木；木棒尺寸：≥Φ20*100mm、Φ25*100mm、Φ30*100mm各1支。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184C8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3DC29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20</w:t>
            </w:r>
          </w:p>
        </w:tc>
      </w:tr>
      <w:tr w14:paraId="1ABFA298">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754AE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7B4B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桌面智能激光切割机</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5B6CDC2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1.激光类型与功率：≥5</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W二氧化碳激光管；</w:t>
            </w:r>
          </w:p>
          <w:p w14:paraId="7A46677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2.加工幅面：≥5</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0*3</w:t>
            </w:r>
            <w:r>
              <w:rPr>
                <w:rFonts w:ascii="宋体" w:hAnsi="宋体" w:cs="宋体"/>
                <w:kern w:val="0"/>
                <w:sz w:val="20"/>
                <w:szCs w:val="20"/>
                <w:highlight w:val="none"/>
                <w:lang w:bidi="ar"/>
              </w:rPr>
              <w:t>00</w:t>
            </w:r>
            <w:r>
              <w:rPr>
                <w:rFonts w:hint="eastAsia" w:ascii="宋体" w:hAnsi="宋体" w:cs="宋体"/>
                <w:kern w:val="0"/>
                <w:sz w:val="20"/>
                <w:szCs w:val="20"/>
                <w:highlight w:val="none"/>
                <w:lang w:bidi="ar"/>
              </w:rPr>
              <w:t>；可放置材料厚度：≥50mm；</w:t>
            </w:r>
          </w:p>
          <w:p w14:paraId="79FBE28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3.运行速度及精度：≥1000mm/s；加工精度：≤0.02mm；</w:t>
            </w:r>
          </w:p>
          <w:p w14:paraId="4F2EF63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4.运动系统及工作平台 ：基于嵌入式的高性能三轴运动控制系统；</w:t>
            </w:r>
          </w:p>
          <w:p w14:paraId="57A78DD7">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.冷却方式：配备内置水冷系统，具备缺水监测预警功能；</w:t>
            </w:r>
          </w:p>
          <w:p w14:paraId="51F95B5A">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.加工属性与能力：非金属材料，如支持纸张、木材、塑料、皮革等多种耗材的雕刻与切割；</w:t>
            </w:r>
          </w:p>
          <w:p w14:paraId="66327B43">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7</w:t>
            </w:r>
            <w:r>
              <w:rPr>
                <w:rFonts w:hint="eastAsia" w:ascii="宋体" w:hAnsi="宋体" w:cs="宋体"/>
                <w:kern w:val="0"/>
                <w:sz w:val="20"/>
                <w:szCs w:val="20"/>
                <w:highlight w:val="none"/>
                <w:lang w:bidi="ar"/>
              </w:rPr>
              <w:t>.支持加工材料：亚克力、塑料、木板、密度板、竹制品、双色板、窗花纸张、纸板、皮革、布料、涂层金属等;</w:t>
            </w:r>
          </w:p>
          <w:p w14:paraId="39AFA4F0">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8</w:t>
            </w:r>
            <w:r>
              <w:rPr>
                <w:rFonts w:hint="eastAsia" w:ascii="宋体" w:hAnsi="宋体" w:cs="宋体"/>
                <w:kern w:val="0"/>
                <w:sz w:val="20"/>
                <w:szCs w:val="20"/>
                <w:highlight w:val="none"/>
                <w:lang w:bidi="ar"/>
              </w:rPr>
              <w:t>.支持加工模式：标准切割、圆柱切割，标准雕刻、图片雕刻、圆柱雕刻；</w:t>
            </w:r>
          </w:p>
          <w:p w14:paraId="22575EB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9.支持加工材料：亚克力、塑料、木板、密度板、竹制品、双色板、窗花纸张、纸板、皮革、布料、涂层金属；</w:t>
            </w:r>
          </w:p>
          <w:p w14:paraId="0CDA1A15">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10</w:t>
            </w:r>
            <w:r>
              <w:rPr>
                <w:rFonts w:hint="eastAsia" w:ascii="宋体" w:hAnsi="宋体" w:cs="宋体"/>
                <w:kern w:val="0"/>
                <w:sz w:val="20"/>
                <w:szCs w:val="20"/>
                <w:highlight w:val="none"/>
                <w:lang w:bidi="ar"/>
              </w:rPr>
              <w:t>.摄像系统：内置高清广摄像头，支持摄像头图像定位，支持摄像头拍照矢量化，智能提取图片轮廓到软件中并进行加工，摄像头图像定位精度4K 16MP；</w:t>
            </w:r>
          </w:p>
          <w:p w14:paraId="26274B8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11.支持加工模式：标准切割、圆柱切割，标准雕刻、图片雕刻、圆柱雕刻；</w:t>
            </w:r>
          </w:p>
          <w:p w14:paraId="4C8A5BB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12.特殊功能：支持雕刻间隙补偿，智能路径优化、自动吹气、工时估算、任意定位等功能；</w:t>
            </w:r>
          </w:p>
          <w:p w14:paraId="72ECEF6A">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3.激光头外壳及反射镜采用磁吸可快拆结构，易于反射镜及聚焦镜拆卸和清理；</w:t>
            </w:r>
          </w:p>
          <w:p w14:paraId="06A9AC59">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4.配套软件：搭配专业软件，集成实用的教学辅助特性：图形库，轮廓快速抓取工具等功能。支持常用矢量绘图软件格式，支持AI智能生图功能，支持一键造物功能，用户只需选择长、宽、高等盒型基本参数，自动生成对应的结构展开图，辅助用户快速完成盒子结构设计。</w:t>
            </w:r>
            <w:r>
              <w:rPr>
                <w:rFonts w:ascii="宋体" w:hAnsi="宋体" w:cs="宋体"/>
                <w:kern w:val="0"/>
                <w:sz w:val="20"/>
                <w:szCs w:val="20"/>
                <w:highlight w:val="none"/>
                <w:lang w:bidi="ar"/>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45891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A9A22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6EBC9353">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CD5991">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1D9E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空气净化器</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1D42598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1.设备类型：适用于激光切割机</w:t>
            </w:r>
          </w:p>
          <w:p w14:paraId="1571504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2.处理风量：≥310</w:t>
            </w:r>
            <w:r>
              <w:rPr>
                <w:rFonts w:hint="eastAsia" w:ascii="Segoe UI Symbol" w:hAnsi="Segoe UI Symbol" w:eastAsia="Segoe UI Symbol" w:cs="Segoe UI Symbol"/>
                <w:kern w:val="0"/>
                <w:sz w:val="20"/>
                <w:szCs w:val="20"/>
                <w:highlight w:val="none"/>
                <w:lang w:bidi="ar"/>
              </w:rPr>
              <w:t>㎥</w:t>
            </w:r>
            <w:r>
              <w:rPr>
                <w:rFonts w:hint="eastAsia" w:ascii="宋体" w:hAnsi="宋体" w:cs="宋体"/>
                <w:kern w:val="0"/>
                <w:sz w:val="20"/>
                <w:szCs w:val="20"/>
                <w:highlight w:val="none"/>
                <w:lang w:bidi="ar"/>
              </w:rPr>
              <w:t>/h；</w:t>
            </w:r>
          </w:p>
          <w:p w14:paraId="3720C10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3.过滤效率：≥0.3um  99.97%；</w:t>
            </w:r>
          </w:p>
          <w:p w14:paraId="7E9912B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4.噪音水平：≤50dB；</w:t>
            </w:r>
          </w:p>
          <w:p w14:paraId="516FB7A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5.电机功率：≥200W；</w:t>
            </w:r>
          </w:p>
          <w:p w14:paraId="45E5F629">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.设备尺寸：≥400mm×250mm×高4</w:t>
            </w:r>
            <w:r>
              <w:rPr>
                <w:rFonts w:ascii="宋体" w:hAnsi="宋体" w:cs="宋体"/>
                <w:kern w:val="0"/>
                <w:sz w:val="20"/>
                <w:szCs w:val="20"/>
                <w:highlight w:val="none"/>
                <w:lang w:bidi="ar"/>
              </w:rPr>
              <w:t>50</w:t>
            </w:r>
            <w:r>
              <w:rPr>
                <w:rFonts w:hint="eastAsia" w:ascii="宋体" w:hAnsi="宋体" w:cs="宋体"/>
                <w:kern w:val="0"/>
                <w:sz w:val="20"/>
                <w:szCs w:val="20"/>
                <w:highlight w:val="none"/>
                <w:lang w:bidi="ar"/>
              </w:rPr>
              <w:t>mm；</w:t>
            </w:r>
          </w:p>
          <w:p w14:paraId="222150F9">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7</w:t>
            </w:r>
            <w:r>
              <w:rPr>
                <w:rFonts w:hint="eastAsia" w:ascii="宋体" w:hAnsi="宋体" w:cs="宋体"/>
                <w:kern w:val="0"/>
                <w:sz w:val="20"/>
                <w:szCs w:val="20"/>
                <w:highlight w:val="none"/>
                <w:lang w:bidi="ar"/>
              </w:rPr>
              <w:t>.过滤材料：具备活性炭吸附功能；</w:t>
            </w:r>
          </w:p>
          <w:p w14:paraId="732C1E45">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8</w:t>
            </w:r>
            <w:r>
              <w:rPr>
                <w:rFonts w:hint="eastAsia" w:ascii="宋体" w:hAnsi="宋体" w:cs="宋体"/>
                <w:kern w:val="0"/>
                <w:sz w:val="20"/>
                <w:szCs w:val="20"/>
                <w:highlight w:val="none"/>
                <w:lang w:bidi="ar"/>
              </w:rPr>
              <w:t>.可遥控操作。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9237A5">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6DBB7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68D70D9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6CB69C">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6686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激光切割机配件-旋转轴</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66FFCFD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1.旋转轴直径：≥17mm；</w:t>
            </w:r>
          </w:p>
          <w:p w14:paraId="7ED5738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2.旋转轴长度：根据激光切割机型号和工作台尺寸定制；</w:t>
            </w:r>
          </w:p>
          <w:p w14:paraId="5DBEB92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3.材质：铝合金，钣金；</w:t>
            </w:r>
          </w:p>
          <w:p w14:paraId="78D1A0D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4.表面处理：氧化，喷漆；</w:t>
            </w:r>
          </w:p>
          <w:p w14:paraId="1D15827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5.精度：≤0.1mm；</w:t>
            </w:r>
          </w:p>
          <w:p w14:paraId="5D3A3DE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6.旋转速度：≥200mm/s；</w:t>
            </w:r>
          </w:p>
          <w:p w14:paraId="1E66D09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7.旋转角度：360°无限制旋转；</w:t>
            </w:r>
          </w:p>
          <w:p w14:paraId="695D17B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8.接口形式：与激光切割机相匹配的接口形式；</w:t>
            </w:r>
          </w:p>
          <w:p w14:paraId="336449D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9.驱动方式：采用步进电机或伺服电机驱动，实现精确控制；</w:t>
            </w:r>
          </w:p>
          <w:p w14:paraId="2971559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10.控制系统：具备与激光切割机控制系统兼容的接口。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EE045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2A0A3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12EAD87F">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312E7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FCE65">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激光切割机耗材包</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792D994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1.椴木板：尺寸≥3mm*300*450</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 xml:space="preserve"> 共30块；</w:t>
            </w:r>
          </w:p>
          <w:p w14:paraId="655E5FE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2.透明亚克力：尺寸≥3mm*300*200</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 xml:space="preserve"> 共20块；</w:t>
            </w:r>
          </w:p>
          <w:p w14:paraId="7091544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3.卡纸：尺寸≥0.5mm*2</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0*2</w:t>
            </w:r>
            <w:r>
              <w:rPr>
                <w:rFonts w:ascii="宋体" w:hAnsi="宋体" w:cs="宋体"/>
                <w:kern w:val="0"/>
                <w:sz w:val="20"/>
                <w:szCs w:val="20"/>
                <w:highlight w:val="none"/>
                <w:lang w:bidi="ar"/>
              </w:rPr>
              <w:t>50,</w:t>
            </w:r>
            <w:r>
              <w:rPr>
                <w:rFonts w:hint="eastAsia" w:ascii="宋体" w:hAnsi="宋体" w:cs="宋体"/>
                <w:kern w:val="0"/>
                <w:sz w:val="20"/>
                <w:szCs w:val="20"/>
                <w:highlight w:val="none"/>
                <w:lang w:bidi="ar"/>
              </w:rPr>
              <w:t xml:space="preserve"> 共50块；</w:t>
            </w:r>
          </w:p>
          <w:p w14:paraId="125A958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4.奥松板：尺寸≥3mm*200*300</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 xml:space="preserve"> 共20块；</w:t>
            </w:r>
          </w:p>
          <w:p w14:paraId="3826902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5.牛皮纸：尺寸≥0.5mm*210*297</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共50张。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748ED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98BF2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7160D918">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804DFC">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CB23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鲁班锁材料包</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1A8C95A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1.尺寸：≥20×20×100mm；</w:t>
            </w:r>
          </w:p>
          <w:p w14:paraId="1E562D0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2.实木条：≥7根、制作图纸1份、制作说明书1份。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ABEC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45086C">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20</w:t>
            </w:r>
          </w:p>
        </w:tc>
      </w:tr>
      <w:tr w14:paraId="523DBC0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7560F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14</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57EE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制作材料包</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40B347D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1.戒指制作材料，材质：实木；尺寸：≥40*40*10mm，内圈直径18mm；</w:t>
            </w:r>
          </w:p>
          <w:p w14:paraId="38D761E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2.手镯制作材料，材质：花梨木；尺寸：≥60*78*13mm；</w:t>
            </w:r>
          </w:p>
          <w:p w14:paraId="39D415F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3.书签制作材料，材质：鸡翅木；尺寸：≥150*30*3mm；</w:t>
            </w:r>
          </w:p>
          <w:p w14:paraId="185A806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4.梳子制作材料，材质：黑胡桃；尺寸：≥60*120*10mm；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5.筷子制作材料，材质：鸡翅木；尺寸：≥250*6mm*10mm；</w:t>
            </w:r>
          </w:p>
          <w:p w14:paraId="62FD2F6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6.发簪制作材料，材质：红花梨；尺寸：≥200*30*10mm；</w:t>
            </w:r>
          </w:p>
          <w:p w14:paraId="260FAA6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7.铝板耗材：铝制；尺寸：≥300*200*0.8mm；</w:t>
            </w:r>
          </w:p>
          <w:p w14:paraId="420814A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8.铝棒耗材：铝制；尺寸：≥Φ30*100mm、Φ25*100mm、Φ20*100mm各1支；</w:t>
            </w:r>
          </w:p>
          <w:p w14:paraId="4B0DBE4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9.铝块耗材：铝制，尺寸：≥20*20*50mm、15*15*50mm各1块；</w:t>
            </w:r>
          </w:p>
          <w:p w14:paraId="6948D78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10.彩色铝丝制作：1.0mm彩色铝丝≥</w:t>
            </w:r>
            <w:r>
              <w:rPr>
                <w:rFonts w:ascii="宋体" w:hAnsi="宋体" w:cs="宋体"/>
                <w:kern w:val="0"/>
                <w:sz w:val="20"/>
                <w:szCs w:val="20"/>
                <w:highlight w:val="none"/>
                <w:lang w:bidi="ar"/>
              </w:rPr>
              <w:t>1</w:t>
            </w:r>
            <w:r>
              <w:rPr>
                <w:rFonts w:hint="eastAsia" w:ascii="宋体" w:hAnsi="宋体" w:cs="宋体"/>
                <w:kern w:val="0"/>
                <w:sz w:val="20"/>
                <w:szCs w:val="20"/>
                <w:highlight w:val="none"/>
                <w:lang w:bidi="ar"/>
              </w:rPr>
              <w:t>卷，1.5mm彩色铝丝≥1卷，2.0mm彩色铝丝≥1卷。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0F89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CD623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20</w:t>
            </w:r>
          </w:p>
        </w:tc>
      </w:tr>
      <w:tr w14:paraId="42CC91BA">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62856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375E3">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基础制作耗材套装</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4CEE604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1.材质：椴木；木板尺寸：≥230*18</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*3mm；包含汽车模型≥2个、飞机模型≥2个、沙发茶几电视柜模型≥1套、空白设计木板≥2张。</w:t>
            </w:r>
          </w:p>
          <w:p w14:paraId="6FF0635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2.材质：椴木；木板尺寸：≥</w:t>
            </w:r>
            <w:r>
              <w:rPr>
                <w:rFonts w:ascii="宋体" w:hAnsi="宋体" w:cs="宋体"/>
                <w:kern w:val="0"/>
                <w:sz w:val="20"/>
                <w:szCs w:val="20"/>
                <w:highlight w:val="none"/>
                <w:lang w:bidi="ar"/>
              </w:rPr>
              <w:t>210*170*3mm</w:t>
            </w:r>
            <w:r>
              <w:rPr>
                <w:rFonts w:hint="eastAsia" w:ascii="宋体" w:hAnsi="宋体" w:cs="宋体"/>
                <w:kern w:val="0"/>
                <w:sz w:val="20"/>
                <w:szCs w:val="20"/>
                <w:highlight w:val="none"/>
                <w:lang w:bidi="ar"/>
              </w:rPr>
              <w:t>；包含生态小屋模型≥1套，科幻小屋模型≥1套。</w:t>
            </w:r>
          </w:p>
          <w:p w14:paraId="741F57B1">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.木棒；规格φ30*100mm、φ25*100mm、φ20*100mm各3支。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741AE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392EF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20</w:t>
            </w:r>
          </w:p>
        </w:tc>
      </w:tr>
      <w:tr w14:paraId="523F5F8E">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FF630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741A3">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创意实践课程</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5BEDDD3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1.创意实践课程①：包含8大主题课程，共16课时教学教案；主题课程内容：七巧板、魔方、跷跷板、皮影、飞机模型、浪漫秋千、石磨盘、骏马奔腾。</w:t>
            </w:r>
          </w:p>
          <w:p w14:paraId="4F4D2A87">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.创意实践课程②：包含8大主题课程，共16课时教学教案；主题课程内容：轴的应用、齿轮、旋转风车、武器大师、酒杯、锥齿轮、旋转乾坤球、动力小车。</w:t>
            </w:r>
          </w:p>
          <w:p w14:paraId="5E654DD0">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.创意实践课程③：包含8大主题课程，共16课时教学教案；主题课程内容：竹蜻蜓、救生哨、木罐、童谣马、梳妆镜、放大镜、指南针、钟表。</w:t>
            </w:r>
          </w:p>
          <w:p w14:paraId="6F671D6B">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4</w:t>
            </w:r>
            <w:r>
              <w:rPr>
                <w:rFonts w:hint="eastAsia" w:ascii="宋体" w:hAnsi="宋体" w:cs="宋体"/>
                <w:kern w:val="0"/>
                <w:sz w:val="20"/>
                <w:szCs w:val="20"/>
                <w:highlight w:val="none"/>
                <w:lang w:bidi="ar"/>
              </w:rPr>
              <w:t>.创意实践课程④：包含8大主题课程，共16课时教学教案；主题课程内容：工具介绍、锤子、螺丝刀、双截棍、扳指、刻字、螺丝、螺母。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E0918C">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3C957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2B2533EC">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41BCB3">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1115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创意实践课程耗材套装1</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6334240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1.耗材： </w:t>
            </w:r>
          </w:p>
          <w:p w14:paraId="62571B6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1.1材质：椴木，木板尺寸：≥230*185*3mm15片、120*120*10mm2片；</w:t>
            </w:r>
          </w:p>
          <w:p w14:paraId="42C3FA3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1.2材质：椴木，半冲印切割皮影玩具模型板1个、半冲印切割骏马奔腾模型板3个；</w:t>
            </w:r>
          </w:p>
          <w:p w14:paraId="7363E79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1.3木棒：尺寸：≥φ6*200mm4个；</w:t>
            </w:r>
          </w:p>
          <w:p w14:paraId="5AB8D8E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1.4木条：尺寸：≥10*10*250mm7个；</w:t>
            </w:r>
          </w:p>
          <w:p w14:paraId="0067288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1.5木块：尺寸：≥20*30*10mm2个；</w:t>
            </w:r>
          </w:p>
          <w:p w14:paraId="1089DB5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1.6彩纸：尺寸：≥120*120mm6个；</w:t>
            </w:r>
          </w:p>
          <w:p w14:paraId="13B089D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1.7 5mm宽双面胶1个、剪刀1个、记号笔1个、Φ6mm钻头1个、Φ2mm钻头1个，M2*10 8个、M2*16 1个。</w:t>
            </w:r>
          </w:p>
          <w:p w14:paraId="76A4371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2.耗材：</w:t>
            </w:r>
          </w:p>
          <w:p w14:paraId="14E2CF7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2.1材质：椴木，木板尺寸：≥230*185*3mm6片；</w:t>
            </w:r>
          </w:p>
          <w:p w14:paraId="5C3E17B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2.2木棒：尺寸：≥φ6*200mm 1个、φ10*100mm 1个、φ15*100mm 3个、φ20*100mm 1个、φ30*100mm 4个；</w:t>
            </w:r>
          </w:p>
          <w:p w14:paraId="5520C19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2.3木条：尺寸：≥10*10*250mm 2个；</w:t>
            </w:r>
          </w:p>
          <w:p w14:paraId="64B080B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2.4木块：尺寸：≥60*40*10mm 2个；</w:t>
            </w:r>
          </w:p>
          <w:p w14:paraId="6247072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2.5 6V TT马达1个、电池盒1个、皮筋1个、M3螺丝螺母2个、槽轮1个、牙签1个；</w:t>
            </w:r>
          </w:p>
          <w:p w14:paraId="59E9799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2.6Φ4mm雕刻刀 1个、Φ2mm钻头1个、Φ6mm钻头1个。</w:t>
            </w:r>
          </w:p>
          <w:p w14:paraId="6CEA98A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3.耗材：</w:t>
            </w:r>
          </w:p>
          <w:p w14:paraId="7EF02A9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3.1材质：椴木，木板尺寸：≥120*120*10mm2个、100*100*10mm6个、60*60*3mm6个；</w:t>
            </w:r>
          </w:p>
          <w:p w14:paraId="5E9EEBE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3.2木棒：尺寸：≥Φ30*100mm1个、Φ20*100mm1个、Φ15*100mm1个、Φ6*200mm3个；</w:t>
            </w:r>
          </w:p>
          <w:p w14:paraId="11CCB8F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3.3木片：尺寸：≥18*150mm 2个；</w:t>
            </w:r>
          </w:p>
          <w:p w14:paraId="75DF959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3.4半透明塑料管：尺寸：≥Φ6*190mm2个；</w:t>
            </w:r>
          </w:p>
          <w:p w14:paraId="1D7BC4B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3.5制作图纸1张、圆镜片1片、凸透镜1片、牙签1根、指南针贴纸2张、菱形磁铁1块、表盘贴纸1张、表芯表针1套；</w:t>
            </w:r>
          </w:p>
          <w:p w14:paraId="30364CC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3.6剪刀1个、Φ1.5mm钻头1个、Φ4mm钻头1个、Φ6mm钻头1个、Φ8mm钻头1个、Φ6*10mm90°V型刀1个、Φ6*18mm圆底刀1个。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BBC1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DBA3B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20</w:t>
            </w:r>
          </w:p>
        </w:tc>
      </w:tr>
      <w:tr w14:paraId="66BFB84A">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45A94B">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C83C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创意实践课程耗材套装2</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37D93C5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1.铝棒：尺寸：≥φ25*100mm 2个、φ15*100 6个、φ6*100 4个；</w:t>
            </w:r>
          </w:p>
          <w:p w14:paraId="23ECD2E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2.木棒：尺寸：≥φ25*100mm 2个；</w:t>
            </w:r>
          </w:p>
          <w:p w14:paraId="4F631CE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3.铝块：尺寸：≥25*25*100mm 2个、50*50*10mm 2个；                                                                    </w:t>
            </w:r>
          </w:p>
          <w:p w14:paraId="28591DA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4.木制锤柄1个、链条2个、金属环4个、Φ2mm铁轴2个、金属套管2个。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3E8B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94564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20</w:t>
            </w:r>
          </w:p>
        </w:tc>
      </w:tr>
      <w:tr w14:paraId="382EC6A8">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0DD36F">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5406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金工工具箱</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0A33E17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1.专用配套工具箱≥55件套，含≥26种必备常用工具，工具箱内定点定位。</w:t>
            </w:r>
          </w:p>
          <w:p w14:paraId="035E7C37">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工具包括：7"钢丝钳*1把；6"尖嘴钳*1把；300mm钢直尺*1把；200mm尖头扁锉刀*1把；200mm半圆半圆锉刀*1把；200mm三角锉*1把；200mm圆锉刀*1把；200mm划针*1把；150mm划规*1把；GP100C-2ΦD2mm，L100mm样冲*1把；6件/套什锦锉*1套（半圆锉、三角锉、方锉、圆锉、尖头扁锉、齐头扁锉）；300g木柄钳工锤*1把；0.45kg木柄圆头锤*1把；12件/套丝锤、扳牙扳手*1套；3m*12.5mmABS钢卷尺*1把；4件/套两用扳手*1套；9件/套，1.5-10mm内六角扳手*1套；三叉扳手*1套；6*100mm+-PH2螺丝刀*2把；5*75mm+-PH1螺丝刀*2把；8”活动扳手*1把；6排木柄钢丝刷*1把；钢锯架*1把；8”美式铁皮剪*1把；自行车钢丝扳手*1把；20*40mm不锈钢三角尺*1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FF60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D400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w:t>
            </w:r>
          </w:p>
        </w:tc>
      </w:tr>
      <w:tr w14:paraId="4942EB3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87DACB">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18DB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木工工具箱</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2305812A">
            <w:pPr>
              <w:pStyle w:val="13"/>
              <w:widowControl/>
              <w:numPr>
                <w:ilvl w:val="0"/>
                <w:numId w:val="12"/>
              </w:numPr>
              <w:ind w:firstLineChars="0"/>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专用配套工具箱≥20件套，含≥18种必备常用工具。</w:t>
            </w:r>
          </w:p>
          <w:p w14:paraId="2538F53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工具包括：3/4”木工凿子*1把；包胶美工刀*1把；8"半圆木工锉*1把；多用剪刀*1把；0.5KG木柄羊角锤*1把；鸟刨*1把；手推刨*1把；300mm钢角尺*1把；6*125+-铬钒钢，芝麻柄螺丝刀*1把；8"黄黑双色柄老虎钳*1把；3m*12.5mm卷尺*1把；3"G形夹*1把；有机玻璃钩刀*1把，钩刀带两把刀片；锰钢三面齿木工鸡尾锯*1把；木工铅笔*1支；S93型小水平尺*1把；墨斗*1个；磨刀石1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3E10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7B825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w:t>
            </w:r>
          </w:p>
        </w:tc>
      </w:tr>
      <w:tr w14:paraId="055B150A">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4660A4">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64E3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工具箱</w:t>
            </w:r>
          </w:p>
        </w:tc>
        <w:tc>
          <w:tcPr>
            <w:tcW w:w="6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4721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1.桌虎钳：开口：≤65mm，钳座夹厚：≥6</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mm，钳口宽度：≥60mm；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2.热熔胶枪：220V，≥60W；PTC热敏原件，外壳材质采用ABS；内置保险丝；枪嘴材质：铝合金；预热时间：1-2分钟；电线长度：≥90mm；含配套胶棒10支；</w:t>
            </w:r>
          </w:p>
          <w:p w14:paraId="1E3AE1A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什锦锉：5*180mm，10支装；细齿锉：6寸细齿（包含：扁锉、方锉、三角锉、圆锉、半圆锉）、砂纸、橡皮锤、木工刨、毛刷、G型夹、F型夹、A字夹、木工夹、直角夹；游标卡尺：高度游标卡尺、百分表、百分表底座各1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F0C8E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58D11C">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w:t>
            </w:r>
          </w:p>
        </w:tc>
      </w:tr>
      <w:tr w14:paraId="02A528E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42C966">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4FA57">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研磨基准台</w:t>
            </w:r>
          </w:p>
        </w:tc>
        <w:tc>
          <w:tcPr>
            <w:tcW w:w="6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49C7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1.尺寸：≥400*300mm；</w:t>
            </w:r>
          </w:p>
          <w:p w14:paraId="32A4732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2.材质：铸铁。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E26FC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E7834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7869A288">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1E9FB4">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16CF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平口钳</w:t>
            </w:r>
          </w:p>
        </w:tc>
        <w:tc>
          <w:tcPr>
            <w:tcW w:w="6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D655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1.尺寸：≥2.5寸；</w:t>
            </w:r>
          </w:p>
          <w:p w14:paraId="5BC69EB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2.材质：铸铁。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C49F7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653C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018C6D83">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8D2B0E">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95E13">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钻铣刀具</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5B5ADC4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包含32种钻铣刀具：</w:t>
            </w:r>
          </w:p>
          <w:p w14:paraId="47C0DC9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1.钻头：钻头套装25件套，包含1mm、1.5mm、2mm、2.5mm—11mm、11.5mm、12mm、12.5mm、13mm共25种；</w:t>
            </w:r>
          </w:p>
          <w:p w14:paraId="4CDC70E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2.铣刀：铣刀7件套，包含4mm、6mm、8mm、10mm、12mm、14mm、16mm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4A0D7">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FB3E2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3656DB9B">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51DA1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7566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车削刀具</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5E299FE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1、金工车刀：合金车刀11件套，包含直刀、端面刀、螺纹刀、切断刀、90°外圆车刀正刀、90°外圆车刀反刀、85°外圆车刀、75°外圆车刀、45°外圆车刀及内孔刀2把；</w:t>
            </w:r>
          </w:p>
          <w:p w14:paraId="7DE8A90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2、木工车刀：8件套木工车刀，规格：圆刀3个，三角刀，平圆刀，斜刀2个，剑三角刀。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A37C7">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2AC86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0979B519">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33880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6294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绘图工具包</w:t>
            </w:r>
          </w:p>
        </w:tc>
        <w:tc>
          <w:tcPr>
            <w:tcW w:w="6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AF74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等腰三角板、直角三角板、铅笔、圆规、透明胶带、教育制模板、擦图片、分规、铅芯、橡皮、美工刀、磨砂纸、圆规替针、削铅笔芯器、卷笔刀、连接杆、延长器、鸭嘴头、夹笔器、铅芯头各1个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DB203">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731F05">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20</w:t>
            </w:r>
          </w:p>
        </w:tc>
      </w:tr>
      <w:tr w14:paraId="04AD34B4">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252EF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86E83">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三爪卡盘</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2B045FD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1.尺寸：直径≥48mm高20mm；</w:t>
            </w:r>
          </w:p>
          <w:p w14:paraId="61DCD90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2.连接孔螺纹尺寸M12×1；</w:t>
            </w:r>
          </w:p>
          <w:p w14:paraId="707E9DE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3.正爪夹持2-13mm；反爪夹持0-50mm。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7DC31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B277D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p>
        </w:tc>
      </w:tr>
      <w:tr w14:paraId="68732847">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CB819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700B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微型机床备件包</w:t>
            </w:r>
          </w:p>
        </w:tc>
        <w:tc>
          <w:tcPr>
            <w:tcW w:w="6289" w:type="dxa"/>
            <w:tcBorders>
              <w:top w:val="single" w:color="000000" w:sz="4" w:space="0"/>
              <w:left w:val="single" w:color="000000" w:sz="4" w:space="0"/>
              <w:bottom w:val="single" w:color="000000" w:sz="4" w:space="0"/>
              <w:right w:val="single" w:color="000000" w:sz="4" w:space="0"/>
            </w:tcBorders>
            <w:shd w:val="clear" w:color="auto" w:fill="auto"/>
          </w:tcPr>
          <w:p w14:paraId="2622CF7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1.单孔槽螺母≥6个；</w:t>
            </w:r>
          </w:p>
          <w:p w14:paraId="207E969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2.连接块≥3个，四方半圆形分体式结构，含四角螺母及配套十字螺丝紧固；铜夹头≥6个。</w:t>
            </w:r>
          </w:p>
          <w:p w14:paraId="336346A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专用锯条≥50支，滚花螺丝≥2颗，锯条固定圈≥4个，圆砂纸、羊毛抛光轮≥4个；陶瓷磨头≥5个；钢丝刷≥2个；砂圈夹杆≥2个；自攻杆≥1个；通用切片安装杆≥1个；麻花钻≥1个；砂圈≥6个；砂磨针≥3个；磨砂纸≥5片；切割片≥6片；砂轮≥1个；转接头≥1个；六角扳手≥1个；开口扳手≥1个；内六角螺丝≥40颗；</w:t>
            </w:r>
          </w:p>
          <w:p w14:paraId="029AC99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4.六角梅花顶尖≥1个，中心定位尺≥2把，车刀固定夹≥2个，车刀≥2把，铣刀≥2支，材质：白钢；M35高钴钻头≥4支；虎钳加力棒≥2支；手轮摇把≥5个，直径8*20mm，内嵌套管及配套六角螺丝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56E6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D9C54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7AC6EA2E">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DD0C6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20DC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手持除屑器</w:t>
            </w:r>
          </w:p>
        </w:tc>
        <w:tc>
          <w:tcPr>
            <w:tcW w:w="6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7923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1.尺寸：≥160×66×215mm；</w:t>
            </w:r>
          </w:p>
          <w:p w14:paraId="2AC20D2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2.吸力：≥5千帕；</w:t>
            </w:r>
          </w:p>
          <w:p w14:paraId="718010B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3.噪音（db)：≤76；</w:t>
            </w:r>
          </w:p>
          <w:p w14:paraId="590F5F5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4.吸嘴刷头：毛刷吸嘴，缝隙吸嘴；</w:t>
            </w:r>
          </w:p>
          <w:p w14:paraId="3DC901B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5.连续使用时间：≥30分钟；</w:t>
            </w:r>
          </w:p>
          <w:p w14:paraId="6354A2E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6.灰尘储藏方式：集尘盒；</w:t>
            </w:r>
          </w:p>
          <w:p w14:paraId="40FA395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7.集尘容量：≥350ml（液态容量100ml）；</w:t>
            </w:r>
          </w:p>
          <w:p w14:paraId="5A763B4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8.排风过滤：海绵滤网，可水洗；</w:t>
            </w:r>
          </w:p>
          <w:p w14:paraId="04CE1FD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9.电池容量：≥2000mah。</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A8424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03D9C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p>
        </w:tc>
      </w:tr>
      <w:tr w14:paraId="306F9D1E">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12D1B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3F54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防护眼镜</w:t>
            </w:r>
          </w:p>
        </w:tc>
        <w:tc>
          <w:tcPr>
            <w:tcW w:w="6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58D8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材质：PVC材料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3E4C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1CE45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57</w:t>
            </w:r>
          </w:p>
        </w:tc>
      </w:tr>
      <w:tr w14:paraId="48123194">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EB4963">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B2B5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榫卯拼插套件</w:t>
            </w:r>
          </w:p>
        </w:tc>
        <w:tc>
          <w:tcPr>
            <w:tcW w:w="6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B64C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1.材质：实木；</w:t>
            </w:r>
          </w:p>
          <w:p w14:paraId="4E06FA6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2.功能：反复拆装演示，研究榫卯构造；</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33件套：含走马销、直榫、抄手榫、十字交叉榫、三才交叉榫、银锭榫、T型双榫、漂肩榫、燕尾榫、楔钉榫、转轴榫、人字肩、粽角榫、烟袋锅、四足顶立榫、双榫扣、四面燕尾榫、拼图榫、可变向三向榫、转向榫、风车榫、富勒榫、管脚榫+馒头榫、垫板梁檩衔接、柱梁枋的衔接、脊瓜柱衔接、桌面边攒框做法开槽、托尼圈椅腿部、圆面榫结构、木编织榫、桌面插肩榫、穿带榫、斗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0BA1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AF4C63">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47E5C079">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04DCC5">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661E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榫卯斗拱套装</w:t>
            </w:r>
          </w:p>
        </w:tc>
        <w:tc>
          <w:tcPr>
            <w:tcW w:w="6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5FFB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1.唐代：尺寸：≥140*24</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*38</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w:t>
            </w:r>
          </w:p>
          <w:p w14:paraId="74A0809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2.宋代：尺寸：≥170*140*340mm；</w:t>
            </w:r>
          </w:p>
          <w:p w14:paraId="4C725B5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3.明清：尺寸：≥140*180*3</w:t>
            </w: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0mm；</w:t>
            </w:r>
          </w:p>
          <w:p w14:paraId="5A27699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4.辽金：尺寸：≥140*170*450mm； </w:t>
            </w:r>
          </w:p>
          <w:p w14:paraId="350A437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5.材质：柚木。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AC08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492A3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395CA13B">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15ADC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8CAF7">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简易急救箱</w:t>
            </w:r>
          </w:p>
        </w:tc>
        <w:tc>
          <w:tcPr>
            <w:tcW w:w="6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5C79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铝质外壳箱体；</w:t>
            </w:r>
          </w:p>
          <w:p w14:paraId="724F427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尺寸：≥150*200*200mm。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B6B0A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A4625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p>
        </w:tc>
      </w:tr>
      <w:tr w14:paraId="7822EE77">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A22C2D">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588B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多功能实训操作载体</w:t>
            </w:r>
          </w:p>
        </w:tc>
        <w:tc>
          <w:tcPr>
            <w:tcW w:w="6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AFAE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一、载体要求：</w:t>
            </w:r>
          </w:p>
          <w:p w14:paraId="11D80D4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1.尺寸：≥1500*650*850mm，台面厚度≥25mm；</w:t>
            </w:r>
          </w:p>
          <w:p w14:paraId="2882B18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2.材质：实木台面，带导轨，表面环保木蜡油处理，铝质带梯形卡槽导轨：横截面≥40*40mm，T形桌腿≥60*60mm方形钢管制成，纵向连接采用U型钢板；</w:t>
            </w:r>
          </w:p>
          <w:p w14:paraId="38E0E26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3.配置：</w:t>
            </w:r>
          </w:p>
          <w:p w14:paraId="265B68C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3.1.多功能虎钳：1个</w:t>
            </w:r>
          </w:p>
          <w:p w14:paraId="1BCEA94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3.2.线锯平台：1个</w:t>
            </w:r>
          </w:p>
          <w:p w14:paraId="6241CC1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3.3.斜口锯箱：1个</w:t>
            </w:r>
          </w:p>
          <w:p w14:paraId="11401F8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3.4.圆形夹铁：1个</w:t>
            </w:r>
          </w:p>
          <w:p w14:paraId="6406FB6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3.5.铝制夹角连接部件：1个</w:t>
            </w:r>
          </w:p>
          <w:p w14:paraId="7AE6709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3.6.多功能木质夹板：1个</w:t>
            </w:r>
          </w:p>
          <w:p w14:paraId="7579F4B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3.7.铝质妻挡：1套。</w:t>
            </w:r>
          </w:p>
          <w:p w14:paraId="62AF1D8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二、套内含</w:t>
            </w:r>
          </w:p>
          <w:p w14:paraId="730C8B4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载体1张，辅助支撑器具1个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8D8D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B3C895">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2DDEE01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235279">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FE6E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木工演示操作载体</w:t>
            </w:r>
          </w:p>
        </w:tc>
        <w:tc>
          <w:tcPr>
            <w:tcW w:w="6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A7BB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1.尺寸：≥1700*700*800mm；</w:t>
            </w:r>
          </w:p>
          <w:p w14:paraId="1998299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2.材质：榉木；</w:t>
            </w:r>
          </w:p>
          <w:p w14:paraId="7D805C1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3.配置：2个木工台钳，手动旋转木柄，鸡翅木卡榫，工具柜尺寸：≥1000*440*410mm，左侧3个抽屉、右侧对开门。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A078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E03F07">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396FF385">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477F16">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359B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金工木工实训操作载体</w:t>
            </w:r>
          </w:p>
        </w:tc>
        <w:tc>
          <w:tcPr>
            <w:tcW w:w="6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4A7F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一、载体要求：</w:t>
            </w:r>
          </w:p>
          <w:p w14:paraId="1BDC0E8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1.尺寸：≥2000*1200*750mm，外沿厚度≥40mm，金属支架：≥15*50mm，横梁尺寸：≥25*50mm，壁厚：≥1.0mm；</w:t>
            </w:r>
          </w:p>
          <w:p w14:paraId="64258D61">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2.材质：桌面橡胶木齿接板，金属支架，桌面环保清漆处理，支架喷塑处理；</w:t>
            </w:r>
          </w:p>
          <w:p w14:paraId="0FADC19F">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3.结构：</w:t>
            </w:r>
            <w:r>
              <w:rPr>
                <w:rFonts w:hint="eastAsia" w:ascii="宋体" w:hAnsi="宋体" w:cs="宋体"/>
                <w:kern w:val="0"/>
                <w:sz w:val="20"/>
                <w:szCs w:val="20"/>
                <w:highlight w:val="none"/>
                <w:lang w:bidi="ar"/>
              </w:rPr>
              <w:t>3个U型腿、中间3根金属管竖撑支撑。</w:t>
            </w:r>
          </w:p>
          <w:p w14:paraId="17E99C26">
            <w:pPr>
              <w:widowControl/>
              <w:textAlignment w:val="center"/>
              <w:rPr>
                <w:rFonts w:ascii="宋体" w:hAnsi="宋体" w:cs="宋体"/>
                <w:sz w:val="20"/>
                <w:szCs w:val="20"/>
                <w:highlight w:val="none"/>
              </w:rPr>
            </w:pPr>
            <w:r>
              <w:rPr>
                <w:rFonts w:hint="eastAsia" w:ascii="宋体" w:hAnsi="宋体" w:cs="宋体"/>
                <w:sz w:val="20"/>
                <w:szCs w:val="20"/>
                <w:highlight w:val="none"/>
              </w:rPr>
              <w:t>二、套装内含</w:t>
            </w:r>
          </w:p>
          <w:p w14:paraId="781817CC">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载体1张，辅助支撑器具8把。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5DD93">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2242F8">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6</w:t>
            </w:r>
          </w:p>
        </w:tc>
      </w:tr>
      <w:tr w14:paraId="7A846CCA">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DDFD7A">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1E1B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木工实训操作载体</w:t>
            </w:r>
          </w:p>
        </w:tc>
        <w:tc>
          <w:tcPr>
            <w:tcW w:w="6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D5D1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一、载体要求：</w:t>
            </w:r>
          </w:p>
          <w:p w14:paraId="17F8D78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1.尺寸：≥1250*1250*790mm；桌面厚度≥95mm，桌腿≥80*80mm；桌腿横撑≥120*22mm；</w:t>
            </w:r>
          </w:p>
          <w:p w14:paraId="40713B4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2.材质：实木；</w:t>
            </w:r>
          </w:p>
          <w:p w14:paraId="52FBAF1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3.配置：桌面有≥40个妻挡孔位，配≥2套妻挡，四面配≥4个木工卡钳，桌面下配有≥4块；240*120*65mm桌腿安装架，4块卡钳的桌面固定架。</w:t>
            </w:r>
          </w:p>
          <w:p w14:paraId="1C79DEB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二、套内含</w:t>
            </w:r>
          </w:p>
          <w:p w14:paraId="0A6159D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载体1张，辅助支撑器具4个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0344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A2FB03">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6</w:t>
            </w:r>
          </w:p>
        </w:tc>
      </w:tr>
      <w:tr w14:paraId="54563991">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4E8542">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B02D3">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金工木工教具收纳装置</w:t>
            </w:r>
          </w:p>
        </w:tc>
        <w:tc>
          <w:tcPr>
            <w:tcW w:w="6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84E4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1.单个规格：≥</w:t>
            </w:r>
            <w:r>
              <w:rPr>
                <w:rFonts w:ascii="宋体" w:hAnsi="宋体" w:cs="宋体"/>
                <w:kern w:val="0"/>
                <w:sz w:val="20"/>
                <w:szCs w:val="20"/>
                <w:highlight w:val="none"/>
                <w:lang w:bidi="ar"/>
              </w:rPr>
              <w:t>9</w:t>
            </w:r>
            <w:r>
              <w:rPr>
                <w:rFonts w:hint="eastAsia" w:ascii="宋体" w:hAnsi="宋体" w:cs="宋体"/>
                <w:kern w:val="0"/>
                <w:sz w:val="20"/>
                <w:szCs w:val="20"/>
                <w:highlight w:val="none"/>
                <w:lang w:bidi="ar"/>
              </w:rPr>
              <w:t>00*400*1800mm；材质：钢木结合；</w:t>
            </w:r>
          </w:p>
          <w:p w14:paraId="7E304D9D">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.钢管规格：≥30*30mm；</w:t>
            </w:r>
          </w:p>
          <w:p w14:paraId="1E1E6D0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3.柜门板材：≥18mm</w:t>
            </w:r>
            <w:r>
              <w:rPr>
                <w:rFonts w:ascii="宋体" w:hAnsi="宋体" w:cs="宋体"/>
                <w:kern w:val="0"/>
                <w:sz w:val="20"/>
                <w:szCs w:val="20"/>
                <w:highlight w:val="none"/>
                <w:lang w:bidi="ar"/>
              </w:rPr>
              <w:t>橡胶木</w:t>
            </w:r>
            <w:r>
              <w:rPr>
                <w:rFonts w:hint="eastAsia" w:ascii="宋体" w:hAnsi="宋体" w:cs="宋体"/>
                <w:kern w:val="0"/>
                <w:sz w:val="20"/>
                <w:szCs w:val="20"/>
                <w:highlight w:val="none"/>
                <w:lang w:bidi="ar"/>
              </w:rPr>
              <w:t>；</w:t>
            </w:r>
          </w:p>
          <w:p w14:paraId="104A970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3.结构：整体框架采用金属方管焊接；三层隔板间距≥380mm，双层隔板间距≥580mm；</w:t>
            </w:r>
          </w:p>
          <w:p w14:paraId="189041A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4.下部实木对开门，拆分式，配螺丝配件，内置≥一块活动隔板。</w:t>
            </w:r>
          </w:p>
          <w:p w14:paraId="71329AC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5.四个为一组。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87D3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968CC">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w:t>
            </w:r>
          </w:p>
        </w:tc>
      </w:tr>
      <w:tr w14:paraId="5E6C532E">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EB5967">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1833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金工木工集成操作载体</w:t>
            </w:r>
          </w:p>
        </w:tc>
        <w:tc>
          <w:tcPr>
            <w:tcW w:w="6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36A5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1.尺寸：≥1500*800*760mm，桌面外沿≥40mm，中间横撑支撑，横撑为≥60*30mm，桌腿为≥60*30mm；</w:t>
            </w:r>
          </w:p>
          <w:p w14:paraId="6133362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2.材质：桌面橡胶木齿接板、桌腿金属管，桌面喷涂环保清漆，桌腿喷塑；</w:t>
            </w:r>
          </w:p>
          <w:p w14:paraId="04B1E0B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3.结构：拆分式结构。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5D4AC">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C935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bl>
    <w:p w14:paraId="0D5CA3DB">
      <w:pPr>
        <w:rPr>
          <w:rFonts w:ascii="宋体" w:hAnsi="宋体"/>
          <w:sz w:val="20"/>
          <w:szCs w:val="20"/>
          <w:highlight w:val="none"/>
        </w:rPr>
      </w:pPr>
    </w:p>
    <w:tbl>
      <w:tblPr>
        <w:tblStyle w:val="7"/>
        <w:tblW w:w="0" w:type="auto"/>
        <w:tblInd w:w="0" w:type="dxa"/>
        <w:tblLayout w:type="autofit"/>
        <w:tblCellMar>
          <w:top w:w="0" w:type="dxa"/>
          <w:left w:w="108" w:type="dxa"/>
          <w:bottom w:w="0" w:type="dxa"/>
          <w:right w:w="108" w:type="dxa"/>
        </w:tblCellMar>
      </w:tblPr>
      <w:tblGrid>
        <w:gridCol w:w="517"/>
        <w:gridCol w:w="688"/>
        <w:gridCol w:w="6283"/>
        <w:gridCol w:w="517"/>
        <w:gridCol w:w="517"/>
      </w:tblGrid>
      <w:tr w14:paraId="3CD58684">
        <w:tblPrEx>
          <w:tblCellMar>
            <w:top w:w="0" w:type="dxa"/>
            <w:left w:w="108" w:type="dxa"/>
            <w:bottom w:w="0" w:type="dxa"/>
            <w:right w:w="108" w:type="dxa"/>
          </w:tblCellMar>
        </w:tblPrEx>
        <w:tc>
          <w:tcPr>
            <w:tcW w:w="0" w:type="auto"/>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3606C58D">
            <w:pPr>
              <w:widowControl/>
              <w:spacing w:line="360" w:lineRule="atLeast"/>
              <w:jc w:val="center"/>
              <w:outlineLvl w:val="0"/>
              <w:rPr>
                <w:rFonts w:ascii="宋体" w:hAnsi="宋体" w:cs="宋体"/>
                <w:sz w:val="20"/>
                <w:szCs w:val="20"/>
                <w:highlight w:val="none"/>
              </w:rPr>
            </w:pPr>
            <w:r>
              <w:rPr>
                <w:rFonts w:ascii="宋体" w:hAnsi="宋体" w:cs="Arial"/>
                <w:kern w:val="36"/>
                <w:sz w:val="20"/>
                <w:szCs w:val="20"/>
                <w:highlight w:val="none"/>
              </w:rPr>
              <w:t>陶艺泥工</w:t>
            </w:r>
          </w:p>
        </w:tc>
      </w:tr>
      <w:tr w14:paraId="0ECB2A6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965D0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CB98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648E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87D67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14:paraId="573B08B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3612F574">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259E6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AED7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展示互动宝</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41D4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1.像素：≥800万自动对焦；</w:t>
            </w:r>
          </w:p>
          <w:p w14:paraId="48D532F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2.帧数：≥30帧/秒；</w:t>
            </w:r>
          </w:p>
          <w:p w14:paraId="3610404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3.拍摄幅面：最大拍摄幅面≥A2，最短拍摄距离≤80mm；</w:t>
            </w:r>
          </w:p>
          <w:p w14:paraId="287E15B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4.万向软管式设计，任意方向可调，可以微距显示；</w:t>
            </w:r>
          </w:p>
          <w:p w14:paraId="0814035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5.插拔式底座双用，底座和机身可分离，分离后产品可以夹于桌边；</w:t>
            </w:r>
          </w:p>
          <w:p w14:paraId="02D1161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6.支持格式：图片JPG,BMP,PNG,GIF,TIF，视频MP4；</w:t>
            </w:r>
          </w:p>
          <w:p w14:paraId="2A49695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7.连接方式：5G无线传输,自动连接；</w:t>
            </w:r>
          </w:p>
          <w:p w14:paraId="5D5BFC0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8.光源：自然光、LED灯补光。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E0E1A7">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14:paraId="4A3D8B3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7CA865D4">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5F44A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86DA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泥板机</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3EDC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尺寸：≥850*550*1000mm，手摇手轮直径≥190mm：升降手轮最大提高度60mm，手柄摇动工作行程≥580mm，落地式，不锈钢台面≥300*850mm，表面光滑，齿轮齿条传动，单辊长度≥300mm，直径≥85mm。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F6792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93E44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2DD1A5B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577C83">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0893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泥条机</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D558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1.尺寸：≥440*4</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0*1080mm；</w:t>
            </w:r>
          </w:p>
          <w:p w14:paraId="2EB7059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2.材质：金属机身；</w:t>
            </w:r>
          </w:p>
          <w:p w14:paraId="3E5F559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3.模具：三角、方形、圆形的3种泥条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64525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B8639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176A6D11">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CE7195">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84BC1">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烘干机</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EF0C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1.尺寸：≥900x6</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0x950mm；</w:t>
            </w:r>
          </w:p>
          <w:p w14:paraId="0458991B">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2.容积：≥750x600x500mm；</w:t>
            </w:r>
          </w:p>
          <w:p w14:paraId="55F64FD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3.额定功率：≥1800W；工作温度0-300°C。</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62ADD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B337A5">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28CE0490">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E6DA8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A2D1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无极变速拉坯机</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14A4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1.尺寸：≥L540mm×W3</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0mm×H3</w:t>
            </w:r>
            <w:r>
              <w:rPr>
                <w:rFonts w:ascii="宋体" w:hAnsi="宋体" w:cs="宋体"/>
                <w:kern w:val="0"/>
                <w:sz w:val="20"/>
                <w:szCs w:val="20"/>
                <w:highlight w:val="none"/>
                <w:lang w:bidi="ar"/>
              </w:rPr>
              <w:t>8</w:t>
            </w:r>
            <w:r>
              <w:rPr>
                <w:rFonts w:hint="eastAsia" w:ascii="宋体" w:hAnsi="宋体" w:cs="宋体"/>
                <w:kern w:val="0"/>
                <w:sz w:val="20"/>
                <w:szCs w:val="20"/>
                <w:highlight w:val="none"/>
                <w:lang w:bidi="ar"/>
              </w:rPr>
              <w:t>0mm（其中 H 为铝盘高度）</w:t>
            </w:r>
            <w:r>
              <w:rPr>
                <w:rFonts w:hint="eastAsia" w:ascii="MS Gothic" w:hAnsi="MS Gothic" w:eastAsia="MS Gothic" w:cs="MS Gothic"/>
                <w:kern w:val="0"/>
                <w:sz w:val="20"/>
                <w:szCs w:val="20"/>
                <w:highlight w:val="none"/>
                <w:lang w:bidi="ar"/>
              </w:rPr>
              <w:t>​</w:t>
            </w:r>
            <w:r>
              <w:rPr>
                <w:rFonts w:hint="eastAsia" w:ascii="宋体" w:hAnsi="宋体" w:cs="宋体"/>
                <w:kern w:val="0"/>
                <w:sz w:val="20"/>
                <w:szCs w:val="20"/>
                <w:highlight w:val="none"/>
                <w:lang w:bidi="ar"/>
              </w:rPr>
              <w:t>铝盘尺寸：直径≥280mm，跳动误差≤0.1mm，转速范围 0-300r/min</w:t>
            </w:r>
            <w:r>
              <w:rPr>
                <w:rFonts w:hint="eastAsia" w:ascii="MS Gothic" w:hAnsi="MS Gothic" w:eastAsia="MS Gothic" w:cs="MS Gothic"/>
                <w:kern w:val="0"/>
                <w:sz w:val="20"/>
                <w:szCs w:val="20"/>
                <w:highlight w:val="none"/>
                <w:lang w:bidi="ar"/>
              </w:rPr>
              <w:t>​</w:t>
            </w:r>
            <w:r>
              <w:rPr>
                <w:rFonts w:hint="eastAsia" w:ascii="宋体" w:hAnsi="宋体" w:cs="宋体"/>
                <w:kern w:val="0"/>
                <w:sz w:val="20"/>
                <w:szCs w:val="20"/>
                <w:highlight w:val="none"/>
                <w:lang w:bidi="ar"/>
              </w:rPr>
              <w:t>；</w:t>
            </w:r>
          </w:p>
          <w:p w14:paraId="740AC41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2.防护水盆尺寸：内径≥3</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0mm，深度≥10</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w:t>
            </w:r>
            <w:r>
              <w:rPr>
                <w:rFonts w:hint="eastAsia" w:ascii="MS Gothic" w:hAnsi="MS Gothic" w:eastAsia="MS Gothic" w:cs="MS Gothic"/>
                <w:kern w:val="0"/>
                <w:sz w:val="20"/>
                <w:szCs w:val="20"/>
                <w:highlight w:val="none"/>
                <w:lang w:bidi="ar"/>
              </w:rPr>
              <w:t>​</w:t>
            </w:r>
            <w:r>
              <w:rPr>
                <w:rFonts w:hint="eastAsia" w:ascii="宋体" w:hAnsi="宋体" w:cs="宋体"/>
                <w:kern w:val="0"/>
                <w:sz w:val="20"/>
                <w:szCs w:val="20"/>
                <w:highlight w:val="none"/>
                <w:lang w:bidi="ar"/>
              </w:rPr>
              <w:t>；内嵌平台尺寸：300mm×250mm×60mm；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3.电气参数：功率：≥200W；噪音控制：≤60dB。</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112801">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38883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14</w:t>
            </w:r>
          </w:p>
        </w:tc>
      </w:tr>
      <w:tr w14:paraId="0662FC4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91E1B5">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C849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真空练泥机</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86D2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1.尺寸：≥900mm×4</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0mm×7</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0mm；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2.进料口尺寸：外径≥150mm×150mm，内径≥13</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mm×13</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mm；压泥盖≥10</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mm×10</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w:t>
            </w:r>
            <w:r>
              <w:rPr>
                <w:rFonts w:hint="eastAsia" w:ascii="MS Gothic" w:hAnsi="MS Gothic" w:eastAsia="MS Gothic" w:cs="MS Gothic"/>
                <w:kern w:val="0"/>
                <w:sz w:val="20"/>
                <w:szCs w:val="20"/>
                <w:highlight w:val="none"/>
                <w:lang w:bidi="ar"/>
              </w:rPr>
              <w:t>​</w:t>
            </w:r>
            <w:r>
              <w:rPr>
                <w:rFonts w:hint="eastAsia" w:ascii="宋体" w:hAnsi="宋体" w:cs="宋体"/>
                <w:kern w:val="0"/>
                <w:sz w:val="20"/>
                <w:szCs w:val="20"/>
                <w:highlight w:val="none"/>
                <w:lang w:bidi="ar"/>
              </w:rPr>
              <w:t>；</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3.出泥口尺寸：外径≥120mm，内径≥8</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mm</w:t>
            </w:r>
          </w:p>
          <w:p w14:paraId="0210542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4.性能：功率：主轴电机功率≥750W，真空泵功率≥550W，主轴电机转速：≥14转/分钟；出泥量：每小时≥280kg。</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790DB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0F41F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25A4365B">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74C4D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0944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陶瓷3D输出设备</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3FF7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1.尺寸：≥5</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0*3</w:t>
            </w:r>
            <w:r>
              <w:rPr>
                <w:rFonts w:ascii="宋体" w:hAnsi="宋体" w:cs="宋体"/>
                <w:kern w:val="0"/>
                <w:sz w:val="20"/>
                <w:szCs w:val="20"/>
                <w:highlight w:val="none"/>
                <w:lang w:bidi="ar"/>
              </w:rPr>
              <w:t>50</w:t>
            </w:r>
            <w:r>
              <w:rPr>
                <w:rFonts w:hint="eastAsia" w:ascii="宋体" w:hAnsi="宋体" w:cs="宋体"/>
                <w:kern w:val="0"/>
                <w:sz w:val="20"/>
                <w:szCs w:val="20"/>
                <w:highlight w:val="none"/>
                <w:lang w:bidi="ar"/>
              </w:rPr>
              <w:t>*650mm；</w:t>
            </w:r>
          </w:p>
          <w:p w14:paraId="12DB61A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2.金属外壳；XYZ轴：采用直线导轨、光轴螺杆结构；</w:t>
            </w:r>
          </w:p>
          <w:p w14:paraId="053D18B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3.挤出机尺寸：≥14</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8</w:t>
            </w:r>
            <w:r>
              <w:rPr>
                <w:rFonts w:hint="eastAsia" w:ascii="宋体" w:hAnsi="宋体" w:cs="宋体"/>
                <w:kern w:val="0"/>
                <w:sz w:val="20"/>
                <w:szCs w:val="20"/>
                <w:highlight w:val="none"/>
                <w:lang w:bidi="ar"/>
              </w:rPr>
              <w:t>0*6</w:t>
            </w:r>
            <w:r>
              <w:rPr>
                <w:rFonts w:ascii="宋体" w:hAnsi="宋体" w:cs="宋体"/>
                <w:kern w:val="0"/>
                <w:sz w:val="20"/>
                <w:szCs w:val="20"/>
                <w:highlight w:val="none"/>
                <w:lang w:bidi="ar"/>
              </w:rPr>
              <w:t>0</w:t>
            </w:r>
            <w:r>
              <w:rPr>
                <w:rFonts w:hint="eastAsia" w:ascii="宋体" w:hAnsi="宋体" w:cs="宋体"/>
                <w:kern w:val="0"/>
                <w:sz w:val="20"/>
                <w:szCs w:val="20"/>
                <w:highlight w:val="none"/>
                <w:lang w:bidi="ar"/>
              </w:rPr>
              <w:t>0mm；</w:t>
            </w:r>
          </w:p>
          <w:p w14:paraId="13EA280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4.基本功能:Cs5微型涡轮升降平台一键切片操作/半封闭式打印。打印模式:TF卡脱机打印；</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5.打印控制：≥3.5英寸TFT触摸屏；</w:t>
            </w:r>
          </w:p>
          <w:p w14:paraId="190E097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6.成型尺寸: ≥180*180*200mm；</w:t>
            </w:r>
          </w:p>
          <w:p w14:paraId="4A8EF56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7.料仓容积：≥1L；</w:t>
            </w:r>
          </w:p>
          <w:p w14:paraId="69699C0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8.材质：采用二合一真空系统配置、防爆合金容器；</w:t>
            </w:r>
          </w:p>
          <w:p w14:paraId="13941A8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9.打印头尺寸:0.6-2mm；</w:t>
            </w:r>
          </w:p>
          <w:p w14:paraId="33CA804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10.打印层厚:0.2-2mm ；打印速度:30-150mm/s；出泥速度:10-30mm/s；定位精度:0.1mm±0.1mm。</w:t>
            </w:r>
          </w:p>
          <w:p w14:paraId="7AA8692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11.打印材料:各类陶泥、瓷泥、紫砂泥、等粘土材料。</w:t>
            </w:r>
          </w:p>
          <w:p w14:paraId="29D6E7F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12.软件：可兼容格式: STL. OBJ. 支持系统: Windows XP / WIN7 / WIN8 / WIN10，专业3D模型数据处理软件；软件可以查询观察打印轨迹；3D模型数据处理软件中直接观察模型各项数据；可缩放3D模型至所需的尺寸；软件分割模型和自动生成支撑功能。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8CDC3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EA329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 </w:t>
            </w:r>
          </w:p>
        </w:tc>
      </w:tr>
      <w:tr w14:paraId="0C072690">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C616E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A621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电窑</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18D4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1.尺寸：≥6</w:t>
            </w:r>
            <w:r>
              <w:rPr>
                <w:rFonts w:ascii="宋体" w:hAnsi="宋体" w:cs="宋体"/>
                <w:kern w:val="0"/>
                <w:sz w:val="20"/>
                <w:szCs w:val="20"/>
                <w:highlight w:val="none"/>
                <w:lang w:bidi="ar"/>
              </w:rPr>
              <w:t>50</w:t>
            </w:r>
            <w:r>
              <w:rPr>
                <w:rFonts w:hint="eastAsia" w:ascii="宋体" w:hAnsi="宋体" w:cs="宋体"/>
                <w:kern w:val="0"/>
                <w:sz w:val="20"/>
                <w:szCs w:val="20"/>
                <w:highlight w:val="none"/>
                <w:lang w:bidi="ar"/>
              </w:rPr>
              <w:t>*7</w:t>
            </w:r>
            <w:r>
              <w:rPr>
                <w:rFonts w:ascii="宋体" w:hAnsi="宋体" w:cs="宋体"/>
                <w:kern w:val="0"/>
                <w:sz w:val="20"/>
                <w:szCs w:val="20"/>
                <w:highlight w:val="none"/>
                <w:lang w:bidi="ar"/>
              </w:rPr>
              <w:t>00</w:t>
            </w:r>
            <w:r>
              <w:rPr>
                <w:rFonts w:hint="eastAsia" w:ascii="宋体" w:hAnsi="宋体" w:cs="宋体"/>
                <w:kern w:val="0"/>
                <w:sz w:val="20"/>
                <w:szCs w:val="20"/>
                <w:highlight w:val="none"/>
                <w:lang w:bidi="ar"/>
              </w:rPr>
              <w:t>*8</w:t>
            </w:r>
            <w:r>
              <w:rPr>
                <w:rFonts w:ascii="宋体" w:hAnsi="宋体" w:cs="宋体"/>
                <w:kern w:val="0"/>
                <w:sz w:val="20"/>
                <w:szCs w:val="20"/>
                <w:highlight w:val="none"/>
                <w:lang w:bidi="ar"/>
              </w:rPr>
              <w:t>00</w:t>
            </w:r>
            <w:r>
              <w:rPr>
                <w:rFonts w:hint="eastAsia" w:ascii="宋体" w:hAnsi="宋体" w:cs="宋体"/>
                <w:kern w:val="0"/>
                <w:sz w:val="20"/>
                <w:szCs w:val="20"/>
                <w:highlight w:val="none"/>
                <w:lang w:bidi="ar"/>
              </w:rPr>
              <w:t>mm，窑室尺寸：≥3</w:t>
            </w:r>
            <w:r>
              <w:rPr>
                <w:rFonts w:ascii="宋体" w:hAnsi="宋体" w:cs="宋体"/>
                <w:kern w:val="0"/>
                <w:sz w:val="20"/>
                <w:szCs w:val="20"/>
                <w:highlight w:val="none"/>
                <w:lang w:bidi="ar"/>
              </w:rPr>
              <w:t>80</w:t>
            </w:r>
            <w:r>
              <w:rPr>
                <w:rFonts w:hint="eastAsia" w:ascii="宋体" w:hAnsi="宋体" w:cs="宋体"/>
                <w:kern w:val="0"/>
                <w:sz w:val="20"/>
                <w:szCs w:val="20"/>
                <w:highlight w:val="none"/>
                <w:lang w:bidi="ar"/>
              </w:rPr>
              <w:t>*3</w:t>
            </w:r>
            <w:r>
              <w:rPr>
                <w:rFonts w:ascii="宋体" w:hAnsi="宋体" w:cs="宋体"/>
                <w:kern w:val="0"/>
                <w:sz w:val="20"/>
                <w:szCs w:val="20"/>
                <w:highlight w:val="none"/>
                <w:lang w:bidi="ar"/>
              </w:rPr>
              <w:t>80</w:t>
            </w:r>
            <w:r>
              <w:rPr>
                <w:rFonts w:hint="eastAsia" w:ascii="宋体" w:hAnsi="宋体" w:cs="宋体"/>
                <w:kern w:val="0"/>
                <w:sz w:val="20"/>
                <w:szCs w:val="20"/>
                <w:highlight w:val="none"/>
                <w:lang w:bidi="ar"/>
              </w:rPr>
              <w:t>*4</w:t>
            </w:r>
            <w:r>
              <w:rPr>
                <w:rFonts w:ascii="宋体" w:hAnsi="宋体" w:cs="宋体"/>
                <w:kern w:val="0"/>
                <w:sz w:val="20"/>
                <w:szCs w:val="20"/>
                <w:highlight w:val="none"/>
                <w:lang w:bidi="ar"/>
              </w:rPr>
              <w:t>00</w:t>
            </w:r>
            <w:r>
              <w:rPr>
                <w:rFonts w:hint="eastAsia" w:ascii="宋体" w:hAnsi="宋体" w:cs="宋体"/>
                <w:kern w:val="0"/>
                <w:sz w:val="20"/>
                <w:szCs w:val="20"/>
                <w:highlight w:val="none"/>
                <w:lang w:bidi="ar"/>
              </w:rPr>
              <w:t>mm；</w:t>
            </w:r>
          </w:p>
          <w:p w14:paraId="26D4D75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2.额定电压：220V，电流40A，电频50~60Hz；额定功率：≥6000W；</w:t>
            </w:r>
          </w:p>
          <w:p w14:paraId="4E5637E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3.表面塑粉静电喷涂处理；</w:t>
            </w:r>
          </w:p>
          <w:p w14:paraId="5CABE9E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4.窑内容积≥3</w:t>
            </w:r>
            <w:r>
              <w:rPr>
                <w:rFonts w:ascii="宋体" w:hAnsi="宋体" w:cs="宋体"/>
                <w:kern w:val="0"/>
                <w:sz w:val="20"/>
                <w:szCs w:val="20"/>
                <w:highlight w:val="none"/>
                <w:lang w:bidi="ar"/>
              </w:rPr>
              <w:t>80</w:t>
            </w:r>
            <w:r>
              <w:rPr>
                <w:rFonts w:hint="eastAsia" w:ascii="宋体" w:hAnsi="宋体" w:cs="宋体"/>
                <w:kern w:val="0"/>
                <w:sz w:val="20"/>
                <w:szCs w:val="20"/>
                <w:highlight w:val="none"/>
                <w:lang w:bidi="ar"/>
              </w:rPr>
              <w:t>*3</w:t>
            </w:r>
            <w:r>
              <w:rPr>
                <w:rFonts w:ascii="宋体" w:hAnsi="宋体" w:cs="宋体"/>
                <w:kern w:val="0"/>
                <w:sz w:val="20"/>
                <w:szCs w:val="20"/>
                <w:highlight w:val="none"/>
                <w:lang w:bidi="ar"/>
              </w:rPr>
              <w:t>80</w:t>
            </w:r>
            <w:r>
              <w:rPr>
                <w:rFonts w:hint="eastAsia" w:ascii="宋体" w:hAnsi="宋体" w:cs="宋体"/>
                <w:kern w:val="0"/>
                <w:sz w:val="20"/>
                <w:szCs w:val="20"/>
                <w:highlight w:val="none"/>
                <w:lang w:bidi="ar"/>
              </w:rPr>
              <w:t>*4</w:t>
            </w:r>
            <w:r>
              <w:rPr>
                <w:rFonts w:ascii="宋体" w:hAnsi="宋体" w:cs="宋体"/>
                <w:kern w:val="0"/>
                <w:sz w:val="20"/>
                <w:szCs w:val="20"/>
                <w:highlight w:val="none"/>
                <w:lang w:bidi="ar"/>
              </w:rPr>
              <w:t>00</w:t>
            </w:r>
            <w:r>
              <w:rPr>
                <w:rFonts w:hint="eastAsia" w:ascii="宋体" w:hAnsi="宋体" w:cs="宋体"/>
                <w:kern w:val="0"/>
                <w:sz w:val="20"/>
                <w:szCs w:val="20"/>
                <w:highlight w:val="none"/>
                <w:lang w:bidi="ar"/>
              </w:rPr>
              <w:t>mm；</w:t>
            </w:r>
          </w:p>
          <w:p w14:paraId="4A38C08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5.温度：最高温度≥1200℃；</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6.疲劳测试1240℃连续20次四小时内达到目标要求；</w:t>
            </w:r>
          </w:p>
          <w:p w14:paraId="7E3E8F5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7.自带五项常用一健烧成设置；</w:t>
            </w:r>
          </w:p>
          <w:p w14:paraId="410E2BC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8.联网APP远程控制，时时监控。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B2B1E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60F79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5E861321">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5F198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9</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37197">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工具套装1</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9790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1.陶工工具：吹釉壶、碾棍、木条3对、施釉钳1把、浸釉架1个、挤泥器1套、割泥器1个、筛子1个、10眼调色盘1个，羊毫勾线笔1支、填色笔1支、调色刮刀1把；</w:t>
            </w:r>
          </w:p>
          <w:p w14:paraId="607422A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2.泥塑工具：切割线1套、海绵1块：直径115mm、型板1块、泥塑刀6把、刮板1件、刮刀2把、环形刀3把、喷壶1个、弧形拍板1件、小转台1件</w:t>
            </w:r>
          </w:p>
          <w:p w14:paraId="62636F0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3.转台：胶木材质，轴承连接；双面可用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A88A5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CFD0B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29</w:t>
            </w:r>
          </w:p>
        </w:tc>
      </w:tr>
      <w:tr w14:paraId="36CD8639">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98CA5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7D813">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工具套装2</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95AF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1.石膏坨尺寸：≥300*300*30mm，材质：200目石膏粉。</w:t>
            </w:r>
          </w:p>
          <w:p w14:paraId="3D34B97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2.高温打印笔：外壳材质：不锈钢；产品尺寸：≥145*14mm；温度范围：130—230°C可调；打印速度：六档可调；笔头温度：约70°C；</w:t>
            </w:r>
          </w:p>
          <w:p w14:paraId="2ABCA39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3.灌浆模具尺寸：鸡≥110*100*110mm、猪≥100*80*120mm。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DC8DA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3298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20</w:t>
            </w:r>
          </w:p>
        </w:tc>
      </w:tr>
      <w:tr w14:paraId="7E1AF09C">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A3128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B568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陶瓷标本</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378C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中国各大名窑实物(仿)十四件及简介，可陈设、展示、欣赏。泥条成型作品1件、泥板成型作品1件、拉坯成型作品1件、新石器时期文物仿制品3件、官窑仿制品1件、宜兴紫砂茶壶1件、定窑仿制品1件、釉下青花瓷仿制品1件、唐三彩作品1件、钧窑仿制品1件、汝窑仿制品1件、哥窑仿制品1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3DF85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6CC6F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46076970">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8D97E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9E6F7">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滤泥池</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E6E5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1.尺寸：≥800*450*4</w:t>
            </w:r>
            <w:r>
              <w:rPr>
                <w:rFonts w:ascii="宋体" w:hAnsi="宋体" w:cs="宋体"/>
                <w:kern w:val="0"/>
                <w:sz w:val="20"/>
                <w:szCs w:val="20"/>
                <w:highlight w:val="none"/>
                <w:lang w:bidi="ar"/>
              </w:rPr>
              <w:t>00</w:t>
            </w:r>
            <w:r>
              <w:rPr>
                <w:rFonts w:hint="eastAsia" w:ascii="宋体" w:hAnsi="宋体" w:cs="宋体"/>
                <w:kern w:val="0"/>
                <w:sz w:val="20"/>
                <w:szCs w:val="20"/>
                <w:highlight w:val="none"/>
                <w:lang w:bidi="ar"/>
              </w:rPr>
              <w:t>mm;</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2.材质：不锈钢；双顶盖、轴式连接，可折叠；</w:t>
            </w:r>
          </w:p>
          <w:p w14:paraId="110BECE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3.三级过滤，一梯两个过滤孔。</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8D1A8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3FDCD3">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00E4D3A8">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64BEFD">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13</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FA67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泥</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1B95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1.尺寸：陶泥500g/袋*300块；</w:t>
            </w:r>
          </w:p>
          <w:p w14:paraId="1D4FE22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2.尺寸：手塑泥500g/袋*300块；</w:t>
            </w:r>
          </w:p>
          <w:p w14:paraId="1CA29D0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3.尺寸：陶泥1kg/袋*100块。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6DC565">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3A769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7CF9C34A">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98821C">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46137">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釉料</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22F4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1.釉下彩：尺寸500ml*12色。咖啡色、黄色、浅蓝色、果绿色、橙色、红色、蓝色、孔雀绿、黑色、灰色、粉色、绿色；</w:t>
            </w:r>
          </w:p>
          <w:p w14:paraId="586CAEC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2.透明釉：尺寸：10公斤/桶、液体；</w:t>
            </w:r>
          </w:p>
          <w:p w14:paraId="5C78F48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3.釉上彩：尺寸：50g*12色。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49FE1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A6904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6B4627C0">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C5E36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15</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0862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素坯陈瓷</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793C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1.素坯：茶壶1个、茶杯2个、花瓶1个、花盆1个、碗1个、盘子1个、动物造型1个、共8件；</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2.陈瓷：盘子、碗、花瓶各1件，材质：白瓷。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8D450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9E3AE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10</w:t>
            </w:r>
          </w:p>
        </w:tc>
      </w:tr>
      <w:tr w14:paraId="71922E14">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6FD24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3E75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折叠水桶</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F72F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1.尺寸：≥250*200mm；</w:t>
            </w:r>
          </w:p>
          <w:p w14:paraId="5E5B211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2.材质：塑料。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112647">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F6511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20</w:t>
            </w:r>
          </w:p>
        </w:tc>
      </w:tr>
      <w:tr w14:paraId="24A37C41">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FEBB17">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17</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C24B7">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教师围裙</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965A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1.尺寸：≥720*680mm；</w:t>
            </w:r>
          </w:p>
          <w:p w14:paraId="29BCD9E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2.材质：防水布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0176D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383DB1">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57</w:t>
            </w:r>
          </w:p>
        </w:tc>
      </w:tr>
      <w:tr w14:paraId="7C40D29E">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E291FF">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7A8F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陶艺环创展板</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9266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1.拉坯工具展示板、修坯工具展示板、泥塑工具展示板、施釉工具展示板各1块：尺寸：≥500*500mm，边框2.2*2.6cm、材质：实木，外包麻布背板；</w:t>
            </w:r>
          </w:p>
          <w:p w14:paraId="78740D9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2.釉料色标展示板2块：尺寸：≥402*805mm，内含：单色釉、 亚光釉、窑变釉、斑点釉、冰裂釉展示；</w:t>
            </w:r>
          </w:p>
          <w:p w14:paraId="173B676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3.瓷板画展示板4块：尺寸：≥500*500mm，边框2.2*2.6cm、材质：实木，外包麻布背板，青花瓷碎片粘贴梅瓶、赏瓶、富贵瓶、葫芦瓶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FB925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2A1A5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45599A6D">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DCE9E3">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19</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59848">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简易急救箱</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2C77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铝质外壳箱体；</w:t>
            </w:r>
          </w:p>
          <w:p w14:paraId="3D4F0CA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r>
              <w:rPr>
                <w:rFonts w:ascii="宋体" w:hAnsi="宋体" w:cs="宋体"/>
                <w:kern w:val="0"/>
                <w:sz w:val="20"/>
                <w:szCs w:val="20"/>
                <w:highlight w:val="none"/>
                <w:lang w:bidi="ar"/>
              </w:rPr>
              <w:t>.</w:t>
            </w:r>
            <w:r>
              <w:rPr>
                <w:rFonts w:hint="eastAsia" w:ascii="宋体" w:hAnsi="宋体" w:cs="宋体"/>
                <w:kern w:val="0"/>
                <w:sz w:val="20"/>
                <w:szCs w:val="20"/>
                <w:highlight w:val="none"/>
                <w:lang w:bidi="ar"/>
              </w:rPr>
              <w:t>尺寸：≥150*200*200mm。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A534A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E1467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w:t>
            </w:r>
          </w:p>
        </w:tc>
      </w:tr>
      <w:tr w14:paraId="7EA93261">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8614DA">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AAD16">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拉坯机操作载体</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F002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1.尺寸：≥590*300*4</w:t>
            </w:r>
            <w:r>
              <w:rPr>
                <w:rFonts w:ascii="宋体" w:hAnsi="宋体" w:cs="宋体"/>
                <w:kern w:val="0"/>
                <w:sz w:val="20"/>
                <w:szCs w:val="20"/>
                <w:highlight w:val="none"/>
                <w:lang w:bidi="ar"/>
              </w:rPr>
              <w:t>00</w:t>
            </w:r>
            <w:r>
              <w:rPr>
                <w:rFonts w:hint="eastAsia" w:ascii="宋体" w:hAnsi="宋体" w:cs="宋体"/>
                <w:kern w:val="0"/>
                <w:sz w:val="20"/>
                <w:szCs w:val="20"/>
                <w:highlight w:val="none"/>
                <w:lang w:bidi="ar"/>
              </w:rPr>
              <w:t>mm，钢管≥20*40*1.2mm，支架两侧斜拉撑设计，双层岩板置物台面，厚度≥10mm，上台面≥590*300mm，下台面≥540*300mm，层高≥3</w:t>
            </w:r>
            <w:r>
              <w:rPr>
                <w:rFonts w:ascii="宋体" w:hAnsi="宋体" w:cs="宋体"/>
                <w:kern w:val="0"/>
                <w:sz w:val="20"/>
                <w:szCs w:val="20"/>
                <w:highlight w:val="none"/>
                <w:lang w:bidi="ar"/>
              </w:rPr>
              <w:t>00</w:t>
            </w:r>
            <w:r>
              <w:rPr>
                <w:rFonts w:hint="eastAsia" w:ascii="宋体" w:hAnsi="宋体" w:cs="宋体"/>
                <w:kern w:val="0"/>
                <w:sz w:val="20"/>
                <w:szCs w:val="20"/>
                <w:highlight w:val="none"/>
                <w:lang w:bidi="ar"/>
              </w:rPr>
              <w:t>mm，带地脚；</w:t>
            </w:r>
          </w:p>
          <w:p w14:paraId="4526C0B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2.材质：钢架，表面喷塑处理。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BC5524">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1B416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14</w:t>
            </w:r>
          </w:p>
        </w:tc>
      </w:tr>
      <w:tr w14:paraId="06DC3E8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FEC041">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251C2">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输出设备集成操作载体</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758A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1.尺寸：≥1600*800*7</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0mm；厚度≥14mm，外沿厚度≥30mm，倒圆角处理，桌架中间横撑支撑，横撑尺寸≥60*30mm，壁厚≥1.2mm，桌架喷塑处理，哑光黑色，可升降底脚，脚杯直径50mm；</w:t>
            </w:r>
          </w:p>
          <w:p w14:paraId="41006B4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2.材质：桌面人造大理石，横撑材质：金属，表面镀铬，底部PVC橡胶防震垫。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1FC175">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4D705C">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 </w:t>
            </w:r>
          </w:p>
        </w:tc>
      </w:tr>
      <w:tr w14:paraId="7834151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56C6D6">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6CFC3">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陶艺实训集成操作载体</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D6BB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一、载体要求：</w:t>
            </w:r>
          </w:p>
          <w:p w14:paraId="058B344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1.尺寸：≥1600*800*750mm，厚度≥14mm，外沿厚度≥30mm；</w:t>
            </w:r>
          </w:p>
          <w:p w14:paraId="4860B8D2">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.桌面有≥2个横撑，尺寸≥35*35mm，操作台腿≥75*75mm；</w:t>
            </w:r>
          </w:p>
          <w:p w14:paraId="419F18E5">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3</w:t>
            </w:r>
            <w:r>
              <w:rPr>
                <w:rFonts w:hint="eastAsia" w:ascii="宋体" w:hAnsi="宋体" w:cs="宋体"/>
                <w:kern w:val="0"/>
                <w:sz w:val="20"/>
                <w:szCs w:val="20"/>
                <w:highlight w:val="none"/>
                <w:lang w:bidi="ar"/>
              </w:rPr>
              <w:t>.材质：人造大理石，木质桌架，配防滑垫，榫卯结构。</w:t>
            </w:r>
          </w:p>
          <w:p w14:paraId="0F8AE369">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二、套内含：</w:t>
            </w:r>
          </w:p>
          <w:p w14:paraId="5E42DAE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操作载体1张，辅助支撑器具4个。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D5C79C">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577BC5">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14</w:t>
            </w:r>
          </w:p>
        </w:tc>
      </w:tr>
      <w:tr w14:paraId="7698EF7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1951F2">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974E0">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作品展示收纳集成装置</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5858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1.尺寸：≥1580×350×1950mm，立柱尺寸≥20*20mm，隔板厚≥18mm，设置≥2个柜子，3个抽屉，每个抽屉≥320*120*350mm；</w:t>
            </w:r>
          </w:p>
          <w:p w14:paraId="31D13EC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2.材质：橡胶木齿接板；</w:t>
            </w:r>
          </w:p>
          <w:p w14:paraId="43630A6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3.结构10个格子，展示作品，环保清漆处理。带滑轨，四级阶梯式2个一组。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91DECA">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1CC405">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p>
        </w:tc>
      </w:tr>
      <w:tr w14:paraId="45F1ABC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26DD86">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23</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D5A4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雕塑作品陈列展示装置</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D7EF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1.尺寸：≥500*500*30mm，手摇升降高度：750-1200mm；</w:t>
            </w:r>
          </w:p>
          <w:p w14:paraId="590D429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2.材质：金属；</w:t>
            </w:r>
          </w:p>
          <w:p w14:paraId="6CBF974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3.结构：中间机械防护罩，圆形设计,升降为钢制齿条设计；有自锁机构；三条腿支撑，两腿之间跨度：≥600mm；带刹车万向脚轮。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1B807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1D4BCB">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 xml:space="preserve">14 </w:t>
            </w:r>
          </w:p>
        </w:tc>
      </w:tr>
      <w:tr w14:paraId="377BAA27">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579CAD">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27935">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陶艺教具收纳装置1</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0B05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1.尺寸：≥1000*300*2000mm；</w:t>
            </w:r>
          </w:p>
          <w:p w14:paraId="65CA858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2.材质：优质实木</w:t>
            </w:r>
          </w:p>
          <w:p w14:paraId="25723AA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3.结构：四根立柱规格≥35*35mm，柜门尺寸≥460*460mm，隔板边框≥18mm，隔板厚度≥5mm；</w:t>
            </w:r>
          </w:p>
          <w:p w14:paraId="2A41F17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4.特点：仿古造型，上部多宝阁，下部实木对开门，榫卯结构，2个一组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DA1EC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DC88DF">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w:t>
            </w:r>
          </w:p>
        </w:tc>
      </w:tr>
      <w:tr w14:paraId="3D6418CE">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3B7D86">
            <w:pPr>
              <w:widowControl/>
              <w:jc w:val="center"/>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25</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B51F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陶艺教具收纳装置2</w:t>
            </w:r>
          </w:p>
        </w:tc>
        <w:tc>
          <w:tcPr>
            <w:tcW w:w="6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4A48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1.尺寸：≥800*400*1800mm，金属管≥30*30mm，柜门板材厚度≥18mm；</w:t>
            </w:r>
          </w:p>
          <w:p w14:paraId="3879D96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2.材质：橡胶木指接板、金属方管；</w:t>
            </w:r>
          </w:p>
          <w:p w14:paraId="3595AA3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3.结构：整体框架采用金属方管焊接，多阁样式，三层隔板间距为380mm，双层隔板间距为580mm，下部实木对开门，拆分式，配螺丝配件，内置一块或二块活动隔板；四个为一组。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AF03F9">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8500E">
            <w:pPr>
              <w:widowControl/>
              <w:jc w:val="cente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w:t>
            </w:r>
          </w:p>
        </w:tc>
      </w:tr>
    </w:tbl>
    <w:p w14:paraId="56EDB4EE">
      <w:pPr>
        <w:widowControl/>
        <w:textAlignment w:val="center"/>
        <w:rPr>
          <w:rFonts w:ascii="宋体" w:hAnsi="宋体" w:cs="宋体"/>
          <w:kern w:val="0"/>
          <w:sz w:val="20"/>
          <w:szCs w:val="20"/>
          <w:highlight w:val="none"/>
          <w:lang w:bidi="ar"/>
        </w:rPr>
      </w:pPr>
    </w:p>
    <w:tbl>
      <w:tblPr>
        <w:tblStyle w:val="7"/>
        <w:tblW w:w="0" w:type="auto"/>
        <w:tblInd w:w="0" w:type="dxa"/>
        <w:tblLayout w:type="autofit"/>
        <w:tblCellMar>
          <w:top w:w="0" w:type="dxa"/>
          <w:left w:w="108" w:type="dxa"/>
          <w:bottom w:w="0" w:type="dxa"/>
          <w:right w:w="108" w:type="dxa"/>
        </w:tblCellMar>
      </w:tblPr>
      <w:tblGrid>
        <w:gridCol w:w="449"/>
        <w:gridCol w:w="746"/>
        <w:gridCol w:w="6429"/>
        <w:gridCol w:w="449"/>
        <w:gridCol w:w="449"/>
      </w:tblGrid>
      <w:tr w14:paraId="3C746583">
        <w:tblPrEx>
          <w:tblCellMar>
            <w:top w:w="0" w:type="dxa"/>
            <w:left w:w="108" w:type="dxa"/>
            <w:bottom w:w="0" w:type="dxa"/>
            <w:right w:w="108" w:type="dxa"/>
          </w:tblCellMar>
        </w:tblPrEx>
        <w:tc>
          <w:tcPr>
            <w:tcW w:w="8296" w:type="dxa"/>
            <w:gridSpan w:val="5"/>
            <w:tcBorders>
              <w:top w:val="single" w:color="000000" w:sz="4" w:space="0"/>
              <w:left w:val="single" w:color="000000" w:sz="4" w:space="0"/>
              <w:bottom w:val="single" w:color="000000" w:sz="4" w:space="0"/>
              <w:right w:val="single" w:color="auto" w:sz="4" w:space="0"/>
            </w:tcBorders>
            <w:shd w:val="clear" w:color="auto" w:fill="auto"/>
            <w:vAlign w:val="center"/>
          </w:tcPr>
          <w:p w14:paraId="7842F9C1">
            <w:pPr>
              <w:widowControl/>
              <w:spacing w:line="360" w:lineRule="atLeast"/>
              <w:jc w:val="center"/>
              <w:outlineLvl w:val="0"/>
              <w:rPr>
                <w:rFonts w:ascii="宋体" w:hAnsi="宋体" w:cs="宋体"/>
                <w:sz w:val="20"/>
                <w:szCs w:val="20"/>
                <w:highlight w:val="none"/>
              </w:rPr>
            </w:pPr>
            <w:r>
              <w:rPr>
                <w:rFonts w:ascii="宋体" w:hAnsi="宋体" w:cs="Arial"/>
                <w:kern w:val="36"/>
                <w:sz w:val="20"/>
                <w:szCs w:val="20"/>
                <w:highlight w:val="none"/>
              </w:rPr>
              <w:t>沙画教室</w:t>
            </w:r>
          </w:p>
        </w:tc>
      </w:tr>
      <w:tr w14:paraId="7247A4B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672AE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E6CC3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355F6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9AC5B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14:paraId="5F9F031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2DA55DF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86BBE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E3420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展示互动宝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69718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1.像素：≥800万自动对焦；</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2.帧数：≥30帧/秒；</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3.拍摄幅面：最大拍摄幅面≥A2，最短拍摄距离≤80mm；</w:t>
            </w:r>
          </w:p>
          <w:p w14:paraId="7534C6C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4.万向软管式设计，任意方向可调，可以微距显示；</w:t>
            </w:r>
          </w:p>
          <w:p w14:paraId="04BA4A1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5.插拔式底座双用，底座和机身可分离，分离后产品可以夹于桌边；</w:t>
            </w:r>
          </w:p>
          <w:p w14:paraId="79B9E63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6.支持格式：图片JPG,BMP,PNG,GIF,TIF，视频MP4；</w:t>
            </w:r>
          </w:p>
          <w:p w14:paraId="6BC1C83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7.连接方式：5G无线传输,自动连接；</w:t>
            </w:r>
          </w:p>
          <w:p w14:paraId="042A9FC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8.光源：自然光、LED灯补光。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3F646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14:paraId="04FB096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57</w:t>
            </w:r>
          </w:p>
        </w:tc>
      </w:tr>
      <w:tr w14:paraId="59186567">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126528">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BF919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教学多媒体展示互动软件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4204F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1.和一体机、电子白板等教学多媒体显示设备或者电脑无线连接，同时无线互动终端连接设备数量≥48组，全部无线互动终端自动连接，无线传输距离可达≥50米；</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2.支持学生座位上的无线互动终端自动连接教学一体机和考试记录电脑，教师可以在系统里随时调用任意一个学生座位上的展示学习画面（包含解题过程，书写过程，绘画过程，手工过程，演奏过程，实验过程，阅读过程中的所有细节）进行常态化课堂互动教学，在调取不同学生桌面时无需进行切换网络；</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3.无须布线，支持分屏对比教学功能，支持2、4、8、16、24屏实时进行动态对比教学，老师可任意调取2个、4个、8个、16个或24个学生的学习内容做同屏展示，对比包括实时视频、即时拍照、调用外部图像；</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4.支持48组同步录制，采用5G 无线传输，速度达到每秒30帧，无延时，无拖影，同屏同步监看48组学生的实训过程并记录成加密视频文件格式；</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5.支持一键回放功能，系统自动按编号将实训操作过程记录归类 ，老师可随时播放/快进/停止，观看学生实验考试全过程；</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6.支持电子白板讲解批注功能，可以画线、手写、图形、黑板刷可鼠标滚动缩放，随时拍照、录像、对教学展示和批注内容保存；</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7.支持48屏一键收取作业，并以编号方式自动存储实验作业成品，便于老师课后查阅及管理；</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8.支持多场景微课录制，包括无线实时图像、电脑屏幕、PPT、分屏对比等内容一次录制成同一个MP4格式的视频文件，无须二次转换格式；</w:t>
            </w:r>
          </w:p>
          <w:p w14:paraId="77C50B6F">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9.微课录制支持录制、暂停、继续录制、停止等操作。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5498C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75390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61AF958E">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F7074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DFB124">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视频采集互动终端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9BBDAB">
            <w:pPr>
              <w:widowControl/>
              <w:numPr>
                <w:ilvl w:val="0"/>
                <w:numId w:val="13"/>
              </w:numPr>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视频矩阵</w:t>
            </w:r>
          </w:p>
          <w:p w14:paraId="5BC8323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1.支持64路多频Wi-Fi无线接入与输出，4组超材料背板天线，8*8路空间信息流；</w:t>
            </w:r>
          </w:p>
          <w:p w14:paraId="2A3C6EBC">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支持多通道独立MIMO，单机可以提供4个独立信道，其中2个独立2.4G信道，2个独立5G信道，最多可支持128个Wi-Fi终端并发传输数据，整机最大接入速率可达2.334Gbps，交换速率可达12.8Gbps，保证图像信号的高保真输出；</w:t>
            </w:r>
          </w:p>
          <w:p w14:paraId="6B70DF9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3.通过高速率浮点运算技术，提高设备的切换速度，实现快速切换；</w:t>
            </w:r>
          </w:p>
          <w:p w14:paraId="643E6DA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4.采用了全数字无压缩传输，真正确保信号无失真；</w:t>
            </w:r>
          </w:p>
          <w:p w14:paraId="4A01C31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5.支持802.11a/b/g/n和802.11ac协议，内置物联网接口，可以扩展蓝牙/433模块/LoRa模块/NB-IoT模块等物联网模块；</w:t>
            </w:r>
          </w:p>
          <w:p w14:paraId="40A602E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6.两个千兆有线口，支持标准802.3at PoE+或本地12V/2A供电，IP53防护等级。</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二、视频服务器</w:t>
            </w:r>
          </w:p>
          <w:p w14:paraId="3BCA1E9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1.双频段WIFI支持无线终端同时自动连接；</w:t>
            </w:r>
          </w:p>
          <w:p w14:paraId="5403D24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2.MU-MIMO 功能-实现多台设备的数据同步流式传输；</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3.双核1.7GHz 处理器；</w:t>
            </w:r>
          </w:p>
          <w:p w14:paraId="31A5F43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4.智能连接2.4GHz和5GHz使用相同的WIFI 网络名称，自动选择频段；</w:t>
            </w:r>
            <w:r>
              <w:rPr>
                <w:rFonts w:hint="eastAsia" w:ascii="宋体" w:hAnsi="宋体" w:cs="宋体"/>
                <w:kern w:val="0"/>
                <w:sz w:val="20"/>
                <w:szCs w:val="20"/>
                <w:highlight w:val="none"/>
                <w:lang w:bidi="ar"/>
              </w:rPr>
              <w:br w:type="textWrapping"/>
            </w:r>
            <w:r>
              <w:rPr>
                <w:rFonts w:hint="eastAsia" w:ascii="宋体" w:hAnsi="宋体" w:cs="宋体"/>
                <w:kern w:val="0"/>
                <w:sz w:val="20"/>
                <w:szCs w:val="20"/>
                <w:highlight w:val="none"/>
                <w:lang w:bidi="ar"/>
              </w:rPr>
              <w:t>5.以太网端口：5个千兆以太网端口（1个WAN,4个LAN)。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95907B">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D49D9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16B951A8">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095CC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39F3C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多功能沙画台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48C6F8">
            <w:pPr>
              <w:widowControl/>
              <w:textAlignment w:val="center"/>
              <w:rPr>
                <w:rStyle w:val="15"/>
                <w:rFonts w:hint="default"/>
                <w:color w:val="auto"/>
                <w:sz w:val="20"/>
                <w:szCs w:val="20"/>
                <w:highlight w:val="none"/>
                <w:lang w:bidi="ar"/>
              </w:rPr>
            </w:pPr>
            <w:r>
              <w:rPr>
                <w:rFonts w:hint="eastAsia" w:ascii="宋体" w:hAnsi="宋体" w:cs="宋体"/>
                <w:kern w:val="0"/>
                <w:sz w:val="20"/>
                <w:szCs w:val="20"/>
                <w:highlight w:val="none"/>
                <w:lang w:bidi="ar"/>
              </w:rPr>
              <w:t>一、规格参数</w:t>
            </w:r>
            <w:r>
              <w:rPr>
                <w:rStyle w:val="17"/>
                <w:rFonts w:hint="default" w:ascii="MS Gothic" w:hAnsi="MS Gothic" w:eastAsia="MS Gothic" w:cs="MS Gothic"/>
                <w:color w:val="auto"/>
                <w:sz w:val="20"/>
                <w:szCs w:val="20"/>
                <w:highlight w:val="none"/>
                <w:lang w:bidi="ar"/>
              </w:rPr>
              <w:t>​</w:t>
            </w:r>
            <w:r>
              <w:rPr>
                <w:rStyle w:val="15"/>
                <w:rFonts w:hint="default"/>
                <w:color w:val="auto"/>
                <w:sz w:val="20"/>
                <w:szCs w:val="20"/>
                <w:highlight w:val="none"/>
                <w:lang w:bidi="ar"/>
              </w:rPr>
              <w:br w:type="textWrapping"/>
            </w:r>
            <w:r>
              <w:rPr>
                <w:rStyle w:val="15"/>
                <w:rFonts w:hint="default"/>
                <w:color w:val="auto"/>
                <w:sz w:val="20"/>
                <w:szCs w:val="20"/>
                <w:highlight w:val="none"/>
                <w:lang w:bidi="ar"/>
              </w:rPr>
              <w:t>1.尺寸：≥650mm×440mm；</w:t>
            </w:r>
          </w:p>
          <w:p w14:paraId="3F05F71A">
            <w:pPr>
              <w:widowControl/>
              <w:textAlignment w:val="center"/>
              <w:rPr>
                <w:rStyle w:val="15"/>
                <w:rFonts w:hint="default"/>
                <w:color w:val="auto"/>
                <w:sz w:val="20"/>
                <w:szCs w:val="20"/>
                <w:highlight w:val="none"/>
                <w:lang w:bidi="ar"/>
              </w:rPr>
            </w:pPr>
            <w:r>
              <w:rPr>
                <w:rStyle w:val="15"/>
                <w:rFonts w:hint="default"/>
                <w:color w:val="auto"/>
                <w:sz w:val="20"/>
                <w:szCs w:val="20"/>
                <w:highlight w:val="none"/>
                <w:lang w:bidi="ar"/>
              </w:rPr>
              <w:t>2.沙池深度：≥55mm；</w:t>
            </w:r>
          </w:p>
          <w:p w14:paraId="62E58692">
            <w:pPr>
              <w:widowControl/>
              <w:textAlignment w:val="center"/>
              <w:rPr>
                <w:rStyle w:val="15"/>
                <w:rFonts w:hint="default"/>
                <w:color w:val="auto"/>
                <w:sz w:val="20"/>
                <w:szCs w:val="20"/>
                <w:highlight w:val="none"/>
                <w:lang w:bidi="ar"/>
              </w:rPr>
            </w:pPr>
            <w:r>
              <w:rPr>
                <w:rStyle w:val="15"/>
                <w:rFonts w:hint="default"/>
                <w:color w:val="auto"/>
                <w:sz w:val="20"/>
                <w:szCs w:val="20"/>
                <w:highlight w:val="none"/>
                <w:lang w:bidi="ar"/>
              </w:rPr>
              <w:t>3.显示面积：≥500mm×330mm；</w:t>
            </w:r>
          </w:p>
          <w:p w14:paraId="1A687EFC">
            <w:pPr>
              <w:widowControl/>
              <w:textAlignment w:val="center"/>
              <w:rPr>
                <w:rStyle w:val="15"/>
                <w:rFonts w:hint="default"/>
                <w:color w:val="auto"/>
                <w:sz w:val="20"/>
                <w:szCs w:val="20"/>
                <w:highlight w:val="none"/>
                <w:lang w:bidi="ar"/>
              </w:rPr>
            </w:pPr>
            <w:r>
              <w:rPr>
                <w:rStyle w:val="15"/>
                <w:rFonts w:hint="default"/>
                <w:color w:val="auto"/>
                <w:sz w:val="20"/>
                <w:szCs w:val="20"/>
                <w:highlight w:val="none"/>
                <w:lang w:bidi="ar"/>
              </w:rPr>
              <w:t>4.支架升降范围：500mm-820mm；</w:t>
            </w:r>
          </w:p>
          <w:p w14:paraId="35DC4B43">
            <w:pPr>
              <w:widowControl/>
              <w:textAlignment w:val="center"/>
              <w:rPr>
                <w:rStyle w:val="15"/>
                <w:rFonts w:hint="default"/>
                <w:color w:val="auto"/>
                <w:sz w:val="20"/>
                <w:szCs w:val="20"/>
                <w:highlight w:val="none"/>
                <w:lang w:bidi="ar"/>
              </w:rPr>
            </w:pPr>
            <w:r>
              <w:rPr>
                <w:rStyle w:val="15"/>
                <w:rFonts w:hint="default"/>
                <w:color w:val="auto"/>
                <w:sz w:val="20"/>
                <w:szCs w:val="20"/>
                <w:highlight w:val="none"/>
                <w:lang w:bidi="ar"/>
              </w:rPr>
              <w:t>5.光源类型：红、绿、蓝三基色光源，支持单色调节、任意颜色组合及亮度调节；</w:t>
            </w:r>
          </w:p>
          <w:p w14:paraId="5F400847">
            <w:pPr>
              <w:widowControl/>
              <w:textAlignment w:val="center"/>
              <w:rPr>
                <w:rStyle w:val="15"/>
                <w:rFonts w:hint="default"/>
                <w:color w:val="auto"/>
                <w:sz w:val="20"/>
                <w:szCs w:val="20"/>
                <w:highlight w:val="none"/>
                <w:lang w:bidi="ar"/>
              </w:rPr>
            </w:pPr>
            <w:r>
              <w:rPr>
                <w:rStyle w:val="15"/>
                <w:rFonts w:hint="default"/>
                <w:color w:val="auto"/>
                <w:sz w:val="20"/>
                <w:szCs w:val="20"/>
                <w:highlight w:val="none"/>
                <w:lang w:bidi="ar"/>
              </w:rPr>
              <w:t>6.规格：12V锂电池，容量</w:t>
            </w:r>
            <w:r>
              <w:rPr>
                <w:rFonts w:hint="eastAsia" w:ascii="宋体" w:hAnsi="宋体" w:cs="宋体"/>
                <w:kern w:val="0"/>
                <w:sz w:val="20"/>
                <w:szCs w:val="20"/>
                <w:highlight w:val="none"/>
                <w:lang w:bidi="ar"/>
              </w:rPr>
              <w:t>≥</w:t>
            </w:r>
            <w:r>
              <w:rPr>
                <w:rStyle w:val="15"/>
                <w:rFonts w:hint="default"/>
                <w:color w:val="auto"/>
                <w:sz w:val="20"/>
                <w:szCs w:val="20"/>
                <w:highlight w:val="none"/>
                <w:lang w:bidi="ar"/>
              </w:rPr>
              <w:t>9800mAh，可持续工作</w:t>
            </w:r>
            <w:r>
              <w:rPr>
                <w:rFonts w:hint="eastAsia" w:ascii="宋体" w:hAnsi="宋体" w:cs="宋体"/>
                <w:kern w:val="0"/>
                <w:sz w:val="20"/>
                <w:szCs w:val="20"/>
                <w:highlight w:val="none"/>
                <w:lang w:bidi="ar"/>
              </w:rPr>
              <w:t>≥</w:t>
            </w:r>
            <w:r>
              <w:rPr>
                <w:rStyle w:val="15"/>
                <w:rFonts w:hint="default"/>
                <w:color w:val="auto"/>
                <w:sz w:val="20"/>
                <w:szCs w:val="20"/>
                <w:highlight w:val="none"/>
                <w:lang w:bidi="ar"/>
              </w:rPr>
              <w:t>4小时以上。</w:t>
            </w:r>
            <w:r>
              <w:rPr>
                <w:rStyle w:val="15"/>
                <w:rFonts w:hint="default"/>
                <w:color w:val="auto"/>
                <w:sz w:val="20"/>
                <w:szCs w:val="20"/>
                <w:highlight w:val="none"/>
                <w:lang w:bidi="ar"/>
              </w:rPr>
              <w:br w:type="textWrapping"/>
            </w:r>
            <w:r>
              <w:rPr>
                <w:rStyle w:val="15"/>
                <w:rFonts w:hint="default"/>
                <w:color w:val="auto"/>
                <w:sz w:val="20"/>
                <w:szCs w:val="20"/>
                <w:highlight w:val="none"/>
                <w:lang w:bidi="ar"/>
              </w:rPr>
              <w:t>二、材质与工艺</w:t>
            </w:r>
            <w:r>
              <w:rPr>
                <w:rStyle w:val="17"/>
                <w:rFonts w:hint="default" w:ascii="MS Gothic" w:hAnsi="MS Gothic" w:eastAsia="MS Gothic" w:cs="MS Gothic"/>
                <w:color w:val="auto"/>
                <w:sz w:val="20"/>
                <w:szCs w:val="20"/>
                <w:highlight w:val="none"/>
                <w:lang w:bidi="ar"/>
              </w:rPr>
              <w:t>​</w:t>
            </w:r>
            <w:r>
              <w:rPr>
                <w:rStyle w:val="15"/>
                <w:rFonts w:hint="default"/>
                <w:color w:val="auto"/>
                <w:sz w:val="20"/>
                <w:szCs w:val="20"/>
                <w:highlight w:val="none"/>
                <w:lang w:bidi="ar"/>
              </w:rPr>
              <w:br w:type="textWrapping"/>
            </w:r>
            <w:r>
              <w:rPr>
                <w:rStyle w:val="17"/>
                <w:rFonts w:hint="default"/>
                <w:color w:val="auto"/>
                <w:sz w:val="20"/>
                <w:szCs w:val="20"/>
                <w:highlight w:val="none"/>
                <w:lang w:bidi="ar"/>
              </w:rPr>
              <w:t>1.</w:t>
            </w:r>
            <w:r>
              <w:rPr>
                <w:rStyle w:val="15"/>
                <w:rFonts w:hint="default"/>
                <w:color w:val="auto"/>
                <w:sz w:val="20"/>
                <w:szCs w:val="20"/>
                <w:highlight w:val="none"/>
                <w:lang w:bidi="ar"/>
              </w:rPr>
              <w:t>主体材质：铝合金，表面静电喷涂；</w:t>
            </w:r>
          </w:p>
          <w:p w14:paraId="368A7BD0">
            <w:pPr>
              <w:widowControl/>
              <w:textAlignment w:val="center"/>
              <w:rPr>
                <w:rStyle w:val="15"/>
                <w:rFonts w:hint="default"/>
                <w:color w:val="auto"/>
                <w:sz w:val="20"/>
                <w:szCs w:val="20"/>
                <w:highlight w:val="none"/>
                <w:lang w:bidi="ar"/>
              </w:rPr>
            </w:pPr>
            <w:r>
              <w:rPr>
                <w:rStyle w:val="15"/>
                <w:rFonts w:hint="default"/>
                <w:color w:val="auto"/>
                <w:sz w:val="20"/>
                <w:szCs w:val="20"/>
                <w:highlight w:val="none"/>
                <w:lang w:bidi="ar"/>
              </w:rPr>
              <w:t>2.台面材质：≥5mm防爆钢化玻璃；</w:t>
            </w:r>
          </w:p>
          <w:p w14:paraId="79BCA33D">
            <w:pPr>
              <w:widowControl/>
              <w:textAlignment w:val="center"/>
              <w:rPr>
                <w:rStyle w:val="15"/>
                <w:rFonts w:hint="default"/>
                <w:color w:val="auto"/>
                <w:sz w:val="20"/>
                <w:szCs w:val="20"/>
                <w:highlight w:val="none"/>
                <w:lang w:bidi="ar"/>
              </w:rPr>
            </w:pPr>
            <w:r>
              <w:rPr>
                <w:rStyle w:val="15"/>
                <w:rFonts w:hint="default"/>
                <w:color w:val="auto"/>
                <w:sz w:val="20"/>
                <w:szCs w:val="20"/>
                <w:highlight w:val="none"/>
                <w:lang w:bidi="ar"/>
              </w:rPr>
              <w:t>3.支架部件：折臂式气动升降支架（含液压气动杆），万向静音脚轮带锁止功能；</w:t>
            </w:r>
          </w:p>
          <w:p w14:paraId="54CF62B4">
            <w:pPr>
              <w:widowControl/>
              <w:textAlignment w:val="center"/>
              <w:rPr>
                <w:rStyle w:val="15"/>
                <w:rFonts w:hint="default"/>
                <w:color w:val="auto"/>
                <w:sz w:val="20"/>
                <w:szCs w:val="20"/>
                <w:highlight w:val="none"/>
                <w:lang w:bidi="ar"/>
              </w:rPr>
            </w:pPr>
            <w:r>
              <w:rPr>
                <w:rStyle w:val="15"/>
                <w:rFonts w:hint="default"/>
                <w:color w:val="auto"/>
                <w:sz w:val="20"/>
                <w:szCs w:val="20"/>
                <w:highlight w:val="none"/>
                <w:lang w:bidi="ar"/>
              </w:rPr>
              <w:t>4.加工工艺：主体表面静电喷涂工艺；</w:t>
            </w:r>
          </w:p>
          <w:p w14:paraId="330A83DC">
            <w:pPr>
              <w:widowControl/>
              <w:textAlignment w:val="center"/>
              <w:rPr>
                <w:rStyle w:val="15"/>
                <w:rFonts w:hint="default"/>
                <w:color w:val="auto"/>
                <w:sz w:val="20"/>
                <w:szCs w:val="20"/>
                <w:highlight w:val="none"/>
                <w:lang w:bidi="ar"/>
              </w:rPr>
            </w:pPr>
            <w:r>
              <w:rPr>
                <w:rStyle w:val="15"/>
                <w:rFonts w:hint="default"/>
                <w:color w:val="auto"/>
                <w:sz w:val="20"/>
                <w:szCs w:val="20"/>
                <w:highlight w:val="none"/>
                <w:lang w:bidi="ar"/>
              </w:rPr>
              <w:t>5.光源控制工艺：触控调色，可精准调节光色与亮度，实现无限真彩效果；</w:t>
            </w:r>
          </w:p>
          <w:p w14:paraId="35715B0D">
            <w:pPr>
              <w:widowControl/>
              <w:textAlignment w:val="center"/>
              <w:rPr>
                <w:rStyle w:val="15"/>
                <w:rFonts w:hint="default"/>
                <w:color w:val="auto"/>
                <w:sz w:val="20"/>
                <w:szCs w:val="20"/>
                <w:highlight w:val="none"/>
                <w:lang w:bidi="ar"/>
              </w:rPr>
            </w:pPr>
            <w:r>
              <w:rPr>
                <w:rStyle w:val="15"/>
                <w:rFonts w:hint="default"/>
                <w:color w:val="auto"/>
                <w:sz w:val="20"/>
                <w:szCs w:val="20"/>
                <w:highlight w:val="none"/>
                <w:lang w:bidi="ar"/>
              </w:rPr>
              <w:t>6.工艺：锂电池可拆卸，防尘电源开关；</w:t>
            </w:r>
            <w:r>
              <w:rPr>
                <w:rStyle w:val="15"/>
                <w:rFonts w:hint="default"/>
                <w:color w:val="auto"/>
                <w:sz w:val="20"/>
                <w:szCs w:val="20"/>
                <w:highlight w:val="none"/>
                <w:lang w:bidi="ar"/>
              </w:rPr>
              <w:br w:type="textWrapping"/>
            </w:r>
            <w:r>
              <w:rPr>
                <w:rStyle w:val="15"/>
                <w:rFonts w:hint="default"/>
                <w:color w:val="auto"/>
                <w:sz w:val="20"/>
                <w:szCs w:val="20"/>
                <w:highlight w:val="none"/>
                <w:lang w:bidi="ar"/>
              </w:rPr>
              <w:t>7.辅助操作部件：外挂式储沙盒；</w:t>
            </w:r>
          </w:p>
          <w:p w14:paraId="58BECA2D">
            <w:pPr>
              <w:widowControl/>
              <w:textAlignment w:val="center"/>
              <w:rPr>
                <w:rStyle w:val="15"/>
                <w:rFonts w:hint="default"/>
                <w:color w:val="auto"/>
                <w:sz w:val="20"/>
                <w:szCs w:val="20"/>
                <w:highlight w:val="none"/>
                <w:lang w:bidi="ar"/>
              </w:rPr>
            </w:pPr>
            <w:r>
              <w:rPr>
                <w:rStyle w:val="15"/>
                <w:rFonts w:hint="default"/>
                <w:color w:val="auto"/>
                <w:sz w:val="20"/>
                <w:szCs w:val="20"/>
                <w:highlight w:val="none"/>
                <w:lang w:bidi="ar"/>
              </w:rPr>
              <w:t>8.功能多样：三基色光源可实现丰富光色效果，白色光状态可作为拷贝台使用，兼顾光影创作与基础绘图需求。</w:t>
            </w:r>
          </w:p>
          <w:p w14:paraId="2A5F12FD">
            <w:pPr>
              <w:widowControl/>
              <w:textAlignment w:val="center"/>
              <w:rPr>
                <w:rStyle w:val="15"/>
                <w:rFonts w:hint="default"/>
                <w:color w:val="auto"/>
                <w:sz w:val="20"/>
                <w:szCs w:val="20"/>
                <w:highlight w:val="none"/>
                <w:lang w:bidi="ar"/>
              </w:rPr>
            </w:pPr>
            <w:r>
              <w:rPr>
                <w:rFonts w:hint="eastAsia" w:ascii="宋体" w:hAnsi="宋体" w:cs="宋体"/>
                <w:kern w:val="0"/>
                <w:sz w:val="20"/>
                <w:szCs w:val="20"/>
                <w:highlight w:val="none"/>
                <w:lang w:bidi="ar"/>
              </w:rPr>
              <w:t>▲9.沙画台</w:t>
            </w:r>
            <w:r>
              <w:rPr>
                <w:rFonts w:ascii="宋体" w:hAnsi="宋体" w:cstheme="minorEastAsia"/>
                <w:kern w:val="0"/>
                <w:sz w:val="20"/>
                <w:szCs w:val="20"/>
                <w:highlight w:val="none"/>
                <w:lang w:bidi="ar"/>
              </w:rPr>
              <w:t>须提供带有CMA或CNAS标识的</w:t>
            </w:r>
            <w:r>
              <w:rPr>
                <w:rFonts w:hint="eastAsia" w:ascii="宋体" w:hAnsi="宋体" w:cstheme="minorEastAsia"/>
                <w:kern w:val="0"/>
                <w:sz w:val="20"/>
                <w:szCs w:val="20"/>
                <w:highlight w:val="none"/>
                <w:lang w:bidi="ar"/>
              </w:rPr>
              <w:t>检测</w:t>
            </w:r>
            <w:r>
              <w:rPr>
                <w:rFonts w:ascii="宋体" w:hAnsi="宋体" w:cstheme="minorEastAsia"/>
                <w:kern w:val="0"/>
                <w:sz w:val="20"/>
                <w:szCs w:val="20"/>
                <w:highlight w:val="none"/>
                <w:lang w:bidi="ar"/>
              </w:rPr>
              <w:t>报告</w:t>
            </w:r>
            <w:r>
              <w:rPr>
                <w:rFonts w:hint="eastAsia" w:ascii="宋体" w:hAnsi="宋体" w:cstheme="minorEastAsia"/>
                <w:kern w:val="0"/>
                <w:sz w:val="20"/>
                <w:szCs w:val="20"/>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684A4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F7565E">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57</w:t>
            </w:r>
          </w:p>
        </w:tc>
      </w:tr>
      <w:tr w14:paraId="3D324C3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7E570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DD557A">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画车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24EA0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1.尺寸：≥350*720*880mm，三层空间，层高≥320mm，层板厚≥5mm，立柱</w:t>
            </w:r>
            <w:r>
              <w:rPr>
                <w:rStyle w:val="15"/>
                <w:rFonts w:hint="default"/>
                <w:color w:val="auto"/>
                <w:sz w:val="20"/>
                <w:szCs w:val="20"/>
                <w:highlight w:val="none"/>
                <w:lang w:bidi="ar"/>
              </w:rPr>
              <w:t>≥</w:t>
            </w:r>
            <w:r>
              <w:rPr>
                <w:rFonts w:hint="eastAsia" w:ascii="宋体" w:hAnsi="宋体" w:cs="宋体"/>
                <w:kern w:val="0"/>
                <w:sz w:val="20"/>
                <w:szCs w:val="20"/>
                <w:highlight w:val="none"/>
                <w:lang w:bidi="ar"/>
              </w:rPr>
              <w:t>30*28mm；</w:t>
            </w:r>
          </w:p>
          <w:p w14:paraId="783418E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2.手推把手，带笔架、圆槽笔筒设计，静音脚轮，带卡锁万向轮；</w:t>
            </w:r>
          </w:p>
          <w:p w14:paraId="344C5FA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3.材质：红榉木。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FD4D4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8B5B1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8</w:t>
            </w:r>
          </w:p>
        </w:tc>
      </w:tr>
      <w:tr w14:paraId="367E1020">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A278B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FD56F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沙画套装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FF6B0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1.画梳：材质：塑料，尺寸：</w:t>
            </w:r>
            <w:r>
              <w:rPr>
                <w:rStyle w:val="15"/>
                <w:rFonts w:hint="default"/>
                <w:color w:val="auto"/>
                <w:sz w:val="20"/>
                <w:szCs w:val="20"/>
                <w:highlight w:val="none"/>
                <w:lang w:bidi="ar"/>
              </w:rPr>
              <w:t>≥</w:t>
            </w:r>
            <w:r>
              <w:rPr>
                <w:rFonts w:hint="eastAsia" w:ascii="宋体" w:hAnsi="宋体" w:cs="宋体"/>
                <w:kern w:val="0"/>
                <w:sz w:val="20"/>
                <w:szCs w:val="20"/>
                <w:highlight w:val="none"/>
                <w:lang w:bidi="ar"/>
              </w:rPr>
              <w:t>100*25mm；</w:t>
            </w:r>
          </w:p>
          <w:p w14:paraId="5AB99EB8">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2.尼龙画笔：扇形1支，扁峰2支，斜锋1支，圆锋3支，刮画棒1根；</w:t>
            </w:r>
          </w:p>
          <w:p w14:paraId="1E0AD50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3.簸箕：材质：塑料，尺寸≥150*200mm；</w:t>
            </w:r>
          </w:p>
          <w:p w14:paraId="209A713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4.画沙：1KG/袋；</w:t>
            </w:r>
          </w:p>
          <w:p w14:paraId="5FF6FDE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5.护目镜：材质：pc镜片；</w:t>
            </w:r>
          </w:p>
          <w:p w14:paraId="2176C74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6.围裙：材质：牛仔布，适合身高155-180cm。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C8CD0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6D9F1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57</w:t>
            </w:r>
          </w:p>
        </w:tc>
      </w:tr>
      <w:tr w14:paraId="32DC6F2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3D6761">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B3C037">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环创展板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E1DED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1.沙画手法彩图</w:t>
            </w:r>
          </w:p>
          <w:p w14:paraId="652F98CD">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1.1常用沙画手法：捏沙、漏沙、点沙、抹沙、弹沙、拍沙、撒沙、丢沙、拨沙；</w:t>
            </w:r>
          </w:p>
          <w:p w14:paraId="6E05EC7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1.2彩图展示共9幅；</w:t>
            </w:r>
          </w:p>
          <w:p w14:paraId="744DF5C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1.3材质：铝合金六边形画框；</w:t>
            </w:r>
          </w:p>
          <w:p w14:paraId="6DDA13FA">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1.4尺寸：单边框≥150mm。</w:t>
            </w:r>
          </w:p>
          <w:p w14:paraId="623D4B7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2.流沙画</w:t>
            </w:r>
          </w:p>
          <w:p w14:paraId="6483FDF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2.1圆形可翻转展示流沙效果；</w:t>
            </w:r>
          </w:p>
          <w:p w14:paraId="36B4189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2.2共4幅，尺寸：24寸、16寸、12寸、10寸。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1F795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7E2849">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76AFC343">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A0338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E4D8F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充电柜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656F27">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1.支持≥52台设备同时充电；</w:t>
            </w:r>
          </w:p>
          <w:p w14:paraId="5965EDB4">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2.内部设有温控风扇，柜内温度达到后风扇自动开启运行，机柜两侧设有通风口；</w:t>
            </w:r>
          </w:p>
          <w:p w14:paraId="365CF79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3.内部分为四层，柜体侧面设有四个开关分别控制；</w:t>
            </w:r>
          </w:p>
          <w:p w14:paraId="27945173">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4.电源开关带有通电指示功能和安全漏电保护系统；</w:t>
            </w:r>
          </w:p>
          <w:p w14:paraId="00057595">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5.机柜底部配有四个万向轮，两个带刹车功能。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7C8F92">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9CC7F5">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38FFF2B8">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E2E98F">
            <w:pPr>
              <w:jc w:val="center"/>
              <w:rPr>
                <w:rFonts w:ascii="宋体" w:hAnsi="宋体" w:cs="宋体"/>
                <w:sz w:val="20"/>
                <w:szCs w:val="20"/>
                <w:highlight w:val="none"/>
              </w:rPr>
            </w:pPr>
            <w:r>
              <w:rPr>
                <w:rFonts w:hint="eastAsia" w:ascii="宋体" w:hAnsi="宋体" w:cs="宋体"/>
                <w:sz w:val="20"/>
                <w:szCs w:val="20"/>
                <w:highlight w:val="none"/>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2700DE">
            <w:pPr>
              <w:jc w:val="center"/>
              <w:rPr>
                <w:rFonts w:ascii="宋体" w:hAnsi="宋体" w:cs="宋体"/>
                <w:sz w:val="20"/>
                <w:szCs w:val="20"/>
                <w:highlight w:val="none"/>
              </w:rPr>
            </w:pPr>
            <w:r>
              <w:rPr>
                <w:rFonts w:hint="eastAsia" w:ascii="宋体" w:hAnsi="宋体" w:cs="Arial"/>
                <w:kern w:val="0"/>
                <w:sz w:val="20"/>
                <w:szCs w:val="20"/>
                <w:highlight w:val="none"/>
              </w:rPr>
              <w:t>沙画教学</w:t>
            </w:r>
            <w:r>
              <w:rPr>
                <w:rFonts w:ascii="宋体" w:hAnsi="宋体" w:cs="Arial"/>
                <w:kern w:val="0"/>
                <w:sz w:val="20"/>
                <w:szCs w:val="20"/>
                <w:highlight w:val="none"/>
              </w:rPr>
              <w:t>集成操作</w:t>
            </w:r>
            <w:r>
              <w:rPr>
                <w:rFonts w:hint="eastAsia" w:ascii="宋体" w:hAnsi="宋体" w:cs="Arial"/>
                <w:kern w:val="0"/>
                <w:sz w:val="20"/>
                <w:szCs w:val="20"/>
                <w:highlight w:val="none"/>
              </w:rPr>
              <w:t>载体</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593066">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一、载体要求：</w:t>
            </w:r>
          </w:p>
          <w:p w14:paraId="46A2742C">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1.尺寸：≥1</w:t>
            </w:r>
            <w:r>
              <w:rPr>
                <w:rFonts w:ascii="宋体" w:hAnsi="宋体" w:cs="宋体"/>
                <w:kern w:val="0"/>
                <w:sz w:val="20"/>
                <w:szCs w:val="20"/>
                <w:highlight w:val="none"/>
                <w:lang w:bidi="ar"/>
              </w:rPr>
              <w:t>6</w:t>
            </w:r>
            <w:r>
              <w:rPr>
                <w:rFonts w:hint="eastAsia" w:ascii="宋体" w:hAnsi="宋体" w:cs="宋体"/>
                <w:kern w:val="0"/>
                <w:sz w:val="20"/>
                <w:szCs w:val="20"/>
                <w:highlight w:val="none"/>
                <w:lang w:bidi="ar"/>
              </w:rPr>
              <w:t>00*800*7</w:t>
            </w:r>
            <w:r>
              <w:rPr>
                <w:rFonts w:ascii="宋体" w:hAnsi="宋体" w:cs="宋体"/>
                <w:kern w:val="0"/>
                <w:sz w:val="20"/>
                <w:szCs w:val="20"/>
                <w:highlight w:val="none"/>
                <w:lang w:bidi="ar"/>
              </w:rPr>
              <w:t>5</w:t>
            </w:r>
            <w:r>
              <w:rPr>
                <w:rFonts w:hint="eastAsia" w:ascii="宋体" w:hAnsi="宋体" w:cs="宋体"/>
                <w:kern w:val="0"/>
                <w:sz w:val="20"/>
                <w:szCs w:val="20"/>
                <w:highlight w:val="none"/>
                <w:lang w:bidi="ar"/>
              </w:rPr>
              <w:t>0mm，桌面外沿≥40mm，中间横撑支撑，横撑≥60*30mm，桌腿≥60*30mm；</w:t>
            </w:r>
          </w:p>
          <w:p w14:paraId="614FA1E3">
            <w:pPr>
              <w:widowControl/>
              <w:textAlignment w:val="center"/>
              <w:rPr>
                <w:rFonts w:ascii="宋体" w:hAnsi="宋体" w:cs="宋体"/>
                <w:sz w:val="20"/>
                <w:szCs w:val="20"/>
                <w:highlight w:val="none"/>
              </w:rPr>
            </w:pPr>
            <w:r>
              <w:rPr>
                <w:rFonts w:hint="eastAsia" w:ascii="宋体" w:hAnsi="宋体" w:cs="宋体"/>
                <w:kern w:val="0"/>
                <w:sz w:val="20"/>
                <w:szCs w:val="20"/>
                <w:highlight w:val="none"/>
                <w:lang w:bidi="ar"/>
              </w:rPr>
              <w:t>2.材质：桌面橡胶木指接板、桌腿金属管，桌腿喷塑；</w:t>
            </w:r>
          </w:p>
          <w:p w14:paraId="47025C8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3.结构：拆分式结构，配螺丝配件。</w:t>
            </w:r>
          </w:p>
          <w:p w14:paraId="40A38EF0">
            <w:pPr>
              <w:widowControl/>
              <w:textAlignment w:val="center"/>
              <w:rPr>
                <w:rFonts w:ascii="宋体" w:hAnsi="宋体" w:cs="宋体"/>
                <w:sz w:val="20"/>
                <w:szCs w:val="20"/>
                <w:highlight w:val="none"/>
              </w:rPr>
            </w:pPr>
            <w:r>
              <w:rPr>
                <w:rFonts w:hint="eastAsia" w:ascii="宋体" w:hAnsi="宋体" w:cs="宋体"/>
                <w:sz w:val="20"/>
                <w:szCs w:val="20"/>
                <w:highlight w:val="none"/>
              </w:rPr>
              <w:t>二、套装内含</w:t>
            </w:r>
          </w:p>
          <w:p w14:paraId="5DAF715D">
            <w:pPr>
              <w:widowControl/>
              <w:textAlignment w:val="center"/>
              <w:rPr>
                <w:rFonts w:ascii="宋体" w:hAnsi="宋体" w:cs="宋体"/>
                <w:kern w:val="0"/>
                <w:sz w:val="20"/>
                <w:szCs w:val="20"/>
                <w:highlight w:val="none"/>
                <w:lang w:bidi="ar"/>
              </w:rPr>
            </w:pPr>
            <w:r>
              <w:rPr>
                <w:rFonts w:hint="eastAsia" w:ascii="宋体" w:hAnsi="宋体" w:cs="宋体"/>
                <w:sz w:val="20"/>
                <w:szCs w:val="20"/>
                <w:highlight w:val="none"/>
              </w:rPr>
              <w:t>操作载体1张，辅助支撑器具1把。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9CF75F">
            <w:pPr>
              <w:jc w:val="center"/>
              <w:rPr>
                <w:rFonts w:ascii="宋体" w:hAnsi="宋体" w:cs="宋体"/>
                <w:sz w:val="20"/>
                <w:szCs w:val="20"/>
                <w:highlight w:val="none"/>
              </w:rPr>
            </w:pPr>
            <w:r>
              <w:rPr>
                <w:rFonts w:hint="eastAsia" w:ascii="宋体" w:hAnsi="宋体" w:cs="宋体"/>
                <w:sz w:val="20"/>
                <w:szCs w:val="20"/>
                <w:highlight w:val="none"/>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CAB148">
            <w:pPr>
              <w:jc w:val="center"/>
              <w:rPr>
                <w:rFonts w:ascii="宋体" w:hAnsi="宋体" w:cs="宋体"/>
                <w:sz w:val="20"/>
                <w:szCs w:val="20"/>
                <w:highlight w:val="none"/>
              </w:rPr>
            </w:pPr>
            <w:r>
              <w:rPr>
                <w:rFonts w:hint="eastAsia" w:ascii="宋体" w:hAnsi="宋体" w:cs="宋体"/>
                <w:kern w:val="0"/>
                <w:sz w:val="20"/>
                <w:szCs w:val="20"/>
                <w:highlight w:val="none"/>
                <w:lang w:bidi="ar"/>
              </w:rPr>
              <w:t>1</w:t>
            </w:r>
          </w:p>
        </w:tc>
      </w:tr>
      <w:tr w14:paraId="1458222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0F5555">
            <w:pPr>
              <w:jc w:val="center"/>
              <w:rPr>
                <w:rFonts w:ascii="宋体" w:hAnsi="宋体" w:cs="宋体"/>
                <w:sz w:val="20"/>
                <w:szCs w:val="20"/>
                <w:highlight w:val="none"/>
              </w:rPr>
            </w:pPr>
            <w:r>
              <w:rPr>
                <w:rFonts w:hint="eastAsia" w:ascii="宋体" w:hAnsi="宋体" w:cs="宋体"/>
                <w:sz w:val="20"/>
                <w:szCs w:val="20"/>
                <w:highlight w:val="none"/>
              </w:rPr>
              <w:t>1</w:t>
            </w:r>
            <w:r>
              <w:rPr>
                <w:rFonts w:ascii="宋体" w:hAnsi="宋体" w:cs="宋体"/>
                <w:sz w:val="20"/>
                <w:szCs w:val="20"/>
                <w:highlight w:val="none"/>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498B93">
            <w:pPr>
              <w:jc w:val="center"/>
              <w:rPr>
                <w:rFonts w:ascii="宋体" w:hAnsi="宋体" w:cs="宋体"/>
                <w:sz w:val="20"/>
                <w:szCs w:val="20"/>
                <w:highlight w:val="none"/>
              </w:rPr>
            </w:pPr>
            <w:r>
              <w:rPr>
                <w:rFonts w:hint="eastAsia" w:ascii="宋体" w:hAnsi="宋体" w:cs="Arial"/>
                <w:kern w:val="0"/>
                <w:sz w:val="20"/>
                <w:szCs w:val="20"/>
                <w:highlight w:val="none"/>
              </w:rPr>
              <w:t>沙画实训</w:t>
            </w:r>
            <w:r>
              <w:rPr>
                <w:rFonts w:ascii="宋体" w:hAnsi="宋体" w:cs="Arial"/>
                <w:kern w:val="0"/>
                <w:sz w:val="20"/>
                <w:szCs w:val="20"/>
                <w:highlight w:val="none"/>
              </w:rPr>
              <w:t>辅助支撑器具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7C5D3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1.凳面：材质：实木胶合板，直径≥300mm，厚度≥10mm；</w:t>
            </w:r>
          </w:p>
          <w:p w14:paraId="4312015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2.凳腿：材质：金属腿，喷塑处理；</w:t>
            </w:r>
          </w:p>
          <w:p w14:paraId="24CB57EE">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3.结构：升降高度470-690mm可5档调节。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F904B4">
            <w:pPr>
              <w:jc w:val="center"/>
              <w:rPr>
                <w:rFonts w:ascii="宋体" w:hAnsi="宋体" w:cs="宋体"/>
                <w:sz w:val="20"/>
                <w:szCs w:val="20"/>
                <w:highlight w:val="none"/>
              </w:rPr>
            </w:pPr>
            <w:r>
              <w:rPr>
                <w:rFonts w:hint="eastAsia" w:ascii="宋体" w:hAnsi="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362C8F">
            <w:pPr>
              <w:jc w:val="center"/>
              <w:rPr>
                <w:rFonts w:ascii="宋体" w:hAnsi="宋体" w:cs="宋体"/>
                <w:sz w:val="20"/>
                <w:szCs w:val="20"/>
                <w:highlight w:val="none"/>
              </w:rPr>
            </w:pPr>
            <w:r>
              <w:rPr>
                <w:rFonts w:ascii="宋体" w:hAnsi="宋体" w:cs="宋体"/>
                <w:kern w:val="0"/>
                <w:sz w:val="20"/>
                <w:szCs w:val="20"/>
                <w:highlight w:val="none"/>
                <w:lang w:bidi="ar"/>
              </w:rPr>
              <w:t>56</w:t>
            </w:r>
          </w:p>
        </w:tc>
      </w:tr>
      <w:tr w14:paraId="7F4C20BD">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22C820">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642F92">
            <w:pPr>
              <w:widowControl/>
              <w:jc w:val="center"/>
              <w:textAlignment w:val="center"/>
              <w:rPr>
                <w:rFonts w:ascii="宋体" w:hAnsi="宋体" w:cs="宋体"/>
                <w:sz w:val="20"/>
                <w:szCs w:val="20"/>
                <w:highlight w:val="none"/>
              </w:rPr>
            </w:pPr>
            <w:r>
              <w:rPr>
                <w:rFonts w:hint="eastAsia" w:ascii="宋体" w:hAnsi="宋体" w:cs="Arial"/>
                <w:kern w:val="0"/>
                <w:sz w:val="20"/>
                <w:szCs w:val="20"/>
                <w:highlight w:val="none"/>
              </w:rPr>
              <w:t>沙画</w:t>
            </w:r>
            <w:r>
              <w:rPr>
                <w:rFonts w:ascii="宋体" w:hAnsi="宋体" w:cs="Arial"/>
                <w:kern w:val="0"/>
                <w:sz w:val="20"/>
                <w:szCs w:val="20"/>
                <w:highlight w:val="none"/>
              </w:rPr>
              <w:t>物料收纳集成装置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81B381">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1.单个规格：≥</w:t>
            </w:r>
            <w:r>
              <w:rPr>
                <w:rFonts w:ascii="宋体" w:hAnsi="宋体" w:cs="宋体"/>
                <w:kern w:val="0"/>
                <w:sz w:val="20"/>
                <w:szCs w:val="20"/>
                <w:highlight w:val="none"/>
                <w:lang w:bidi="ar"/>
              </w:rPr>
              <w:t>9</w:t>
            </w:r>
            <w:r>
              <w:rPr>
                <w:rFonts w:hint="eastAsia" w:ascii="宋体" w:hAnsi="宋体" w:cs="宋体"/>
                <w:kern w:val="0"/>
                <w:sz w:val="20"/>
                <w:szCs w:val="20"/>
                <w:highlight w:val="none"/>
                <w:lang w:bidi="ar"/>
              </w:rPr>
              <w:t>00*400*1800mm；材质：钢木结合；</w:t>
            </w:r>
          </w:p>
          <w:p w14:paraId="6DD02FEE">
            <w:pPr>
              <w:widowControl/>
              <w:textAlignment w:val="center"/>
              <w:rPr>
                <w:rFonts w:ascii="宋体" w:hAnsi="宋体" w:cs="宋体"/>
                <w:kern w:val="0"/>
                <w:sz w:val="20"/>
                <w:szCs w:val="20"/>
                <w:highlight w:val="none"/>
                <w:lang w:bidi="ar"/>
              </w:rPr>
            </w:pPr>
            <w:r>
              <w:rPr>
                <w:rFonts w:ascii="宋体" w:hAnsi="宋体" w:cs="宋体"/>
                <w:kern w:val="0"/>
                <w:sz w:val="20"/>
                <w:szCs w:val="20"/>
                <w:highlight w:val="none"/>
                <w:lang w:bidi="ar"/>
              </w:rPr>
              <w:t>2</w:t>
            </w:r>
            <w:r>
              <w:rPr>
                <w:rFonts w:hint="eastAsia" w:ascii="宋体" w:hAnsi="宋体" w:cs="宋体"/>
                <w:kern w:val="0"/>
                <w:sz w:val="20"/>
                <w:szCs w:val="20"/>
                <w:highlight w:val="none"/>
                <w:lang w:bidi="ar"/>
              </w:rPr>
              <w:t>.钢管规格：≥30*30mm；</w:t>
            </w:r>
          </w:p>
          <w:p w14:paraId="66CBB605">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3.柜门板材：≥18mm</w:t>
            </w:r>
            <w:r>
              <w:rPr>
                <w:rFonts w:ascii="宋体" w:hAnsi="宋体" w:cs="宋体"/>
                <w:kern w:val="0"/>
                <w:sz w:val="20"/>
                <w:szCs w:val="20"/>
                <w:highlight w:val="none"/>
                <w:lang w:bidi="ar"/>
              </w:rPr>
              <w:t>橡胶木</w:t>
            </w:r>
            <w:r>
              <w:rPr>
                <w:rFonts w:hint="eastAsia" w:ascii="宋体" w:hAnsi="宋体" w:cs="宋体"/>
                <w:kern w:val="0"/>
                <w:sz w:val="20"/>
                <w:szCs w:val="20"/>
                <w:highlight w:val="none"/>
                <w:lang w:bidi="ar"/>
              </w:rPr>
              <w:t>；</w:t>
            </w:r>
          </w:p>
          <w:p w14:paraId="3012C1B2">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3.结构：整体框架采用金属方管焊接；三层隔板间距≥380mm，双层隔板间距≥580mm；</w:t>
            </w:r>
          </w:p>
          <w:p w14:paraId="5A9DA85F">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4.下部实木对开门，拆分式，配螺丝配件，内置≥一块活动隔板。</w:t>
            </w:r>
          </w:p>
          <w:p w14:paraId="6D513520">
            <w:pPr>
              <w:widowControl/>
              <w:textAlignment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5.四个为一组。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00D0D">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19272">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3</w:t>
            </w:r>
          </w:p>
        </w:tc>
      </w:tr>
    </w:tbl>
    <w:p w14:paraId="42112327">
      <w:pPr>
        <w:rPr>
          <w:rFonts w:ascii="宋体" w:hAnsi="宋体"/>
          <w:sz w:val="20"/>
          <w:szCs w:val="20"/>
          <w:highlight w:val="none"/>
        </w:rPr>
      </w:pPr>
      <w:bookmarkStart w:id="17" w:name="OLE_LINK2"/>
    </w:p>
    <w:tbl>
      <w:tblPr>
        <w:tblStyle w:val="7"/>
        <w:tblW w:w="0" w:type="auto"/>
        <w:tblInd w:w="0" w:type="dxa"/>
        <w:tblLayout w:type="autofit"/>
        <w:tblCellMar>
          <w:top w:w="0" w:type="dxa"/>
          <w:left w:w="108" w:type="dxa"/>
          <w:bottom w:w="0" w:type="dxa"/>
          <w:right w:w="108" w:type="dxa"/>
        </w:tblCellMar>
      </w:tblPr>
      <w:tblGrid>
        <w:gridCol w:w="549"/>
        <w:gridCol w:w="655"/>
        <w:gridCol w:w="6220"/>
        <w:gridCol w:w="549"/>
        <w:gridCol w:w="549"/>
      </w:tblGrid>
      <w:tr w14:paraId="1E1060C1">
        <w:tblPrEx>
          <w:tblCellMar>
            <w:top w:w="0" w:type="dxa"/>
            <w:left w:w="108" w:type="dxa"/>
            <w:bottom w:w="0" w:type="dxa"/>
            <w:right w:w="108" w:type="dxa"/>
          </w:tblCellMar>
        </w:tblPrEx>
        <w:tc>
          <w:tcPr>
            <w:tcW w:w="8296" w:type="dxa"/>
            <w:gridSpan w:val="5"/>
            <w:tcBorders>
              <w:top w:val="single" w:color="000000" w:sz="4" w:space="0"/>
              <w:left w:val="single" w:color="000000" w:sz="4" w:space="0"/>
              <w:bottom w:val="single" w:color="000000" w:sz="4" w:space="0"/>
              <w:right w:val="single" w:color="auto" w:sz="4" w:space="0"/>
            </w:tcBorders>
            <w:shd w:val="clear" w:color="auto" w:fill="auto"/>
            <w:vAlign w:val="center"/>
          </w:tcPr>
          <w:p w14:paraId="77A55DE7">
            <w:pPr>
              <w:widowControl/>
              <w:spacing w:line="360" w:lineRule="atLeast"/>
              <w:jc w:val="center"/>
              <w:outlineLvl w:val="0"/>
              <w:rPr>
                <w:rFonts w:ascii="宋体" w:hAnsi="宋体" w:cs="宋体"/>
                <w:sz w:val="20"/>
                <w:szCs w:val="20"/>
                <w:highlight w:val="none"/>
              </w:rPr>
            </w:pPr>
            <w:r>
              <w:rPr>
                <w:rFonts w:hint="eastAsia" w:ascii="宋体" w:hAnsi="宋体" w:cs="宋体"/>
                <w:sz w:val="20"/>
                <w:szCs w:val="20"/>
                <w:highlight w:val="none"/>
              </w:rPr>
              <w:t>通用部分</w:t>
            </w:r>
          </w:p>
        </w:tc>
      </w:tr>
      <w:tr w14:paraId="5E1BED3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5C8D13">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序号</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CFE3F">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产品名称</w:t>
            </w:r>
          </w:p>
        </w:tc>
        <w:tc>
          <w:tcPr>
            <w:tcW w:w="6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2A9E6">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技术参数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CCD5DC">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单位</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14:paraId="14355C20">
            <w:pPr>
              <w:widowControl/>
              <w:jc w:val="center"/>
              <w:textAlignment w:val="center"/>
              <w:rPr>
                <w:rFonts w:ascii="宋体" w:hAnsi="宋体" w:cs="宋体"/>
                <w:sz w:val="20"/>
                <w:szCs w:val="20"/>
                <w:highlight w:val="none"/>
              </w:rPr>
            </w:pPr>
            <w:r>
              <w:rPr>
                <w:rFonts w:hint="eastAsia" w:ascii="宋体" w:hAnsi="宋体" w:cs="宋体"/>
                <w:kern w:val="0"/>
                <w:sz w:val="20"/>
                <w:szCs w:val="20"/>
                <w:highlight w:val="none"/>
                <w:lang w:bidi="ar"/>
              </w:rPr>
              <w:t>数量</w:t>
            </w:r>
          </w:p>
        </w:tc>
      </w:tr>
      <w:tr w14:paraId="7B0448BD">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83F7E5">
            <w:pPr>
              <w:jc w:val="center"/>
              <w:rPr>
                <w:rFonts w:ascii="宋体" w:hAnsi="宋体" w:cs="宋体"/>
                <w:sz w:val="20"/>
                <w:szCs w:val="20"/>
                <w:highlight w:val="none"/>
              </w:rPr>
            </w:pPr>
            <w:r>
              <w:rPr>
                <w:rFonts w:hint="eastAsia" w:ascii="宋体" w:hAnsi="宋体" w:cs="宋体"/>
                <w:sz w:val="20"/>
                <w:szCs w:val="20"/>
                <w:highlight w:val="none"/>
              </w:rPr>
              <w:t>1</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A06A1">
            <w:pPr>
              <w:jc w:val="center"/>
              <w:rPr>
                <w:rFonts w:ascii="宋体" w:hAnsi="宋体" w:cs="Arial"/>
                <w:kern w:val="0"/>
                <w:sz w:val="20"/>
                <w:szCs w:val="20"/>
                <w:highlight w:val="none"/>
              </w:rPr>
            </w:pPr>
            <w:r>
              <w:rPr>
                <w:rFonts w:hint="eastAsia" w:ascii="宋体" w:hAnsi="宋体" w:cs="Arial"/>
                <w:kern w:val="0"/>
                <w:sz w:val="20"/>
                <w:szCs w:val="20"/>
                <w:highlight w:val="none"/>
              </w:rPr>
              <w:t>安装辅材</w:t>
            </w:r>
          </w:p>
        </w:tc>
        <w:tc>
          <w:tcPr>
            <w:tcW w:w="6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4C3EB">
            <w:pPr>
              <w:widowControl/>
              <w:textAlignment w:val="center"/>
              <w:rPr>
                <w:rFonts w:ascii="宋体" w:hAnsi="宋体" w:cs="宋体"/>
                <w:sz w:val="20"/>
                <w:szCs w:val="20"/>
                <w:highlight w:val="none"/>
              </w:rPr>
            </w:pPr>
            <w:r>
              <w:rPr>
                <w:rFonts w:hint="eastAsia" w:ascii="宋体" w:hAnsi="宋体" w:cs="宋体"/>
                <w:sz w:val="20"/>
                <w:szCs w:val="20"/>
                <w:highlight w:val="none"/>
              </w:rPr>
              <w:t>1.本项包含本项目所有</w:t>
            </w:r>
            <w:r>
              <w:rPr>
                <w:rFonts w:ascii="宋体" w:hAnsi="宋体" w:cs="宋体"/>
                <w:sz w:val="20"/>
                <w:szCs w:val="20"/>
                <w:highlight w:val="none"/>
              </w:rPr>
              <w:t>功能室所有设备</w:t>
            </w:r>
            <w:r>
              <w:rPr>
                <w:rFonts w:hint="eastAsia" w:ascii="宋体" w:hAnsi="宋体" w:cs="宋体"/>
                <w:sz w:val="20"/>
                <w:szCs w:val="20"/>
                <w:highlight w:val="none"/>
              </w:rPr>
              <w:t>的</w:t>
            </w:r>
            <w:r>
              <w:rPr>
                <w:rFonts w:ascii="宋体" w:hAnsi="宋体" w:cs="宋体"/>
                <w:sz w:val="20"/>
                <w:szCs w:val="20"/>
                <w:highlight w:val="none"/>
              </w:rPr>
              <w:t>安装、固定、布线、通电通水、安全防护所需的任何辅助材料，实行总价包干。</w:t>
            </w:r>
          </w:p>
          <w:p w14:paraId="5C31D556">
            <w:pPr>
              <w:widowControl/>
              <w:textAlignment w:val="center"/>
              <w:rPr>
                <w:rFonts w:ascii="宋体" w:hAnsi="宋体" w:cs="宋体"/>
                <w:sz w:val="20"/>
                <w:szCs w:val="20"/>
                <w:highlight w:val="none"/>
              </w:rPr>
            </w:pPr>
            <w:r>
              <w:rPr>
                <w:rFonts w:ascii="宋体" w:hAnsi="宋体" w:cs="宋体"/>
                <w:sz w:val="20"/>
                <w:szCs w:val="20"/>
                <w:highlight w:val="none"/>
              </w:rPr>
              <w:t>2</w:t>
            </w:r>
            <w:r>
              <w:rPr>
                <w:rFonts w:hint="eastAsia" w:ascii="宋体" w:hAnsi="宋体" w:cs="宋体"/>
                <w:sz w:val="20"/>
                <w:szCs w:val="20"/>
                <w:highlight w:val="none"/>
              </w:rPr>
              <w:t>.</w:t>
            </w:r>
            <w:r>
              <w:rPr>
                <w:rFonts w:ascii="宋体" w:hAnsi="宋体" w:cs="宋体"/>
                <w:sz w:val="20"/>
                <w:szCs w:val="20"/>
                <w:highlight w:val="none"/>
              </w:rPr>
              <w:t>包含范围</w:t>
            </w:r>
          </w:p>
          <w:p w14:paraId="5D6EB429">
            <w:pPr>
              <w:widowControl/>
              <w:textAlignment w:val="center"/>
              <w:rPr>
                <w:rFonts w:ascii="宋体" w:hAnsi="宋体" w:cs="宋体"/>
                <w:sz w:val="20"/>
                <w:szCs w:val="20"/>
                <w:highlight w:val="none"/>
              </w:rPr>
            </w:pPr>
            <w:r>
              <w:rPr>
                <w:rFonts w:ascii="宋体" w:hAnsi="宋体" w:cs="宋体"/>
                <w:sz w:val="20"/>
                <w:szCs w:val="20"/>
                <w:highlight w:val="none"/>
              </w:rPr>
              <w:t>2</w:t>
            </w:r>
            <w:r>
              <w:rPr>
                <w:rFonts w:hint="eastAsia" w:ascii="宋体" w:hAnsi="宋体" w:cs="宋体"/>
                <w:sz w:val="20"/>
                <w:szCs w:val="20"/>
                <w:highlight w:val="none"/>
              </w:rPr>
              <w:t>.</w:t>
            </w:r>
            <w:r>
              <w:rPr>
                <w:rFonts w:ascii="宋体" w:hAnsi="宋体" w:cs="宋体"/>
                <w:sz w:val="20"/>
                <w:szCs w:val="20"/>
                <w:highlight w:val="none"/>
              </w:rPr>
              <w:t>1</w:t>
            </w:r>
            <w:r>
              <w:rPr>
                <w:rFonts w:hint="eastAsia" w:ascii="宋体" w:hAnsi="宋体" w:cs="宋体"/>
                <w:sz w:val="20"/>
                <w:szCs w:val="20"/>
                <w:highlight w:val="none"/>
              </w:rPr>
              <w:t>所有未单独列入设备采购清单，但为功能室设备正常安装就位、安全稳定运行所必需的辅材，均视为已包含在本项报价中，采购人不另行支付任何费用。</w:t>
            </w:r>
          </w:p>
          <w:p w14:paraId="57868639">
            <w:pPr>
              <w:widowControl/>
              <w:textAlignment w:val="center"/>
              <w:rPr>
                <w:rFonts w:ascii="宋体" w:hAnsi="宋体" w:cs="宋体"/>
                <w:sz w:val="20"/>
                <w:szCs w:val="20"/>
                <w:highlight w:val="none"/>
              </w:rPr>
            </w:pPr>
            <w:r>
              <w:rPr>
                <w:rFonts w:hint="eastAsia" w:ascii="宋体" w:hAnsi="宋体" w:cs="宋体"/>
                <w:sz w:val="20"/>
                <w:szCs w:val="20"/>
                <w:highlight w:val="none"/>
              </w:rPr>
              <w:t>2.</w:t>
            </w:r>
            <w:r>
              <w:rPr>
                <w:rFonts w:ascii="宋体" w:hAnsi="宋体" w:cs="宋体"/>
                <w:sz w:val="20"/>
                <w:szCs w:val="20"/>
                <w:highlight w:val="none"/>
              </w:rPr>
              <w:t>2</w:t>
            </w:r>
            <w:r>
              <w:rPr>
                <w:rFonts w:hint="eastAsia" w:ascii="宋体" w:hAnsi="宋体" w:cs="宋体"/>
                <w:sz w:val="20"/>
                <w:szCs w:val="20"/>
                <w:highlight w:val="none"/>
              </w:rPr>
              <w:t>包含但不限于：接口转换配件、防火绝缘耗材、收口密封材料、安全防护配件、防腐耐酸碱管材管件、系统连接辅材</w:t>
            </w:r>
            <w:r>
              <w:rPr>
                <w:rFonts w:ascii="宋体" w:hAnsi="宋体" w:cs="宋体"/>
                <w:sz w:val="20"/>
                <w:szCs w:val="20"/>
                <w:highlight w:val="none"/>
              </w:rPr>
              <w:t>、隔音密封材料、吊装配件等</w:t>
            </w:r>
            <w:r>
              <w:rPr>
                <w:rFonts w:hint="eastAsia" w:ascii="宋体" w:hAnsi="宋体" w:cs="宋体"/>
                <w:sz w:val="20"/>
                <w:szCs w:val="20"/>
                <w:highlight w:val="none"/>
              </w:rPr>
              <w:t>所有相关辅材。</w:t>
            </w:r>
          </w:p>
          <w:p w14:paraId="47FEB37F">
            <w:pPr>
              <w:widowControl/>
              <w:textAlignment w:val="center"/>
              <w:rPr>
                <w:rFonts w:ascii="宋体" w:hAnsi="宋体" w:cs="宋体"/>
                <w:sz w:val="20"/>
                <w:szCs w:val="20"/>
                <w:highlight w:val="none"/>
              </w:rPr>
            </w:pPr>
            <w:r>
              <w:rPr>
                <w:rFonts w:ascii="宋体" w:hAnsi="宋体" w:cs="宋体"/>
                <w:sz w:val="20"/>
                <w:szCs w:val="20"/>
                <w:highlight w:val="none"/>
              </w:rPr>
              <w:t>3</w:t>
            </w:r>
            <w:r>
              <w:rPr>
                <w:rFonts w:hint="eastAsia" w:ascii="宋体" w:hAnsi="宋体" w:cs="宋体"/>
                <w:sz w:val="20"/>
                <w:szCs w:val="20"/>
                <w:highlight w:val="none"/>
              </w:rPr>
              <w:t>.</w:t>
            </w:r>
            <w:r>
              <w:rPr>
                <w:rFonts w:ascii="宋体" w:hAnsi="宋体" w:cs="宋体"/>
                <w:sz w:val="20"/>
                <w:szCs w:val="20"/>
                <w:highlight w:val="none"/>
              </w:rPr>
              <w:t>质量要求</w:t>
            </w:r>
            <w:r>
              <w:rPr>
                <w:rFonts w:hint="eastAsia" w:ascii="宋体" w:hAnsi="宋体" w:cs="宋体"/>
                <w:sz w:val="20"/>
                <w:szCs w:val="20"/>
                <w:highlight w:val="none"/>
              </w:rPr>
              <w:t>：所有辅材须为全新合格产品，符合国家现行质量、环保及消防安全标准，与对应功能室设备规格完全匹配。</w:t>
            </w:r>
          </w:p>
          <w:p w14:paraId="6B6CFA52">
            <w:pPr>
              <w:widowControl/>
              <w:textAlignment w:val="center"/>
              <w:rPr>
                <w:rFonts w:ascii="宋体" w:hAnsi="宋体" w:cs="宋体"/>
                <w:sz w:val="20"/>
                <w:szCs w:val="20"/>
                <w:highlight w:val="none"/>
              </w:rPr>
            </w:pPr>
            <w:r>
              <w:rPr>
                <w:rFonts w:ascii="宋体" w:hAnsi="宋体" w:cs="宋体"/>
                <w:sz w:val="20"/>
                <w:szCs w:val="20"/>
                <w:highlight w:val="none"/>
              </w:rPr>
              <w:t>4</w:t>
            </w:r>
            <w:r>
              <w:rPr>
                <w:rFonts w:hint="eastAsia" w:ascii="宋体" w:hAnsi="宋体" w:cs="宋体"/>
                <w:sz w:val="20"/>
                <w:szCs w:val="20"/>
                <w:highlight w:val="none"/>
              </w:rPr>
              <w:t>.</w:t>
            </w:r>
            <w:r>
              <w:rPr>
                <w:rFonts w:ascii="宋体" w:hAnsi="宋体" w:cs="宋体"/>
                <w:sz w:val="20"/>
                <w:szCs w:val="20"/>
                <w:highlight w:val="none"/>
              </w:rPr>
              <w:t>责任条款</w:t>
            </w:r>
            <w:r>
              <w:rPr>
                <w:rFonts w:hint="eastAsia" w:ascii="宋体" w:hAnsi="宋体" w:cs="宋体"/>
                <w:sz w:val="20"/>
                <w:szCs w:val="20"/>
                <w:highlight w:val="none"/>
              </w:rPr>
              <w:t>：</w:t>
            </w:r>
            <w:r>
              <w:rPr>
                <w:rFonts w:ascii="宋体" w:hAnsi="宋体" w:cs="宋体"/>
                <w:sz w:val="20"/>
                <w:szCs w:val="20"/>
                <w:highlight w:val="none"/>
              </w:rPr>
              <w:t>因辅材质量不合格或规格不匹配造成的设备损坏、功能缺失、安全隐患及</w:t>
            </w:r>
            <w:r>
              <w:rPr>
                <w:rFonts w:hint="eastAsia" w:ascii="宋体" w:hAnsi="宋体" w:cs="宋体"/>
                <w:sz w:val="20"/>
                <w:szCs w:val="20"/>
                <w:highlight w:val="none"/>
              </w:rPr>
              <w:t>交付</w:t>
            </w:r>
            <w:r>
              <w:rPr>
                <w:rFonts w:ascii="宋体" w:hAnsi="宋体" w:cs="宋体"/>
                <w:sz w:val="20"/>
                <w:szCs w:val="20"/>
                <w:highlight w:val="none"/>
              </w:rPr>
              <w:t>延误，</w:t>
            </w:r>
            <w:bookmarkStart w:id="18" w:name="OLE_LINK1"/>
            <w:r>
              <w:rPr>
                <w:rFonts w:ascii="宋体" w:hAnsi="宋体" w:cs="宋体"/>
                <w:sz w:val="20"/>
                <w:szCs w:val="20"/>
                <w:highlight w:val="none"/>
              </w:rPr>
              <w:t>由中标人承担全部责任并负责免费更换、修复，同时承担由此给采购人造成的一切损失。</w:t>
            </w:r>
            <w:bookmarkEnd w:id="18"/>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CBFF98">
            <w:pPr>
              <w:jc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1941F7">
            <w:pPr>
              <w:jc w:val="center"/>
              <w:rPr>
                <w:rFonts w:ascii="宋体" w:hAnsi="宋体" w:cs="宋体"/>
                <w:kern w:val="0"/>
                <w:sz w:val="20"/>
                <w:szCs w:val="20"/>
                <w:highlight w:val="none"/>
                <w:lang w:bidi="ar"/>
              </w:rPr>
            </w:pPr>
            <w:r>
              <w:rPr>
                <w:rFonts w:ascii="宋体" w:hAnsi="宋体" w:cs="宋体"/>
                <w:kern w:val="0"/>
                <w:sz w:val="20"/>
                <w:szCs w:val="20"/>
                <w:highlight w:val="none"/>
                <w:lang w:bidi="ar"/>
              </w:rPr>
              <w:t>1</w:t>
            </w:r>
          </w:p>
        </w:tc>
      </w:tr>
      <w:tr w14:paraId="15FB1047">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677AB6">
            <w:pPr>
              <w:jc w:val="center"/>
              <w:rPr>
                <w:rFonts w:ascii="宋体" w:hAnsi="宋体" w:cs="宋体"/>
                <w:sz w:val="20"/>
                <w:szCs w:val="20"/>
                <w:highlight w:val="none"/>
              </w:rPr>
            </w:pPr>
            <w:r>
              <w:rPr>
                <w:rFonts w:hint="eastAsia" w:ascii="宋体" w:hAnsi="宋体" w:cs="宋体"/>
                <w:sz w:val="20"/>
                <w:szCs w:val="20"/>
                <w:highlight w:val="none"/>
              </w:rPr>
              <w:t>2</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B9939">
            <w:pPr>
              <w:widowControl/>
              <w:rPr>
                <w:rFonts w:ascii="宋体" w:hAnsi="宋体" w:cs="宋体"/>
                <w:sz w:val="20"/>
                <w:szCs w:val="20"/>
                <w:highlight w:val="none"/>
              </w:rPr>
            </w:pPr>
            <w:r>
              <w:rPr>
                <w:rFonts w:ascii="宋体" w:hAnsi="宋体" w:cs="宋体"/>
                <w:sz w:val="20"/>
                <w:szCs w:val="20"/>
                <w:highlight w:val="none"/>
              </w:rPr>
              <w:t>设备安装集成服务</w:t>
            </w:r>
          </w:p>
        </w:tc>
        <w:tc>
          <w:tcPr>
            <w:tcW w:w="6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57C2B">
            <w:pPr>
              <w:widowControl/>
              <w:textAlignment w:val="center"/>
              <w:rPr>
                <w:rFonts w:ascii="宋体" w:hAnsi="宋体" w:cs="宋体"/>
                <w:sz w:val="20"/>
                <w:szCs w:val="20"/>
                <w:highlight w:val="none"/>
              </w:rPr>
            </w:pPr>
            <w:r>
              <w:rPr>
                <w:rFonts w:hint="eastAsia" w:ascii="宋体" w:hAnsi="宋体" w:cs="宋体"/>
                <w:sz w:val="20"/>
                <w:szCs w:val="20"/>
                <w:highlight w:val="none"/>
              </w:rPr>
              <w:t>1.</w:t>
            </w:r>
            <w:r>
              <w:rPr>
                <w:rFonts w:ascii="宋体" w:hAnsi="宋体" w:cs="宋体"/>
                <w:sz w:val="20"/>
                <w:szCs w:val="20"/>
                <w:highlight w:val="none"/>
              </w:rPr>
              <w:t>本项包含本项目</w:t>
            </w:r>
            <w:r>
              <w:rPr>
                <w:rFonts w:hint="eastAsia" w:ascii="宋体" w:hAnsi="宋体" w:cs="宋体"/>
                <w:sz w:val="20"/>
                <w:szCs w:val="20"/>
                <w:highlight w:val="none"/>
              </w:rPr>
              <w:t>所有</w:t>
            </w:r>
            <w:r>
              <w:rPr>
                <w:rFonts w:ascii="宋体" w:hAnsi="宋体" w:cs="宋体"/>
                <w:sz w:val="20"/>
                <w:szCs w:val="20"/>
                <w:highlight w:val="none"/>
              </w:rPr>
              <w:t>功能室所有设备的现场安装、系统集成、调试验收及操作培训配套服务，实行总价包干。所有未明确列举但为使设备正常运行所必需的配套服务，均视为已包含在本项报价中，采购人不另行支付任何费用。</w:t>
            </w:r>
          </w:p>
          <w:p w14:paraId="5E5B4865">
            <w:pPr>
              <w:widowControl/>
              <w:textAlignment w:val="center"/>
              <w:rPr>
                <w:rFonts w:ascii="宋体" w:hAnsi="宋体" w:cs="宋体"/>
                <w:sz w:val="20"/>
                <w:szCs w:val="20"/>
                <w:highlight w:val="none"/>
              </w:rPr>
            </w:pPr>
            <w:r>
              <w:rPr>
                <w:rFonts w:ascii="宋体" w:hAnsi="宋体" w:cs="宋体"/>
                <w:sz w:val="20"/>
                <w:szCs w:val="20"/>
                <w:highlight w:val="none"/>
              </w:rPr>
              <w:t>2</w:t>
            </w:r>
            <w:r>
              <w:rPr>
                <w:rFonts w:hint="eastAsia" w:ascii="宋体" w:hAnsi="宋体" w:cs="宋体"/>
                <w:sz w:val="20"/>
                <w:szCs w:val="20"/>
                <w:highlight w:val="none"/>
              </w:rPr>
              <w:t>.</w:t>
            </w:r>
            <w:r>
              <w:rPr>
                <w:rFonts w:ascii="宋体" w:hAnsi="宋体" w:cs="宋体"/>
                <w:sz w:val="20"/>
                <w:szCs w:val="20"/>
                <w:highlight w:val="none"/>
              </w:rPr>
              <w:t>具体工作内容</w:t>
            </w:r>
          </w:p>
          <w:p w14:paraId="5BD3562D">
            <w:pPr>
              <w:widowControl/>
              <w:rPr>
                <w:rFonts w:ascii="宋体" w:hAnsi="宋体" w:cs="宋体"/>
                <w:sz w:val="20"/>
                <w:szCs w:val="20"/>
                <w:highlight w:val="none"/>
              </w:rPr>
            </w:pPr>
            <w:r>
              <w:rPr>
                <w:rFonts w:ascii="宋体" w:hAnsi="宋体" w:cs="宋体"/>
                <w:sz w:val="20"/>
                <w:szCs w:val="20"/>
                <w:highlight w:val="none"/>
              </w:rPr>
              <w:t>2.1 设备现场管理：负责所有设备到场后的卸货、搬运至指定安装地点、临时存放、开箱检验、数量核对及现场保管，承担设备验收合格前的损坏、丢失全部责任；</w:t>
            </w:r>
          </w:p>
          <w:p w14:paraId="24DB58F0">
            <w:pPr>
              <w:widowControl/>
              <w:rPr>
                <w:rFonts w:ascii="宋体" w:hAnsi="宋体" w:cs="宋体"/>
                <w:sz w:val="20"/>
                <w:szCs w:val="20"/>
                <w:highlight w:val="none"/>
              </w:rPr>
            </w:pPr>
            <w:r>
              <w:rPr>
                <w:rFonts w:ascii="宋体" w:hAnsi="宋体" w:cs="宋体"/>
                <w:sz w:val="20"/>
                <w:szCs w:val="20"/>
                <w:highlight w:val="none"/>
              </w:rPr>
              <w:t>2.2 设备安装就位：按采购人确认的点位完成设备吊装、落地固定、为设备安装所需的墙体/地面开孔开槽、管线敷设、强弱电分离布设、接线调试；</w:t>
            </w:r>
          </w:p>
          <w:p w14:paraId="3E465D1F">
            <w:pPr>
              <w:widowControl/>
              <w:rPr>
                <w:rFonts w:ascii="宋体" w:hAnsi="宋体" w:cs="宋体"/>
                <w:sz w:val="20"/>
                <w:szCs w:val="20"/>
                <w:highlight w:val="none"/>
              </w:rPr>
            </w:pPr>
            <w:r>
              <w:rPr>
                <w:rFonts w:ascii="宋体" w:hAnsi="宋体" w:cs="宋体"/>
                <w:sz w:val="20"/>
                <w:szCs w:val="20"/>
                <w:highlight w:val="none"/>
              </w:rPr>
              <w:t>2.3 设备系统集成：完成各单体设备之间的软硬件对接、系统组网、参数配置、协议调试，实现同一功能室内所有设备的互联互通、集中控制及协同工作；</w:t>
            </w:r>
          </w:p>
          <w:p w14:paraId="2C6F3BD0">
            <w:pPr>
              <w:widowControl/>
              <w:rPr>
                <w:rFonts w:ascii="宋体" w:hAnsi="宋体" w:cs="宋体"/>
                <w:sz w:val="20"/>
                <w:szCs w:val="20"/>
                <w:highlight w:val="none"/>
              </w:rPr>
            </w:pPr>
            <w:r>
              <w:rPr>
                <w:rFonts w:ascii="宋体" w:hAnsi="宋体" w:cs="宋体"/>
                <w:sz w:val="20"/>
                <w:szCs w:val="20"/>
                <w:highlight w:val="none"/>
              </w:rPr>
              <w:t>2.4 设备调试验收：逐台进行单机通电调试、功能测试；开展整体系统联调联试、72 小时连续运行稳定性测试；排查并整改所有故障及问题，配合采购人完成全部</w:t>
            </w:r>
            <w:r>
              <w:rPr>
                <w:rFonts w:hint="eastAsia" w:ascii="宋体" w:hAnsi="宋体" w:cs="宋体"/>
                <w:sz w:val="20"/>
                <w:szCs w:val="20"/>
                <w:highlight w:val="none"/>
              </w:rPr>
              <w:t>调试及</w:t>
            </w:r>
            <w:r>
              <w:rPr>
                <w:rFonts w:ascii="宋体" w:hAnsi="宋体" w:cs="宋体"/>
                <w:sz w:val="20"/>
                <w:szCs w:val="20"/>
                <w:highlight w:val="none"/>
              </w:rPr>
              <w:t>验收工作；</w:t>
            </w:r>
          </w:p>
          <w:p w14:paraId="62C050A3">
            <w:pPr>
              <w:widowControl/>
              <w:rPr>
                <w:rFonts w:ascii="宋体" w:hAnsi="宋体" w:cs="宋体"/>
                <w:sz w:val="20"/>
                <w:szCs w:val="20"/>
                <w:highlight w:val="none"/>
              </w:rPr>
            </w:pPr>
            <w:r>
              <w:rPr>
                <w:rFonts w:ascii="宋体" w:hAnsi="宋体" w:cs="宋体"/>
                <w:sz w:val="20"/>
                <w:szCs w:val="20"/>
                <w:highlight w:val="none"/>
              </w:rPr>
              <w:t xml:space="preserve">2.5 </w:t>
            </w:r>
            <w:r>
              <w:rPr>
                <w:rFonts w:hint="eastAsia" w:ascii="宋体" w:hAnsi="宋体" w:cs="宋体"/>
                <w:sz w:val="20"/>
                <w:szCs w:val="20"/>
                <w:highlight w:val="none"/>
              </w:rPr>
              <w:t>设备</w:t>
            </w:r>
            <w:r>
              <w:rPr>
                <w:rFonts w:ascii="宋体" w:hAnsi="宋体" w:cs="宋体"/>
                <w:sz w:val="20"/>
                <w:szCs w:val="20"/>
                <w:highlight w:val="none"/>
              </w:rPr>
              <w:t>操作培训：对采购人指定的管理人员、授课教师开展现场操作培训及日常维护培训，确保参训人员能够独立熟练操作设备及系统。</w:t>
            </w:r>
          </w:p>
          <w:p w14:paraId="1F1300A4">
            <w:pPr>
              <w:widowControl/>
              <w:rPr>
                <w:rFonts w:ascii="宋体" w:hAnsi="宋体" w:cs="宋体"/>
                <w:sz w:val="20"/>
                <w:szCs w:val="20"/>
                <w:highlight w:val="none"/>
              </w:rPr>
            </w:pPr>
            <w:r>
              <w:rPr>
                <w:rFonts w:hint="eastAsia" w:ascii="宋体" w:hAnsi="宋体" w:cs="宋体"/>
                <w:sz w:val="20"/>
                <w:szCs w:val="20"/>
                <w:highlight w:val="none"/>
              </w:rPr>
              <w:t>2.</w:t>
            </w:r>
            <w:r>
              <w:rPr>
                <w:rFonts w:ascii="宋体" w:hAnsi="宋体" w:cs="宋体"/>
                <w:sz w:val="20"/>
                <w:szCs w:val="20"/>
                <w:highlight w:val="none"/>
              </w:rPr>
              <w:t>6系统功能要求：所有功能室系统须满足对应学科教学使用需求，实现设备互联互通、集中控制及安全联锁报警功能。</w:t>
            </w:r>
          </w:p>
          <w:p w14:paraId="75B3B465">
            <w:pPr>
              <w:widowControl/>
              <w:rPr>
                <w:rFonts w:ascii="宋体" w:hAnsi="宋体" w:cs="宋体"/>
                <w:sz w:val="20"/>
                <w:szCs w:val="20"/>
                <w:highlight w:val="none"/>
              </w:rPr>
            </w:pPr>
            <w:r>
              <w:rPr>
                <w:rFonts w:ascii="宋体" w:hAnsi="宋体" w:cs="宋体"/>
                <w:sz w:val="20"/>
                <w:szCs w:val="20"/>
                <w:highlight w:val="none"/>
              </w:rPr>
              <w:t>3.质量要求</w:t>
            </w:r>
            <w:r>
              <w:rPr>
                <w:rFonts w:hint="eastAsia" w:ascii="宋体" w:hAnsi="宋体" w:cs="宋体"/>
                <w:sz w:val="20"/>
                <w:szCs w:val="20"/>
                <w:highlight w:val="none"/>
              </w:rPr>
              <w:t>：设备安装</w:t>
            </w:r>
            <w:r>
              <w:rPr>
                <w:rFonts w:ascii="宋体" w:hAnsi="宋体" w:cs="宋体"/>
                <w:sz w:val="20"/>
                <w:szCs w:val="20"/>
                <w:highlight w:val="none"/>
              </w:rPr>
              <w:t>须严格遵循设备原厂安装规范及本招标文件技术参数要求，确保设备安装牢固、运行稳定、功能完整。</w:t>
            </w:r>
          </w:p>
          <w:p w14:paraId="0D91D1FD">
            <w:pPr>
              <w:widowControl/>
              <w:rPr>
                <w:rFonts w:ascii="宋体" w:hAnsi="宋体" w:cs="宋体"/>
                <w:sz w:val="20"/>
                <w:szCs w:val="20"/>
                <w:highlight w:val="none"/>
              </w:rPr>
            </w:pPr>
            <w:r>
              <w:rPr>
                <w:rFonts w:ascii="宋体" w:hAnsi="宋体" w:cs="宋体"/>
                <w:sz w:val="20"/>
                <w:szCs w:val="20"/>
                <w:highlight w:val="none"/>
              </w:rPr>
              <w:t>4.责任条款</w:t>
            </w:r>
            <w:r>
              <w:rPr>
                <w:rFonts w:hint="eastAsia" w:ascii="宋体" w:hAnsi="宋体" w:cs="宋体"/>
                <w:sz w:val="20"/>
                <w:szCs w:val="20"/>
                <w:highlight w:val="none"/>
              </w:rPr>
              <w:t>：</w:t>
            </w:r>
            <w:r>
              <w:rPr>
                <w:rFonts w:ascii="宋体" w:hAnsi="宋体" w:cs="宋体"/>
                <w:sz w:val="20"/>
                <w:szCs w:val="20"/>
                <w:highlight w:val="none"/>
              </w:rPr>
              <w:t>因</w:t>
            </w:r>
            <w:r>
              <w:rPr>
                <w:rFonts w:hint="eastAsia" w:ascii="宋体" w:hAnsi="宋体" w:cs="宋体"/>
                <w:sz w:val="20"/>
                <w:szCs w:val="20"/>
                <w:highlight w:val="none"/>
              </w:rPr>
              <w:t>安装作业</w:t>
            </w:r>
            <w:r>
              <w:rPr>
                <w:rFonts w:ascii="宋体" w:hAnsi="宋体" w:cs="宋体"/>
                <w:sz w:val="20"/>
                <w:szCs w:val="20"/>
                <w:highlight w:val="none"/>
              </w:rPr>
              <w:t>不当、系统集成错误造成的设备损坏、功能缺失及</w:t>
            </w:r>
            <w:r>
              <w:rPr>
                <w:rFonts w:hint="eastAsia" w:ascii="宋体" w:hAnsi="宋体" w:cs="宋体"/>
                <w:sz w:val="20"/>
                <w:szCs w:val="20"/>
                <w:highlight w:val="none"/>
              </w:rPr>
              <w:t>交付</w:t>
            </w:r>
            <w:r>
              <w:rPr>
                <w:rFonts w:ascii="宋体" w:hAnsi="宋体" w:cs="宋体"/>
                <w:sz w:val="20"/>
                <w:szCs w:val="20"/>
                <w:highlight w:val="none"/>
              </w:rPr>
              <w:t>延误，由中标人承担全部责任并负责免费更换、修复，同时承担由此给采购人造成的一切损失。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3185D1">
            <w:pPr>
              <w:jc w:val="center"/>
              <w:rPr>
                <w:rFonts w:ascii="宋体" w:hAnsi="宋体" w:cs="宋体"/>
                <w:kern w:val="0"/>
                <w:sz w:val="20"/>
                <w:szCs w:val="20"/>
                <w:highlight w:val="none"/>
                <w:lang w:bidi="ar"/>
              </w:rPr>
            </w:pPr>
            <w:r>
              <w:rPr>
                <w:rFonts w:hint="eastAsia" w:ascii="宋体" w:hAnsi="宋体" w:cs="宋体"/>
                <w:kern w:val="0"/>
                <w:sz w:val="20"/>
                <w:szCs w:val="20"/>
                <w:highlight w:val="none"/>
                <w:lang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E77187">
            <w:pPr>
              <w:jc w:val="center"/>
              <w:rPr>
                <w:rFonts w:ascii="宋体" w:hAnsi="宋体" w:cs="宋体"/>
                <w:kern w:val="0"/>
                <w:sz w:val="20"/>
                <w:szCs w:val="20"/>
                <w:highlight w:val="none"/>
                <w:lang w:bidi="ar"/>
              </w:rPr>
            </w:pPr>
            <w:r>
              <w:rPr>
                <w:rFonts w:ascii="宋体" w:hAnsi="宋体" w:cs="宋体"/>
                <w:kern w:val="0"/>
                <w:sz w:val="20"/>
                <w:szCs w:val="20"/>
                <w:highlight w:val="none"/>
                <w:lang w:bidi="ar"/>
              </w:rPr>
              <w:t>1</w:t>
            </w:r>
          </w:p>
        </w:tc>
      </w:tr>
      <w:tr w14:paraId="7213633A">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BC4786">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3</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0B447">
            <w:pPr>
              <w:widowControl/>
              <w:textAlignment w:val="center"/>
              <w:rPr>
                <w:rFonts w:ascii="宋体" w:hAnsi="宋体" w:cs="宋体"/>
                <w:sz w:val="20"/>
                <w:szCs w:val="20"/>
                <w:highlight w:val="none"/>
              </w:rPr>
            </w:pPr>
            <w:r>
              <w:rPr>
                <w:rFonts w:ascii="宋体" w:hAnsi="宋体" w:cs="宋体"/>
                <w:sz w:val="20"/>
                <w:szCs w:val="20"/>
                <w:highlight w:val="none"/>
              </w:rPr>
              <w:t>功能室文化布置服务</w:t>
            </w:r>
          </w:p>
        </w:tc>
        <w:tc>
          <w:tcPr>
            <w:tcW w:w="6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BA5D8">
            <w:pPr>
              <w:widowControl/>
              <w:textAlignment w:val="center"/>
              <w:rPr>
                <w:rFonts w:ascii="宋体" w:hAnsi="宋体" w:cs="宋体"/>
                <w:sz w:val="20"/>
                <w:szCs w:val="20"/>
                <w:highlight w:val="none"/>
              </w:rPr>
            </w:pPr>
            <w:r>
              <w:rPr>
                <w:rFonts w:hint="eastAsia" w:ascii="宋体" w:hAnsi="宋体" w:cs="宋体"/>
                <w:sz w:val="20"/>
                <w:szCs w:val="20"/>
                <w:highlight w:val="none"/>
              </w:rPr>
              <w:t>1.</w:t>
            </w:r>
            <w:r>
              <w:rPr>
                <w:rFonts w:ascii="宋体" w:hAnsi="宋体" w:cs="宋体"/>
                <w:sz w:val="20"/>
                <w:szCs w:val="20"/>
                <w:highlight w:val="none"/>
              </w:rPr>
              <w:t>本项包含本项目所有功能室相关的基础空间处理、功能分区标识及文化氛围布置服务，实行总价包干。所有未明确列举但为完成本项目功能室文化布置所必需的工作内容，均视为已包含在本项报价中，采购人不另行支付任何费用。</w:t>
            </w:r>
          </w:p>
          <w:p w14:paraId="70D60D5B">
            <w:pPr>
              <w:widowControl/>
              <w:textAlignment w:val="center"/>
              <w:rPr>
                <w:rFonts w:ascii="宋体" w:hAnsi="宋体" w:cs="宋体"/>
                <w:sz w:val="20"/>
                <w:szCs w:val="20"/>
                <w:highlight w:val="none"/>
              </w:rPr>
            </w:pPr>
            <w:r>
              <w:rPr>
                <w:rFonts w:ascii="宋体" w:hAnsi="宋体" w:cs="宋体"/>
                <w:sz w:val="20"/>
                <w:szCs w:val="20"/>
                <w:highlight w:val="none"/>
              </w:rPr>
              <w:t>2</w:t>
            </w:r>
            <w:r>
              <w:rPr>
                <w:rFonts w:hint="eastAsia" w:ascii="宋体" w:hAnsi="宋体" w:cs="宋体"/>
                <w:sz w:val="20"/>
                <w:szCs w:val="20"/>
                <w:highlight w:val="none"/>
              </w:rPr>
              <w:t>.</w:t>
            </w:r>
            <w:r>
              <w:rPr>
                <w:rFonts w:ascii="宋体" w:hAnsi="宋体" w:cs="宋体"/>
                <w:sz w:val="20"/>
                <w:szCs w:val="20"/>
                <w:highlight w:val="none"/>
              </w:rPr>
              <w:t>具体工作内容</w:t>
            </w:r>
          </w:p>
          <w:p w14:paraId="5ECB5D9C">
            <w:pPr>
              <w:widowControl/>
              <w:textAlignment w:val="center"/>
              <w:rPr>
                <w:rFonts w:ascii="宋体" w:hAnsi="宋体" w:cs="宋体"/>
                <w:sz w:val="20"/>
                <w:szCs w:val="20"/>
                <w:highlight w:val="none"/>
              </w:rPr>
            </w:pPr>
            <w:r>
              <w:rPr>
                <w:rFonts w:ascii="宋体" w:hAnsi="宋体" w:cs="宋体"/>
                <w:sz w:val="20"/>
                <w:szCs w:val="20"/>
                <w:highlight w:val="none"/>
              </w:rPr>
              <w:t>2.1基础空间处理：包含但不限于为文化布置所需的墙面顶面基础找平修补、简易造型、涂刷及氛围灯光布置；</w:t>
            </w:r>
          </w:p>
          <w:p w14:paraId="3AD305C2">
            <w:pPr>
              <w:widowControl/>
              <w:textAlignment w:val="center"/>
              <w:rPr>
                <w:rFonts w:ascii="宋体" w:hAnsi="宋体" w:cs="宋体"/>
                <w:sz w:val="20"/>
                <w:szCs w:val="20"/>
                <w:highlight w:val="none"/>
              </w:rPr>
            </w:pPr>
            <w:r>
              <w:rPr>
                <w:rFonts w:hint="eastAsia" w:ascii="宋体" w:hAnsi="宋体" w:cs="宋体"/>
                <w:sz w:val="20"/>
                <w:szCs w:val="20"/>
                <w:highlight w:val="none"/>
              </w:rPr>
              <w:t>2</w:t>
            </w:r>
            <w:r>
              <w:rPr>
                <w:rFonts w:ascii="宋体" w:hAnsi="宋体" w:cs="宋体"/>
                <w:sz w:val="20"/>
                <w:szCs w:val="20"/>
                <w:highlight w:val="none"/>
              </w:rPr>
              <w:t>.2功能分区营造：</w:t>
            </w:r>
            <w:r>
              <w:rPr>
                <w:rFonts w:hint="eastAsia" w:ascii="宋体" w:hAnsi="宋体" w:cs="宋体"/>
                <w:sz w:val="20"/>
                <w:szCs w:val="20"/>
                <w:highlight w:val="none"/>
              </w:rPr>
              <w:t>包含但不限于</w:t>
            </w:r>
            <w:r>
              <w:rPr>
                <w:rFonts w:ascii="宋体" w:hAnsi="宋体" w:cs="宋体"/>
                <w:sz w:val="20"/>
                <w:szCs w:val="20"/>
                <w:highlight w:val="none"/>
              </w:rPr>
              <w:t>功能分区标识、区域隔离围挡、收纳展示区布置；</w:t>
            </w:r>
          </w:p>
          <w:p w14:paraId="4C90C662">
            <w:pPr>
              <w:widowControl/>
              <w:textAlignment w:val="center"/>
              <w:rPr>
                <w:rFonts w:ascii="宋体" w:hAnsi="宋体" w:cs="宋体"/>
                <w:sz w:val="20"/>
                <w:szCs w:val="20"/>
                <w:highlight w:val="none"/>
              </w:rPr>
            </w:pPr>
            <w:r>
              <w:rPr>
                <w:rFonts w:ascii="宋体" w:hAnsi="宋体" w:cs="宋体"/>
                <w:sz w:val="20"/>
                <w:szCs w:val="20"/>
                <w:highlight w:val="none"/>
              </w:rPr>
              <w:t>2</w:t>
            </w:r>
            <w:r>
              <w:rPr>
                <w:rFonts w:hint="eastAsia" w:ascii="宋体" w:hAnsi="宋体" w:cs="宋体"/>
                <w:sz w:val="20"/>
                <w:szCs w:val="20"/>
                <w:highlight w:val="none"/>
              </w:rPr>
              <w:t>.3</w:t>
            </w:r>
            <w:r>
              <w:rPr>
                <w:rFonts w:ascii="宋体" w:hAnsi="宋体" w:cs="宋体"/>
                <w:sz w:val="20"/>
                <w:szCs w:val="20"/>
                <w:highlight w:val="none"/>
              </w:rPr>
              <w:t>文化氛围布置：</w:t>
            </w:r>
            <w:r>
              <w:rPr>
                <w:rFonts w:hint="eastAsia" w:ascii="宋体" w:hAnsi="宋体" w:cs="宋体"/>
                <w:sz w:val="20"/>
                <w:szCs w:val="20"/>
                <w:highlight w:val="none"/>
              </w:rPr>
              <w:t>包含但不限于艺术处理、色彩涂装、主题装饰、</w:t>
            </w:r>
            <w:r>
              <w:rPr>
                <w:rFonts w:ascii="宋体" w:hAnsi="宋体" w:cs="宋体"/>
                <w:sz w:val="20"/>
                <w:szCs w:val="20"/>
                <w:highlight w:val="none"/>
              </w:rPr>
              <w:t>学科文化墙、专业知识展板定制安装</w:t>
            </w:r>
            <w:r>
              <w:rPr>
                <w:rFonts w:hint="eastAsia" w:ascii="宋体" w:hAnsi="宋体" w:cs="宋体"/>
                <w:sz w:val="20"/>
                <w:szCs w:val="20"/>
                <w:highlight w:val="none"/>
              </w:rPr>
              <w:t>等</w:t>
            </w:r>
            <w:r>
              <w:rPr>
                <w:rFonts w:ascii="宋体" w:hAnsi="宋体" w:cs="宋体"/>
                <w:sz w:val="20"/>
                <w:szCs w:val="20"/>
                <w:highlight w:val="none"/>
              </w:rPr>
              <w:t>；</w:t>
            </w:r>
          </w:p>
          <w:p w14:paraId="3A9A871A">
            <w:pPr>
              <w:widowControl/>
              <w:textAlignment w:val="center"/>
              <w:rPr>
                <w:rFonts w:ascii="宋体" w:hAnsi="宋体" w:cs="宋体"/>
                <w:sz w:val="20"/>
                <w:szCs w:val="20"/>
                <w:highlight w:val="none"/>
              </w:rPr>
            </w:pPr>
            <w:r>
              <w:rPr>
                <w:rFonts w:hint="eastAsia" w:ascii="宋体" w:hAnsi="宋体" w:cs="宋体"/>
                <w:sz w:val="20"/>
                <w:szCs w:val="20"/>
                <w:highlight w:val="none"/>
              </w:rPr>
              <w:t>2.</w:t>
            </w:r>
            <w:r>
              <w:rPr>
                <w:rFonts w:ascii="宋体" w:hAnsi="宋体" w:cs="宋体"/>
                <w:sz w:val="20"/>
                <w:szCs w:val="20"/>
                <w:highlight w:val="none"/>
              </w:rPr>
              <w:t>4环境优化</w:t>
            </w:r>
            <w:r>
              <w:rPr>
                <w:rFonts w:hint="eastAsia" w:ascii="宋体" w:hAnsi="宋体" w:cs="宋体"/>
                <w:sz w:val="20"/>
                <w:szCs w:val="20"/>
                <w:highlight w:val="none"/>
              </w:rPr>
              <w:t>升级</w:t>
            </w:r>
            <w:r>
              <w:rPr>
                <w:rFonts w:ascii="宋体" w:hAnsi="宋体" w:cs="宋体"/>
                <w:sz w:val="20"/>
                <w:szCs w:val="20"/>
                <w:highlight w:val="none"/>
              </w:rPr>
              <w:t>：</w:t>
            </w:r>
            <w:r>
              <w:rPr>
                <w:rFonts w:hint="eastAsia" w:ascii="宋体" w:hAnsi="宋体" w:cs="宋体"/>
                <w:sz w:val="20"/>
                <w:szCs w:val="20"/>
                <w:highlight w:val="none"/>
              </w:rPr>
              <w:t>包含但不限于</w:t>
            </w:r>
            <w:r>
              <w:rPr>
                <w:rFonts w:ascii="宋体" w:hAnsi="宋体" w:cs="宋体"/>
                <w:sz w:val="20"/>
                <w:szCs w:val="20"/>
                <w:highlight w:val="none"/>
              </w:rPr>
              <w:t>必要的隔音降噪处理、灯光照度优化、遮光</w:t>
            </w:r>
            <w:r>
              <w:rPr>
                <w:rFonts w:hint="eastAsia" w:ascii="宋体" w:hAnsi="宋体" w:cs="宋体"/>
                <w:sz w:val="20"/>
                <w:szCs w:val="20"/>
                <w:highlight w:val="none"/>
              </w:rPr>
              <w:t>优化升级</w:t>
            </w:r>
            <w:r>
              <w:rPr>
                <w:rFonts w:ascii="宋体" w:hAnsi="宋体" w:cs="宋体"/>
                <w:sz w:val="20"/>
                <w:szCs w:val="20"/>
                <w:highlight w:val="none"/>
              </w:rPr>
              <w:t>；</w:t>
            </w:r>
          </w:p>
          <w:p w14:paraId="42F50B3E">
            <w:pPr>
              <w:widowControl/>
              <w:textAlignment w:val="center"/>
              <w:rPr>
                <w:rFonts w:ascii="宋体" w:hAnsi="宋体" w:cs="宋体"/>
                <w:sz w:val="20"/>
                <w:szCs w:val="20"/>
                <w:highlight w:val="none"/>
              </w:rPr>
            </w:pPr>
            <w:r>
              <w:rPr>
                <w:rFonts w:hint="eastAsia" w:ascii="宋体" w:hAnsi="宋体" w:cs="宋体"/>
                <w:sz w:val="20"/>
                <w:szCs w:val="20"/>
                <w:highlight w:val="none"/>
              </w:rPr>
              <w:t>2.</w:t>
            </w:r>
            <w:r>
              <w:rPr>
                <w:rFonts w:ascii="宋体" w:hAnsi="宋体" w:cs="宋体"/>
                <w:sz w:val="20"/>
                <w:szCs w:val="20"/>
                <w:highlight w:val="none"/>
              </w:rPr>
              <w:t>5</w:t>
            </w:r>
            <w:r>
              <w:rPr>
                <w:rFonts w:hint="eastAsia" w:ascii="宋体" w:hAnsi="宋体" w:cs="宋体"/>
                <w:sz w:val="20"/>
                <w:szCs w:val="20"/>
                <w:highlight w:val="none"/>
              </w:rPr>
              <w:t>布置收尾处理：作业</w:t>
            </w:r>
            <w:r>
              <w:rPr>
                <w:rFonts w:ascii="宋体" w:hAnsi="宋体" w:cs="宋体"/>
                <w:sz w:val="20"/>
                <w:szCs w:val="20"/>
                <w:highlight w:val="none"/>
              </w:rPr>
              <w:t>完成后全面清洁保洁，清除所有</w:t>
            </w:r>
            <w:r>
              <w:rPr>
                <w:rFonts w:hint="eastAsia" w:ascii="宋体" w:hAnsi="宋体" w:cs="宋体"/>
                <w:sz w:val="20"/>
                <w:szCs w:val="20"/>
                <w:highlight w:val="none"/>
              </w:rPr>
              <w:t>作业</w:t>
            </w:r>
            <w:r>
              <w:rPr>
                <w:rFonts w:ascii="宋体" w:hAnsi="宋体" w:cs="宋体"/>
                <w:sz w:val="20"/>
                <w:szCs w:val="20"/>
                <w:highlight w:val="none"/>
              </w:rPr>
              <w:t>垃圾，达到可直接投入使用状态。</w:t>
            </w:r>
          </w:p>
          <w:p w14:paraId="526181CB">
            <w:pPr>
              <w:widowControl/>
              <w:textAlignment w:val="center"/>
              <w:rPr>
                <w:rFonts w:ascii="宋体" w:hAnsi="宋体" w:cs="宋体"/>
                <w:sz w:val="20"/>
                <w:szCs w:val="20"/>
                <w:highlight w:val="none"/>
              </w:rPr>
            </w:pPr>
            <w:r>
              <w:rPr>
                <w:rFonts w:ascii="宋体" w:hAnsi="宋体" w:cs="宋体"/>
                <w:sz w:val="20"/>
                <w:szCs w:val="20"/>
                <w:highlight w:val="none"/>
              </w:rPr>
              <w:t>3.质量要求</w:t>
            </w:r>
            <w:r>
              <w:rPr>
                <w:rFonts w:hint="eastAsia" w:ascii="宋体" w:hAnsi="宋体" w:cs="宋体"/>
                <w:sz w:val="20"/>
                <w:szCs w:val="20"/>
                <w:highlight w:val="none"/>
              </w:rPr>
              <w:t>：</w:t>
            </w:r>
            <w:r>
              <w:rPr>
                <w:rFonts w:ascii="宋体" w:hAnsi="宋体" w:cs="宋体"/>
                <w:sz w:val="20"/>
                <w:szCs w:val="20"/>
                <w:highlight w:val="none"/>
              </w:rPr>
              <w:t>设计须符合校园整体文化风貌，精准贴合各功能室学科教学特点；所有材料须为全新合格产品，符合国家环保及消防安全标准；所有内容须经采购人审核确认后方可制作安装。</w:t>
            </w:r>
          </w:p>
          <w:p w14:paraId="5E9DAB6C">
            <w:pPr>
              <w:widowControl/>
              <w:textAlignment w:val="center"/>
              <w:rPr>
                <w:rFonts w:ascii="宋体" w:hAnsi="宋体" w:cs="宋体"/>
                <w:sz w:val="20"/>
                <w:szCs w:val="20"/>
                <w:highlight w:val="none"/>
              </w:rPr>
            </w:pPr>
            <w:r>
              <w:rPr>
                <w:rFonts w:hint="eastAsia" w:ascii="宋体" w:hAnsi="宋体" w:cs="宋体"/>
                <w:sz w:val="20"/>
                <w:szCs w:val="20"/>
                <w:highlight w:val="none"/>
              </w:rPr>
              <w:t>4.</w:t>
            </w:r>
            <w:r>
              <w:rPr>
                <w:rFonts w:ascii="宋体" w:hAnsi="宋体" w:cs="宋体"/>
                <w:sz w:val="20"/>
                <w:szCs w:val="20"/>
                <w:highlight w:val="none"/>
              </w:rPr>
              <w:t>责任条款：</w:t>
            </w:r>
            <w:r>
              <w:rPr>
                <w:rFonts w:hint="eastAsia" w:ascii="宋体" w:hAnsi="宋体" w:cs="宋体"/>
                <w:sz w:val="20"/>
                <w:szCs w:val="20"/>
                <w:highlight w:val="none"/>
              </w:rPr>
              <w:t>因文化布置材料</w:t>
            </w:r>
            <w:r>
              <w:rPr>
                <w:rFonts w:ascii="宋体" w:hAnsi="宋体" w:cs="宋体"/>
                <w:sz w:val="20"/>
                <w:szCs w:val="20"/>
                <w:highlight w:val="none"/>
              </w:rPr>
              <w:t>质量不合格、作业工艺不当造成的质量问题及交付延误，由中标人承担全部责任并负责免费整改。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627C6">
            <w:pPr>
              <w:widowControl/>
              <w:jc w:val="center"/>
              <w:textAlignment w:val="center"/>
              <w:rPr>
                <w:rFonts w:ascii="宋体" w:hAnsi="宋体" w:cs="宋体"/>
                <w:sz w:val="20"/>
                <w:szCs w:val="20"/>
                <w:highlight w:val="none"/>
              </w:rPr>
            </w:pPr>
            <w:r>
              <w:rPr>
                <w:rFonts w:hint="eastAsia" w:ascii="宋体" w:hAnsi="宋体" w:cs="宋体"/>
                <w:sz w:val="20"/>
                <w:szCs w:val="20"/>
                <w:highlight w:val="none"/>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F0B318">
            <w:pPr>
              <w:widowControl/>
              <w:jc w:val="center"/>
              <w:textAlignment w:val="center"/>
              <w:rPr>
                <w:rFonts w:ascii="宋体" w:hAnsi="宋体" w:cs="宋体"/>
                <w:sz w:val="20"/>
                <w:szCs w:val="20"/>
                <w:highlight w:val="none"/>
              </w:rPr>
            </w:pPr>
            <w:r>
              <w:rPr>
                <w:rFonts w:ascii="宋体" w:hAnsi="宋体" w:cs="宋体"/>
                <w:kern w:val="0"/>
                <w:sz w:val="20"/>
                <w:szCs w:val="20"/>
                <w:highlight w:val="none"/>
                <w:lang w:bidi="ar"/>
              </w:rPr>
              <w:t>1</w:t>
            </w:r>
          </w:p>
        </w:tc>
      </w:tr>
      <w:bookmarkEnd w:id="17"/>
    </w:tbl>
    <w:p w14:paraId="267E58E6">
      <w:pPr>
        <w:rPr>
          <w:rFonts w:ascii="宋体" w:hAnsi="宋体"/>
          <w:sz w:val="20"/>
          <w:szCs w:val="20"/>
          <w:highlight w:val="none"/>
        </w:rPr>
      </w:pPr>
    </w:p>
    <w:bookmarkEnd w:id="19"/>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4679689"/>
      <w:docPartObj>
        <w:docPartGallery w:val="autotext"/>
      </w:docPartObj>
    </w:sdtPr>
    <w:sdtContent>
      <w:p w14:paraId="3F0020C0">
        <w:pPr>
          <w:pStyle w:val="5"/>
          <w:jc w:val="center"/>
        </w:pPr>
        <w:r>
          <w:fldChar w:fldCharType="begin"/>
        </w:r>
        <w:r>
          <w:instrText xml:space="preserve">PAGE   \* MERGEFORMAT</w:instrText>
        </w:r>
        <w:r>
          <w:fldChar w:fldCharType="separate"/>
        </w:r>
        <w:r>
          <w:rPr>
            <w:lang w:val="zh-CN"/>
          </w:rPr>
          <w:t>2</w:t>
        </w:r>
        <w:r>
          <w:fldChar w:fldCharType="end"/>
        </w:r>
      </w:p>
    </w:sdtContent>
  </w:sdt>
  <w:p w14:paraId="285FAF9E">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0A49B9"/>
    <w:multiLevelType w:val="singleLevel"/>
    <w:tmpl w:val="AC0A49B9"/>
    <w:lvl w:ilvl="0" w:tentative="0">
      <w:start w:val="1"/>
      <w:numFmt w:val="chineseCounting"/>
      <w:suff w:val="nothing"/>
      <w:lvlText w:val="%1、"/>
      <w:lvlJc w:val="left"/>
      <w:rPr>
        <w:rFonts w:hint="eastAsia"/>
      </w:rPr>
    </w:lvl>
  </w:abstractNum>
  <w:abstractNum w:abstractNumId="1">
    <w:nsid w:val="C534EB44"/>
    <w:multiLevelType w:val="singleLevel"/>
    <w:tmpl w:val="C534EB44"/>
    <w:lvl w:ilvl="0" w:tentative="0">
      <w:start w:val="1"/>
      <w:numFmt w:val="chineseCounting"/>
      <w:suff w:val="nothing"/>
      <w:lvlText w:val="%1、"/>
      <w:lvlJc w:val="left"/>
      <w:rPr>
        <w:rFonts w:hint="eastAsia"/>
      </w:rPr>
    </w:lvl>
  </w:abstractNum>
  <w:abstractNum w:abstractNumId="2">
    <w:nsid w:val="D04C823C"/>
    <w:multiLevelType w:val="singleLevel"/>
    <w:tmpl w:val="D04C823C"/>
    <w:lvl w:ilvl="0" w:tentative="0">
      <w:start w:val="1"/>
      <w:numFmt w:val="chineseCounting"/>
      <w:suff w:val="nothing"/>
      <w:lvlText w:val="%1、"/>
      <w:lvlJc w:val="left"/>
      <w:rPr>
        <w:rFonts w:hint="eastAsia"/>
      </w:rPr>
    </w:lvl>
  </w:abstractNum>
  <w:abstractNum w:abstractNumId="3">
    <w:nsid w:val="0698140F"/>
    <w:multiLevelType w:val="singleLevel"/>
    <w:tmpl w:val="0698140F"/>
    <w:lvl w:ilvl="0" w:tentative="0">
      <w:start w:val="1"/>
      <w:numFmt w:val="chineseCounting"/>
      <w:suff w:val="nothing"/>
      <w:lvlText w:val="%1、"/>
      <w:lvlJc w:val="left"/>
      <w:rPr>
        <w:rFonts w:hint="eastAsia"/>
      </w:rPr>
    </w:lvl>
  </w:abstractNum>
  <w:abstractNum w:abstractNumId="4">
    <w:nsid w:val="10C9B145"/>
    <w:multiLevelType w:val="singleLevel"/>
    <w:tmpl w:val="10C9B145"/>
    <w:lvl w:ilvl="0" w:tentative="0">
      <w:start w:val="1"/>
      <w:numFmt w:val="decimal"/>
      <w:lvlText w:val="%1."/>
      <w:lvlJc w:val="left"/>
      <w:pPr>
        <w:tabs>
          <w:tab w:val="left" w:pos="312"/>
        </w:tabs>
      </w:pPr>
    </w:lvl>
  </w:abstractNum>
  <w:abstractNum w:abstractNumId="5">
    <w:nsid w:val="26800CB5"/>
    <w:multiLevelType w:val="singleLevel"/>
    <w:tmpl w:val="26800CB5"/>
    <w:lvl w:ilvl="0" w:tentative="0">
      <w:start w:val="1"/>
      <w:numFmt w:val="chineseCounting"/>
      <w:suff w:val="nothing"/>
      <w:lvlText w:val="%1、"/>
      <w:lvlJc w:val="left"/>
      <w:rPr>
        <w:rFonts w:hint="eastAsia"/>
      </w:rPr>
    </w:lvl>
  </w:abstractNum>
  <w:abstractNum w:abstractNumId="6">
    <w:nsid w:val="2D3211DC"/>
    <w:multiLevelType w:val="multilevel"/>
    <w:tmpl w:val="2D3211DC"/>
    <w:lvl w:ilvl="0" w:tentative="0">
      <w:start w:val="1"/>
      <w:numFmt w:val="japaneseCounting"/>
      <w:lvlText w:val="%1、"/>
      <w:lvlJc w:val="left"/>
      <w:pPr>
        <w:ind w:left="420" w:hanging="4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2F7DA4F9"/>
    <w:multiLevelType w:val="singleLevel"/>
    <w:tmpl w:val="2F7DA4F9"/>
    <w:lvl w:ilvl="0" w:tentative="0">
      <w:start w:val="1"/>
      <w:numFmt w:val="decimal"/>
      <w:lvlText w:val="%1."/>
      <w:lvlJc w:val="left"/>
      <w:pPr>
        <w:tabs>
          <w:tab w:val="left" w:pos="312"/>
        </w:tabs>
      </w:pPr>
    </w:lvl>
  </w:abstractNum>
  <w:abstractNum w:abstractNumId="8">
    <w:nsid w:val="4C2318AC"/>
    <w:multiLevelType w:val="multilevel"/>
    <w:tmpl w:val="4C2318AC"/>
    <w:lvl w:ilvl="0" w:tentative="0">
      <w:start w:val="1"/>
      <w:numFmt w:val="decimal"/>
      <w:lvlText w:val="%1."/>
      <w:lvlJc w:val="left"/>
      <w:pPr>
        <w:ind w:left="210" w:hanging="21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9">
    <w:nsid w:val="65DCE796"/>
    <w:multiLevelType w:val="singleLevel"/>
    <w:tmpl w:val="65DCE796"/>
    <w:lvl w:ilvl="0" w:tentative="0">
      <w:start w:val="1"/>
      <w:numFmt w:val="chineseCounting"/>
      <w:suff w:val="nothing"/>
      <w:lvlText w:val="%1、"/>
      <w:lvlJc w:val="left"/>
      <w:rPr>
        <w:rFonts w:hint="eastAsia"/>
      </w:rPr>
    </w:lvl>
  </w:abstractNum>
  <w:abstractNum w:abstractNumId="10">
    <w:nsid w:val="7D546266"/>
    <w:multiLevelType w:val="singleLevel"/>
    <w:tmpl w:val="7D546266"/>
    <w:lvl w:ilvl="0" w:tentative="0">
      <w:start w:val="1"/>
      <w:numFmt w:val="chineseCounting"/>
      <w:suff w:val="nothing"/>
      <w:lvlText w:val="%1、"/>
      <w:lvlJc w:val="left"/>
      <w:rPr>
        <w:rFonts w:hint="eastAsia"/>
      </w:rPr>
    </w:lvl>
  </w:abstractNum>
  <w:abstractNum w:abstractNumId="11">
    <w:nsid w:val="7DC28B98"/>
    <w:multiLevelType w:val="singleLevel"/>
    <w:tmpl w:val="7DC28B98"/>
    <w:lvl w:ilvl="0" w:tentative="0">
      <w:start w:val="1"/>
      <w:numFmt w:val="chineseCounting"/>
      <w:suff w:val="nothing"/>
      <w:lvlText w:val="%1、"/>
      <w:lvlJc w:val="left"/>
      <w:rPr>
        <w:rFonts w:hint="eastAsia"/>
      </w:rPr>
    </w:lvl>
  </w:abstractNum>
  <w:abstractNum w:abstractNumId="12">
    <w:nsid w:val="7FB506C4"/>
    <w:multiLevelType w:val="singleLevel"/>
    <w:tmpl w:val="7FB506C4"/>
    <w:lvl w:ilvl="0" w:tentative="0">
      <w:start w:val="1"/>
      <w:numFmt w:val="chineseCounting"/>
      <w:suff w:val="nothing"/>
      <w:lvlText w:val="%1、"/>
      <w:lvlJc w:val="left"/>
      <w:rPr>
        <w:rFonts w:hint="eastAsia"/>
      </w:rPr>
    </w:lvl>
  </w:abstractNum>
  <w:num w:numId="1">
    <w:abstractNumId w:val="3"/>
  </w:num>
  <w:num w:numId="2">
    <w:abstractNumId w:val="0"/>
  </w:num>
  <w:num w:numId="3">
    <w:abstractNumId w:val="11"/>
  </w:num>
  <w:num w:numId="4">
    <w:abstractNumId w:val="10"/>
  </w:num>
  <w:num w:numId="5">
    <w:abstractNumId w:val="1"/>
  </w:num>
  <w:num w:numId="6">
    <w:abstractNumId w:val="9"/>
  </w:num>
  <w:num w:numId="7">
    <w:abstractNumId w:val="12"/>
  </w:num>
  <w:num w:numId="8">
    <w:abstractNumId w:val="6"/>
  </w:num>
  <w:num w:numId="9">
    <w:abstractNumId w:val="5"/>
  </w:num>
  <w:num w:numId="10">
    <w:abstractNumId w:val="4"/>
  </w:num>
  <w:num w:numId="11">
    <w:abstractNumId w:val="7"/>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B8F"/>
    <w:rsid w:val="00010129"/>
    <w:rsid w:val="00017365"/>
    <w:rsid w:val="000178B2"/>
    <w:rsid w:val="00020744"/>
    <w:rsid w:val="00032D3C"/>
    <w:rsid w:val="0004092B"/>
    <w:rsid w:val="00051557"/>
    <w:rsid w:val="000518A4"/>
    <w:rsid w:val="00057251"/>
    <w:rsid w:val="0009296B"/>
    <w:rsid w:val="000A47A6"/>
    <w:rsid w:val="000A76E9"/>
    <w:rsid w:val="000B4C17"/>
    <w:rsid w:val="000B4F0D"/>
    <w:rsid w:val="000B6BC1"/>
    <w:rsid w:val="000F143F"/>
    <w:rsid w:val="000F58CE"/>
    <w:rsid w:val="00104D1B"/>
    <w:rsid w:val="00110B7E"/>
    <w:rsid w:val="00161CA2"/>
    <w:rsid w:val="0016522F"/>
    <w:rsid w:val="001A5A6E"/>
    <w:rsid w:val="001E7523"/>
    <w:rsid w:val="001F2286"/>
    <w:rsid w:val="00200ED8"/>
    <w:rsid w:val="00213EB1"/>
    <w:rsid w:val="002234CE"/>
    <w:rsid w:val="00224ACA"/>
    <w:rsid w:val="00226CEE"/>
    <w:rsid w:val="002404AC"/>
    <w:rsid w:val="00241A47"/>
    <w:rsid w:val="00256481"/>
    <w:rsid w:val="00283402"/>
    <w:rsid w:val="002C01F3"/>
    <w:rsid w:val="002C543C"/>
    <w:rsid w:val="002F0C04"/>
    <w:rsid w:val="002F217B"/>
    <w:rsid w:val="002F2343"/>
    <w:rsid w:val="002F476D"/>
    <w:rsid w:val="002F4C08"/>
    <w:rsid w:val="002F70F5"/>
    <w:rsid w:val="003039E7"/>
    <w:rsid w:val="003341F9"/>
    <w:rsid w:val="00345AAF"/>
    <w:rsid w:val="00347161"/>
    <w:rsid w:val="00353882"/>
    <w:rsid w:val="00355568"/>
    <w:rsid w:val="0036498B"/>
    <w:rsid w:val="003661BA"/>
    <w:rsid w:val="00375141"/>
    <w:rsid w:val="00380E7F"/>
    <w:rsid w:val="00387686"/>
    <w:rsid w:val="00387FB3"/>
    <w:rsid w:val="00397A08"/>
    <w:rsid w:val="003A028F"/>
    <w:rsid w:val="003A4BF7"/>
    <w:rsid w:val="003C3138"/>
    <w:rsid w:val="003E5B1C"/>
    <w:rsid w:val="003F3972"/>
    <w:rsid w:val="004159D6"/>
    <w:rsid w:val="0042341E"/>
    <w:rsid w:val="004240EA"/>
    <w:rsid w:val="00445B0E"/>
    <w:rsid w:val="00452115"/>
    <w:rsid w:val="00452175"/>
    <w:rsid w:val="00466325"/>
    <w:rsid w:val="00483F7E"/>
    <w:rsid w:val="00492E4C"/>
    <w:rsid w:val="004933B7"/>
    <w:rsid w:val="0049794B"/>
    <w:rsid w:val="004A58FF"/>
    <w:rsid w:val="004B443E"/>
    <w:rsid w:val="004C2F25"/>
    <w:rsid w:val="004D59A8"/>
    <w:rsid w:val="004D7759"/>
    <w:rsid w:val="004E0E27"/>
    <w:rsid w:val="004E2FC8"/>
    <w:rsid w:val="00541F86"/>
    <w:rsid w:val="00554277"/>
    <w:rsid w:val="0056424A"/>
    <w:rsid w:val="00572634"/>
    <w:rsid w:val="005751EC"/>
    <w:rsid w:val="0058590A"/>
    <w:rsid w:val="00595020"/>
    <w:rsid w:val="005A298F"/>
    <w:rsid w:val="005B0AB5"/>
    <w:rsid w:val="005B4FC4"/>
    <w:rsid w:val="005D7765"/>
    <w:rsid w:val="005E4B8F"/>
    <w:rsid w:val="005E66A1"/>
    <w:rsid w:val="005F6088"/>
    <w:rsid w:val="005F7E49"/>
    <w:rsid w:val="00604255"/>
    <w:rsid w:val="006314B7"/>
    <w:rsid w:val="00645F1F"/>
    <w:rsid w:val="00650386"/>
    <w:rsid w:val="006650AD"/>
    <w:rsid w:val="0066614D"/>
    <w:rsid w:val="006668EF"/>
    <w:rsid w:val="00667D1B"/>
    <w:rsid w:val="006746DE"/>
    <w:rsid w:val="006754D0"/>
    <w:rsid w:val="006757DB"/>
    <w:rsid w:val="006778DD"/>
    <w:rsid w:val="00683DCF"/>
    <w:rsid w:val="006918A1"/>
    <w:rsid w:val="006A288D"/>
    <w:rsid w:val="006B0ECA"/>
    <w:rsid w:val="006B3267"/>
    <w:rsid w:val="006C3D1B"/>
    <w:rsid w:val="006E2D82"/>
    <w:rsid w:val="00712F71"/>
    <w:rsid w:val="00720F6C"/>
    <w:rsid w:val="00747C3B"/>
    <w:rsid w:val="00750294"/>
    <w:rsid w:val="007526A1"/>
    <w:rsid w:val="007556FE"/>
    <w:rsid w:val="00755731"/>
    <w:rsid w:val="007A46E8"/>
    <w:rsid w:val="007D1806"/>
    <w:rsid w:val="007D27AD"/>
    <w:rsid w:val="007E7E01"/>
    <w:rsid w:val="007F0229"/>
    <w:rsid w:val="007F7BEF"/>
    <w:rsid w:val="00802454"/>
    <w:rsid w:val="00804D07"/>
    <w:rsid w:val="008109D6"/>
    <w:rsid w:val="00821DF8"/>
    <w:rsid w:val="008366E7"/>
    <w:rsid w:val="00840B5A"/>
    <w:rsid w:val="00844922"/>
    <w:rsid w:val="00855650"/>
    <w:rsid w:val="00863CE0"/>
    <w:rsid w:val="00877F56"/>
    <w:rsid w:val="0089573D"/>
    <w:rsid w:val="008C60A7"/>
    <w:rsid w:val="008D3082"/>
    <w:rsid w:val="008E4EFA"/>
    <w:rsid w:val="008E5845"/>
    <w:rsid w:val="008F745C"/>
    <w:rsid w:val="009066CA"/>
    <w:rsid w:val="0093347F"/>
    <w:rsid w:val="0095471D"/>
    <w:rsid w:val="00965F12"/>
    <w:rsid w:val="00975840"/>
    <w:rsid w:val="009912C6"/>
    <w:rsid w:val="009A06B7"/>
    <w:rsid w:val="009C60E8"/>
    <w:rsid w:val="009D5611"/>
    <w:rsid w:val="00A035F5"/>
    <w:rsid w:val="00A43F38"/>
    <w:rsid w:val="00A51C2E"/>
    <w:rsid w:val="00A5272A"/>
    <w:rsid w:val="00A60528"/>
    <w:rsid w:val="00A66664"/>
    <w:rsid w:val="00A7261B"/>
    <w:rsid w:val="00A72776"/>
    <w:rsid w:val="00A803E4"/>
    <w:rsid w:val="00A85D4A"/>
    <w:rsid w:val="00A90257"/>
    <w:rsid w:val="00A934AB"/>
    <w:rsid w:val="00AB3651"/>
    <w:rsid w:val="00AD21A9"/>
    <w:rsid w:val="00AE0F9F"/>
    <w:rsid w:val="00AF1A49"/>
    <w:rsid w:val="00B230D7"/>
    <w:rsid w:val="00B24A58"/>
    <w:rsid w:val="00B32B34"/>
    <w:rsid w:val="00B4659C"/>
    <w:rsid w:val="00B7781D"/>
    <w:rsid w:val="00B80B70"/>
    <w:rsid w:val="00BC2B34"/>
    <w:rsid w:val="00BD1220"/>
    <w:rsid w:val="00BD5621"/>
    <w:rsid w:val="00BF2DA2"/>
    <w:rsid w:val="00C226A4"/>
    <w:rsid w:val="00C24324"/>
    <w:rsid w:val="00C2565E"/>
    <w:rsid w:val="00C374FB"/>
    <w:rsid w:val="00CC2A2A"/>
    <w:rsid w:val="00CC4C25"/>
    <w:rsid w:val="00CD1A35"/>
    <w:rsid w:val="00CD4119"/>
    <w:rsid w:val="00D004E6"/>
    <w:rsid w:val="00D12404"/>
    <w:rsid w:val="00D17CDE"/>
    <w:rsid w:val="00D228DC"/>
    <w:rsid w:val="00D4305B"/>
    <w:rsid w:val="00D65EEA"/>
    <w:rsid w:val="00D85179"/>
    <w:rsid w:val="00D8527B"/>
    <w:rsid w:val="00DA79E1"/>
    <w:rsid w:val="00DB42DB"/>
    <w:rsid w:val="00DC35D4"/>
    <w:rsid w:val="00DD6D7E"/>
    <w:rsid w:val="00E14532"/>
    <w:rsid w:val="00E34007"/>
    <w:rsid w:val="00E41BD0"/>
    <w:rsid w:val="00E759DA"/>
    <w:rsid w:val="00EA2873"/>
    <w:rsid w:val="00EC018D"/>
    <w:rsid w:val="00ED7E62"/>
    <w:rsid w:val="00EE1AF5"/>
    <w:rsid w:val="00EF3A85"/>
    <w:rsid w:val="00EF5CDB"/>
    <w:rsid w:val="00EF7481"/>
    <w:rsid w:val="00F55AD2"/>
    <w:rsid w:val="00F62574"/>
    <w:rsid w:val="00F666FB"/>
    <w:rsid w:val="00F8068C"/>
    <w:rsid w:val="00F84309"/>
    <w:rsid w:val="00F852A2"/>
    <w:rsid w:val="00F93079"/>
    <w:rsid w:val="00FA749D"/>
    <w:rsid w:val="00FB25E5"/>
    <w:rsid w:val="00FC2739"/>
    <w:rsid w:val="00FC4413"/>
    <w:rsid w:val="00FC5004"/>
    <w:rsid w:val="00FD16E4"/>
    <w:rsid w:val="00FD4C9E"/>
    <w:rsid w:val="00FF01AB"/>
    <w:rsid w:val="00FF5D70"/>
    <w:rsid w:val="03561E08"/>
    <w:rsid w:val="06BB456A"/>
    <w:rsid w:val="32BF1F13"/>
    <w:rsid w:val="466E359D"/>
    <w:rsid w:val="5B971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宋体" w:asciiTheme="minorHAnsi" w:hAnsiTheme="minorHAnsi" w:cstheme="minorBidi"/>
      <w:kern w:val="2"/>
      <w:sz w:val="24"/>
      <w:szCs w:val="24"/>
      <w:lang w:val="en-US" w:eastAsia="zh-CN" w:bidi="ar-SA"/>
    </w:rPr>
  </w:style>
  <w:style w:type="paragraph" w:styleId="2">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0"/>
    <w:semiHidden/>
    <w:unhideWhenUsed/>
    <w:qFormat/>
    <w:uiPriority w:val="0"/>
    <w:pPr>
      <w:keepNext/>
      <w:keepLines/>
      <w:spacing w:before="20" w:after="20"/>
      <w:outlineLvl w:val="2"/>
    </w:pPr>
    <w:rPr>
      <w:rFonts w:ascii="Times New Roman" w:hAnsi="Times New Roman" w:cs="Times New Roman"/>
      <w:b/>
      <w:sz w:val="30"/>
      <w:szCs w:val="21"/>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semiHidden/>
    <w:unhideWhenUsed/>
    <w:qFormat/>
    <w:uiPriority w:val="99"/>
    <w:pPr>
      <w:ind w:firstLine="420" w:firstLineChars="200"/>
      <w:jc w:val="both"/>
    </w:pPr>
    <w:rPr>
      <w:rFonts w:ascii="Times New Roman" w:hAnsi="Times New Roman" w:cs="Times New Roman"/>
      <w:sz w:val="21"/>
    </w:rPr>
  </w:style>
  <w:style w:type="paragraph" w:styleId="5">
    <w:name w:val="footer"/>
    <w:basedOn w:val="1"/>
    <w:link w:val="12"/>
    <w:qFormat/>
    <w:uiPriority w:val="99"/>
    <w:pPr>
      <w:tabs>
        <w:tab w:val="center" w:pos="4153"/>
        <w:tab w:val="right" w:pos="8306"/>
      </w:tabs>
      <w:snapToGrid w:val="0"/>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22"/>
    <w:rPr>
      <w:b/>
      <w:bCs/>
    </w:rPr>
  </w:style>
  <w:style w:type="character" w:customStyle="1" w:styleId="10">
    <w:name w:val="标题 3 字符"/>
    <w:basedOn w:val="8"/>
    <w:link w:val="3"/>
    <w:semiHidden/>
    <w:qFormat/>
    <w:uiPriority w:val="0"/>
    <w:rPr>
      <w:rFonts w:ascii="Times New Roman" w:hAnsi="Times New Roman" w:eastAsia="宋体" w:cs="Times New Roman"/>
      <w:b/>
      <w:sz w:val="30"/>
      <w:szCs w:val="21"/>
    </w:rPr>
  </w:style>
  <w:style w:type="character" w:customStyle="1" w:styleId="11">
    <w:name w:val="页眉 字符"/>
    <w:basedOn w:val="8"/>
    <w:link w:val="6"/>
    <w:qFormat/>
    <w:uiPriority w:val="0"/>
    <w:rPr>
      <w:rFonts w:eastAsia="宋体"/>
      <w:sz w:val="18"/>
      <w:szCs w:val="18"/>
    </w:rPr>
  </w:style>
  <w:style w:type="character" w:customStyle="1" w:styleId="12">
    <w:name w:val="页脚 字符"/>
    <w:basedOn w:val="8"/>
    <w:link w:val="5"/>
    <w:qFormat/>
    <w:uiPriority w:val="99"/>
    <w:rPr>
      <w:rFonts w:eastAsia="宋体"/>
      <w:sz w:val="18"/>
      <w:szCs w:val="18"/>
    </w:rPr>
  </w:style>
  <w:style w:type="paragraph" w:styleId="13">
    <w:name w:val="List Paragraph"/>
    <w:basedOn w:val="1"/>
    <w:qFormat/>
    <w:uiPriority w:val="99"/>
    <w:pPr>
      <w:ind w:firstLine="420" w:firstLineChars="200"/>
    </w:pPr>
  </w:style>
  <w:style w:type="character" w:customStyle="1" w:styleId="14">
    <w:name w:val="font91"/>
    <w:basedOn w:val="8"/>
    <w:qFormat/>
    <w:uiPriority w:val="0"/>
    <w:rPr>
      <w:rFonts w:ascii="Calibri" w:hAnsi="Calibri" w:cs="Calibri"/>
      <w:color w:val="000000"/>
      <w:sz w:val="22"/>
      <w:szCs w:val="22"/>
      <w:u w:val="none"/>
    </w:rPr>
  </w:style>
  <w:style w:type="character" w:customStyle="1" w:styleId="15">
    <w:name w:val="font31"/>
    <w:basedOn w:val="8"/>
    <w:qFormat/>
    <w:uiPriority w:val="0"/>
    <w:rPr>
      <w:rFonts w:hint="eastAsia" w:ascii="宋体" w:hAnsi="宋体" w:eastAsia="宋体" w:cs="宋体"/>
      <w:color w:val="000000"/>
      <w:sz w:val="22"/>
      <w:szCs w:val="22"/>
      <w:u w:val="none"/>
    </w:rPr>
  </w:style>
  <w:style w:type="character" w:customStyle="1" w:styleId="16">
    <w:name w:val="font11"/>
    <w:basedOn w:val="8"/>
    <w:qFormat/>
    <w:uiPriority w:val="0"/>
    <w:rPr>
      <w:rFonts w:hint="eastAsia" w:ascii="宋体" w:hAnsi="宋体" w:eastAsia="宋体" w:cs="宋体"/>
      <w:color w:val="000000"/>
      <w:sz w:val="20"/>
      <w:szCs w:val="20"/>
      <w:u w:val="none"/>
    </w:rPr>
  </w:style>
  <w:style w:type="character" w:customStyle="1" w:styleId="17">
    <w:name w:val="font81"/>
    <w:basedOn w:val="8"/>
    <w:qFormat/>
    <w:uiPriority w:val="0"/>
    <w:rPr>
      <w:rFonts w:hint="eastAsia" w:ascii="宋体" w:hAnsi="宋体" w:eastAsia="宋体" w:cs="宋体"/>
      <w:color w:val="404040"/>
      <w:sz w:val="22"/>
      <w:szCs w:val="22"/>
      <w:u w:val="none"/>
    </w:rPr>
  </w:style>
  <w:style w:type="character" w:customStyle="1" w:styleId="18">
    <w:name w:val="font21"/>
    <w:basedOn w:val="8"/>
    <w:qFormat/>
    <w:uiPriority w:val="0"/>
    <w:rPr>
      <w:rFonts w:hint="eastAsia" w:ascii="宋体" w:hAnsi="宋体" w:eastAsia="宋体" w:cs="宋体"/>
      <w:color w:val="000000"/>
      <w:sz w:val="20"/>
      <w:szCs w:val="20"/>
      <w:u w:val="none"/>
    </w:rPr>
  </w:style>
  <w:style w:type="character" w:customStyle="1" w:styleId="19">
    <w:name w:val="font51"/>
    <w:basedOn w:val="8"/>
    <w:qFormat/>
    <w:uiPriority w:val="0"/>
    <w:rPr>
      <w:rFonts w:hint="eastAsia" w:ascii="宋体" w:hAnsi="宋体" w:eastAsia="宋体" w:cs="宋体"/>
      <w:color w:val="FF0000"/>
      <w:sz w:val="20"/>
      <w:szCs w:val="20"/>
      <w:u w:val="none"/>
    </w:rPr>
  </w:style>
  <w:style w:type="character" w:customStyle="1" w:styleId="20">
    <w:name w:val="标题 2 字符"/>
    <w:basedOn w:val="8"/>
    <w:link w:val="2"/>
    <w:semiHidden/>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122</Pages>
  <Words>41753</Words>
  <Characters>47250</Characters>
  <Lines>912</Lines>
  <Paragraphs>257</Paragraphs>
  <TotalTime>1358</TotalTime>
  <ScaleCrop>false</ScaleCrop>
  <LinksUpToDate>false</LinksUpToDate>
  <CharactersWithSpaces>50590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2026-05-03T04:29:00Z</dcterms:created>
  <dc:creator>blue</dc:creator>
  <cp:lastModifiedBy>猪皮恶霸</cp:lastModifiedBy>
  <cp:lastPrinted>2026-05-08T10:04:00Z</cp:lastPrinted>
  <dcterms:modified xsi:type="dcterms:W3CDTF">2026-05-18T10:55:50Z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eyJoZGlkIjoiOWY0YjI3YzhiN2FlNjk1ZmQ0YzY5YjI5N2FjNDM5ZDYiLCJ1c2VySWQiOiI0NDIxNzI2MTIifQ==</vt:lpwstr>
  </property>
  <property fmtid="{D5CDD505-2E9C-101B-9397-08002B2CF9AE}" pid="3" name="KSOProductBuildVer">
    <vt:lpwstr>2052-12.1.0.26375</vt:lpwstr>
  </property>
  <property fmtid="{D5CDD505-2E9C-101B-9397-08002B2CF9AE}" pid="4" name="ICV">
    <vt:lpwstr>1649947FAF0E4656A44B4CD066102917_13</vt:lpwstr>
  </property>
</Properties>
</file>