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0" w:type="auto"/>
        <w:tblInd w:w="0" w:type="dxa"/>
        <w:tblLayout w:type="fixed"/>
        <w:tblCellMar>
          <w:top w:w="0" w:type="dxa"/>
          <w:left w:w="108" w:type="dxa"/>
          <w:bottom w:w="0" w:type="dxa"/>
          <w:right w:w="108" w:type="dxa"/>
        </w:tblCellMar>
      </w:tblPr>
      <w:tblGrid>
        <w:gridCol w:w="704"/>
        <w:gridCol w:w="709"/>
        <w:gridCol w:w="5528"/>
        <w:gridCol w:w="709"/>
        <w:gridCol w:w="646"/>
      </w:tblGrid>
      <w:tr w14:paraId="1F16B1F0">
        <w:tblPrEx>
          <w:tblCellMar>
            <w:top w:w="0" w:type="dxa"/>
            <w:left w:w="108" w:type="dxa"/>
            <w:bottom w:w="0" w:type="dxa"/>
            <w:right w:w="108" w:type="dxa"/>
          </w:tblCellMar>
        </w:tblPrEx>
        <w:trPr>
          <w:trHeight w:val="405" w:hRule="atLeast"/>
        </w:trPr>
        <w:tc>
          <w:tcPr>
            <w:tcW w:w="8296" w:type="dxa"/>
            <w:gridSpan w:val="5"/>
            <w:tcBorders>
              <w:top w:val="nil"/>
              <w:left w:val="nil"/>
              <w:bottom w:val="nil"/>
              <w:right w:val="nil"/>
            </w:tcBorders>
            <w:shd w:val="clear" w:color="auto" w:fill="auto"/>
            <w:noWrap/>
            <w:vAlign w:val="center"/>
          </w:tcPr>
          <w:p w14:paraId="20F982AC">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等线"/>
                <w:kern w:val="0"/>
                <w:sz w:val="20"/>
                <w:szCs w:val="20"/>
                <w:highlight w:val="none"/>
                <w:lang w:bidi="ar"/>
              </w:rPr>
              <w:t>南川工业园区学校实验室及功能室设备配备项目技术参数(</w:t>
            </w:r>
            <w:r>
              <w:rPr>
                <w:rFonts w:hint="eastAsia" w:ascii="宋体" w:hAnsi="宋体" w:eastAsia="宋体" w:cs="等线"/>
                <w:kern w:val="0"/>
                <w:sz w:val="20"/>
                <w:szCs w:val="20"/>
                <w:highlight w:val="none"/>
                <w:lang w:val="en-US" w:eastAsia="zh-CN" w:bidi="ar"/>
              </w:rPr>
              <w:t>标</w:t>
            </w:r>
            <w:r>
              <w:rPr>
                <w:rFonts w:hint="eastAsia" w:ascii="宋体" w:hAnsi="宋体" w:eastAsia="宋体" w:cs="等线"/>
                <w:kern w:val="0"/>
                <w:sz w:val="20"/>
                <w:szCs w:val="20"/>
                <w:highlight w:val="none"/>
                <w:lang w:bidi="ar"/>
              </w:rPr>
              <w:t>包二)</w:t>
            </w:r>
          </w:p>
        </w:tc>
      </w:tr>
      <w:tr w14:paraId="72A14BF9">
        <w:tblPrEx>
          <w:tblCellMar>
            <w:top w:w="0" w:type="dxa"/>
            <w:left w:w="108" w:type="dxa"/>
            <w:bottom w:w="0" w:type="dxa"/>
            <w:right w:w="108" w:type="dxa"/>
          </w:tblCellMar>
        </w:tblPrEx>
        <w:trPr>
          <w:trHeight w:val="405" w:hRule="atLeast"/>
        </w:trPr>
        <w:tc>
          <w:tcPr>
            <w:tcW w:w="8296" w:type="dxa"/>
            <w:gridSpan w:val="5"/>
            <w:tcBorders>
              <w:top w:val="single" w:color="auto" w:sz="4" w:space="0"/>
              <w:left w:val="single" w:color="auto" w:sz="4" w:space="0"/>
              <w:bottom w:val="nil"/>
              <w:right w:val="single" w:color="auto" w:sz="4" w:space="0"/>
            </w:tcBorders>
            <w:shd w:val="clear" w:color="auto" w:fill="auto"/>
            <w:noWrap/>
            <w:vAlign w:val="center"/>
          </w:tcPr>
          <w:p w14:paraId="44B51988">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机器人教室</w:t>
            </w:r>
          </w:p>
        </w:tc>
      </w:tr>
      <w:tr w14:paraId="7286FCD5">
        <w:tblPrEx>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C79EE">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序号</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E7DA4">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产品名称</w:t>
            </w:r>
          </w:p>
        </w:tc>
        <w:tc>
          <w:tcPr>
            <w:tcW w:w="5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70924">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技术参数</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6A0FE">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单位</w:t>
            </w:r>
          </w:p>
        </w:tc>
        <w:tc>
          <w:tcPr>
            <w:tcW w:w="646"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61FAEDF0">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数量</w:t>
            </w:r>
          </w:p>
        </w:tc>
      </w:tr>
      <w:tr w14:paraId="213AB11A">
        <w:tblPrEx>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74C5B">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8FCCC">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机器人编程入门套装</w:t>
            </w:r>
          </w:p>
        </w:tc>
        <w:tc>
          <w:tcPr>
            <w:tcW w:w="5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4279F">
            <w:pPr>
              <w:widowControl/>
              <w:spacing w:line="0" w:lineRule="atLeas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一、主控器：</w:t>
            </w:r>
          </w:p>
          <w:p w14:paraId="2375B56A">
            <w:pPr>
              <w:widowControl/>
              <w:spacing w:line="0" w:lineRule="atLeas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w:t>
            </w:r>
            <w:r>
              <w:rPr>
                <w:rFonts w:ascii="宋体" w:hAnsi="宋体" w:eastAsia="宋体" w:cstheme="minorEastAsia"/>
                <w:kern w:val="0"/>
                <w:sz w:val="20"/>
                <w:szCs w:val="20"/>
                <w:highlight w:val="none"/>
                <w:lang w:bidi="ar"/>
              </w:rPr>
              <w:t>.</w:t>
            </w:r>
            <w:r>
              <w:rPr>
                <w:rFonts w:hint="eastAsia" w:ascii="宋体" w:hAnsi="宋体" w:eastAsia="宋体" w:cstheme="minorEastAsia"/>
                <w:kern w:val="0"/>
                <w:sz w:val="20"/>
                <w:szCs w:val="20"/>
                <w:highlight w:val="none"/>
                <w:lang w:bidi="ar"/>
              </w:rPr>
              <w:t>处理器：≥ESP32-S3芯片，32位双核处理器，外扩16MB SPI FLASH，8MB PSRAM；</w:t>
            </w:r>
          </w:p>
          <w:p w14:paraId="0764433C">
            <w:pPr>
              <w:widowControl/>
              <w:spacing w:line="0" w:lineRule="atLeas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≥2.4英寸240*320分辨率电阻触摸全彩显示屏;</w:t>
            </w:r>
          </w:p>
          <w:p w14:paraId="40EA48F3">
            <w:pPr>
              <w:widowControl/>
              <w:spacing w:line="0" w:lineRule="atLeas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≥3个全功能传感器接口；≥1个TYPE-C接口，支持充电和程序调试下载功能；</w:t>
            </w:r>
          </w:p>
          <w:p w14:paraId="67C3BAED">
            <w:pPr>
              <w:widowControl/>
              <w:spacing w:line="0" w:lineRule="atLeas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4.</w:t>
            </w:r>
            <w:r>
              <w:rPr>
                <w:rFonts w:hint="eastAsia" w:ascii="宋体" w:hAnsi="宋体" w:eastAsia="宋体" w:cstheme="minorEastAsia"/>
                <w:kern w:val="0"/>
                <w:sz w:val="20"/>
                <w:szCs w:val="20"/>
                <w:highlight w:val="none"/>
                <w:lang w:bidi="ar"/>
              </w:rPr>
              <w:t>内置3.7V/1000mAh锂电池；内置无源蜂鸣器；内置声敏传感器；内置编码电机≥2个；</w:t>
            </w:r>
          </w:p>
          <w:p w14:paraId="53571729">
            <w:pPr>
              <w:widowControl/>
              <w:spacing w:line="0" w:lineRule="atLeas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5</w:t>
            </w:r>
            <w:r>
              <w:rPr>
                <w:rFonts w:hint="eastAsia" w:ascii="宋体" w:hAnsi="宋体" w:eastAsia="宋体" w:cstheme="minorEastAsia"/>
                <w:kern w:val="0"/>
                <w:sz w:val="20"/>
                <w:szCs w:val="20"/>
                <w:highlight w:val="none"/>
                <w:lang w:bidi="ar"/>
              </w:rPr>
              <w:t>.支持蓝牙5</w:t>
            </w:r>
            <w:r>
              <w:rPr>
                <w:rFonts w:ascii="宋体" w:hAnsi="宋体" w:eastAsia="宋体" w:cstheme="minorEastAsia"/>
                <w:kern w:val="0"/>
                <w:sz w:val="20"/>
                <w:szCs w:val="20"/>
                <w:highlight w:val="none"/>
                <w:lang w:bidi="ar"/>
              </w:rPr>
              <w:t>.0</w:t>
            </w:r>
            <w:r>
              <w:rPr>
                <w:rFonts w:hint="eastAsia" w:ascii="宋体" w:hAnsi="宋体" w:eastAsia="宋体" w:cstheme="minorEastAsia"/>
                <w:kern w:val="0"/>
                <w:sz w:val="20"/>
                <w:szCs w:val="20"/>
                <w:highlight w:val="none"/>
                <w:lang w:bidi="ar"/>
              </w:rPr>
              <w:t>以上；支持2.4G WIFI；</w:t>
            </w:r>
          </w:p>
          <w:p w14:paraId="26715212">
            <w:pPr>
              <w:widowControl/>
              <w:spacing w:line="0" w:lineRule="atLeas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6.外壳包含10mm单位积木安装孔。</w:t>
            </w:r>
          </w:p>
          <w:p w14:paraId="468176E9">
            <w:pPr>
              <w:widowControl/>
              <w:spacing w:line="0" w:lineRule="atLeas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二、积木件</w:t>
            </w:r>
            <w:r>
              <w:rPr>
                <w:rFonts w:ascii="宋体" w:hAnsi="宋体" w:eastAsia="宋体" w:cstheme="minorEastAsia"/>
                <w:kern w:val="0"/>
                <w:sz w:val="20"/>
                <w:szCs w:val="20"/>
                <w:highlight w:val="none"/>
                <w:lang w:bidi="ar"/>
              </w:rPr>
              <w:t>:</w:t>
            </w:r>
          </w:p>
          <w:p w14:paraId="79C5BA7D">
            <w:pPr>
              <w:widowControl/>
              <w:spacing w:line="0" w:lineRule="atLeas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w:t>
            </w:r>
            <w:r>
              <w:rPr>
                <w:rFonts w:hint="eastAsia" w:ascii="宋体" w:hAnsi="宋体" w:eastAsia="宋体" w:cstheme="minorEastAsia"/>
                <w:kern w:val="0"/>
                <w:sz w:val="20"/>
                <w:szCs w:val="20"/>
                <w:highlight w:val="none"/>
                <w:lang w:bidi="ar"/>
              </w:rPr>
              <w:t>数量≥30个；</w:t>
            </w:r>
          </w:p>
          <w:p w14:paraId="2F48D5AB">
            <w:pPr>
              <w:widowControl/>
              <w:spacing w:line="0" w:lineRule="atLeas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支持无螺丝拼插搭建。</w:t>
            </w:r>
          </w:p>
          <w:p w14:paraId="78DD9D57">
            <w:pPr>
              <w:widowControl/>
              <w:spacing w:line="0" w:lineRule="atLeas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三、编程：</w:t>
            </w:r>
          </w:p>
          <w:p w14:paraId="06983B46">
            <w:pPr>
              <w:widowControl/>
              <w:spacing w:line="0" w:lineRule="atLeast"/>
              <w:textAlignment w:val="center"/>
              <w:rPr>
                <w:rFonts w:ascii="宋体" w:hAnsi="宋体" w:eastAsia="宋体" w:cs="宋体"/>
                <w:kern w:val="0"/>
                <w:sz w:val="20"/>
                <w:szCs w:val="20"/>
                <w:highlight w:val="none"/>
                <w:lang w:bidi="ar"/>
              </w:rPr>
            </w:pPr>
            <w:r>
              <w:rPr>
                <w:rFonts w:hint="eastAsia" w:ascii="宋体" w:hAnsi="宋体" w:eastAsia="宋体" w:cstheme="minorEastAsia"/>
                <w:kern w:val="0"/>
                <w:sz w:val="20"/>
                <w:szCs w:val="20"/>
                <w:highlight w:val="none"/>
                <w:lang w:bidi="ar"/>
              </w:rPr>
              <w:t>1.内置交互式编程界</w:t>
            </w:r>
            <w:r>
              <w:rPr>
                <w:rFonts w:hint="eastAsia" w:ascii="微软雅黑" w:hAnsi="微软雅黑" w:eastAsia="微软雅黑" w:cs="微软雅黑"/>
                <w:kern w:val="0"/>
                <w:sz w:val="20"/>
                <w:szCs w:val="20"/>
                <w:highlight w:val="none"/>
                <w:lang w:bidi="ar"/>
              </w:rPr>
              <w:t>⾯</w:t>
            </w:r>
            <w:r>
              <w:rPr>
                <w:rFonts w:hint="eastAsia" w:ascii="宋体" w:hAnsi="宋体" w:eastAsia="宋体" w:cs="宋体"/>
                <w:kern w:val="0"/>
                <w:sz w:val="20"/>
                <w:szCs w:val="20"/>
                <w:highlight w:val="none"/>
                <w:lang w:bidi="ar"/>
              </w:rPr>
              <w:t>，可直接在控制器上组合图标逻辑，可以实现即时编程；</w:t>
            </w:r>
          </w:p>
          <w:p w14:paraId="7DF915F7">
            <w:pPr>
              <w:widowControl/>
              <w:spacing w:line="0" w:lineRule="atLeast"/>
              <w:textAlignment w:val="center"/>
              <w:rPr>
                <w:rFonts w:ascii="宋体" w:hAnsi="宋体" w:eastAsia="宋体" w:cstheme="minorEastAsia"/>
                <w:kern w:val="0"/>
                <w:sz w:val="20"/>
                <w:szCs w:val="20"/>
                <w:highlight w:val="none"/>
                <w:lang w:bidi="ar"/>
              </w:rPr>
            </w:pPr>
            <w:r>
              <w:rPr>
                <w:rFonts w:ascii="宋体" w:hAnsi="宋体" w:eastAsia="宋体" w:cs="宋体"/>
                <w:kern w:val="0"/>
                <w:sz w:val="20"/>
                <w:szCs w:val="20"/>
                <w:highlight w:val="none"/>
                <w:lang w:bidi="ar"/>
              </w:rPr>
              <w:t>2</w:t>
            </w:r>
            <w:r>
              <w:rPr>
                <w:rFonts w:hint="eastAsia" w:ascii="宋体" w:hAnsi="宋体" w:eastAsia="宋体" w:cs="宋体"/>
                <w:kern w:val="0"/>
                <w:sz w:val="20"/>
                <w:szCs w:val="20"/>
                <w:highlight w:val="none"/>
                <w:lang w:bidi="ar"/>
              </w:rPr>
              <w:t>.支持</w:t>
            </w:r>
            <w:r>
              <w:rPr>
                <w:rFonts w:hint="eastAsia" w:ascii="宋体" w:hAnsi="宋体" w:eastAsia="宋体" w:cstheme="minorEastAsia"/>
                <w:kern w:val="0"/>
                <w:sz w:val="20"/>
                <w:szCs w:val="20"/>
                <w:highlight w:val="none"/>
                <w:lang w:bidi="ar"/>
              </w:rPr>
              <w:t>Python语言编程。</w:t>
            </w:r>
          </w:p>
          <w:p w14:paraId="1AED7CFF">
            <w:pPr>
              <w:widowControl/>
              <w:spacing w:line="0" w:lineRule="atLeas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四、产品搭建案例≥4种。</w:t>
            </w:r>
          </w:p>
          <w:p w14:paraId="21E711BA">
            <w:pPr>
              <w:widowControl/>
              <w:spacing w:line="0" w:lineRule="atLeast"/>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五、≥1</w:t>
            </w:r>
            <w:r>
              <w:rPr>
                <w:rFonts w:ascii="宋体" w:hAnsi="宋体" w:eastAsia="宋体" w:cstheme="minorEastAsia"/>
                <w:kern w:val="0"/>
                <w:sz w:val="20"/>
                <w:szCs w:val="20"/>
                <w:highlight w:val="none"/>
                <w:lang w:bidi="ar"/>
              </w:rPr>
              <w:t>5</w:t>
            </w:r>
            <w:r>
              <w:rPr>
                <w:rFonts w:hint="eastAsia" w:ascii="宋体" w:hAnsi="宋体" w:eastAsia="宋体" w:cstheme="minorEastAsia"/>
                <w:kern w:val="0"/>
                <w:sz w:val="20"/>
                <w:szCs w:val="20"/>
                <w:highlight w:val="none"/>
                <w:lang w:bidi="ar"/>
              </w:rPr>
              <w:t>节课，含课程PPT、教案以及搭建图。</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FCA76">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6EC0E">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33</w:t>
            </w:r>
          </w:p>
        </w:tc>
      </w:tr>
      <w:tr w14:paraId="472971DF">
        <w:tblPrEx>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8E804">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9DCC9">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机器人竞赛初级套装</w:t>
            </w:r>
          </w:p>
        </w:tc>
        <w:tc>
          <w:tcPr>
            <w:tcW w:w="5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56740">
            <w:pPr>
              <w:pStyle w:val="10"/>
              <w:widowControl/>
              <w:numPr>
                <w:ilvl w:val="0"/>
                <w:numId w:val="1"/>
              </w:numPr>
              <w:ind w:firstLineChars="0"/>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控制器：</w:t>
            </w:r>
          </w:p>
          <w:p w14:paraId="4F921B7B">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1.处理器：≥32位双核处理器，ESP32芯片；</w:t>
            </w:r>
          </w:p>
          <w:p w14:paraId="7EC0DED6">
            <w:pPr>
              <w:widowControl/>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.内置≥1.8寸彩色显示模块；</w:t>
            </w:r>
          </w:p>
          <w:p w14:paraId="7C6E9E2C">
            <w:pPr>
              <w:widowControl/>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.≥3路传感器接口（数字/模拟复用），≥2路带驱动马达接口；</w:t>
            </w:r>
          </w:p>
          <w:p w14:paraId="63693257">
            <w:pPr>
              <w:widowControl/>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4</w:t>
            </w:r>
            <w:r>
              <w:rPr>
                <w:rFonts w:hint="eastAsia" w:ascii="宋体" w:hAnsi="宋体" w:eastAsia="宋体" w:cstheme="minorEastAsia"/>
                <w:kern w:val="0"/>
                <w:sz w:val="20"/>
                <w:szCs w:val="20"/>
                <w:highlight w:val="none"/>
                <w:lang w:bidi="ar"/>
              </w:rPr>
              <w:t>.支持蓝牙4.2以上；</w:t>
            </w:r>
          </w:p>
          <w:p w14:paraId="159E579D">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5.支持电源电压测量；蜂鸣器；</w:t>
            </w:r>
          </w:p>
          <w:p w14:paraId="5118F886">
            <w:pPr>
              <w:widowControl/>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6</w:t>
            </w:r>
            <w:r>
              <w:rPr>
                <w:rFonts w:hint="eastAsia" w:ascii="宋体" w:hAnsi="宋体" w:eastAsia="宋体" w:cstheme="minorEastAsia"/>
                <w:kern w:val="0"/>
                <w:sz w:val="20"/>
                <w:szCs w:val="20"/>
                <w:highlight w:val="none"/>
                <w:lang w:bidi="ar"/>
              </w:rPr>
              <w:t>.支持USB-type</w:t>
            </w:r>
            <w:r>
              <w:rPr>
                <w:rFonts w:ascii="宋体" w:hAnsi="宋体" w:eastAsia="宋体" w:cstheme="minorEastAsia"/>
                <w:kern w:val="0"/>
                <w:sz w:val="20"/>
                <w:szCs w:val="20"/>
                <w:highlight w:val="none"/>
                <w:lang w:bidi="ar"/>
              </w:rPr>
              <w:t xml:space="preserve"> </w:t>
            </w:r>
            <w:r>
              <w:rPr>
                <w:rFonts w:hint="eastAsia" w:ascii="宋体" w:hAnsi="宋体" w:eastAsia="宋体" w:cstheme="minorEastAsia"/>
                <w:kern w:val="0"/>
                <w:sz w:val="20"/>
                <w:szCs w:val="20"/>
                <w:highlight w:val="none"/>
                <w:lang w:bidi="ar"/>
              </w:rPr>
              <w:t>C接口。</w:t>
            </w:r>
          </w:p>
          <w:p w14:paraId="7FCA0F35">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二、电子件：</w:t>
            </w:r>
          </w:p>
          <w:p w14:paraId="57B147C2">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1.电子件全部带ABS一体外壳；</w:t>
            </w:r>
          </w:p>
          <w:p w14:paraId="30341FA6">
            <w:pPr>
              <w:widowControl/>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.智能寻迹模块≥1个；中型积木减速电机≥1个。</w:t>
            </w:r>
          </w:p>
          <w:p w14:paraId="03EAC05F">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三、积木结构件：</w:t>
            </w:r>
          </w:p>
          <w:p w14:paraId="447E1CEC">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1.无螺丝的搭建设计；</w:t>
            </w:r>
          </w:p>
          <w:p w14:paraId="7DF7E41B">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2.数量：≥100个积木件；种类：≥30种。</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6DEE3">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186B3">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17</w:t>
            </w:r>
          </w:p>
        </w:tc>
      </w:tr>
      <w:tr w14:paraId="00B63D3C">
        <w:tblPrEx>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240C5">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3</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B875B">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机器人进阶套装</w:t>
            </w:r>
          </w:p>
        </w:tc>
        <w:tc>
          <w:tcPr>
            <w:tcW w:w="5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DA452">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一、主控器：</w:t>
            </w:r>
          </w:p>
          <w:p w14:paraId="56059E87">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1.处理器：≥32位ARM处理器；</w:t>
            </w:r>
          </w:p>
          <w:p w14:paraId="309F787C">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2.存储：≥8M内存；</w:t>
            </w:r>
          </w:p>
          <w:p w14:paraId="70DE05E9">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3.接口≥5路传感器接口，≥4路带驱动编码马达接口；</w:t>
            </w:r>
          </w:p>
          <w:p w14:paraId="1095A5D2">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4.显示屏：≥2.4英寸可触控、高清彩色液晶显示；</w:t>
            </w:r>
          </w:p>
          <w:p w14:paraId="58072B99">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5.充电：内置充电电路，内置7.4V一体锂电池，800mAh容量；</w:t>
            </w:r>
          </w:p>
          <w:p w14:paraId="26208345">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6.电源电压测量模块；</w:t>
            </w:r>
          </w:p>
          <w:p w14:paraId="4858BD1E">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7.音量测量模块：(探测范围40-120分贝，精度≥1%，频率范围20－16000Hz)和蜂鸣器。</w:t>
            </w:r>
            <w:r>
              <w:rPr>
                <w:rFonts w:hint="eastAsia" w:ascii="宋体" w:hAnsi="宋体" w:eastAsia="宋体" w:cstheme="minorEastAsia"/>
                <w:kern w:val="0"/>
                <w:sz w:val="20"/>
                <w:szCs w:val="20"/>
                <w:highlight w:val="none"/>
                <w:lang w:bidi="ar"/>
              </w:rPr>
              <w:br w:type="textWrapping"/>
            </w:r>
            <w:r>
              <w:rPr>
                <w:rFonts w:hint="eastAsia" w:ascii="宋体" w:hAnsi="宋体" w:eastAsia="宋体" w:cstheme="minorEastAsia"/>
                <w:kern w:val="0"/>
                <w:sz w:val="20"/>
                <w:szCs w:val="20"/>
                <w:highlight w:val="none"/>
                <w:lang w:bidi="ar"/>
              </w:rPr>
              <w:t>二、电子件：</w:t>
            </w:r>
          </w:p>
          <w:p w14:paraId="0F5BF394">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1.材料：电子件全部带ABS一体外壳；</w:t>
            </w:r>
          </w:p>
          <w:p w14:paraId="559C39C6">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2.包括：碰触传感器≥1个；彩灯模块≥1个，含半透明外壳，可全彩颜色显示；智能循迹卡模块≥1个；高速马达≥2个，内置角度传感器，可以精确到1度的控制；转速300+10%RPM ，额定电压5－7.2V。</w:t>
            </w:r>
          </w:p>
          <w:p w14:paraId="656145EE">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三、积木结构件：≥440个积木件，至少包含辅助结构部件、传动配件、梁类。</w:t>
            </w:r>
          </w:p>
          <w:p w14:paraId="270473F8">
            <w:pPr>
              <w:widowControl/>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四、轮胎：两个竞赛轮胎；胎皮材料：热塑性弹性体。</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1B6A0">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8078C">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36</w:t>
            </w:r>
          </w:p>
        </w:tc>
      </w:tr>
      <w:tr w14:paraId="16B578B4">
        <w:tblPrEx>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7E330">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4</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391B6">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积木机器人竞赛基础套装</w:t>
            </w:r>
          </w:p>
        </w:tc>
        <w:tc>
          <w:tcPr>
            <w:tcW w:w="5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FAEF3">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一、控制器：</w:t>
            </w:r>
          </w:p>
          <w:p w14:paraId="03AA9F1C">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1.集成式控制器；</w:t>
            </w:r>
          </w:p>
          <w:p w14:paraId="5C015272">
            <w:pPr>
              <w:widowControl/>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.控制器包含≥2个闭环电机；≥1个RGB灯；≥1个蜂鸣器；</w:t>
            </w:r>
          </w:p>
          <w:p w14:paraId="5D2BF564">
            <w:pPr>
              <w:widowControl/>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.内置3.6V，2000mAh锂电池；</w:t>
            </w:r>
          </w:p>
          <w:p w14:paraId="1605CFEC">
            <w:pPr>
              <w:widowControl/>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4</w:t>
            </w:r>
            <w:r>
              <w:rPr>
                <w:rFonts w:hint="eastAsia" w:ascii="宋体" w:hAnsi="宋体" w:eastAsia="宋体" w:cstheme="minorEastAsia"/>
                <w:kern w:val="0"/>
                <w:sz w:val="20"/>
                <w:szCs w:val="20"/>
                <w:highlight w:val="none"/>
                <w:lang w:bidi="ar"/>
              </w:rPr>
              <w:t>.内置蓝牙，可与编程设备连接；</w:t>
            </w:r>
          </w:p>
          <w:p w14:paraId="68C51354">
            <w:pPr>
              <w:widowControl/>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5</w:t>
            </w:r>
            <w:r>
              <w:rPr>
                <w:rFonts w:hint="eastAsia" w:ascii="宋体" w:hAnsi="宋体" w:eastAsia="宋体" w:cstheme="minorEastAsia"/>
                <w:kern w:val="0"/>
                <w:sz w:val="20"/>
                <w:szCs w:val="20"/>
                <w:highlight w:val="none"/>
                <w:lang w:bidi="ar"/>
              </w:rPr>
              <w:t>.控制器有≥2路RJ11接口；控制器上有≥3个按键，通过3个按键可实现开关机、电机正反转停止等功能；</w:t>
            </w:r>
            <w:r>
              <w:rPr>
                <w:rFonts w:hint="eastAsia" w:ascii="宋体" w:hAnsi="宋体" w:eastAsia="宋体" w:cstheme="minorEastAsia"/>
                <w:kern w:val="0"/>
                <w:sz w:val="20"/>
                <w:szCs w:val="20"/>
                <w:highlight w:val="none"/>
                <w:lang w:bidi="ar"/>
              </w:rPr>
              <w:br w:type="textWrapping"/>
            </w:r>
            <w:r>
              <w:rPr>
                <w:rFonts w:hint="eastAsia" w:ascii="宋体" w:hAnsi="宋体" w:eastAsia="宋体" w:cstheme="minorEastAsia"/>
                <w:kern w:val="0"/>
                <w:sz w:val="20"/>
                <w:szCs w:val="20"/>
                <w:highlight w:val="none"/>
                <w:lang w:bidi="ar"/>
              </w:rPr>
              <w:t>二、编程器：</w:t>
            </w:r>
          </w:p>
          <w:p w14:paraId="591A2EBB">
            <w:pPr>
              <w:widowControl/>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w:t>
            </w:r>
            <w:r>
              <w:rPr>
                <w:rFonts w:hint="eastAsia" w:ascii="宋体" w:hAnsi="宋体" w:eastAsia="宋体" w:cstheme="minorEastAsia"/>
                <w:kern w:val="0"/>
                <w:sz w:val="20"/>
                <w:szCs w:val="20"/>
                <w:highlight w:val="none"/>
                <w:lang w:bidi="ar"/>
              </w:rPr>
              <w:t>.≥128*64</w:t>
            </w:r>
            <w:r>
              <w:rPr>
                <w:rFonts w:ascii="宋体" w:hAnsi="宋体" w:eastAsia="宋体" w:cstheme="minorEastAsia"/>
                <w:kern w:val="0"/>
                <w:sz w:val="20"/>
                <w:szCs w:val="20"/>
                <w:highlight w:val="none"/>
                <w:lang w:bidi="ar"/>
              </w:rPr>
              <w:t xml:space="preserve"> </w:t>
            </w:r>
            <w:r>
              <w:rPr>
                <w:rFonts w:hint="eastAsia" w:ascii="宋体" w:hAnsi="宋体" w:eastAsia="宋体" w:cstheme="minorEastAsia"/>
                <w:kern w:val="0"/>
                <w:sz w:val="20"/>
                <w:szCs w:val="20"/>
                <w:highlight w:val="none"/>
                <w:lang w:bidi="ar"/>
              </w:rPr>
              <w:t>显示屏；</w:t>
            </w:r>
          </w:p>
          <w:p w14:paraId="1B6D4CFB">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2.内置蜂鸣器与蓝牙；</w:t>
            </w:r>
          </w:p>
          <w:p w14:paraId="5A3A083F">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w:t>
            </w:r>
            <w:r>
              <w:rPr>
                <w:rFonts w:ascii="宋体" w:hAnsi="宋体" w:eastAsia="宋体" w:cstheme="minorEastAsia"/>
                <w:kern w:val="0"/>
                <w:sz w:val="20"/>
                <w:szCs w:val="20"/>
                <w:highlight w:val="none"/>
                <w:lang w:bidi="ar"/>
              </w:rPr>
              <w:t>60</w:t>
            </w:r>
            <w:r>
              <w:rPr>
                <w:rFonts w:hint="eastAsia" w:ascii="宋体" w:hAnsi="宋体" w:eastAsia="宋体" w:cstheme="minorEastAsia"/>
                <w:kern w:val="0"/>
                <w:sz w:val="20"/>
                <w:szCs w:val="20"/>
                <w:highlight w:val="none"/>
                <w:lang w:bidi="ar"/>
              </w:rPr>
              <w:t>个按键，可发出≥100种指令；</w:t>
            </w:r>
          </w:p>
          <w:p w14:paraId="06E5EB9D">
            <w:pPr>
              <w:widowControl/>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4</w:t>
            </w:r>
            <w:r>
              <w:rPr>
                <w:rFonts w:hint="eastAsia" w:ascii="宋体" w:hAnsi="宋体" w:eastAsia="宋体" w:cstheme="minorEastAsia"/>
                <w:kern w:val="0"/>
                <w:sz w:val="20"/>
                <w:szCs w:val="20"/>
                <w:highlight w:val="none"/>
                <w:lang w:bidi="ar"/>
              </w:rPr>
              <w:t>.编程板与控制器连接后，可完成编写程序、调试、遥控等多种不同任务。</w:t>
            </w:r>
          </w:p>
          <w:p w14:paraId="044CE2FC">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三、结构件(含传动件)：≥200个，组件种类≥27种。</w:t>
            </w:r>
          </w:p>
          <w:p w14:paraId="4E5245A0">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四、传动件：应包含≥2个8直齿齿轮、≥2个12半高锥齿轮、≥2个12锥直齿轮、≥2个24齿直齿轮、≥2个20锥直齿轮、≥2个36锥直齿轮。</w:t>
            </w:r>
          </w:p>
          <w:p w14:paraId="4006E608">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五、传感器：集成五灰度传感器≥1个。</w:t>
            </w:r>
          </w:p>
          <w:p w14:paraId="2BE9E04A">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六、执行器：电机≥1个。</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E434F">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91207">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17</w:t>
            </w:r>
          </w:p>
        </w:tc>
      </w:tr>
      <w:tr w14:paraId="27C3F30A">
        <w:tblPrEx>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442EB">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5</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80DAF">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人工智能积木普及套装</w:t>
            </w:r>
          </w:p>
        </w:tc>
        <w:tc>
          <w:tcPr>
            <w:tcW w:w="5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15446">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一、控制器：</w:t>
            </w:r>
          </w:p>
          <w:p w14:paraId="2FE2DC26">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1.≥32位Cortex-M3处理器；</w:t>
            </w:r>
          </w:p>
          <w:p w14:paraId="5D82FEC3">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.≥3MB外部程序存储空间，可存储≥50条以上程序；</w:t>
            </w:r>
          </w:p>
          <w:p w14:paraId="223164DC">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.支持≥20路各类输入输出接口。</w:t>
            </w:r>
          </w:p>
          <w:p w14:paraId="3376DC85">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二、结构件：数量≥300个，组件种类≥39种。</w:t>
            </w:r>
          </w:p>
          <w:p w14:paraId="5E0F9939">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三、传动件：应包含≥2个8直齿齿轮、≥2个16直齿齿轮、≥2个24齿直齿轮、≥2个20齿半高锥齿轮、≥2个12半高锥齿、≥2个12锥直齿、≥1个蜗杆、≥2个齿条。</w:t>
            </w:r>
          </w:p>
          <w:p w14:paraId="168EA48E">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四、传感器：</w:t>
            </w:r>
          </w:p>
          <w:p w14:paraId="251D21F9">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1.地面灰度传感器≥5个；</w:t>
            </w:r>
          </w:p>
          <w:p w14:paraId="67957DBF">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.红外测障传感器≥1个；</w:t>
            </w:r>
          </w:p>
          <w:p w14:paraId="2B420D30">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.NFC传感器≥1个。</w:t>
            </w:r>
          </w:p>
          <w:p w14:paraId="793A1BEF">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五、执行器：</w:t>
            </w:r>
          </w:p>
          <w:p w14:paraId="30BB1552">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1.闭环电机≥3套；</w:t>
            </w:r>
          </w:p>
          <w:p w14:paraId="7F71EED6">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2.彩色RGB灯≥1个；</w:t>
            </w:r>
          </w:p>
          <w:p w14:paraId="2E61C406">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.气泵组件、全向轮≥1个。</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9DEA9">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FFA59">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19</w:t>
            </w:r>
          </w:p>
        </w:tc>
      </w:tr>
      <w:tr w14:paraId="42F3595D">
        <w:tblPrEx>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F7DC8">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6</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92F82">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机器人核心套装</w:t>
            </w:r>
          </w:p>
        </w:tc>
        <w:tc>
          <w:tcPr>
            <w:tcW w:w="5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A3BB5">
            <w:pPr>
              <w:pStyle w:val="10"/>
              <w:widowControl/>
              <w:numPr>
                <w:ilvl w:val="0"/>
                <w:numId w:val="1"/>
              </w:numPr>
              <w:ind w:firstLineChars="0"/>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主控器：</w:t>
            </w:r>
          </w:p>
          <w:p w14:paraId="5B745F18">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1.运行速度≥480MHz；</w:t>
            </w:r>
          </w:p>
          <w:p w14:paraId="1215DAB3">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2.尺寸≥3.2寸，分辨率≥240*320触摸屏幕；</w:t>
            </w:r>
          </w:p>
          <w:p w14:paraId="6AA6E7E9">
            <w:pPr>
              <w:widowControl/>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.内置SD NAND芯片， 120MB空间存储程序和音频；</w:t>
            </w:r>
          </w:p>
          <w:p w14:paraId="1AF5F58F">
            <w:pPr>
              <w:widowControl/>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4</w:t>
            </w:r>
            <w:r>
              <w:rPr>
                <w:rFonts w:hint="eastAsia" w:ascii="宋体" w:hAnsi="宋体" w:eastAsia="宋体" w:cstheme="minorEastAsia"/>
                <w:kern w:val="0"/>
                <w:sz w:val="20"/>
                <w:szCs w:val="20"/>
                <w:highlight w:val="none"/>
                <w:lang w:bidi="ar"/>
              </w:rPr>
              <w:t>.内置喇叭，支持播放MP3和WAV，内置麦克风，内置蜂鸣器；</w:t>
            </w:r>
          </w:p>
          <w:p w14:paraId="738B079D">
            <w:pPr>
              <w:widowControl/>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5</w:t>
            </w:r>
            <w:r>
              <w:rPr>
                <w:rFonts w:hint="eastAsia" w:ascii="宋体" w:hAnsi="宋体" w:eastAsia="宋体" w:cstheme="minorEastAsia"/>
                <w:kern w:val="0"/>
                <w:sz w:val="20"/>
                <w:szCs w:val="20"/>
                <w:highlight w:val="none"/>
                <w:lang w:bidi="ar"/>
              </w:rPr>
              <w:t>.≥2个可编程独立按键；</w:t>
            </w:r>
          </w:p>
          <w:p w14:paraId="7C390ADC">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6.≥8个传感器端口，其中≥2个支持串口，≥8个马达端口，支持编码功能。</w:t>
            </w:r>
          </w:p>
          <w:p w14:paraId="2581468B">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二、电子部件：</w:t>
            </w:r>
          </w:p>
          <w:p w14:paraId="3C1DF475">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至少包含光电传感器≥</w:t>
            </w: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个、彩灯模块≥1个、触碰传感器≥2个、视觉模块≥1个、激光传感器≥1个、大型减速电机≥2个、数字舵机≥1个、姿态传感器≥1个。</w:t>
            </w:r>
          </w:p>
          <w:p w14:paraId="67A6FD25">
            <w:pPr>
              <w:widowControl/>
              <w:tabs>
                <w:tab w:val="left" w:pos="312"/>
              </w:tabs>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三、积木结构件：</w:t>
            </w:r>
          </w:p>
          <w:p w14:paraId="4679C15A">
            <w:pPr>
              <w:widowControl/>
              <w:tabs>
                <w:tab w:val="left" w:pos="312"/>
              </w:tabs>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1.无螺丝的搭建设计；</w:t>
            </w:r>
          </w:p>
          <w:p w14:paraId="415EC4C8">
            <w:pPr>
              <w:widowControl/>
              <w:tabs>
                <w:tab w:val="left" w:pos="312"/>
              </w:tabs>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2.≥425个，至少包含梁类、齿轮、轴类 、实销类、虚销类、连接销、紧固件。</w:t>
            </w:r>
          </w:p>
          <w:p w14:paraId="263A918F">
            <w:pPr>
              <w:widowControl/>
              <w:tabs>
                <w:tab w:val="left" w:pos="312"/>
              </w:tabs>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四、轮胎：两个硅胶轮胎，轮毂≥65x20mm，硅胶胎皮≥70x20mm。</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EEB46">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4AB7A">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28</w:t>
            </w:r>
          </w:p>
        </w:tc>
      </w:tr>
      <w:tr w14:paraId="3CCDACF4">
        <w:tblPrEx>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809F3">
            <w:pPr>
              <w:widowControl/>
              <w:jc w:val="center"/>
              <w:textAlignment w:val="center"/>
              <w:rPr>
                <w:rFonts w:ascii="宋体" w:hAnsi="宋体" w:eastAsia="宋体" w:cstheme="minorEastAsia"/>
                <w:sz w:val="20"/>
                <w:szCs w:val="20"/>
                <w:highlight w:val="none"/>
              </w:rPr>
            </w:pPr>
            <w:r>
              <w:rPr>
                <w:rFonts w:ascii="宋体" w:hAnsi="宋体" w:eastAsia="宋体" w:cstheme="minorEastAsia"/>
                <w:kern w:val="0"/>
                <w:sz w:val="20"/>
                <w:szCs w:val="20"/>
                <w:highlight w:val="none"/>
                <w:lang w:bidi="ar"/>
              </w:rPr>
              <w:t>7</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2557F">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AI风暴机器人套装</w:t>
            </w:r>
          </w:p>
        </w:tc>
        <w:tc>
          <w:tcPr>
            <w:tcW w:w="5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F9244">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一、控制器：</w:t>
            </w:r>
          </w:p>
          <w:p w14:paraId="6A242612">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w:t>
            </w:r>
            <w:r>
              <w:rPr>
                <w:rFonts w:hint="eastAsia" w:ascii="宋体" w:hAnsi="宋体" w:eastAsia="宋体" w:cstheme="minorEastAsia"/>
                <w:kern w:val="0"/>
                <w:sz w:val="20"/>
                <w:szCs w:val="20"/>
                <w:highlight w:val="none"/>
                <w:lang w:bidi="ar"/>
              </w:rPr>
              <w:t>.处理器：≥8核处理器，≥16G</w:t>
            </w:r>
            <w:r>
              <w:rPr>
                <w:rFonts w:ascii="宋体" w:hAnsi="宋体" w:eastAsia="宋体" w:cstheme="minorEastAsia"/>
                <w:kern w:val="0"/>
                <w:sz w:val="20"/>
                <w:szCs w:val="20"/>
                <w:highlight w:val="none"/>
                <w:lang w:bidi="ar"/>
              </w:rPr>
              <w:t xml:space="preserve"> </w:t>
            </w:r>
            <w:r>
              <w:rPr>
                <w:rFonts w:hint="eastAsia" w:ascii="宋体" w:hAnsi="宋体" w:eastAsia="宋体" w:cstheme="minorEastAsia"/>
                <w:kern w:val="0"/>
                <w:sz w:val="20"/>
                <w:szCs w:val="20"/>
                <w:highlight w:val="none"/>
                <w:lang w:bidi="ar"/>
              </w:rPr>
              <w:t>ROM，2G</w:t>
            </w:r>
            <w:r>
              <w:rPr>
                <w:rFonts w:ascii="宋体" w:hAnsi="宋体" w:eastAsia="宋体" w:cstheme="minorEastAsia"/>
                <w:kern w:val="0"/>
                <w:sz w:val="20"/>
                <w:szCs w:val="20"/>
                <w:highlight w:val="none"/>
                <w:lang w:bidi="ar"/>
              </w:rPr>
              <w:t xml:space="preserve"> </w:t>
            </w:r>
            <w:r>
              <w:rPr>
                <w:rFonts w:hint="eastAsia" w:ascii="宋体" w:hAnsi="宋体" w:eastAsia="宋体" w:cstheme="minorEastAsia"/>
                <w:kern w:val="0"/>
                <w:sz w:val="20"/>
                <w:szCs w:val="20"/>
                <w:highlight w:val="none"/>
                <w:lang w:bidi="ar"/>
              </w:rPr>
              <w:t>RAM；</w:t>
            </w:r>
          </w:p>
          <w:p w14:paraId="7C135A3D">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.液晶屏：≥4寸屏幕，可显示中文；</w:t>
            </w:r>
          </w:p>
          <w:p w14:paraId="3743B84E">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.≥8路传感器接口，≥4路马达接口；</w:t>
            </w:r>
          </w:p>
          <w:p w14:paraId="31443780">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4</w:t>
            </w:r>
            <w:r>
              <w:rPr>
                <w:rFonts w:hint="eastAsia" w:ascii="宋体" w:hAnsi="宋体" w:eastAsia="宋体" w:cstheme="minorEastAsia"/>
                <w:kern w:val="0"/>
                <w:sz w:val="20"/>
                <w:szCs w:val="20"/>
                <w:highlight w:val="none"/>
                <w:lang w:bidi="ar"/>
              </w:rPr>
              <w:t>.其它：内置蓝牙模块；内置程序存储器；可播放音乐。</w:t>
            </w:r>
          </w:p>
          <w:p w14:paraId="5A11C4C7">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二、电子部件：</w:t>
            </w:r>
          </w:p>
          <w:p w14:paraId="3A1DACC6">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至少包含：碰触传感器≥1个、彩灯≥1个、光电≥1个、超声测距≥1个、 WIFI摄像头≥1个；大型伺服电机≥1个 、中型伺服电机≥1个。</w:t>
            </w:r>
          </w:p>
          <w:p w14:paraId="67DDA361">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三、积木件：</w:t>
            </w:r>
          </w:p>
          <w:p w14:paraId="730EB4B0">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w:t>
            </w:r>
            <w:r>
              <w:rPr>
                <w:rFonts w:hint="eastAsia" w:ascii="宋体" w:hAnsi="宋体" w:eastAsia="宋体" w:cstheme="minorEastAsia"/>
                <w:kern w:val="0"/>
                <w:sz w:val="20"/>
                <w:szCs w:val="20"/>
                <w:highlight w:val="none"/>
                <w:lang w:bidi="ar"/>
              </w:rPr>
              <w:t>.支持无螺丝拼插搭建；</w:t>
            </w:r>
          </w:p>
          <w:p w14:paraId="73357DA8">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2.数量≥500个，种类≥80种；至少包含传动结构件、连接销、积木面板、梁、轮胎。</w:t>
            </w:r>
          </w:p>
          <w:p w14:paraId="008FE403">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四、轮胎：两个宽轮胎。</w:t>
            </w:r>
          </w:p>
          <w:p w14:paraId="22916B05">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五、软件：</w:t>
            </w:r>
          </w:p>
          <w:p w14:paraId="66FF37B9">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w:t>
            </w:r>
            <w:r>
              <w:rPr>
                <w:rFonts w:hint="eastAsia" w:ascii="宋体" w:hAnsi="宋体" w:eastAsia="宋体" w:cstheme="minorEastAsia"/>
                <w:kern w:val="0"/>
                <w:sz w:val="20"/>
                <w:szCs w:val="20"/>
                <w:highlight w:val="none"/>
                <w:lang w:bidi="ar"/>
              </w:rPr>
              <w:t>.同时支持图形化编程和代码编程方式；</w:t>
            </w:r>
          </w:p>
          <w:p w14:paraId="56768EAD">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.人工智能功能支持≥8种，包括人体姿态识别、人脸检测、物体识别、二维码识别、颜色识别、语音识别、手势功能、物体追踪。</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C5CC4">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F7D7C">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7</w:t>
            </w:r>
          </w:p>
        </w:tc>
      </w:tr>
      <w:tr w14:paraId="69D71E28">
        <w:tblPrEx>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0DB3E">
            <w:pPr>
              <w:widowControl/>
              <w:jc w:val="center"/>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8</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7A1C1">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机器人科技动力套装</w:t>
            </w:r>
          </w:p>
        </w:tc>
        <w:tc>
          <w:tcPr>
            <w:tcW w:w="5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470B7">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1.配有≥1个两路马达电源模块，工作电压3.7V。支持USB充电，充电电压5V；</w:t>
            </w:r>
          </w:p>
          <w:p w14:paraId="4714C7CA">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2.电机≥1个，转速260-280RPM，运行扭矩10Ncm，失速扭矩15Ncm；</w:t>
            </w:r>
          </w:p>
          <w:p w14:paraId="034169C7">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3.无螺丝的搭建设计；≥545个积木件，至少包含梁类、齿轮、轴类、实销类、虚销类、连接件、紧固件、板类。</w:t>
            </w:r>
          </w:p>
          <w:p w14:paraId="7F839F27">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4.配有5*15cm多孔连接板1块和5*5cm多孔连接板2块，配有7种直梁和9种异形梁；</w:t>
            </w:r>
          </w:p>
          <w:p w14:paraId="777D8D48">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5.≥15种传动配件，至少包含40齿齿轮、36齿齿轮、24齿齿轮、20齿齿轮、16齿齿轮、12齿齿轮、8齿齿轮；</w:t>
            </w:r>
          </w:p>
          <w:p w14:paraId="26A20C80">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6.用于连接、紧固的各种销与连接件≥34种；</w:t>
            </w:r>
          </w:p>
          <w:p w14:paraId="31C66264">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7.配有≥4个宽轮胎，胎皮材料采用热塑性弹性体，连接孔为十字结构；</w:t>
            </w:r>
          </w:p>
          <w:p w14:paraId="6D77EECA">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8.≥48节课，含课程PPT、教案以及搭建图。</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0B046">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72EB0">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宋体"/>
                <w:kern w:val="0"/>
                <w:sz w:val="20"/>
                <w:szCs w:val="20"/>
                <w:highlight w:val="none"/>
                <w:lang w:bidi="ar"/>
              </w:rPr>
              <w:t>4</w:t>
            </w:r>
          </w:p>
        </w:tc>
      </w:tr>
      <w:tr w14:paraId="2162902E">
        <w:tblPrEx>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CC70F">
            <w:pPr>
              <w:widowControl/>
              <w:jc w:val="center"/>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9</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D852F">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机器人创意扩展套装</w:t>
            </w:r>
          </w:p>
        </w:tc>
        <w:tc>
          <w:tcPr>
            <w:tcW w:w="5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E464E">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一、积木件:</w:t>
            </w:r>
          </w:p>
          <w:p w14:paraId="3A532C1E">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w:t>
            </w:r>
            <w:r>
              <w:rPr>
                <w:rFonts w:hint="eastAsia" w:ascii="宋体" w:hAnsi="宋体" w:eastAsia="宋体" w:cstheme="minorEastAsia"/>
                <w:kern w:val="0"/>
                <w:sz w:val="20"/>
                <w:szCs w:val="20"/>
                <w:highlight w:val="none"/>
                <w:lang w:bidi="ar"/>
              </w:rPr>
              <w:t>支持无螺丝拼插搭建；</w:t>
            </w:r>
          </w:p>
          <w:p w14:paraId="1DCB23EF">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w:t>
            </w:r>
            <w:r>
              <w:rPr>
                <w:rFonts w:ascii="宋体" w:hAnsi="宋体" w:eastAsia="宋体" w:cstheme="minorEastAsia"/>
                <w:kern w:val="0"/>
                <w:sz w:val="20"/>
                <w:szCs w:val="20"/>
                <w:highlight w:val="none"/>
                <w:lang w:bidi="ar"/>
              </w:rPr>
              <w:t>.</w:t>
            </w:r>
            <w:r>
              <w:rPr>
                <w:rFonts w:hint="eastAsia" w:ascii="宋体" w:hAnsi="宋体" w:eastAsia="宋体" w:cstheme="minorEastAsia"/>
                <w:kern w:val="0"/>
                <w:sz w:val="20"/>
                <w:szCs w:val="20"/>
                <w:highlight w:val="none"/>
                <w:lang w:bidi="ar"/>
              </w:rPr>
              <w:t>数量≥490个，至少包含直梁、异形梁、齿轮凸轮、齿条、万向节、转台、链条、轴类、实销类、虚销类、连接件、紧固件，轮胎≥2，麦克纳姆轮≥4个，魔方≥1个。</w:t>
            </w:r>
          </w:p>
          <w:p w14:paraId="152E42B9">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二、提供≥8款搭建图。</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25DD8">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6E881">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宋体"/>
                <w:kern w:val="0"/>
                <w:sz w:val="20"/>
                <w:szCs w:val="20"/>
                <w:highlight w:val="none"/>
                <w:lang w:bidi="ar"/>
              </w:rPr>
              <w:t>4</w:t>
            </w:r>
          </w:p>
        </w:tc>
      </w:tr>
      <w:tr w14:paraId="3C44D429">
        <w:tblPrEx>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1FD2A">
            <w:pPr>
              <w:widowControl/>
              <w:jc w:val="center"/>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10</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A26E6">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机器人传感器套装</w:t>
            </w:r>
          </w:p>
        </w:tc>
        <w:tc>
          <w:tcPr>
            <w:tcW w:w="5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BAB55">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1.气压传感器：≥1个，压力分辨率：≥0.2</w:t>
            </w:r>
            <w:r>
              <w:rPr>
                <w:rFonts w:ascii="宋体" w:hAnsi="宋体" w:eastAsia="宋体" w:cstheme="minorEastAsia"/>
                <w:kern w:val="0"/>
                <w:sz w:val="20"/>
                <w:szCs w:val="20"/>
                <w:highlight w:val="none"/>
                <w:lang w:bidi="ar"/>
              </w:rPr>
              <w:t xml:space="preserve"> </w:t>
            </w:r>
            <w:r>
              <w:rPr>
                <w:rFonts w:hint="eastAsia" w:ascii="宋体" w:hAnsi="宋体" w:eastAsia="宋体" w:cstheme="minorEastAsia"/>
                <w:kern w:val="0"/>
                <w:sz w:val="20"/>
                <w:szCs w:val="20"/>
                <w:highlight w:val="none"/>
                <w:lang w:bidi="ar"/>
              </w:rPr>
              <w:t>Pa；</w:t>
            </w:r>
          </w:p>
          <w:p w14:paraId="2EE1516A">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w:t>
            </w:r>
            <w:bookmarkStart w:id="0" w:name="OLE_LINK14"/>
            <w:r>
              <w:rPr>
                <w:rFonts w:hint="eastAsia" w:ascii="宋体" w:hAnsi="宋体" w:eastAsia="宋体" w:cstheme="minorEastAsia"/>
                <w:kern w:val="0"/>
                <w:sz w:val="20"/>
                <w:szCs w:val="20"/>
                <w:highlight w:val="none"/>
                <w:lang w:bidi="ar"/>
              </w:rPr>
              <w:t>磁敏传感器：≥1个，灵敏度：≤0.9</w:t>
            </w:r>
            <w:r>
              <w:rPr>
                <w:rFonts w:ascii="宋体" w:hAnsi="宋体" w:eastAsia="宋体" w:cstheme="minorEastAsia"/>
                <w:kern w:val="0"/>
                <w:sz w:val="20"/>
                <w:szCs w:val="20"/>
                <w:highlight w:val="none"/>
                <w:lang w:bidi="ar"/>
              </w:rPr>
              <w:t xml:space="preserve"> </w:t>
            </w:r>
            <w:r>
              <w:rPr>
                <w:rFonts w:hint="eastAsia" w:ascii="宋体" w:hAnsi="宋体" w:eastAsia="宋体" w:cstheme="minorEastAsia"/>
                <w:kern w:val="0"/>
                <w:sz w:val="20"/>
                <w:szCs w:val="20"/>
                <w:highlight w:val="none"/>
                <w:lang w:bidi="ar"/>
              </w:rPr>
              <w:t>mT；</w:t>
            </w:r>
            <w:bookmarkEnd w:id="0"/>
          </w:p>
          <w:p w14:paraId="519B49D7">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.陀螺仪传感器：≥1个，角度精度：±0.1°，加速度精度±0.01g；</w:t>
            </w:r>
          </w:p>
          <w:p w14:paraId="5718DCEB">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4</w:t>
            </w:r>
            <w:r>
              <w:rPr>
                <w:rFonts w:hint="eastAsia" w:ascii="宋体" w:hAnsi="宋体" w:eastAsia="宋体" w:cstheme="minorEastAsia"/>
                <w:kern w:val="0"/>
                <w:sz w:val="20"/>
                <w:szCs w:val="20"/>
                <w:highlight w:val="none"/>
                <w:lang w:bidi="ar"/>
              </w:rPr>
              <w:t>.手势传感器：≥1个，手势检测：≥5种，检测距离为3-10cm；</w:t>
            </w:r>
          </w:p>
          <w:p w14:paraId="334973FF">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5</w:t>
            </w:r>
            <w:r>
              <w:rPr>
                <w:rFonts w:hint="eastAsia" w:ascii="宋体" w:hAnsi="宋体" w:eastAsia="宋体" w:cstheme="minorEastAsia"/>
                <w:kern w:val="0"/>
                <w:sz w:val="20"/>
                <w:szCs w:val="20"/>
                <w:highlight w:val="none"/>
                <w:lang w:bidi="ar"/>
              </w:rPr>
              <w:t>.温湿度传感器：≥1个，温度检测范围：-40-125℃，湿度检测范围0-100%RH；</w:t>
            </w:r>
          </w:p>
          <w:p w14:paraId="5A793012">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6</w:t>
            </w:r>
            <w:r>
              <w:rPr>
                <w:rFonts w:hint="eastAsia" w:ascii="宋体" w:hAnsi="宋体" w:eastAsia="宋体" w:cstheme="minorEastAsia"/>
                <w:kern w:val="0"/>
                <w:sz w:val="20"/>
                <w:szCs w:val="20"/>
                <w:highlight w:val="none"/>
                <w:lang w:bidi="ar"/>
              </w:rPr>
              <w:t>.激光测距传感器：≥1个，检测距离：2-120cm，精度≤1</w:t>
            </w:r>
            <w:r>
              <w:rPr>
                <w:rFonts w:ascii="宋体" w:hAnsi="宋体" w:eastAsia="宋体" w:cstheme="minorEastAsia"/>
                <w:kern w:val="0"/>
                <w:sz w:val="20"/>
                <w:szCs w:val="20"/>
                <w:highlight w:val="none"/>
                <w:lang w:bidi="ar"/>
              </w:rPr>
              <w:t xml:space="preserve"> cm</w:t>
            </w:r>
            <w:r>
              <w:rPr>
                <w:rFonts w:hint="eastAsia" w:ascii="宋体" w:hAnsi="宋体" w:eastAsia="宋体" w:cstheme="minorEastAsia"/>
                <w:kern w:val="0"/>
                <w:sz w:val="20"/>
                <w:szCs w:val="20"/>
                <w:highlight w:val="none"/>
                <w:lang w:bidi="ar"/>
              </w:rPr>
              <w:t>；</w:t>
            </w:r>
          </w:p>
          <w:p w14:paraId="67A514FA">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7</w:t>
            </w:r>
            <w:r>
              <w:rPr>
                <w:rFonts w:hint="eastAsia" w:ascii="宋体" w:hAnsi="宋体" w:eastAsia="宋体" w:cstheme="minorEastAsia"/>
                <w:kern w:val="0"/>
                <w:sz w:val="20"/>
                <w:szCs w:val="20"/>
                <w:highlight w:val="none"/>
                <w:lang w:bidi="ar"/>
              </w:rPr>
              <w:t>.红外测距传感器：≥1个，感应距离：3-20cm；</w:t>
            </w:r>
          </w:p>
          <w:p w14:paraId="7FCDF3FE">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8</w:t>
            </w:r>
            <w:r>
              <w:rPr>
                <w:rFonts w:hint="eastAsia" w:ascii="宋体" w:hAnsi="宋体" w:eastAsia="宋体" w:cstheme="minorEastAsia"/>
                <w:kern w:val="0"/>
                <w:sz w:val="20"/>
                <w:szCs w:val="20"/>
                <w:highlight w:val="none"/>
                <w:lang w:bidi="ar"/>
              </w:rPr>
              <w:t>.蓝牙适配器：≥1个，有效通讯距离≥10m；</w:t>
            </w:r>
          </w:p>
          <w:p w14:paraId="62F2853B">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9</w:t>
            </w:r>
            <w:r>
              <w:rPr>
                <w:rFonts w:hint="eastAsia" w:ascii="宋体" w:hAnsi="宋体" w:eastAsia="宋体" w:cstheme="minorEastAsia"/>
                <w:kern w:val="0"/>
                <w:sz w:val="20"/>
                <w:szCs w:val="20"/>
                <w:highlight w:val="none"/>
                <w:lang w:bidi="ar"/>
              </w:rPr>
              <w:t>.AI视觉模块：≥1个，≥30W像素；</w:t>
            </w:r>
          </w:p>
          <w:p w14:paraId="73BCDDDE">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10</w:t>
            </w:r>
            <w:r>
              <w:rPr>
                <w:rFonts w:hint="eastAsia" w:ascii="宋体" w:hAnsi="宋体" w:eastAsia="宋体" w:cstheme="minorEastAsia"/>
                <w:kern w:val="0"/>
                <w:sz w:val="20"/>
                <w:szCs w:val="20"/>
                <w:highlight w:val="none"/>
                <w:lang w:bidi="ar"/>
              </w:rPr>
              <w:t>.扫码摄像头：≥1个，测量使用范围：5cm-18cm；</w:t>
            </w:r>
          </w:p>
          <w:p w14:paraId="7F9A0E54">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11</w:t>
            </w:r>
            <w:r>
              <w:rPr>
                <w:rFonts w:hint="eastAsia" w:ascii="宋体" w:hAnsi="宋体" w:eastAsia="宋体" w:cstheme="minorEastAsia"/>
                <w:kern w:val="0"/>
                <w:sz w:val="20"/>
                <w:szCs w:val="20"/>
                <w:highlight w:val="none"/>
                <w:lang w:bidi="ar"/>
              </w:rPr>
              <w:t>.智慧眼：≥2个，可发送和接收红外线信号；</w:t>
            </w:r>
          </w:p>
          <w:p w14:paraId="5BAAC183">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12</w:t>
            </w:r>
            <w:r>
              <w:rPr>
                <w:rFonts w:hint="eastAsia" w:ascii="宋体" w:hAnsi="宋体" w:eastAsia="宋体" w:cstheme="minorEastAsia"/>
                <w:kern w:val="0"/>
                <w:sz w:val="20"/>
                <w:szCs w:val="20"/>
                <w:highlight w:val="none"/>
                <w:lang w:bidi="ar"/>
              </w:rPr>
              <w:t>.16x16蓝色点阵：≥2个，支持16级亮度调节。</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E950F">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92B74">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宋体"/>
                <w:kern w:val="0"/>
                <w:sz w:val="20"/>
                <w:szCs w:val="20"/>
                <w:highlight w:val="none"/>
                <w:lang w:bidi="ar"/>
              </w:rPr>
              <w:t>2</w:t>
            </w:r>
          </w:p>
        </w:tc>
      </w:tr>
      <w:tr w14:paraId="087F0CB5">
        <w:tblPrEx>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C0CA0">
            <w:pPr>
              <w:widowControl/>
              <w:jc w:val="center"/>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11</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D26E7">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金属机器人核心套装</w:t>
            </w:r>
          </w:p>
        </w:tc>
        <w:tc>
          <w:tcPr>
            <w:tcW w:w="5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60CB4">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一、包含智能控制主板≥1个、电源管理模块≥1个、智能2.4G遥控通讯模块≥1个，支持中英双语图形化编程，搭配120RPM大扭矩电机及机械结构零件。</w:t>
            </w:r>
          </w:p>
          <w:p w14:paraId="56C7D2F6">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二、电子模块：</w:t>
            </w:r>
          </w:p>
          <w:p w14:paraId="4A35FC81">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1.动力部分，内齿全金属电机，5V~8.4V，配备不同转速的360度舵机应用在不同动力单元,支持高温保护，最大抗25KV静电干扰；</w:t>
            </w:r>
          </w:p>
          <w:p w14:paraId="671DB905">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2.构件数量</w:t>
            </w:r>
          </w:p>
          <w:p w14:paraId="7325C87C">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w:t>
            </w:r>
            <w:r>
              <w:rPr>
                <w:rFonts w:ascii="宋体" w:hAnsi="宋体" w:eastAsia="宋体" w:cstheme="minorEastAsia"/>
                <w:kern w:val="0"/>
                <w:sz w:val="20"/>
                <w:szCs w:val="20"/>
                <w:highlight w:val="none"/>
                <w:lang w:bidi="ar"/>
              </w:rPr>
              <w:t>1</w:t>
            </w:r>
            <w:r>
              <w:rPr>
                <w:rFonts w:hint="eastAsia" w:ascii="宋体" w:hAnsi="宋体" w:eastAsia="宋体" w:cstheme="minorEastAsia"/>
                <w:kern w:val="0"/>
                <w:sz w:val="20"/>
                <w:szCs w:val="20"/>
                <w:highlight w:val="none"/>
                <w:lang w:bidi="ar"/>
              </w:rPr>
              <w:t>主控制器≥1个；</w:t>
            </w:r>
          </w:p>
          <w:p w14:paraId="52EFB426">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w:t>
            </w: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电机≥3个；</w:t>
            </w:r>
          </w:p>
          <w:p w14:paraId="4461F2B2">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w:t>
            </w: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遥控及接收器一套；</w:t>
            </w:r>
          </w:p>
          <w:p w14:paraId="053BFDAF">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w:t>
            </w:r>
            <w:r>
              <w:rPr>
                <w:rFonts w:ascii="宋体" w:hAnsi="宋体" w:eastAsia="宋体" w:cstheme="minorEastAsia"/>
                <w:kern w:val="0"/>
                <w:sz w:val="20"/>
                <w:szCs w:val="20"/>
                <w:highlight w:val="none"/>
                <w:lang w:bidi="ar"/>
              </w:rPr>
              <w:t>4</w:t>
            </w:r>
            <w:r>
              <w:rPr>
                <w:rFonts w:hint="eastAsia" w:ascii="宋体" w:hAnsi="宋体" w:eastAsia="宋体" w:cstheme="minorEastAsia"/>
                <w:kern w:val="0"/>
                <w:sz w:val="20"/>
                <w:szCs w:val="20"/>
                <w:highlight w:val="none"/>
                <w:lang w:bidi="ar"/>
              </w:rPr>
              <w:t>动力系统一套：</w:t>
            </w:r>
          </w:p>
          <w:p w14:paraId="21EC6DF8">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金属类至少包含10种，零件数量≥50个；</w:t>
            </w:r>
          </w:p>
          <w:p w14:paraId="73A6AF77">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结构件种类至少包含5种，零件数量≥15个；</w:t>
            </w:r>
          </w:p>
          <w:p w14:paraId="080BF19B">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小零件数至少包含15种，零件数量≥120个；</w:t>
            </w:r>
          </w:p>
          <w:p w14:paraId="6BC67A41">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主控类至少包含1种，模块数量≥1个；</w:t>
            </w:r>
          </w:p>
          <w:p w14:paraId="750102B9">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轮类至少包含2种，零件数量≥4个；</w:t>
            </w:r>
          </w:p>
          <w:p w14:paraId="196FE4B9">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工具类至少包含3种，零件数量≥3个。</w:t>
            </w:r>
          </w:p>
          <w:p w14:paraId="697C5F48">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三、主控类：</w:t>
            </w:r>
          </w:p>
          <w:p w14:paraId="62A03354">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1.能够控制各个控制模块；包含≥6个电机控制端口，≥6个数字传感器端口，≥2个模拟端口，≥2个usb程序下载端口，≥1个无线模块链接端口；</w:t>
            </w:r>
          </w:p>
          <w:p w14:paraId="026C6BBC">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2.主板芯片：采用开源芯片作为MCU；主控工作电压：6V~8.4V。</w:t>
            </w:r>
          </w:p>
          <w:p w14:paraId="61DB4C41">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四、机械种类：</w:t>
            </w:r>
          </w:p>
          <w:p w14:paraId="5C8C632F">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1.≥5种型号的 C型铝合金型材；</w:t>
            </w:r>
          </w:p>
          <w:p w14:paraId="635A180D">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2.拉伸强度≥40MPa。</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9840A">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B3AE5">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2</w:t>
            </w:r>
          </w:p>
        </w:tc>
      </w:tr>
      <w:tr w14:paraId="5BB65A7A">
        <w:tblPrEx>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720FF">
            <w:pPr>
              <w:widowControl/>
              <w:jc w:val="center"/>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12</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994AD">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基础升级包</w:t>
            </w:r>
          </w:p>
        </w:tc>
        <w:tc>
          <w:tcPr>
            <w:tcW w:w="5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AFAE0">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1.C型塑料结构件≥5个、3D打印吸取组件≥1套（含左右）、方孔芯、六边形轴芯、轴承、细轴等结构传动件；</w:t>
            </w:r>
          </w:p>
          <w:p w14:paraId="46A999F9">
            <w:pPr>
              <w:widowControl/>
              <w:jc w:val="left"/>
              <w:textAlignment w:val="center"/>
              <w:rPr>
                <w:rFonts w:ascii="宋体" w:hAnsi="宋体" w:eastAsia="宋体" w:cstheme="minorEastAsia"/>
                <w:sz w:val="20"/>
                <w:szCs w:val="20"/>
                <w:highlight w:val="none"/>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电机≥2台、电机延长线（25cm）≥3条、线卡子≥4个。</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4B939">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2C2C2">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2</w:t>
            </w:r>
          </w:p>
        </w:tc>
      </w:tr>
      <w:tr w14:paraId="14578DF5">
        <w:tblPrEx>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9D787">
            <w:pPr>
              <w:widowControl/>
              <w:jc w:val="center"/>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13</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E54BF">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进阶升级包</w:t>
            </w:r>
          </w:p>
        </w:tc>
        <w:tc>
          <w:tcPr>
            <w:tcW w:w="5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D4808">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一、结构件类</w:t>
            </w:r>
            <w:r>
              <w:rPr>
                <w:rFonts w:hint="eastAsia" w:ascii="宋体" w:hAnsi="宋体" w:eastAsia="宋体" w:cstheme="minorEastAsia"/>
                <w:kern w:val="0"/>
                <w:sz w:val="20"/>
                <w:szCs w:val="20"/>
                <w:highlight w:val="none"/>
                <w:lang w:bidi="ar"/>
              </w:rPr>
              <w:br w:type="textWrapping"/>
            </w:r>
            <w:r>
              <w:rPr>
                <w:rFonts w:hint="eastAsia" w:ascii="宋体" w:hAnsi="宋体" w:eastAsia="宋体" w:cstheme="minorEastAsia"/>
                <w:kern w:val="0"/>
                <w:sz w:val="20"/>
                <w:szCs w:val="20"/>
                <w:highlight w:val="none"/>
                <w:lang w:bidi="ar"/>
              </w:rPr>
              <w:t>1</w:t>
            </w:r>
            <w:r>
              <w:rPr>
                <w:rFonts w:ascii="宋体" w:hAnsi="宋体" w:eastAsia="宋体" w:cstheme="minorEastAsia"/>
                <w:kern w:val="0"/>
                <w:sz w:val="20"/>
                <w:szCs w:val="20"/>
                <w:highlight w:val="none"/>
                <w:lang w:bidi="ar"/>
              </w:rPr>
              <w:t>.</w:t>
            </w:r>
            <w:r>
              <w:rPr>
                <w:rFonts w:hint="eastAsia" w:ascii="宋体" w:hAnsi="宋体" w:eastAsia="宋体" w:cstheme="minorEastAsia"/>
                <w:kern w:val="0"/>
                <w:sz w:val="20"/>
                <w:szCs w:val="20"/>
                <w:highlight w:val="none"/>
                <w:lang w:bidi="ar"/>
              </w:rPr>
              <w:t>多尺寸C型&amp;L型铝合金结构件（≥12件）；</w:t>
            </w:r>
          </w:p>
          <w:p w14:paraId="380F8AA4">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专用侧板/底板/顶板/斜板（≥6件）；</w:t>
            </w:r>
          </w:p>
          <w:p w14:paraId="208B7FD1">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.动力&amp;传动系统：电机≥2、细轴≥4；</w:t>
            </w:r>
          </w:p>
          <w:p w14:paraId="70BE7838">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4</w:t>
            </w:r>
            <w:r>
              <w:rPr>
                <w:rFonts w:hint="eastAsia" w:ascii="宋体" w:hAnsi="宋体" w:eastAsia="宋体" w:cstheme="minorEastAsia"/>
                <w:kern w:val="0"/>
                <w:sz w:val="20"/>
                <w:szCs w:val="20"/>
                <w:highlight w:val="none"/>
                <w:lang w:bidi="ar"/>
              </w:rPr>
              <w:t>.万向轮≥2、50mm橡胶轮≥4、齿轮组≥8（含金属齿轮）、通用安装芯（方孔/圆孔/六角孔）≥21个；</w:t>
            </w:r>
          </w:p>
          <w:p w14:paraId="5C3D032C">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二、电控与连接：电机延长线≥4、扎带≥10；</w:t>
            </w:r>
          </w:p>
          <w:p w14:paraId="38560339">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三、紧固件与配件：多规格内六角螺丝、铝柱、防松螺母、自锁螺母、金属垫片等≥130件、橡胶垫片≥5、白色粗皮筋≥12、铁丝≥8。</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66165">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348AB">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2</w:t>
            </w:r>
          </w:p>
        </w:tc>
      </w:tr>
      <w:tr w14:paraId="6DBA59CA">
        <w:tblPrEx>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DAE91">
            <w:pPr>
              <w:widowControl/>
              <w:jc w:val="center"/>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14</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EE438">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气动套装</w:t>
            </w:r>
          </w:p>
        </w:tc>
        <w:tc>
          <w:tcPr>
            <w:tcW w:w="5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328A6">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1.气动开关≥1；</w:t>
            </w:r>
          </w:p>
          <w:p w14:paraId="2BEB4742">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2.气嘴套装（直通嘴≥5、弯嘴≥3、三通嘴≥2）*1；</w:t>
            </w:r>
          </w:p>
          <w:p w14:paraId="3256FC04">
            <w:pPr>
              <w:widowControl/>
              <w:tabs>
                <w:tab w:val="left" w:pos="312"/>
              </w:tabs>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.3M气管≥1；</w:t>
            </w:r>
          </w:p>
          <w:p w14:paraId="3DA0BECE">
            <w:pPr>
              <w:widowControl/>
              <w:tabs>
                <w:tab w:val="left" w:pos="312"/>
              </w:tabs>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4</w:t>
            </w:r>
            <w:r>
              <w:rPr>
                <w:rFonts w:hint="eastAsia" w:ascii="宋体" w:hAnsi="宋体" w:eastAsia="宋体" w:cstheme="minorEastAsia"/>
                <w:kern w:val="0"/>
                <w:sz w:val="20"/>
                <w:szCs w:val="20"/>
                <w:highlight w:val="none"/>
                <w:lang w:bidi="ar"/>
              </w:rPr>
              <w:t>.50mm行程双向气缸≥1；</w:t>
            </w:r>
          </w:p>
          <w:p w14:paraId="542BACDF">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5.电磁阀套装≥1；</w:t>
            </w:r>
          </w:p>
          <w:p w14:paraId="6A3E09ED">
            <w:pPr>
              <w:widowControl/>
              <w:tabs>
                <w:tab w:val="left" w:pos="312"/>
              </w:tabs>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6</w:t>
            </w:r>
            <w:r>
              <w:rPr>
                <w:rFonts w:hint="eastAsia" w:ascii="宋体" w:hAnsi="宋体" w:eastAsia="宋体" w:cstheme="minorEastAsia"/>
                <w:kern w:val="0"/>
                <w:sz w:val="20"/>
                <w:szCs w:val="20"/>
                <w:highlight w:val="none"/>
                <w:lang w:bidi="ar"/>
              </w:rPr>
              <w:t>.储气瓶≥1。</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FB72A">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2BFF2">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2</w:t>
            </w:r>
          </w:p>
        </w:tc>
      </w:tr>
      <w:tr w14:paraId="4A6D9209">
        <w:tblPrEx>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38109">
            <w:pPr>
              <w:widowControl/>
              <w:jc w:val="center"/>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15</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A0A6B">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高速齿轮组套装</w:t>
            </w:r>
          </w:p>
        </w:tc>
        <w:tc>
          <w:tcPr>
            <w:tcW w:w="5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6A4E5">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1.金属材质；</w:t>
            </w:r>
          </w:p>
          <w:p w14:paraId="35DC6F2B">
            <w:pPr>
              <w:widowControl/>
              <w:tabs>
                <w:tab w:val="left" w:pos="312"/>
              </w:tabs>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.120RPM≥10。</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19CBC">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6C984">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2</w:t>
            </w:r>
          </w:p>
        </w:tc>
      </w:tr>
      <w:tr w14:paraId="7BF1655B">
        <w:tblPrEx>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84F3D">
            <w:pPr>
              <w:widowControl/>
              <w:jc w:val="center"/>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16</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4CD8C">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超高速齿轮组套装</w:t>
            </w:r>
          </w:p>
        </w:tc>
        <w:tc>
          <w:tcPr>
            <w:tcW w:w="5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DD372">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1.金属材质；</w:t>
            </w:r>
          </w:p>
          <w:p w14:paraId="1CCC1E38">
            <w:pPr>
              <w:widowControl/>
              <w:tabs>
                <w:tab w:val="left" w:pos="312"/>
              </w:tabs>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.300RPM≥10。</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00DDA">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05749">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2</w:t>
            </w:r>
          </w:p>
        </w:tc>
      </w:tr>
      <w:tr w14:paraId="2DECE693">
        <w:tblPrEx>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A4C17">
            <w:pPr>
              <w:widowControl/>
              <w:jc w:val="center"/>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17</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60E42">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数字电机套装</w:t>
            </w:r>
          </w:p>
        </w:tc>
        <w:tc>
          <w:tcPr>
            <w:tcW w:w="5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CC178">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1.金属、塑料外壳；</w:t>
            </w:r>
          </w:p>
          <w:p w14:paraId="37DAB975">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2.金属齿轮；</w:t>
            </w:r>
          </w:p>
          <w:p w14:paraId="17AD657A">
            <w:pPr>
              <w:widowControl/>
              <w:tabs>
                <w:tab w:val="left" w:pos="312"/>
              </w:tabs>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.数字电机≥4。</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AAD2B">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23F23">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2</w:t>
            </w:r>
          </w:p>
        </w:tc>
      </w:tr>
      <w:tr w14:paraId="327D56F5">
        <w:tblPrEx>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66C77">
            <w:pPr>
              <w:widowControl/>
              <w:jc w:val="center"/>
              <w:textAlignment w:val="center"/>
              <w:rPr>
                <w:rFonts w:ascii="宋体" w:hAnsi="宋体" w:eastAsia="宋体" w:cstheme="minorEastAsia"/>
                <w:sz w:val="20"/>
                <w:szCs w:val="20"/>
                <w:highlight w:val="none"/>
              </w:rPr>
            </w:pPr>
            <w:r>
              <w:rPr>
                <w:rFonts w:ascii="宋体" w:hAnsi="宋体" w:eastAsia="宋体" w:cstheme="minorEastAsia"/>
                <w:kern w:val="0"/>
                <w:sz w:val="20"/>
                <w:szCs w:val="20"/>
                <w:highlight w:val="none"/>
                <w:lang w:bidi="ar"/>
              </w:rPr>
              <w:t>18</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C13FB">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金属机器人实训平台</w:t>
            </w:r>
          </w:p>
        </w:tc>
        <w:tc>
          <w:tcPr>
            <w:tcW w:w="5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A2A3D">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1.规格≥长300mm*宽300mm，场地面板≥25块、场地围板≥20块；</w:t>
            </w:r>
          </w:p>
          <w:p w14:paraId="40DB202E">
            <w:pPr>
              <w:widowControl/>
              <w:tabs>
                <w:tab w:val="left" w:pos="312"/>
              </w:tabs>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.4向连接器≥16块、3向连接器≥16块、2向连接器≥4块。</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E5B8E">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B1E11">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10228E2C">
        <w:tblPrEx>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DB452">
            <w:pPr>
              <w:widowControl/>
              <w:jc w:val="center"/>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19</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B73EC">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金属机器人赛事道具包</w:t>
            </w:r>
          </w:p>
        </w:tc>
        <w:tc>
          <w:tcPr>
            <w:tcW w:w="5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48131">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1.结构件：465mm光轴(直径10mm)≥2、205mm光轴(直径10mm)≥4、黑色 C型铝材结构件 1×2×1X7≥4、黑色 C型铝材结构件1×2×1X20≥2、桥边支撑≥2、桥中支撑≥1、桥透明PC板(灰)≥4、桥透明PC板</w:t>
            </w:r>
            <w:r>
              <w:rPr>
                <w:rFonts w:ascii="宋体" w:hAnsi="宋体" w:eastAsia="宋体" w:cstheme="minorEastAsia"/>
                <w:kern w:val="0"/>
                <w:sz w:val="20"/>
                <w:szCs w:val="20"/>
                <w:highlight w:val="none"/>
                <w:lang w:bidi="ar"/>
              </w:rPr>
              <w:t>(</w:t>
            </w:r>
            <w:r>
              <w:rPr>
                <w:rFonts w:hint="eastAsia" w:ascii="宋体" w:hAnsi="宋体" w:eastAsia="宋体" w:cstheme="minorEastAsia"/>
                <w:kern w:val="0"/>
                <w:sz w:val="20"/>
                <w:szCs w:val="20"/>
                <w:highlight w:val="none"/>
                <w:lang w:bidi="ar"/>
              </w:rPr>
              <w:t>紫)≥4、桥透明PC板连接器≥2、三角得分区贴纸≥2；</w:t>
            </w:r>
          </w:p>
          <w:p w14:paraId="5D1AFF2C">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2.辅助材料：光轴底座连接器≥4、光轴十字连接器≥4、12mm螺丝≥100、16mm螺丝≥25、20mm螺丝≥20、M4防松螺母≥140、2.5×150mm扎带≥15。</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C1E09">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9446B">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3B87C210">
        <w:tblPrEx>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4E489">
            <w:pPr>
              <w:widowControl/>
              <w:jc w:val="center"/>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20</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0183C">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机器人脑智训练设备</w:t>
            </w:r>
          </w:p>
        </w:tc>
        <w:tc>
          <w:tcPr>
            <w:tcW w:w="5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7873E">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w:t>
            </w:r>
            <w:r>
              <w:rPr>
                <w:rFonts w:ascii="宋体" w:hAnsi="宋体" w:eastAsia="宋体" w:cstheme="minorEastAsia"/>
                <w:kern w:val="0"/>
                <w:sz w:val="20"/>
                <w:szCs w:val="20"/>
                <w:highlight w:val="none"/>
                <w:lang w:bidi="ar"/>
              </w:rPr>
              <w:t>.</w:t>
            </w:r>
            <w:r>
              <w:rPr>
                <w:rFonts w:hint="eastAsia" w:ascii="宋体" w:hAnsi="宋体" w:eastAsia="宋体" w:cstheme="minorEastAsia"/>
                <w:kern w:val="0"/>
                <w:sz w:val="20"/>
                <w:szCs w:val="20"/>
                <w:highlight w:val="none"/>
                <w:lang w:bidi="ar"/>
              </w:rPr>
              <w:t>尺寸重量≤110克，包括脑电数据采集实时传输、脑电采集实时参数调节、状态灯显示控制、佩戴检测、电量检测报警等功能；</w:t>
            </w:r>
          </w:p>
          <w:p w14:paraId="661ADEE5">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w:t>
            </w:r>
            <w:r>
              <w:rPr>
                <w:rFonts w:ascii="宋体" w:hAnsi="宋体" w:eastAsia="宋体" w:cstheme="minorEastAsia"/>
                <w:kern w:val="0"/>
                <w:sz w:val="20"/>
                <w:szCs w:val="20"/>
                <w:highlight w:val="none"/>
                <w:lang w:bidi="ar"/>
              </w:rPr>
              <w:t>.</w:t>
            </w:r>
            <w:r>
              <w:rPr>
                <w:rFonts w:hint="eastAsia" w:ascii="宋体" w:hAnsi="宋体" w:eastAsia="宋体" w:cstheme="minorEastAsia"/>
                <w:kern w:val="0"/>
                <w:sz w:val="20"/>
                <w:szCs w:val="20"/>
                <w:highlight w:val="none"/>
                <w:lang w:bidi="ar"/>
              </w:rPr>
              <w:t>内置≥1路128倍可变增益脑电采集系统，配合24位高精度最新神经网络模型，可以实现高达1：2,147,483,648对比度的精准脑波检测；</w:t>
            </w:r>
          </w:p>
          <w:p w14:paraId="1DCEC4F0">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w:t>
            </w:r>
            <w:r>
              <w:rPr>
                <w:rFonts w:ascii="宋体" w:hAnsi="宋体" w:eastAsia="宋体" w:cstheme="minorEastAsia"/>
                <w:kern w:val="0"/>
                <w:sz w:val="20"/>
                <w:szCs w:val="20"/>
                <w:highlight w:val="none"/>
                <w:lang w:bidi="ar"/>
              </w:rPr>
              <w:t>.</w:t>
            </w:r>
            <w:r>
              <w:rPr>
                <w:rFonts w:hint="eastAsia" w:ascii="宋体" w:hAnsi="宋体" w:eastAsia="宋体" w:cstheme="minorEastAsia"/>
                <w:kern w:val="0"/>
                <w:sz w:val="20"/>
                <w:szCs w:val="20"/>
                <w:highlight w:val="none"/>
                <w:lang w:bidi="ar"/>
              </w:rPr>
              <w:t>内置RGB颜色脑电专注力显示状态灯，实时显示当前用户专注力状态；</w:t>
            </w:r>
          </w:p>
          <w:p w14:paraId="749EA609">
            <w:pPr>
              <w:widowControl/>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4.</w:t>
            </w:r>
            <w:r>
              <w:rPr>
                <w:rFonts w:hint="eastAsia" w:ascii="宋体" w:hAnsi="宋体" w:eastAsia="宋体" w:cstheme="minorEastAsia"/>
                <w:kern w:val="0"/>
                <w:sz w:val="20"/>
                <w:szCs w:val="20"/>
                <w:highlight w:val="none"/>
                <w:lang w:bidi="ar"/>
              </w:rPr>
              <w:t>实时高效传输脑电数据；满电工作时间≥8小时。</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4AB5F">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F17FB">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5</w:t>
            </w:r>
          </w:p>
        </w:tc>
      </w:tr>
      <w:tr w14:paraId="539589EE">
        <w:tblPrEx>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CBD65">
            <w:pPr>
              <w:widowControl/>
              <w:jc w:val="center"/>
              <w:textAlignment w:val="center"/>
              <w:rPr>
                <w:rFonts w:ascii="宋体" w:hAnsi="宋体" w:eastAsia="宋体" w:cstheme="minorEastAsia"/>
                <w:sz w:val="20"/>
                <w:szCs w:val="20"/>
                <w:highlight w:val="none"/>
              </w:rPr>
            </w:pPr>
            <w:r>
              <w:rPr>
                <w:rFonts w:ascii="宋体" w:hAnsi="宋体" w:eastAsia="宋体" w:cstheme="minorEastAsia"/>
                <w:kern w:val="0"/>
                <w:sz w:val="20"/>
                <w:szCs w:val="20"/>
                <w:highlight w:val="none"/>
                <w:lang w:bidi="ar"/>
              </w:rPr>
              <w:t>21</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AC6DF">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机器人机械手套装</w:t>
            </w:r>
          </w:p>
        </w:tc>
        <w:tc>
          <w:tcPr>
            <w:tcW w:w="5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1020A">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一、机体材料：PLA/ABS、橡胶、亚克力板、切割木板。</w:t>
            </w:r>
          </w:p>
          <w:p w14:paraId="5BE676DB">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二、控制盒组成：电池、开关线、拓展板、单片机、IR传感器、面包板。</w:t>
            </w:r>
          </w:p>
          <w:p w14:paraId="0AF5A17F">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三、控制系统参数：</w:t>
            </w:r>
          </w:p>
          <w:p w14:paraId="4DCAD2E8">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1.支持电池供电；</w:t>
            </w:r>
          </w:p>
          <w:p w14:paraId="4B8BCA67">
            <w:pPr>
              <w:widowControl/>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.直流稳压电源。</w:t>
            </w:r>
          </w:p>
          <w:p w14:paraId="3AE91DE4">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四、电机:</w:t>
            </w:r>
          </w:p>
          <w:p w14:paraId="7ED78FF0">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1.≥5台伺服电机；</w:t>
            </w:r>
          </w:p>
          <w:p w14:paraId="1E36F183">
            <w:pPr>
              <w:widowControl/>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.电机转动行程：≥180度；</w:t>
            </w:r>
          </w:p>
          <w:p w14:paraId="5A6B5AD7">
            <w:pPr>
              <w:widowControl/>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.默认控制：IR 远程遥控。</w:t>
            </w:r>
          </w:p>
          <w:p w14:paraId="760508F1">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五、主控板参数：</w:t>
            </w:r>
          </w:p>
          <w:p w14:paraId="0366AFAE">
            <w:pPr>
              <w:widowControl/>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w:t>
            </w:r>
            <w:r>
              <w:rPr>
                <w:rFonts w:hint="eastAsia" w:ascii="宋体" w:hAnsi="宋体" w:eastAsia="宋体" w:cstheme="minorEastAsia"/>
                <w:kern w:val="0"/>
                <w:sz w:val="20"/>
                <w:szCs w:val="20"/>
                <w:highlight w:val="none"/>
                <w:lang w:bidi="ar"/>
              </w:rPr>
              <w:t>.工作电压≥5V；</w:t>
            </w:r>
          </w:p>
          <w:p w14:paraId="010FB189">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2.数字输入/输出引脚≥14路（6路PWM）；</w:t>
            </w:r>
          </w:p>
          <w:p w14:paraId="7DCF6C86">
            <w:pPr>
              <w:widowControl/>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.工作频率：≥16MHz。</w:t>
            </w:r>
          </w:p>
          <w:p w14:paraId="0D4EFC1F">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 xml:space="preserve">六、电源拓展版参数 </w:t>
            </w:r>
          </w:p>
          <w:p w14:paraId="0FE739AE">
            <w:pPr>
              <w:widowControl/>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w:t>
            </w:r>
            <w:r>
              <w:rPr>
                <w:rFonts w:hint="eastAsia" w:ascii="宋体" w:hAnsi="宋体" w:eastAsia="宋体" w:cstheme="minorEastAsia"/>
                <w:kern w:val="0"/>
                <w:sz w:val="20"/>
                <w:szCs w:val="20"/>
                <w:highlight w:val="none"/>
                <w:lang w:bidi="ar"/>
              </w:rPr>
              <w:t>.电源输入接口：2Pin JST；</w:t>
            </w:r>
          </w:p>
          <w:p w14:paraId="47D36222">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2.输入电压DC≥6V；</w:t>
            </w:r>
          </w:p>
          <w:p w14:paraId="0AAFBEC1">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3.电源输出 2Pin JST 带防反插设计；</w:t>
            </w:r>
          </w:p>
          <w:p w14:paraId="76FD4303">
            <w:pPr>
              <w:widowControl/>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4</w:t>
            </w:r>
            <w:r>
              <w:rPr>
                <w:rFonts w:hint="eastAsia" w:ascii="宋体" w:hAnsi="宋体" w:eastAsia="宋体" w:cstheme="minorEastAsia"/>
                <w:kern w:val="0"/>
                <w:sz w:val="20"/>
                <w:szCs w:val="20"/>
                <w:highlight w:val="none"/>
                <w:lang w:bidi="ar"/>
              </w:rPr>
              <w:t>.信号输出≥5路PWM信号。</w:t>
            </w:r>
          </w:p>
          <w:p w14:paraId="405C4A87">
            <w:pPr>
              <w:widowControl/>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七、包含手指零件（含大关节和小关节）、舵机、面包板、遥控器、Uno板、brainDEMO板、传感器、舵机线等零件，零件总数≥135个。</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3FE00">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4217D">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5</w:t>
            </w:r>
          </w:p>
        </w:tc>
      </w:tr>
      <w:tr w14:paraId="67CC491C">
        <w:tblPrEx>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96147">
            <w:pPr>
              <w:widowControl/>
              <w:jc w:val="center"/>
              <w:textAlignment w:val="center"/>
              <w:rPr>
                <w:rFonts w:ascii="宋体" w:hAnsi="宋体" w:eastAsia="宋体" w:cstheme="minorEastAsia"/>
                <w:sz w:val="20"/>
                <w:szCs w:val="20"/>
                <w:highlight w:val="none"/>
              </w:rPr>
            </w:pPr>
            <w:r>
              <w:rPr>
                <w:rFonts w:ascii="宋体" w:hAnsi="宋体" w:eastAsia="宋体" w:cstheme="minorEastAsia"/>
                <w:kern w:val="0"/>
                <w:sz w:val="20"/>
                <w:szCs w:val="20"/>
                <w:highlight w:val="none"/>
                <w:lang w:bidi="ar"/>
              </w:rPr>
              <w:t>22</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5B742">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机器人生物传感器套件</w:t>
            </w:r>
          </w:p>
        </w:tc>
        <w:tc>
          <w:tcPr>
            <w:tcW w:w="5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2F861">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一、组成：包含声音传感器≥1、颜色传感器≥1、红外传感器≥2、按键传感器≥1、温度传感器≥1、三色LED≥1、面包板≥2、超声波传感器≥2、霍尔传感器≥1、旋转电位传感器≥1、四指柔性传感器≥4、拇指柔性传感器≥1、肌电传感器≥1、弯折传感器转接板≥1、弯折多路接口≥1、魔术贴勾面≥1、魔术贴毛面≥1。</w:t>
            </w:r>
          </w:p>
          <w:p w14:paraId="4661211A">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二、技术参数：</w:t>
            </w:r>
          </w:p>
          <w:p w14:paraId="0EE0AE25">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1.声音传感器：开路电压：2V；接口类型：8pin双排2.54mm；</w:t>
            </w:r>
          </w:p>
          <w:p w14:paraId="7B69E100">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2.颜色传感器：正向电流：5mA；接口类型：8pin双排2.54mm；</w:t>
            </w:r>
          </w:p>
          <w:p w14:paraId="75CED4BA">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3.红外传感器：开路电压：0.39V；接口类型：8pin双排2.54mm；</w:t>
            </w:r>
          </w:p>
          <w:p w14:paraId="27408803">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4.按键传感器：工作电压：12V；接口类型:8pin双排2.54mm；</w:t>
            </w:r>
          </w:p>
          <w:p w14:paraId="2EE9C81B">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5.温度传感器：工作电压：2.5V-5.5V；温度工作范围：-55℃-+125℃；接口类型：8pin双排2.54mm；</w:t>
            </w:r>
          </w:p>
          <w:p w14:paraId="4062524C">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6.三色LED：工作电流：30mA(RS),50mA(GC,BK)；接口类型：8pin双排2.54mm；</w:t>
            </w:r>
          </w:p>
          <w:p w14:paraId="0BEAE3BF">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7.面包板：ABS材质，≥150孔位；</w:t>
            </w:r>
          </w:p>
          <w:p w14:paraId="7C79475E">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8.超声传感器：中心频率：40kHz；接口类型：8pin双排2.54mm；</w:t>
            </w:r>
          </w:p>
          <w:p w14:paraId="2211DF88">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9.霍尔传感器：工作电压：3V-6.5V；接口类型：8pin双排2.54mm；</w:t>
            </w:r>
          </w:p>
          <w:p w14:paraId="3BC007D1">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10.旋转开关：开路电压：16V；接口类型：8pin双排2.54mm；</w:t>
            </w:r>
          </w:p>
          <w:p w14:paraId="31117E04">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11.四指柔性传感器：触发力10g，厚度0.4mm，响应时间≤10ms；</w:t>
            </w:r>
          </w:p>
          <w:p w14:paraId="0C976FA9">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12.拇指柔性传感器：触发力10g，厚度0.4mm，响应时间≤10ms；</w:t>
            </w:r>
          </w:p>
          <w:p w14:paraId="60FFB0CC">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13.肌电传感器：接口类型：8pin双排2.54mm；</w:t>
            </w:r>
          </w:p>
          <w:p w14:paraId="0DDEF4C5">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14.弯折传感器：接口类型：4pin单排1.25mm；</w:t>
            </w:r>
          </w:p>
          <w:p w14:paraId="011A5FEF">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15.弯折转接板：工作电压：0.3V；接口类型：8pin双排2.54mm；</w:t>
            </w:r>
          </w:p>
          <w:p w14:paraId="141497EF">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16.弯折多路接口：接口类型：10pin双排2.54mm；</w:t>
            </w:r>
          </w:p>
          <w:p w14:paraId="64C7886F">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17.舵机参数：舵机扭矩：≥1.2kgm.cm；工作电压：5.4V；</w:t>
            </w:r>
          </w:p>
          <w:p w14:paraId="54F010AE">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18.魔术贴勾面：长度≥10cm；宽度≥1cm；</w:t>
            </w:r>
          </w:p>
          <w:p w14:paraId="6F045057">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w:t>
            </w:r>
            <w:r>
              <w:rPr>
                <w:rFonts w:hint="eastAsia" w:ascii="宋体" w:hAnsi="宋体" w:eastAsia="宋体" w:cstheme="minorEastAsia"/>
                <w:kern w:val="0"/>
                <w:sz w:val="20"/>
                <w:szCs w:val="20"/>
                <w:highlight w:val="none"/>
                <w:lang w:bidi="ar"/>
              </w:rPr>
              <w:t>9.魔术贴毛面：长度≥10cm；宽度≥1cm。</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B1311">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73796">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5</w:t>
            </w:r>
          </w:p>
        </w:tc>
      </w:tr>
      <w:tr w14:paraId="002D498E">
        <w:tblPrEx>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DAC49">
            <w:pPr>
              <w:widowControl/>
              <w:jc w:val="center"/>
              <w:textAlignment w:val="center"/>
              <w:rPr>
                <w:rFonts w:ascii="宋体" w:hAnsi="宋体" w:eastAsia="宋体" w:cstheme="minorEastAsia"/>
                <w:sz w:val="20"/>
                <w:szCs w:val="20"/>
                <w:highlight w:val="none"/>
              </w:rPr>
            </w:pPr>
            <w:r>
              <w:rPr>
                <w:rFonts w:ascii="宋体" w:hAnsi="宋体" w:eastAsia="宋体" w:cstheme="minorEastAsia"/>
                <w:kern w:val="0"/>
                <w:sz w:val="20"/>
                <w:szCs w:val="20"/>
                <w:highlight w:val="none"/>
                <w:lang w:bidi="ar"/>
              </w:rPr>
              <w:t>23</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742B0">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智能车套装</w:t>
            </w:r>
          </w:p>
        </w:tc>
        <w:tc>
          <w:tcPr>
            <w:tcW w:w="5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5AF28">
            <w:pPr>
              <w:pStyle w:val="10"/>
              <w:widowControl/>
              <w:numPr>
                <w:ilvl w:val="0"/>
                <w:numId w:val="1"/>
              </w:numPr>
              <w:ind w:firstLineChars="0"/>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PC编程软件：支持图形化编程和Python代码编程。</w:t>
            </w:r>
          </w:p>
          <w:p w14:paraId="4420C9F3">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二、输出装置：包含RGB彩灯模块、蜂鸣器、红外发射模块、编码测试电机、IIC接口、舵机接口、TT马达（带编码器）；</w:t>
            </w:r>
          </w:p>
          <w:p w14:paraId="4B5B32AC">
            <w:pPr>
              <w:widowControl/>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三、输入装置：包含按钮、声音传感器、红外接收模块、超声波传感器、4路巡线传感器；</w:t>
            </w:r>
          </w:p>
          <w:p w14:paraId="23681557">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四、控制器：</w:t>
            </w:r>
          </w:p>
          <w:p w14:paraId="401E1CD8">
            <w:pPr>
              <w:widowControl/>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1.处理器: ≥ESP32；</w:t>
            </w:r>
          </w:p>
          <w:p w14:paraId="5E45723E">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w:t>
            </w:r>
            <w:r>
              <w:rPr>
                <w:rFonts w:ascii="宋体" w:hAnsi="宋体" w:eastAsia="宋体" w:cstheme="minorEastAsia"/>
                <w:kern w:val="0"/>
                <w:sz w:val="20"/>
                <w:szCs w:val="20"/>
                <w:highlight w:val="none"/>
                <w:lang w:bidi="ar"/>
              </w:rPr>
              <w:t>.</w:t>
            </w:r>
            <w:r>
              <w:rPr>
                <w:rFonts w:hint="eastAsia" w:ascii="宋体" w:hAnsi="宋体" w:eastAsia="宋体" w:cstheme="minorEastAsia"/>
                <w:kern w:val="0"/>
                <w:sz w:val="20"/>
                <w:szCs w:val="20"/>
                <w:highlight w:val="none"/>
                <w:lang w:bidi="ar"/>
              </w:rPr>
              <w:t>≥10个传感器4pin接口（含4路I2C接口），≥6路PWM舵机接口，≥2路电机接口；</w:t>
            </w:r>
          </w:p>
          <w:p w14:paraId="6D3C29EE">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sz w:val="20"/>
                <w:szCs w:val="20"/>
                <w:highlight w:val="none"/>
              </w:rPr>
              <w:t>3</w:t>
            </w:r>
            <w:r>
              <w:rPr>
                <w:rFonts w:ascii="宋体" w:hAnsi="宋体" w:eastAsia="宋体" w:cstheme="minorEastAsia"/>
                <w:sz w:val="20"/>
                <w:szCs w:val="20"/>
                <w:highlight w:val="none"/>
              </w:rPr>
              <w:t>.</w:t>
            </w:r>
            <w:r>
              <w:rPr>
                <w:rFonts w:hint="eastAsia" w:ascii="宋体" w:hAnsi="宋体" w:eastAsia="宋体" w:cstheme="minorEastAsia"/>
                <w:kern w:val="0"/>
                <w:sz w:val="20"/>
                <w:szCs w:val="20"/>
                <w:highlight w:val="none"/>
                <w:lang w:bidi="ar"/>
              </w:rPr>
              <w:t>控制器外壳正面≥15个孔位，背面有≥45个孔位；</w:t>
            </w:r>
          </w:p>
          <w:p w14:paraId="4A68445A">
            <w:pPr>
              <w:widowControl/>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4</w:t>
            </w:r>
            <w:r>
              <w:rPr>
                <w:rFonts w:hint="eastAsia" w:ascii="宋体" w:hAnsi="宋体" w:eastAsia="宋体" w:cstheme="minorEastAsia"/>
                <w:kern w:val="0"/>
                <w:sz w:val="20"/>
                <w:szCs w:val="20"/>
                <w:highlight w:val="none"/>
                <w:lang w:bidi="ar"/>
              </w:rPr>
              <w:t>.内置≥2个按钮模块，蜂鸣器，RGB彩灯模块、红外发射模块、声音传感器等。</w:t>
            </w:r>
          </w:p>
          <w:p w14:paraId="12013B9F">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五、编码测速电机：</w:t>
            </w:r>
          </w:p>
          <w:p w14:paraId="77DBAA0A">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1.工作电压：6-9V、空载转速：≥150rpm；</w:t>
            </w:r>
          </w:p>
          <w:p w14:paraId="3AA78C0E">
            <w:pPr>
              <w:widowControl/>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.减速比：1：42、扭矩：1.2kg*cm；</w:t>
            </w:r>
          </w:p>
          <w:p w14:paraId="07622177">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3.巡线传感器：≥4个探头、测量距离：5mm-15mm。</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A8ACD">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BB9A1">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5</w:t>
            </w:r>
          </w:p>
        </w:tc>
      </w:tr>
      <w:tr w14:paraId="2CEFC471">
        <w:tblPrEx>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B8DEC">
            <w:pPr>
              <w:widowControl/>
              <w:jc w:val="center"/>
              <w:textAlignment w:val="center"/>
              <w:rPr>
                <w:rFonts w:ascii="宋体" w:hAnsi="宋体" w:eastAsia="宋体" w:cstheme="minorEastAsia"/>
                <w:sz w:val="20"/>
                <w:szCs w:val="20"/>
                <w:highlight w:val="none"/>
              </w:rPr>
            </w:pPr>
            <w:r>
              <w:rPr>
                <w:rFonts w:ascii="宋体" w:hAnsi="宋体" w:eastAsia="宋体" w:cstheme="minorEastAsia"/>
                <w:kern w:val="0"/>
                <w:sz w:val="20"/>
                <w:szCs w:val="20"/>
                <w:highlight w:val="none"/>
                <w:lang w:bidi="ar"/>
              </w:rPr>
              <w:t>24</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07F90">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脑控赛事场地包</w:t>
            </w:r>
          </w:p>
        </w:tc>
        <w:tc>
          <w:tcPr>
            <w:tcW w:w="5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81CDB">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一、场地地图参数</w:t>
            </w:r>
          </w:p>
          <w:p w14:paraId="5CB8FE1D">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w:t>
            </w:r>
            <w:r>
              <w:rPr>
                <w:rFonts w:ascii="宋体" w:hAnsi="宋体" w:eastAsia="宋体" w:cstheme="minorEastAsia"/>
                <w:kern w:val="0"/>
                <w:sz w:val="20"/>
                <w:szCs w:val="20"/>
                <w:highlight w:val="none"/>
                <w:lang w:bidi="ar"/>
              </w:rPr>
              <w:t>.</w:t>
            </w:r>
            <w:r>
              <w:rPr>
                <w:rFonts w:hint="eastAsia" w:ascii="宋体" w:hAnsi="宋体" w:eastAsia="宋体" w:cstheme="minorEastAsia"/>
                <w:kern w:val="0"/>
                <w:sz w:val="20"/>
                <w:szCs w:val="20"/>
                <w:highlight w:val="none"/>
                <w:lang w:bidi="ar"/>
              </w:rPr>
              <w:t>尺寸：≥23</w:t>
            </w:r>
            <w:r>
              <w:rPr>
                <w:rFonts w:ascii="宋体" w:hAnsi="宋体" w:eastAsia="宋体" w:cstheme="minorEastAsia"/>
                <w:kern w:val="0"/>
                <w:sz w:val="20"/>
                <w:szCs w:val="20"/>
                <w:highlight w:val="none"/>
                <w:lang w:bidi="ar"/>
              </w:rPr>
              <w:t>50</w:t>
            </w:r>
            <w:r>
              <w:rPr>
                <w:rFonts w:hint="eastAsia" w:ascii="宋体" w:hAnsi="宋体" w:eastAsia="宋体" w:cstheme="minorEastAsia"/>
                <w:kern w:val="0"/>
                <w:sz w:val="20"/>
                <w:szCs w:val="20"/>
                <w:highlight w:val="none"/>
                <w:lang w:bidi="ar"/>
              </w:rPr>
              <w:t>*11</w:t>
            </w:r>
            <w:r>
              <w:rPr>
                <w:rFonts w:ascii="宋体" w:hAnsi="宋体" w:eastAsia="宋体" w:cstheme="minorEastAsia"/>
                <w:kern w:val="0"/>
                <w:sz w:val="20"/>
                <w:szCs w:val="20"/>
                <w:highlight w:val="none"/>
                <w:lang w:bidi="ar"/>
              </w:rPr>
              <w:t>40</w:t>
            </w:r>
            <w:r>
              <w:rPr>
                <w:rFonts w:hint="eastAsia" w:ascii="宋体" w:hAnsi="宋体" w:eastAsia="宋体" w:cstheme="minorEastAsia"/>
                <w:kern w:val="0"/>
                <w:sz w:val="20"/>
                <w:szCs w:val="20"/>
                <w:highlight w:val="none"/>
                <w:lang w:bidi="ar"/>
              </w:rPr>
              <w:t>mm；</w:t>
            </w:r>
          </w:p>
          <w:p w14:paraId="60776A13">
            <w:pPr>
              <w:widowControl/>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材质：喷绘布。</w:t>
            </w:r>
          </w:p>
          <w:p w14:paraId="36B24E07">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二、场地道具块</w:t>
            </w:r>
          </w:p>
          <w:p w14:paraId="72FD241D">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1.地垫块尺寸：≥280mm*280mm*10mm；</w:t>
            </w:r>
          </w:p>
          <w:p w14:paraId="189A7D99">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2.道具块尺寸：≥50mm*50mm*50mm。</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11897">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95A08">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w:t>
            </w:r>
          </w:p>
        </w:tc>
      </w:tr>
      <w:tr w14:paraId="319BE4A3">
        <w:tblPrEx>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FED3C">
            <w:pPr>
              <w:widowControl/>
              <w:jc w:val="center"/>
              <w:textAlignment w:val="center"/>
              <w:rPr>
                <w:rFonts w:ascii="宋体" w:hAnsi="宋体" w:eastAsia="宋体" w:cstheme="minorEastAsia"/>
                <w:sz w:val="20"/>
                <w:szCs w:val="20"/>
                <w:highlight w:val="none"/>
              </w:rPr>
            </w:pPr>
            <w:r>
              <w:rPr>
                <w:rFonts w:ascii="宋体" w:hAnsi="宋体" w:eastAsia="宋体" w:cstheme="minorEastAsia"/>
                <w:kern w:val="0"/>
                <w:sz w:val="20"/>
                <w:szCs w:val="20"/>
                <w:highlight w:val="none"/>
                <w:lang w:bidi="ar"/>
              </w:rPr>
              <w:t>25</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CC387">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星际探索竞赛扩展包</w:t>
            </w:r>
          </w:p>
        </w:tc>
        <w:tc>
          <w:tcPr>
            <w:tcW w:w="5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B2021">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一、电子件：</w:t>
            </w:r>
          </w:p>
          <w:p w14:paraId="5DF55FF9">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智慧眼传感器：工作电压5V；内置≥8颗24bit真彩色发光灯，支持连续渐变和图形显示；可发送和接收红外线信号；具备接近检测功能；I2C通信，支持固件升级；</w:t>
            </w:r>
            <w:r>
              <w:rPr>
                <w:rFonts w:hint="eastAsia" w:ascii="宋体" w:hAnsi="宋体" w:eastAsia="宋体" w:cstheme="minorEastAsia"/>
                <w:kern w:val="0"/>
                <w:sz w:val="20"/>
                <w:szCs w:val="20"/>
                <w:highlight w:val="none"/>
                <w:lang w:bidi="ar"/>
              </w:rPr>
              <w:br w:type="textWrapping"/>
            </w:r>
            <w:r>
              <w:rPr>
                <w:rFonts w:hint="eastAsia" w:ascii="宋体" w:hAnsi="宋体" w:eastAsia="宋体" w:cstheme="minorEastAsia"/>
                <w:kern w:val="0"/>
                <w:sz w:val="20"/>
                <w:szCs w:val="20"/>
                <w:highlight w:val="none"/>
                <w:lang w:bidi="ar"/>
              </w:rPr>
              <w:t>二、积木结构件</w:t>
            </w:r>
            <w:r>
              <w:rPr>
                <w:rFonts w:hint="eastAsia" w:ascii="宋体" w:hAnsi="宋体" w:eastAsia="宋体" w:cstheme="minorEastAsia"/>
                <w:kern w:val="0"/>
                <w:sz w:val="20"/>
                <w:szCs w:val="20"/>
                <w:highlight w:val="none"/>
                <w:lang w:bidi="ar"/>
              </w:rPr>
              <w:br w:type="textWrapping"/>
            </w:r>
            <w:r>
              <w:rPr>
                <w:rFonts w:hint="eastAsia" w:ascii="宋体" w:hAnsi="宋体" w:eastAsia="宋体" w:cstheme="minorEastAsia"/>
                <w:kern w:val="0"/>
                <w:sz w:val="20"/>
                <w:szCs w:val="20"/>
                <w:highlight w:val="none"/>
                <w:lang w:bidi="ar"/>
              </w:rPr>
              <w:t>1.无螺丝的搭建设计；</w:t>
            </w:r>
            <w:r>
              <w:rPr>
                <w:rFonts w:hint="eastAsia" w:ascii="宋体" w:hAnsi="宋体" w:eastAsia="宋体" w:cstheme="minorEastAsia"/>
                <w:kern w:val="0"/>
                <w:sz w:val="20"/>
                <w:szCs w:val="20"/>
                <w:highlight w:val="none"/>
                <w:lang w:bidi="ar"/>
              </w:rPr>
              <w:br w:type="textWrapping"/>
            </w:r>
            <w:r>
              <w:rPr>
                <w:rFonts w:hint="eastAsia" w:ascii="宋体" w:hAnsi="宋体" w:eastAsia="宋体" w:cstheme="minorEastAsia"/>
                <w:kern w:val="0"/>
                <w:sz w:val="20"/>
                <w:szCs w:val="20"/>
                <w:highlight w:val="none"/>
                <w:lang w:bidi="ar"/>
              </w:rPr>
              <w:t>2.数量：≥200个积木件，至少包含辅助结构部件、传动配件、连接件；</w:t>
            </w:r>
          </w:p>
          <w:p w14:paraId="29F5FCBE">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三、轮胎：≥2个竞赛硅胶轮。</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DD1AC">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1ACB8">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14</w:t>
            </w:r>
          </w:p>
        </w:tc>
      </w:tr>
      <w:tr w14:paraId="11A568FF">
        <w:tblPrEx>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F1A3B">
            <w:pPr>
              <w:widowControl/>
              <w:jc w:val="center"/>
              <w:textAlignment w:val="center"/>
              <w:rPr>
                <w:rFonts w:ascii="宋体" w:hAnsi="宋体" w:eastAsia="宋体" w:cstheme="minorEastAsia"/>
                <w:sz w:val="20"/>
                <w:szCs w:val="20"/>
                <w:highlight w:val="none"/>
              </w:rPr>
            </w:pPr>
            <w:r>
              <w:rPr>
                <w:rFonts w:ascii="宋体" w:hAnsi="宋体" w:eastAsia="宋体" w:cstheme="minorEastAsia"/>
                <w:sz w:val="20"/>
                <w:szCs w:val="20"/>
                <w:highlight w:val="none"/>
              </w:rPr>
              <w:t>26</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E1B2F">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智控手柄</w:t>
            </w:r>
          </w:p>
        </w:tc>
        <w:tc>
          <w:tcPr>
            <w:tcW w:w="5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ED073">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一、手柄：</w:t>
            </w:r>
          </w:p>
          <w:p w14:paraId="202166D2">
            <w:pPr>
              <w:widowControl/>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w:t>
            </w:r>
            <w:r>
              <w:rPr>
                <w:rFonts w:hint="eastAsia" w:ascii="宋体" w:hAnsi="宋体" w:eastAsia="宋体" w:cstheme="minorEastAsia"/>
                <w:kern w:val="0"/>
                <w:sz w:val="20"/>
                <w:szCs w:val="20"/>
                <w:highlight w:val="none"/>
                <w:lang w:bidi="ar"/>
              </w:rPr>
              <w:t>.输入电压3V，支持无阻隔无干扰环境下直线遥控距离≥10米;</w:t>
            </w:r>
          </w:p>
          <w:p w14:paraId="0A72BAE7">
            <w:pPr>
              <w:widowControl/>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.内置2.4G通讯模块，支持6数据通道，连接稳定；</w:t>
            </w:r>
          </w:p>
          <w:p w14:paraId="4DD7AF98">
            <w:pPr>
              <w:widowControl/>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.支持使用两节1.5V(AAA) 电池供电;</w:t>
            </w:r>
          </w:p>
          <w:p w14:paraId="004B695F">
            <w:pPr>
              <w:widowControl/>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4</w:t>
            </w:r>
            <w:r>
              <w:rPr>
                <w:rFonts w:hint="eastAsia" w:ascii="宋体" w:hAnsi="宋体" w:eastAsia="宋体" w:cstheme="minorEastAsia"/>
                <w:kern w:val="0"/>
                <w:sz w:val="20"/>
                <w:szCs w:val="20"/>
                <w:highlight w:val="none"/>
                <w:lang w:bidi="ar"/>
              </w:rPr>
              <w:t>.支持5分钟无操作进入休眠状态；</w:t>
            </w:r>
            <w:r>
              <w:rPr>
                <w:rFonts w:hint="eastAsia" w:ascii="宋体" w:hAnsi="宋体" w:eastAsia="宋体" w:cstheme="minorEastAsia"/>
                <w:kern w:val="0"/>
                <w:sz w:val="20"/>
                <w:szCs w:val="20"/>
                <w:highlight w:val="none"/>
                <w:lang w:bidi="ar"/>
              </w:rPr>
              <w:br w:type="textWrapping"/>
            </w:r>
            <w:r>
              <w:rPr>
                <w:rFonts w:hint="eastAsia" w:ascii="宋体" w:hAnsi="宋体" w:eastAsia="宋体" w:cstheme="minorEastAsia"/>
                <w:kern w:val="0"/>
                <w:sz w:val="20"/>
                <w:szCs w:val="20"/>
                <w:highlight w:val="none"/>
                <w:lang w:bidi="ar"/>
              </w:rPr>
              <w:t>二、收发模块：</w:t>
            </w:r>
          </w:p>
          <w:p w14:paraId="5B58B2EE">
            <w:pPr>
              <w:widowControl/>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w:t>
            </w:r>
            <w:r>
              <w:rPr>
                <w:rFonts w:hint="eastAsia" w:ascii="宋体" w:hAnsi="宋体" w:eastAsia="宋体" w:cstheme="minorEastAsia"/>
                <w:kern w:val="0"/>
                <w:sz w:val="20"/>
                <w:szCs w:val="20"/>
                <w:highlight w:val="none"/>
                <w:lang w:bidi="ar"/>
              </w:rPr>
              <w:t>.一键自动配对；</w:t>
            </w:r>
          </w:p>
          <w:p w14:paraId="1F8A4C45">
            <w:pPr>
              <w:widowControl/>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.输入电压5V；</w:t>
            </w:r>
          </w:p>
          <w:p w14:paraId="66259411">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3.频率2.4GHz。</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E40A5">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2C612">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14</w:t>
            </w:r>
          </w:p>
        </w:tc>
      </w:tr>
      <w:tr w14:paraId="2E01A7E3">
        <w:tblPrEx>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9CAEB">
            <w:pPr>
              <w:widowControl/>
              <w:jc w:val="center"/>
              <w:textAlignment w:val="center"/>
              <w:rPr>
                <w:rFonts w:ascii="宋体" w:hAnsi="宋体" w:eastAsia="宋体" w:cstheme="minorEastAsia"/>
                <w:sz w:val="20"/>
                <w:szCs w:val="20"/>
                <w:highlight w:val="none"/>
              </w:rPr>
            </w:pPr>
            <w:r>
              <w:rPr>
                <w:rFonts w:ascii="宋体" w:hAnsi="宋体" w:eastAsia="宋体" w:cstheme="minorEastAsia"/>
                <w:kern w:val="0"/>
                <w:sz w:val="20"/>
                <w:szCs w:val="20"/>
                <w:highlight w:val="none"/>
                <w:lang w:bidi="ar"/>
              </w:rPr>
              <w:t>27</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A4967">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普及赛实训平台</w:t>
            </w:r>
          </w:p>
        </w:tc>
        <w:tc>
          <w:tcPr>
            <w:tcW w:w="5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EB873">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1.支持在≥21</w:t>
            </w:r>
            <w:r>
              <w:rPr>
                <w:rFonts w:ascii="宋体" w:hAnsi="宋体" w:eastAsia="宋体" w:cstheme="minorEastAsia"/>
                <w:kern w:val="0"/>
                <w:sz w:val="20"/>
                <w:szCs w:val="20"/>
                <w:highlight w:val="none"/>
                <w:lang w:bidi="ar"/>
              </w:rPr>
              <w:t>5</w:t>
            </w:r>
            <w:r>
              <w:rPr>
                <w:rFonts w:hint="eastAsia" w:ascii="宋体" w:hAnsi="宋体" w:eastAsia="宋体" w:cstheme="minorEastAsia"/>
                <w:kern w:val="0"/>
                <w:sz w:val="20"/>
                <w:szCs w:val="20"/>
                <w:highlight w:val="none"/>
                <w:lang w:bidi="ar"/>
              </w:rPr>
              <w:t>x120cm及以内的比赛场地布置；</w:t>
            </w:r>
            <w:r>
              <w:rPr>
                <w:rFonts w:hint="eastAsia" w:ascii="宋体" w:hAnsi="宋体" w:eastAsia="宋体" w:cstheme="minorEastAsia"/>
                <w:kern w:val="0"/>
                <w:sz w:val="20"/>
                <w:szCs w:val="20"/>
                <w:highlight w:val="none"/>
                <w:lang w:bidi="ar"/>
              </w:rPr>
              <w:br w:type="textWrapping"/>
            </w:r>
            <w:r>
              <w:rPr>
                <w:rFonts w:hint="eastAsia" w:ascii="宋体" w:hAnsi="宋体" w:eastAsia="宋体" w:cstheme="minorEastAsia"/>
                <w:kern w:val="0"/>
                <w:sz w:val="20"/>
                <w:szCs w:val="20"/>
                <w:highlight w:val="none"/>
                <w:lang w:bidi="ar"/>
              </w:rPr>
              <w:t>2.套装包含场地直角组件≥4个、直边组件≥18个、底板（32x32cm）≥28个，以及固定赛台与场地图的螺丝刀、销、布基胶带。</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71149">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EDA82">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w:t>
            </w:r>
          </w:p>
        </w:tc>
      </w:tr>
      <w:tr w14:paraId="7D730F76">
        <w:tblPrEx>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27048">
            <w:pPr>
              <w:widowControl/>
              <w:jc w:val="center"/>
              <w:textAlignment w:val="center"/>
              <w:rPr>
                <w:rFonts w:ascii="宋体" w:hAnsi="宋体" w:eastAsia="宋体" w:cstheme="minorEastAsia"/>
                <w:sz w:val="20"/>
                <w:szCs w:val="20"/>
                <w:highlight w:val="none"/>
              </w:rPr>
            </w:pPr>
            <w:r>
              <w:rPr>
                <w:rFonts w:ascii="宋体" w:hAnsi="宋体" w:eastAsia="宋体" w:cstheme="minorEastAsia"/>
                <w:kern w:val="0"/>
                <w:sz w:val="20"/>
                <w:szCs w:val="20"/>
                <w:highlight w:val="none"/>
                <w:lang w:bidi="ar"/>
              </w:rPr>
              <w:t>28</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A3234">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智能循迹模块</w:t>
            </w:r>
          </w:p>
        </w:tc>
        <w:tc>
          <w:tcPr>
            <w:tcW w:w="5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4C9A3">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1.工作电压5V；可以切换≥7种不同的颜色，具有一定抗环境光的功能；内置蜂鸣器；</w:t>
            </w:r>
            <w:r>
              <w:rPr>
                <w:rFonts w:hint="eastAsia" w:ascii="宋体" w:hAnsi="宋体" w:eastAsia="宋体" w:cstheme="minorEastAsia"/>
                <w:kern w:val="0"/>
                <w:sz w:val="20"/>
                <w:szCs w:val="20"/>
                <w:highlight w:val="none"/>
                <w:lang w:bidi="ar"/>
              </w:rPr>
              <w:br w:type="textWrapping"/>
            </w:r>
            <w:r>
              <w:rPr>
                <w:rFonts w:hint="eastAsia" w:ascii="宋体" w:hAnsi="宋体" w:eastAsia="宋体" w:cstheme="minorEastAsia"/>
                <w:kern w:val="0"/>
                <w:sz w:val="20"/>
                <w:szCs w:val="20"/>
                <w:highlight w:val="none"/>
                <w:lang w:bidi="ar"/>
              </w:rPr>
              <w:t>2.具备自动设置参考与手动设定参考值功能，可以读取每路传感器的模拟数值和与参考值的判断值；具有高速I2C接口，支持固件升级。</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83667">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BCC23">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15</w:t>
            </w:r>
          </w:p>
        </w:tc>
      </w:tr>
      <w:tr w14:paraId="4E56F193">
        <w:tblPrEx>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7B71C">
            <w:pPr>
              <w:widowControl/>
              <w:jc w:val="center"/>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29</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87DF2">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编程控制终端</w:t>
            </w:r>
          </w:p>
        </w:tc>
        <w:tc>
          <w:tcPr>
            <w:tcW w:w="5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A0B30">
            <w:pPr>
              <w:widowControl/>
              <w:tabs>
                <w:tab w:val="left" w:pos="312"/>
              </w:tabs>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w:t>
            </w:r>
            <w:r>
              <w:rPr>
                <w:rFonts w:ascii="宋体" w:hAnsi="宋体" w:eastAsia="宋体" w:cstheme="minorEastAsia"/>
                <w:kern w:val="0"/>
                <w:sz w:val="20"/>
                <w:szCs w:val="20"/>
                <w:highlight w:val="none"/>
                <w:lang w:bidi="ar"/>
              </w:rPr>
              <w:t>.</w:t>
            </w:r>
            <w:r>
              <w:rPr>
                <w:rFonts w:hint="eastAsia" w:ascii="宋体" w:hAnsi="宋体" w:eastAsia="宋体" w:cstheme="minorEastAsia"/>
                <w:kern w:val="0"/>
                <w:sz w:val="20"/>
                <w:szCs w:val="20"/>
                <w:highlight w:val="none"/>
                <w:lang w:bidi="ar"/>
              </w:rPr>
              <w:t>屏幕≥15.6英寸；</w:t>
            </w:r>
          </w:p>
          <w:p w14:paraId="5CABEA5B">
            <w:pPr>
              <w:widowControl/>
              <w:tabs>
                <w:tab w:val="left" w:pos="312"/>
              </w:tabs>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w:t>
            </w:r>
            <w:r>
              <w:rPr>
                <w:rFonts w:ascii="宋体" w:hAnsi="宋体" w:eastAsia="宋体" w:cstheme="minorEastAsia"/>
                <w:kern w:val="0"/>
                <w:sz w:val="20"/>
                <w:szCs w:val="20"/>
                <w:highlight w:val="none"/>
                <w:lang w:bidi="ar"/>
              </w:rPr>
              <w:t>.</w:t>
            </w:r>
            <w:r>
              <w:rPr>
                <w:rFonts w:hint="eastAsia" w:ascii="宋体" w:hAnsi="宋体" w:eastAsia="宋体" w:cstheme="minorEastAsia"/>
                <w:kern w:val="0"/>
                <w:sz w:val="20"/>
                <w:szCs w:val="20"/>
                <w:highlight w:val="none"/>
                <w:lang w:bidi="ar"/>
              </w:rPr>
              <w:t>分辨率≥1920*1080；</w:t>
            </w:r>
          </w:p>
          <w:p w14:paraId="4A4A8E8F">
            <w:pPr>
              <w:widowControl/>
              <w:tabs>
                <w:tab w:val="left" w:pos="312"/>
              </w:tabs>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≥I5处理器；</w:t>
            </w:r>
          </w:p>
          <w:p w14:paraId="294BD433">
            <w:pPr>
              <w:widowControl/>
              <w:tabs>
                <w:tab w:val="left" w:pos="312"/>
              </w:tabs>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4</w:t>
            </w:r>
            <w:r>
              <w:rPr>
                <w:rFonts w:ascii="宋体" w:hAnsi="宋体" w:eastAsia="宋体" w:cstheme="minorEastAsia"/>
                <w:kern w:val="0"/>
                <w:sz w:val="20"/>
                <w:szCs w:val="20"/>
                <w:highlight w:val="none"/>
                <w:lang w:bidi="ar"/>
              </w:rPr>
              <w:t>.</w:t>
            </w:r>
            <w:r>
              <w:rPr>
                <w:rFonts w:hint="eastAsia" w:ascii="宋体" w:hAnsi="宋体" w:eastAsia="宋体" w:cstheme="minorEastAsia"/>
                <w:kern w:val="0"/>
                <w:sz w:val="20"/>
                <w:szCs w:val="20"/>
                <w:highlight w:val="none"/>
                <w:lang w:bidi="ar"/>
              </w:rPr>
              <w:t>≥16G内存；</w:t>
            </w:r>
          </w:p>
          <w:p w14:paraId="04347F6A">
            <w:pPr>
              <w:widowControl/>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5.</w:t>
            </w:r>
            <w:r>
              <w:rPr>
                <w:rFonts w:hint="eastAsia" w:ascii="宋体" w:hAnsi="宋体" w:eastAsia="宋体" w:cstheme="minorEastAsia"/>
                <w:kern w:val="0"/>
                <w:sz w:val="20"/>
                <w:szCs w:val="20"/>
                <w:highlight w:val="none"/>
                <w:lang w:bidi="ar"/>
              </w:rPr>
              <w:t>≥512G固态硬盘。</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8B875">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台</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94E21">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10</w:t>
            </w:r>
          </w:p>
        </w:tc>
      </w:tr>
      <w:tr w14:paraId="546CCE93">
        <w:tblPrEx>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C664D">
            <w:pPr>
              <w:widowControl/>
              <w:jc w:val="center"/>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30</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D8EA9">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实训操作载体1</w:t>
            </w:r>
          </w:p>
        </w:tc>
        <w:tc>
          <w:tcPr>
            <w:tcW w:w="5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E2290">
            <w:pPr>
              <w:widowControl/>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一、载体要求</w:t>
            </w:r>
          </w:p>
          <w:p w14:paraId="4532E77D">
            <w:pPr>
              <w:widowControl/>
              <w:tabs>
                <w:tab w:val="left" w:pos="312"/>
              </w:tabs>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1.规格≥1400*800*760mm；</w:t>
            </w:r>
          </w:p>
          <w:p w14:paraId="7C7775A2">
            <w:pPr>
              <w:widowControl/>
              <w:tabs>
                <w:tab w:val="left" w:pos="312"/>
              </w:tabs>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2.产品结构：钢木结构；</w:t>
            </w:r>
          </w:p>
          <w:p w14:paraId="6E87DD9D">
            <w:pPr>
              <w:widowControl/>
              <w:tabs>
                <w:tab w:val="left" w:pos="312"/>
              </w:tabs>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3.台面采用12mm厚纤丝抗倍特板；</w:t>
            </w:r>
          </w:p>
          <w:p w14:paraId="0582B486">
            <w:pPr>
              <w:widowControl/>
              <w:tabs>
                <w:tab w:val="left" w:pos="312"/>
              </w:tabs>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4</w:t>
            </w:r>
            <w:r>
              <w:rPr>
                <w:rFonts w:hint="eastAsia" w:ascii="宋体" w:hAnsi="宋体" w:eastAsia="宋体" w:cstheme="minorEastAsia"/>
                <w:kern w:val="0"/>
                <w:sz w:val="20"/>
                <w:szCs w:val="20"/>
                <w:highlight w:val="none"/>
                <w:lang w:bidi="ar"/>
              </w:rPr>
              <w:t>.台身：左右两侧桌腿：采用≥60*30*1.2mm门字形钢架；</w:t>
            </w:r>
          </w:p>
          <w:p w14:paraId="4CC16CDB">
            <w:pPr>
              <w:widowControl/>
              <w:tabs>
                <w:tab w:val="left" w:pos="312"/>
              </w:tabs>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5</w:t>
            </w:r>
            <w:r>
              <w:rPr>
                <w:rFonts w:hint="eastAsia" w:ascii="宋体" w:hAnsi="宋体" w:eastAsia="宋体" w:cstheme="minorEastAsia"/>
                <w:kern w:val="0"/>
                <w:sz w:val="20"/>
                <w:szCs w:val="20"/>
                <w:highlight w:val="none"/>
                <w:lang w:bidi="ar"/>
              </w:rPr>
              <w:t>.横梁：采用≥40*20*1.2mm方管，连接采用铝合金铸件；</w:t>
            </w:r>
          </w:p>
          <w:p w14:paraId="183F1089">
            <w:pPr>
              <w:widowControl/>
              <w:tabs>
                <w:tab w:val="left" w:pos="312"/>
              </w:tabs>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6</w:t>
            </w:r>
            <w:r>
              <w:rPr>
                <w:rFonts w:hint="eastAsia" w:ascii="宋体" w:hAnsi="宋体" w:eastAsia="宋体" w:cstheme="minorEastAsia"/>
                <w:kern w:val="0"/>
                <w:sz w:val="20"/>
                <w:szCs w:val="20"/>
                <w:highlight w:val="none"/>
                <w:lang w:bidi="ar"/>
              </w:rPr>
              <w:t>.左右两侧≥0.8mm钢板，台身设收纳盒≥4个。</w:t>
            </w:r>
          </w:p>
          <w:p w14:paraId="5B3F471F">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二、套装内含</w:t>
            </w:r>
          </w:p>
          <w:p w14:paraId="2AD6B872">
            <w:pPr>
              <w:widowControl/>
              <w:tabs>
                <w:tab w:val="left" w:pos="312"/>
              </w:tabs>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操作载体1张、配套支撑器具4个。</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EB918">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sz w:val="20"/>
                <w:szCs w:val="20"/>
                <w:highlight w:val="none"/>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F92BA">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8</w:t>
            </w:r>
          </w:p>
        </w:tc>
      </w:tr>
      <w:tr w14:paraId="798BAB3D">
        <w:tblPrEx>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4B099">
            <w:pPr>
              <w:widowControl/>
              <w:jc w:val="center"/>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31</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7C582">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实训操作载体2</w:t>
            </w:r>
          </w:p>
        </w:tc>
        <w:tc>
          <w:tcPr>
            <w:tcW w:w="5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90460">
            <w:pPr>
              <w:widowControl/>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一、载体要求</w:t>
            </w:r>
          </w:p>
          <w:p w14:paraId="46F9C240">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1.规格≥2200*1200*750mm；</w:t>
            </w:r>
          </w:p>
          <w:p w14:paraId="769DE6E4">
            <w:pPr>
              <w:widowControl/>
              <w:tabs>
                <w:tab w:val="left" w:pos="312"/>
              </w:tabs>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2.产品结构：木质结构；</w:t>
            </w:r>
          </w:p>
          <w:p w14:paraId="0EFA94EC">
            <w:pPr>
              <w:widowControl/>
              <w:tabs>
                <w:tab w:val="left" w:pos="312"/>
              </w:tabs>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3.台面：采用≥12mm厚纤丝抗倍特板；</w:t>
            </w:r>
          </w:p>
          <w:p w14:paraId="3045CCCF">
            <w:pPr>
              <w:widowControl/>
              <w:tabs>
                <w:tab w:val="left" w:pos="312"/>
              </w:tabs>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4</w:t>
            </w:r>
            <w:r>
              <w:rPr>
                <w:rFonts w:hint="eastAsia" w:ascii="宋体" w:hAnsi="宋体" w:eastAsia="宋体" w:cstheme="minorEastAsia"/>
                <w:kern w:val="0"/>
                <w:sz w:val="20"/>
                <w:szCs w:val="20"/>
                <w:highlight w:val="none"/>
                <w:lang w:bidi="ar"/>
              </w:rPr>
              <w:t>.台身采用≥60*60mm实木桌腿，四周加≥25*100mm围板；</w:t>
            </w:r>
          </w:p>
          <w:p w14:paraId="7438D08A">
            <w:pPr>
              <w:widowControl/>
              <w:tabs>
                <w:tab w:val="left" w:pos="312"/>
              </w:tabs>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5.底脚：橡胶；</w:t>
            </w:r>
          </w:p>
          <w:p w14:paraId="53A899A1">
            <w:pPr>
              <w:widowControl/>
              <w:tabs>
                <w:tab w:val="left" w:pos="312"/>
              </w:tabs>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6.台面≥25mm厚AA级橡胶木指接板。</w:t>
            </w:r>
          </w:p>
          <w:p w14:paraId="770F7AF0">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二、套装内含</w:t>
            </w:r>
          </w:p>
          <w:p w14:paraId="49B0E398">
            <w:pPr>
              <w:widowControl/>
              <w:tabs>
                <w:tab w:val="left" w:pos="312"/>
              </w:tabs>
              <w:jc w:val="left"/>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操作载体1张、配套支撑器具4个。</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8101E">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sz w:val="20"/>
                <w:szCs w:val="20"/>
                <w:highlight w:val="none"/>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F16D5">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6</w:t>
            </w:r>
          </w:p>
        </w:tc>
      </w:tr>
      <w:tr w14:paraId="76B380BA">
        <w:tblPrEx>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8F09C">
            <w:pPr>
              <w:widowControl/>
              <w:jc w:val="center"/>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32</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39081">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教师实训集成操作载体</w:t>
            </w:r>
          </w:p>
        </w:tc>
        <w:tc>
          <w:tcPr>
            <w:tcW w:w="5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A81C7">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一、载体要求</w:t>
            </w:r>
          </w:p>
          <w:p w14:paraId="257396FF">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1.主台规格：≥1500*600*750mm；副台规格：≥1500*500*620mm；</w:t>
            </w:r>
          </w:p>
          <w:p w14:paraId="5E7472E7">
            <w:pPr>
              <w:widowControl/>
              <w:tabs>
                <w:tab w:val="left" w:pos="312"/>
              </w:tabs>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.产品结构：钢木结构；</w:t>
            </w:r>
          </w:p>
          <w:p w14:paraId="3468DF96">
            <w:pPr>
              <w:widowControl/>
              <w:tabs>
                <w:tab w:val="left" w:pos="312"/>
              </w:tabs>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3.台面参数：采用≥12mm厚实芯抗倍特板；</w:t>
            </w:r>
          </w:p>
          <w:p w14:paraId="365644E6">
            <w:pPr>
              <w:widowControl/>
              <w:tabs>
                <w:tab w:val="left" w:pos="312"/>
              </w:tabs>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4</w:t>
            </w:r>
            <w:r>
              <w:rPr>
                <w:rFonts w:hint="eastAsia" w:ascii="宋体" w:hAnsi="宋体" w:eastAsia="宋体" w:cstheme="minorEastAsia"/>
                <w:kern w:val="0"/>
                <w:sz w:val="20"/>
                <w:szCs w:val="20"/>
                <w:highlight w:val="none"/>
                <w:lang w:bidi="ar"/>
              </w:rPr>
              <w:t>.台身采用静电喷涂钢架方管框架带底脚，设前挡板；</w:t>
            </w:r>
          </w:p>
          <w:p w14:paraId="269E095E">
            <w:pPr>
              <w:widowControl/>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5</w:t>
            </w:r>
            <w:r>
              <w:rPr>
                <w:rFonts w:hint="eastAsia" w:ascii="宋体" w:hAnsi="宋体" w:eastAsia="宋体" w:cstheme="minorEastAsia"/>
                <w:kern w:val="0"/>
                <w:sz w:val="20"/>
                <w:szCs w:val="20"/>
                <w:highlight w:val="none"/>
                <w:lang w:bidi="ar"/>
              </w:rPr>
              <w:t>.副台采用≥16mm厚E1级生态免漆板，副台预留主机箱位置，配备散热孔，设三组抽屉和拉门；</w:t>
            </w:r>
          </w:p>
          <w:p w14:paraId="17DA1E83">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二、套装内含：</w:t>
            </w:r>
          </w:p>
          <w:p w14:paraId="08DB53B2">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操作载体1张、配套</w:t>
            </w:r>
            <w:r>
              <w:rPr>
                <w:rFonts w:hint="eastAsia" w:ascii="宋体" w:hAnsi="宋体" w:eastAsia="宋体" w:cstheme="minorEastAsia"/>
                <w:sz w:val="20"/>
                <w:szCs w:val="20"/>
                <w:highlight w:val="none"/>
              </w:rPr>
              <w:t>支撑器具</w:t>
            </w:r>
            <w:r>
              <w:rPr>
                <w:rFonts w:hint="eastAsia" w:ascii="宋体" w:hAnsi="宋体" w:eastAsia="宋体" w:cstheme="minorEastAsia"/>
                <w:kern w:val="0"/>
                <w:sz w:val="20"/>
                <w:szCs w:val="20"/>
                <w:highlight w:val="none"/>
                <w:lang w:bidi="ar"/>
              </w:rPr>
              <w:t>1个。</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69B4B">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sz w:val="20"/>
                <w:szCs w:val="20"/>
                <w:highlight w:val="none"/>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07EF7">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w:t>
            </w:r>
          </w:p>
        </w:tc>
      </w:tr>
      <w:tr w14:paraId="4524AACA">
        <w:tblPrEx>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E710E">
            <w:pPr>
              <w:widowControl/>
              <w:jc w:val="center"/>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33</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3D01F">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sz w:val="20"/>
                <w:szCs w:val="20"/>
                <w:highlight w:val="none"/>
              </w:rPr>
              <w:t>设备收纳集成装置</w:t>
            </w:r>
          </w:p>
        </w:tc>
        <w:tc>
          <w:tcPr>
            <w:tcW w:w="5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27690">
            <w:pPr>
              <w:widowControl/>
              <w:tabs>
                <w:tab w:val="left" w:pos="312"/>
              </w:tabs>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1.规格≥2000*500*850mm；</w:t>
            </w:r>
          </w:p>
          <w:p w14:paraId="209B3DFE">
            <w:pPr>
              <w:widowControl/>
              <w:tabs>
                <w:tab w:val="left" w:pos="312"/>
              </w:tabs>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2.主材采用≥18mm厚生态免漆板，柜体内设多层隔板。</w:t>
            </w:r>
          </w:p>
          <w:p w14:paraId="6D240B47">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3.采用≥1.5mm厚塑制封边条机械封边。</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19C38">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组</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2BE1F">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6</w:t>
            </w:r>
          </w:p>
        </w:tc>
      </w:tr>
      <w:tr w14:paraId="5D9D3B5D">
        <w:tblPrEx>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8E738">
            <w:pPr>
              <w:widowControl/>
              <w:jc w:val="center"/>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34</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B0F09">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收纳展示装置</w:t>
            </w:r>
          </w:p>
        </w:tc>
        <w:tc>
          <w:tcPr>
            <w:tcW w:w="5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40A9A">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1.规格：≥1000*500*2000mm；</w:t>
            </w:r>
          </w:p>
          <w:p w14:paraId="37A79EEC">
            <w:pPr>
              <w:widowControl/>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柜体：侧板、顶底板采用改性PP材料模具一次成型，表面沙面和光面相结合处理，顶板、底板预留模具成型排风孔。底部镶嵌≥15mm*30*1.2mm钢制横梁；</w:t>
            </w:r>
          </w:p>
          <w:p w14:paraId="34888992">
            <w:pPr>
              <w:widowControl/>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柜门：内框采用改性PP材质模具一次成型，外嵌5mm厚钢化烤漆玻璃；上下拉手及三角对称五点固定。</w:t>
            </w:r>
          </w:p>
          <w:p w14:paraId="7BCC8EE1">
            <w:pPr>
              <w:widowControl/>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4.</w:t>
            </w:r>
            <w:r>
              <w:rPr>
                <w:rFonts w:hint="eastAsia" w:ascii="宋体" w:hAnsi="宋体" w:eastAsia="宋体" w:cstheme="minorEastAsia"/>
                <w:kern w:val="0"/>
                <w:sz w:val="20"/>
                <w:szCs w:val="20"/>
                <w:highlight w:val="none"/>
                <w:lang w:bidi="ar"/>
              </w:rPr>
              <w:t>层板：上柜配置阶梯式层板，下柜配置一块活动层板，底部镶嵌两根≥15mm*30*1.2mm钢制横梁。</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239EF">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张</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56AC1">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6</w:t>
            </w:r>
          </w:p>
        </w:tc>
      </w:tr>
      <w:tr w14:paraId="196E7F31">
        <w:tblPrEx>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FADCE">
            <w:pPr>
              <w:widowControl/>
              <w:jc w:val="center"/>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35</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B9E1D">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机器人竞赛实训平台</w:t>
            </w:r>
          </w:p>
        </w:tc>
        <w:tc>
          <w:tcPr>
            <w:tcW w:w="5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AD281">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1.规格≥2400*1200*800MM；</w:t>
            </w:r>
          </w:p>
          <w:p w14:paraId="46BA9F84">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w:t>
            </w:r>
            <w:r>
              <w:rPr>
                <w:rFonts w:ascii="宋体" w:hAnsi="宋体" w:eastAsia="宋体" w:cstheme="minorEastAsia"/>
                <w:kern w:val="0"/>
                <w:sz w:val="20"/>
                <w:szCs w:val="20"/>
                <w:highlight w:val="none"/>
                <w:lang w:bidi="ar"/>
              </w:rPr>
              <w:t>.</w:t>
            </w:r>
            <w:r>
              <w:rPr>
                <w:rFonts w:hint="eastAsia" w:ascii="宋体" w:hAnsi="宋体" w:eastAsia="宋体" w:cstheme="minorEastAsia"/>
                <w:kern w:val="0"/>
                <w:sz w:val="20"/>
                <w:szCs w:val="20"/>
                <w:highlight w:val="none"/>
                <w:lang w:bidi="ar"/>
              </w:rPr>
              <w:t>产品结构：板式结构；</w:t>
            </w:r>
          </w:p>
          <w:p w14:paraId="63DD960D">
            <w:pPr>
              <w:widowControl/>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整体采用≥16mm三聚氰胺环保饰面板加工制作，沿边加高≥80mm，≥1.5mm厚塑制优质封边条机械封边，台面可张贴训练图。</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2508E">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张</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93DA4">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w:t>
            </w:r>
          </w:p>
        </w:tc>
      </w:tr>
    </w:tbl>
    <w:p w14:paraId="4B622CC7">
      <w:pPr>
        <w:rPr>
          <w:rFonts w:ascii="宋体" w:hAnsi="宋体" w:eastAsia="宋体"/>
          <w:sz w:val="20"/>
          <w:szCs w:val="20"/>
          <w:highlight w:val="none"/>
        </w:rPr>
      </w:pPr>
    </w:p>
    <w:tbl>
      <w:tblPr>
        <w:tblStyle w:val="5"/>
        <w:tblW w:w="5000" w:type="pct"/>
        <w:tblInd w:w="0" w:type="dxa"/>
        <w:tblLayout w:type="fixed"/>
        <w:tblCellMar>
          <w:top w:w="0" w:type="dxa"/>
          <w:left w:w="108" w:type="dxa"/>
          <w:bottom w:w="0" w:type="dxa"/>
          <w:right w:w="108" w:type="dxa"/>
        </w:tblCellMar>
      </w:tblPr>
      <w:tblGrid>
        <w:gridCol w:w="635"/>
        <w:gridCol w:w="819"/>
        <w:gridCol w:w="5678"/>
        <w:gridCol w:w="727"/>
        <w:gridCol w:w="663"/>
      </w:tblGrid>
      <w:tr w14:paraId="4EF86305">
        <w:tblPrEx>
          <w:tblCellMar>
            <w:top w:w="0" w:type="dxa"/>
            <w:left w:w="108" w:type="dxa"/>
            <w:bottom w:w="0" w:type="dxa"/>
            <w:right w:w="108" w:type="dxa"/>
          </w:tblCellMar>
        </w:tblPrEx>
        <w:trPr>
          <w:trHeight w:val="510" w:hRule="atLeast"/>
        </w:trPr>
        <w:tc>
          <w:tcPr>
            <w:tcW w:w="5000" w:type="pct"/>
            <w:gridSpan w:val="5"/>
            <w:tcBorders>
              <w:top w:val="single" w:color="auto" w:sz="4" w:space="0"/>
              <w:left w:val="single" w:color="auto" w:sz="4" w:space="0"/>
              <w:bottom w:val="nil"/>
              <w:right w:val="single" w:color="auto" w:sz="4" w:space="0"/>
            </w:tcBorders>
            <w:shd w:val="clear" w:color="auto" w:fill="auto"/>
            <w:noWrap/>
            <w:vAlign w:val="center"/>
          </w:tcPr>
          <w:p w14:paraId="105CB0D4">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造物工坊</w:t>
            </w:r>
          </w:p>
        </w:tc>
      </w:tr>
      <w:tr w14:paraId="4F86D146">
        <w:tblPrEx>
          <w:tblCellMar>
            <w:top w:w="0" w:type="dxa"/>
            <w:left w:w="108" w:type="dxa"/>
            <w:bottom w:w="0" w:type="dxa"/>
            <w:right w:w="108" w:type="dxa"/>
          </w:tblCellMar>
        </w:tblPrEx>
        <w:trPr>
          <w:trHeight w:val="380"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BA4E3">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序号</w:t>
            </w:r>
          </w:p>
        </w:tc>
        <w:tc>
          <w:tcPr>
            <w:tcW w:w="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16BC9">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产品名称</w:t>
            </w:r>
          </w:p>
        </w:tc>
        <w:tc>
          <w:tcPr>
            <w:tcW w:w="3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0D743">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技术参数</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EE5A1">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单位</w:t>
            </w:r>
          </w:p>
        </w:tc>
        <w:tc>
          <w:tcPr>
            <w:tcW w:w="389"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448C257C">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数量</w:t>
            </w:r>
          </w:p>
        </w:tc>
      </w:tr>
      <w:tr w14:paraId="319E10FB">
        <w:tblPrEx>
          <w:tblCellMar>
            <w:top w:w="0" w:type="dxa"/>
            <w:left w:w="108" w:type="dxa"/>
            <w:bottom w:w="0" w:type="dxa"/>
            <w:right w:w="108" w:type="dxa"/>
          </w:tblCellMar>
        </w:tblPrEx>
        <w:trPr>
          <w:trHeight w:val="880"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70C92">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A0AD1">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混色3D输出设备</w:t>
            </w:r>
          </w:p>
        </w:tc>
        <w:tc>
          <w:tcPr>
            <w:tcW w:w="3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58793">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1.成型尺寸：≥200mm*200mm*300mm(长*宽*高)；</w:t>
            </w:r>
          </w:p>
          <w:p w14:paraId="2F5AF58C">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2.喷头数量：≥1个；</w:t>
            </w:r>
          </w:p>
          <w:p w14:paraId="2F456EE3">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3.喷头直径：0.4mm；</w:t>
            </w:r>
          </w:p>
          <w:p w14:paraId="5C4E87BF">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4.喷头结构：混合型二进料单喷嘴；</w:t>
            </w:r>
          </w:p>
          <w:p w14:paraId="74A652EE">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5</w:t>
            </w:r>
            <w:r>
              <w:rPr>
                <w:rFonts w:hint="eastAsia" w:ascii="宋体" w:hAnsi="宋体" w:eastAsia="宋体" w:cstheme="minorEastAsia"/>
                <w:kern w:val="0"/>
                <w:sz w:val="20"/>
                <w:szCs w:val="20"/>
                <w:highlight w:val="none"/>
                <w:lang w:bidi="ar"/>
              </w:rPr>
              <w:t>.多模式打印，实现不同打印效果，软件支持混色模式、双色模式、分层模式、单色模式。</w:t>
            </w:r>
          </w:p>
          <w:p w14:paraId="084417AD">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6.机械定位精度：XY：≤0.0128mm，Z轴≤0.0025mm；</w:t>
            </w:r>
          </w:p>
          <w:p w14:paraId="2DB86F9C">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7.耗材直径：Φ1.75mm；</w:t>
            </w:r>
          </w:p>
          <w:p w14:paraId="6FA9E7CD">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8</w:t>
            </w:r>
            <w:r>
              <w:rPr>
                <w:rFonts w:hint="eastAsia" w:ascii="宋体" w:hAnsi="宋体" w:eastAsia="宋体" w:cstheme="minorEastAsia"/>
                <w:kern w:val="0"/>
                <w:sz w:val="20"/>
                <w:szCs w:val="20"/>
                <w:highlight w:val="none"/>
                <w:lang w:bidi="ar"/>
              </w:rPr>
              <w:t>.打印材料：PLA/TPU/PVA 等；</w:t>
            </w:r>
          </w:p>
          <w:p w14:paraId="45BFCB48">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9</w:t>
            </w:r>
            <w:r>
              <w:rPr>
                <w:rFonts w:hint="eastAsia" w:ascii="宋体" w:hAnsi="宋体" w:eastAsia="宋体" w:cstheme="minorEastAsia"/>
                <w:kern w:val="0"/>
                <w:sz w:val="20"/>
                <w:szCs w:val="20"/>
                <w:highlight w:val="none"/>
                <w:lang w:bidi="ar"/>
              </w:rPr>
              <w:t>.主控板：168mHz 运行主频率；</w:t>
            </w:r>
          </w:p>
          <w:p w14:paraId="6EFE7460">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w:t>
            </w:r>
            <w:r>
              <w:rPr>
                <w:rFonts w:ascii="宋体" w:hAnsi="宋体" w:eastAsia="宋体" w:cstheme="minorEastAsia"/>
                <w:kern w:val="0"/>
                <w:sz w:val="20"/>
                <w:szCs w:val="20"/>
                <w:highlight w:val="none"/>
                <w:lang w:bidi="ar"/>
              </w:rPr>
              <w:t>0</w:t>
            </w:r>
            <w:r>
              <w:rPr>
                <w:rFonts w:hint="eastAsia" w:ascii="宋体" w:hAnsi="宋体" w:eastAsia="宋体" w:cstheme="minorEastAsia"/>
                <w:kern w:val="0"/>
                <w:sz w:val="20"/>
                <w:szCs w:val="20"/>
                <w:highlight w:val="none"/>
                <w:lang w:bidi="ar"/>
              </w:rPr>
              <w:t>.加热平台:支持 0-120°, 喷头最高温度:250 °；</w:t>
            </w:r>
          </w:p>
          <w:p w14:paraId="3A0E2247">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w:t>
            </w:r>
            <w:r>
              <w:rPr>
                <w:rFonts w:hint="eastAsia" w:ascii="宋体" w:hAnsi="宋体" w:eastAsia="宋体" w:cstheme="minorEastAsia"/>
                <w:kern w:val="0"/>
                <w:sz w:val="20"/>
                <w:szCs w:val="20"/>
                <w:highlight w:val="none"/>
                <w:lang w:bidi="ar"/>
              </w:rPr>
              <w:t>1.XY运动结构：采用双十字光轴设计；</w:t>
            </w:r>
          </w:p>
          <w:p w14:paraId="24B43EA9">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12</w:t>
            </w:r>
            <w:r>
              <w:rPr>
                <w:rFonts w:hint="eastAsia" w:ascii="宋体" w:hAnsi="宋体" w:eastAsia="宋体" w:cstheme="minorEastAsia"/>
                <w:kern w:val="0"/>
                <w:sz w:val="20"/>
                <w:szCs w:val="20"/>
                <w:highlight w:val="none"/>
                <w:lang w:bidi="ar"/>
              </w:rPr>
              <w:t>.打印层厚： 0.05-0.3mm；</w:t>
            </w:r>
          </w:p>
          <w:p w14:paraId="4CA2AD08">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w:t>
            </w: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.打印速度:40-60mm/s；</w:t>
            </w:r>
          </w:p>
          <w:p w14:paraId="2C9E7B12">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w:t>
            </w:r>
            <w:r>
              <w:rPr>
                <w:rFonts w:ascii="宋体" w:hAnsi="宋体" w:eastAsia="宋体" w:cstheme="minorEastAsia"/>
                <w:kern w:val="0"/>
                <w:sz w:val="20"/>
                <w:szCs w:val="20"/>
                <w:highlight w:val="none"/>
                <w:lang w:bidi="ar"/>
              </w:rPr>
              <w:t>4</w:t>
            </w:r>
            <w:r>
              <w:rPr>
                <w:rFonts w:hint="eastAsia" w:ascii="宋体" w:hAnsi="宋体" w:eastAsia="宋体" w:cstheme="minorEastAsia"/>
                <w:kern w:val="0"/>
                <w:sz w:val="20"/>
                <w:szCs w:val="20"/>
                <w:highlight w:val="none"/>
                <w:lang w:bidi="ar"/>
              </w:rPr>
              <w:t>.支持断电续打、中途换料、加热异常保护；</w:t>
            </w:r>
          </w:p>
          <w:p w14:paraId="292DBC3C">
            <w:pPr>
              <w:widowControl/>
              <w:jc w:val="left"/>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r>
              <w:rPr>
                <w:rFonts w:ascii="宋体" w:hAnsi="宋体" w:eastAsia="宋体" w:cstheme="minorEastAsia"/>
                <w:kern w:val="0"/>
                <w:sz w:val="20"/>
                <w:szCs w:val="20"/>
                <w:highlight w:val="none"/>
                <w:lang w:bidi="ar"/>
              </w:rPr>
              <w:t>5</w:t>
            </w:r>
            <w:r>
              <w:rPr>
                <w:rFonts w:hint="eastAsia" w:ascii="宋体" w:hAnsi="宋体" w:eastAsia="宋体" w:cstheme="minorEastAsia"/>
                <w:kern w:val="0"/>
                <w:sz w:val="20"/>
                <w:szCs w:val="20"/>
                <w:highlight w:val="none"/>
                <w:lang w:bidi="ar"/>
              </w:rPr>
              <w:t>.操作界面：≥3.5寸触摸屏。</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B0823">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台</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4055A">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3</w:t>
            </w:r>
          </w:p>
        </w:tc>
      </w:tr>
      <w:tr w14:paraId="033105E1">
        <w:tblPrEx>
          <w:tblCellMar>
            <w:top w:w="0" w:type="dxa"/>
            <w:left w:w="108" w:type="dxa"/>
            <w:bottom w:w="0" w:type="dxa"/>
            <w:right w:w="108" w:type="dxa"/>
          </w:tblCellMar>
        </w:tblPrEx>
        <w:trPr>
          <w:trHeight w:val="1220"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E4B5F">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E3B5B">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多色3D输出设备</w:t>
            </w:r>
          </w:p>
        </w:tc>
        <w:tc>
          <w:tcPr>
            <w:tcW w:w="3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C28D9">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1.输出尺寸(长×宽×高)≥250×250×250 mm³；</w:t>
            </w:r>
          </w:p>
          <w:p w14:paraId="1E9ADEE4">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2.框架为塑胶和钢材构成，外壳为塑料和玻璃构成；</w:t>
            </w:r>
          </w:p>
          <w:p w14:paraId="39AAEE85">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3.工具头：全金属热端、硬化钢挤出机齿轮、内置工具头切刀，喷嘴最高温度≥300 ℃、喷嘴直径0.4 mm；</w:t>
            </w:r>
          </w:p>
          <w:p w14:paraId="264232EA">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4</w:t>
            </w:r>
            <w:r>
              <w:rPr>
                <w:rFonts w:hint="eastAsia" w:ascii="宋体" w:hAnsi="宋体" w:eastAsia="宋体" w:cstheme="minorEastAsia"/>
                <w:kern w:val="0"/>
                <w:sz w:val="20"/>
                <w:szCs w:val="20"/>
                <w:highlight w:val="none"/>
                <w:lang w:bidi="ar"/>
              </w:rPr>
              <w:t>.机器标配打印面板，热床最高温度≥110℃；</w:t>
            </w:r>
          </w:p>
          <w:p w14:paraId="6ADD1E49">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5</w:t>
            </w:r>
            <w:r>
              <w:rPr>
                <w:rFonts w:hint="eastAsia" w:ascii="宋体" w:hAnsi="宋体" w:eastAsia="宋体" w:cstheme="minorEastAsia"/>
                <w:kern w:val="0"/>
                <w:sz w:val="20"/>
                <w:szCs w:val="20"/>
                <w:highlight w:val="none"/>
                <w:lang w:bidi="ar"/>
              </w:rPr>
              <w:t>.工具头最大移动速度≥600mm/s，工具头最大移动加速度≥20000mm/s²，普通热端最大流速≥40mm³/s；</w:t>
            </w:r>
          </w:p>
          <w:p w14:paraId="1B3456FE">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6.支持耗材类型：PLA、PETG、ABS、ASA、TPU、Support for PLA等；</w:t>
            </w:r>
          </w:p>
          <w:p w14:paraId="0E7852BB">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7.支持热端快拆、主动振动补偿、主动流量补偿、自动热床调平；</w:t>
            </w:r>
          </w:p>
          <w:p w14:paraId="5D15E778">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8</w:t>
            </w:r>
            <w:r>
              <w:rPr>
                <w:rFonts w:hint="eastAsia" w:ascii="宋体" w:hAnsi="宋体" w:eastAsia="宋体" w:cstheme="minorEastAsia"/>
                <w:kern w:val="0"/>
                <w:sz w:val="20"/>
                <w:szCs w:val="20"/>
                <w:highlight w:val="none"/>
                <w:lang w:bidi="ar"/>
              </w:rPr>
              <w:t>.配备高清摄像头，分辨率≥1920×1080；</w:t>
            </w:r>
          </w:p>
          <w:p w14:paraId="7F00D15B">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9</w:t>
            </w:r>
            <w:r>
              <w:rPr>
                <w:rFonts w:hint="eastAsia" w:ascii="宋体" w:hAnsi="宋体" w:eastAsia="宋体" w:cstheme="minorEastAsia"/>
                <w:kern w:val="0"/>
                <w:sz w:val="20"/>
                <w:szCs w:val="20"/>
                <w:highlight w:val="none"/>
                <w:lang w:bidi="ar"/>
              </w:rPr>
              <w:t>.支持AI首层检测、炒面检测、异物检测、裹头检测、废料滑梯堵塞检测；</w:t>
            </w:r>
          </w:p>
          <w:p w14:paraId="26A212E2">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w:t>
            </w:r>
            <w:r>
              <w:rPr>
                <w:rFonts w:ascii="宋体" w:hAnsi="宋体" w:eastAsia="宋体" w:cstheme="minorEastAsia"/>
                <w:kern w:val="0"/>
                <w:sz w:val="20"/>
                <w:szCs w:val="20"/>
                <w:highlight w:val="none"/>
                <w:lang w:bidi="ar"/>
              </w:rPr>
              <w:t>0</w:t>
            </w:r>
            <w:r>
              <w:rPr>
                <w:rFonts w:hint="eastAsia" w:ascii="宋体" w:hAnsi="宋体" w:eastAsia="宋体" w:cstheme="minorEastAsia"/>
                <w:kern w:val="0"/>
                <w:sz w:val="20"/>
                <w:szCs w:val="20"/>
                <w:highlight w:val="none"/>
                <w:lang w:bidi="ar"/>
              </w:rPr>
              <w:t>.支持开门检测、断料检测、缠料检测、断电续打；</w:t>
            </w:r>
          </w:p>
          <w:p w14:paraId="16C1C474">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11</w:t>
            </w:r>
            <w:r>
              <w:rPr>
                <w:rFonts w:hint="eastAsia" w:ascii="宋体" w:hAnsi="宋体" w:eastAsia="宋体" w:cstheme="minorEastAsia"/>
                <w:kern w:val="0"/>
                <w:sz w:val="20"/>
                <w:szCs w:val="20"/>
                <w:highlight w:val="none"/>
                <w:lang w:bidi="ar"/>
              </w:rPr>
              <w:t>.支持耗材用量及余料检测，支持多色打印；</w:t>
            </w:r>
          </w:p>
          <w:p w14:paraId="634EDFAC">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12</w:t>
            </w:r>
            <w:r>
              <w:rPr>
                <w:rFonts w:hint="eastAsia" w:ascii="宋体" w:hAnsi="宋体" w:eastAsia="宋体" w:cstheme="minorEastAsia"/>
                <w:kern w:val="0"/>
                <w:sz w:val="20"/>
                <w:szCs w:val="20"/>
                <w:highlight w:val="none"/>
                <w:lang w:bidi="ar"/>
              </w:rPr>
              <w:t>.配备自适应空气循环系统，支持自适应空气循环；腔温温度保持可达50℃；配备活性炭滤芯；</w:t>
            </w:r>
          </w:p>
          <w:p w14:paraId="50EC9EF3">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13</w:t>
            </w:r>
            <w:r>
              <w:rPr>
                <w:rFonts w:hint="eastAsia" w:ascii="宋体" w:hAnsi="宋体" w:eastAsia="宋体" w:cstheme="minorEastAsia"/>
                <w:kern w:val="0"/>
                <w:sz w:val="20"/>
                <w:szCs w:val="20"/>
                <w:highlight w:val="none"/>
                <w:lang w:bidi="ar"/>
              </w:rPr>
              <w:t>.配备触摸显示屏，屏幕尺寸≥5英寸0；</w:t>
            </w:r>
          </w:p>
          <w:p w14:paraId="35A8378A">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w:t>
            </w:r>
            <w:r>
              <w:rPr>
                <w:rFonts w:ascii="宋体" w:hAnsi="宋体" w:eastAsia="宋体" w:cstheme="minorEastAsia"/>
                <w:kern w:val="0"/>
                <w:sz w:val="20"/>
                <w:szCs w:val="20"/>
                <w:highlight w:val="none"/>
                <w:lang w:bidi="ar"/>
              </w:rPr>
              <w:t>4</w:t>
            </w:r>
            <w:r>
              <w:rPr>
                <w:rFonts w:hint="eastAsia" w:ascii="宋体" w:hAnsi="宋体" w:eastAsia="宋体" w:cstheme="minorEastAsia"/>
                <w:kern w:val="0"/>
                <w:sz w:val="20"/>
                <w:szCs w:val="20"/>
                <w:highlight w:val="none"/>
                <w:lang w:bidi="ar"/>
              </w:rPr>
              <w:t>.支持通过触摸显示屏、手机端APP、电脑端应用三种操作界面控制；</w:t>
            </w:r>
          </w:p>
          <w:p w14:paraId="7E57BC3D">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15</w:t>
            </w:r>
            <w:r>
              <w:rPr>
                <w:rFonts w:hint="eastAsia" w:ascii="宋体" w:hAnsi="宋体" w:eastAsia="宋体" w:cstheme="minorEastAsia"/>
                <w:kern w:val="0"/>
                <w:sz w:val="20"/>
                <w:szCs w:val="20"/>
                <w:highlight w:val="none"/>
                <w:lang w:bidi="ar"/>
              </w:rPr>
              <w:t>.支持Wi-Fi通讯。</w:t>
            </w:r>
            <w:r>
              <w:rPr>
                <w:rFonts w:ascii="宋体" w:hAnsi="宋体" w:eastAsia="宋体" w:cstheme="minorEastAsia"/>
                <w:sz w:val="20"/>
                <w:szCs w:val="20"/>
                <w:highlight w:val="none"/>
              </w:rPr>
              <w:t xml:space="preserve"> </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D7A7B">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台</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08025">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3</w:t>
            </w:r>
          </w:p>
        </w:tc>
      </w:tr>
      <w:tr w14:paraId="25A6FDF6">
        <w:tblPrEx>
          <w:tblCellMar>
            <w:top w:w="0" w:type="dxa"/>
            <w:left w:w="108" w:type="dxa"/>
            <w:bottom w:w="0" w:type="dxa"/>
            <w:right w:w="108" w:type="dxa"/>
          </w:tblCellMar>
        </w:tblPrEx>
        <w:trPr>
          <w:trHeight w:val="1120"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B34BA">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3</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26896">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3D打印耗材</w:t>
            </w:r>
          </w:p>
        </w:tc>
        <w:tc>
          <w:tcPr>
            <w:tcW w:w="3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328FC">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1.重量：≥1KG；</w:t>
            </w:r>
          </w:p>
          <w:p w14:paraId="41D828AF">
            <w:pPr>
              <w:widowControl/>
              <w:jc w:val="left"/>
              <w:textAlignment w:val="center"/>
              <w:rPr>
                <w:rFonts w:ascii="宋体" w:hAnsi="宋体" w:eastAsia="宋体" w:cstheme="minorEastAsia"/>
                <w:sz w:val="20"/>
                <w:szCs w:val="20"/>
                <w:highlight w:val="none"/>
              </w:rPr>
            </w:pPr>
            <w:r>
              <w:rPr>
                <w:rFonts w:hint="eastAsia" w:ascii="宋体" w:hAnsi="宋体" w:eastAsia="宋体" w:cstheme="minorEastAsia"/>
                <w:sz w:val="20"/>
                <w:szCs w:val="20"/>
                <w:highlight w:val="none"/>
              </w:rPr>
              <w:t>2.</w:t>
            </w:r>
            <w:r>
              <w:rPr>
                <w:rFonts w:hint="eastAsia" w:ascii="宋体" w:hAnsi="宋体" w:eastAsia="宋体" w:cstheme="minorEastAsia"/>
                <w:kern w:val="0"/>
                <w:sz w:val="20"/>
                <w:szCs w:val="20"/>
                <w:highlight w:val="none"/>
                <w:lang w:bidi="ar"/>
              </w:rPr>
              <w:t>材料：PLA；</w:t>
            </w:r>
          </w:p>
          <w:p w14:paraId="1C9D9306">
            <w:pPr>
              <w:widowControl/>
              <w:jc w:val="left"/>
              <w:textAlignment w:val="center"/>
              <w:rPr>
                <w:rFonts w:ascii="宋体" w:hAnsi="宋体" w:eastAsia="宋体" w:cstheme="minorEastAsia"/>
                <w:sz w:val="20"/>
                <w:szCs w:val="20"/>
                <w:highlight w:val="none"/>
              </w:rPr>
            </w:pPr>
            <w:r>
              <w:rPr>
                <w:rFonts w:hint="eastAsia" w:ascii="宋体" w:hAnsi="宋体" w:eastAsia="宋体" w:cstheme="minorEastAsia"/>
                <w:sz w:val="20"/>
                <w:szCs w:val="20"/>
                <w:highlight w:val="none"/>
              </w:rPr>
              <w:t>3.</w:t>
            </w:r>
            <w:r>
              <w:rPr>
                <w:rFonts w:hint="eastAsia" w:ascii="宋体" w:hAnsi="宋体" w:eastAsia="宋体" w:cstheme="minorEastAsia"/>
                <w:kern w:val="0"/>
                <w:sz w:val="20"/>
                <w:szCs w:val="20"/>
                <w:highlight w:val="none"/>
                <w:lang w:bidi="ar"/>
              </w:rPr>
              <w:t>提供耗材颜色≥6种。</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E11AA">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卷</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88158">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30</w:t>
            </w:r>
          </w:p>
        </w:tc>
      </w:tr>
      <w:tr w14:paraId="1D9306D5">
        <w:tblPrEx>
          <w:tblCellMar>
            <w:top w:w="0" w:type="dxa"/>
            <w:left w:w="108" w:type="dxa"/>
            <w:bottom w:w="0" w:type="dxa"/>
            <w:right w:w="108" w:type="dxa"/>
          </w:tblCellMar>
        </w:tblPrEx>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99CEA">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4</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5689D">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激光雕刻教师机</w:t>
            </w:r>
          </w:p>
        </w:tc>
        <w:tc>
          <w:tcPr>
            <w:tcW w:w="3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EA7FE">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1.加工幅面：≥600*380；加工高度≥25mm；</w:t>
            </w:r>
          </w:p>
          <w:p w14:paraId="6F5E36D3">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2.运行速度：≥600mm/s；加工精度</w:t>
            </w:r>
            <w:r>
              <w:rPr>
                <w:rFonts w:ascii="宋体" w:hAnsi="宋体" w:eastAsia="宋体"/>
                <w:sz w:val="20"/>
                <w:szCs w:val="20"/>
                <w:highlight w:val="none"/>
              </w:rPr>
              <w:t>≤</w:t>
            </w:r>
            <w:r>
              <w:rPr>
                <w:rFonts w:hint="eastAsia" w:ascii="宋体" w:hAnsi="宋体" w:eastAsia="宋体" w:cstheme="minorEastAsia"/>
                <w:kern w:val="0"/>
                <w:sz w:val="20"/>
                <w:szCs w:val="20"/>
                <w:highlight w:val="none"/>
                <w:lang w:bidi="ar"/>
              </w:rPr>
              <w:t>0.05mm；</w:t>
            </w:r>
          </w:p>
          <w:p w14:paraId="69D7551D">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 xml:space="preserve">3.基于嵌入式的高性能多轴运动控制系统； </w:t>
            </w:r>
          </w:p>
          <w:p w14:paraId="6729AFC9">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4</w:t>
            </w:r>
            <w:r>
              <w:rPr>
                <w:rFonts w:hint="eastAsia" w:ascii="宋体" w:hAnsi="宋体" w:eastAsia="宋体" w:cstheme="minorEastAsia"/>
                <w:kern w:val="0"/>
                <w:sz w:val="20"/>
                <w:szCs w:val="20"/>
                <w:highlight w:val="none"/>
                <w:lang w:bidi="ar"/>
              </w:rPr>
              <w:t>.≥40w二氧化碳激光管；</w:t>
            </w:r>
          </w:p>
          <w:p w14:paraId="6E5C093C">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5.持纸张、木材、塑料、皮革等多种耗材的雕刻与切割，支持金属打标，切割厚度≥15mm；</w:t>
            </w:r>
          </w:p>
          <w:p w14:paraId="39C57DEF">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6</w:t>
            </w:r>
            <w:r>
              <w:rPr>
                <w:rFonts w:hint="eastAsia" w:ascii="宋体" w:hAnsi="宋体" w:eastAsia="宋体" w:cstheme="minorEastAsia"/>
                <w:kern w:val="0"/>
                <w:sz w:val="20"/>
                <w:szCs w:val="20"/>
                <w:highlight w:val="none"/>
                <w:lang w:bidi="ar"/>
              </w:rPr>
              <w:t>.摄像系统：支持摄像头图像定位，支持摄像头拍照矢量化加工，摄像头图像定位精度</w:t>
            </w:r>
            <w:r>
              <w:rPr>
                <w:rFonts w:ascii="宋体" w:hAnsi="宋体" w:eastAsia="宋体"/>
                <w:sz w:val="20"/>
                <w:szCs w:val="20"/>
                <w:highlight w:val="none"/>
              </w:rPr>
              <w:t>≤</w:t>
            </w:r>
            <w:r>
              <w:rPr>
                <w:rFonts w:hint="eastAsia" w:ascii="宋体" w:hAnsi="宋体" w:eastAsia="宋体" w:cstheme="minorEastAsia"/>
                <w:kern w:val="0"/>
                <w:sz w:val="20"/>
                <w:szCs w:val="20"/>
                <w:highlight w:val="none"/>
                <w:lang w:bidi="ar"/>
              </w:rPr>
              <w:t>2mm；</w:t>
            </w:r>
          </w:p>
          <w:p w14:paraId="20E14DBE">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7.内置水冷系统；内置自动喷气系统；内置激光对焦系统；</w:t>
            </w:r>
          </w:p>
          <w:p w14:paraId="1CB4B2C2">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8.支持工作区全局照明，工作状态灯指示运行状态；</w:t>
            </w:r>
          </w:p>
          <w:p w14:paraId="509EE059">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9</w:t>
            </w:r>
            <w:r>
              <w:rPr>
                <w:rFonts w:hint="eastAsia" w:ascii="宋体" w:hAnsi="宋体" w:eastAsia="宋体" w:cstheme="minorEastAsia"/>
                <w:kern w:val="0"/>
                <w:sz w:val="20"/>
                <w:szCs w:val="20"/>
                <w:highlight w:val="none"/>
                <w:lang w:bidi="ar"/>
              </w:rPr>
              <w:t>.配备高温探测报警器、燃烧报警系统、水温安全控制系统；</w:t>
            </w:r>
          </w:p>
          <w:p w14:paraId="0326AFEB">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10</w:t>
            </w:r>
            <w:r>
              <w:rPr>
                <w:rFonts w:hint="eastAsia" w:ascii="宋体" w:hAnsi="宋体" w:eastAsia="宋体" w:cstheme="minorEastAsia"/>
                <w:kern w:val="0"/>
                <w:sz w:val="20"/>
                <w:szCs w:val="20"/>
                <w:highlight w:val="none"/>
                <w:lang w:bidi="ar"/>
              </w:rPr>
              <w:t>.搭配轻量级激光软件，软件包括建模设计模块、仿真加工模块、控制加工模块，软件支持工作模式切换为激光模式、裁刀模式、画笔模式，软件内包含布尔运算、支持绘制多段线、贝塞尔曲线、支持偏置、矩形阵列、圆形阵列等图元编辑功能，支持图元对齐、镜像、支持一键造物功能，可以直接生成盒子模型等，快速实现建模设计造物等操作，支持摄像头定位，支持摄像头图像对齐与参数校准；</w:t>
            </w:r>
          </w:p>
          <w:p w14:paraId="349D103C">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11</w:t>
            </w:r>
            <w:r>
              <w:rPr>
                <w:rFonts w:hint="eastAsia" w:ascii="宋体" w:hAnsi="宋体" w:eastAsia="宋体" w:cstheme="minorEastAsia"/>
                <w:kern w:val="0"/>
                <w:sz w:val="20"/>
                <w:szCs w:val="20"/>
                <w:highlight w:val="none"/>
                <w:lang w:bidi="ar"/>
              </w:rPr>
              <w:t>.配套智能烟雾净化系统：支持烟雾净化随加工控制，滤芯寿命预警；</w:t>
            </w:r>
          </w:p>
          <w:p w14:paraId="2DF7FBCA">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w:t>
            </w: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.配备操作入门教学课程，初阶、中阶、高阶等教学课程；≥20种材料认知AR体验APP。</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3489B">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台</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51C14">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w:t>
            </w:r>
          </w:p>
        </w:tc>
      </w:tr>
      <w:tr w14:paraId="447B76DA">
        <w:tblPrEx>
          <w:tblCellMar>
            <w:top w:w="0" w:type="dxa"/>
            <w:left w:w="108" w:type="dxa"/>
            <w:bottom w:w="0" w:type="dxa"/>
            <w:right w:w="108" w:type="dxa"/>
          </w:tblCellMar>
        </w:tblPrEx>
        <w:trPr>
          <w:trHeight w:val="1140"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9CB82">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5</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1018F">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激光雕刻学生机</w:t>
            </w:r>
          </w:p>
        </w:tc>
        <w:tc>
          <w:tcPr>
            <w:tcW w:w="3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8B272">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1.加工幅面：≥500*300；</w:t>
            </w:r>
          </w:p>
          <w:p w14:paraId="643545CA">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2.雕刻速度可达1000mm/s；加工精度</w:t>
            </w:r>
            <w:r>
              <w:rPr>
                <w:rFonts w:ascii="宋体" w:hAnsi="宋体" w:eastAsia="宋体"/>
                <w:sz w:val="20"/>
                <w:szCs w:val="20"/>
                <w:highlight w:val="none"/>
              </w:rPr>
              <w:t>≤</w:t>
            </w:r>
            <w:r>
              <w:rPr>
                <w:rFonts w:hint="eastAsia" w:ascii="宋体" w:hAnsi="宋体" w:eastAsia="宋体" w:cstheme="minorEastAsia"/>
                <w:kern w:val="0"/>
                <w:sz w:val="20"/>
                <w:szCs w:val="20"/>
                <w:highlight w:val="none"/>
                <w:lang w:bidi="ar"/>
              </w:rPr>
              <w:t>0.01mm；</w:t>
            </w:r>
          </w:p>
          <w:p w14:paraId="78B09DE1">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 xml:space="preserve">3.基于嵌入式的高性能多轴运动控制系统； </w:t>
            </w:r>
          </w:p>
          <w:p w14:paraId="6C2BD3CB">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4</w:t>
            </w:r>
            <w:r>
              <w:rPr>
                <w:rFonts w:hint="eastAsia" w:ascii="宋体" w:hAnsi="宋体" w:eastAsia="宋体" w:cstheme="minorEastAsia"/>
                <w:kern w:val="0"/>
                <w:sz w:val="20"/>
                <w:szCs w:val="20"/>
                <w:highlight w:val="none"/>
                <w:lang w:bidi="ar"/>
              </w:rPr>
              <w:t>.≥10W蓝光激光模组，支持加工头快拆更换；</w:t>
            </w:r>
          </w:p>
          <w:p w14:paraId="63FDBD74">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5</w:t>
            </w:r>
            <w:r>
              <w:rPr>
                <w:rFonts w:hint="eastAsia" w:ascii="宋体" w:hAnsi="宋体" w:eastAsia="宋体" w:cstheme="minorEastAsia"/>
                <w:kern w:val="0"/>
                <w:sz w:val="20"/>
                <w:szCs w:val="20"/>
                <w:highlight w:val="none"/>
                <w:lang w:bidi="ar"/>
              </w:rPr>
              <w:t>.波长≥455nm蓝光激光；光斑大小</w:t>
            </w:r>
            <w:r>
              <w:rPr>
                <w:rFonts w:ascii="宋体" w:hAnsi="宋体" w:eastAsia="宋体" w:cs="Arial"/>
                <w:kern w:val="0"/>
                <w:sz w:val="20"/>
                <w:szCs w:val="20"/>
                <w:highlight w:val="none"/>
                <w:lang w:bidi="ar"/>
              </w:rPr>
              <w:t>≤</w:t>
            </w:r>
            <w:r>
              <w:rPr>
                <w:rFonts w:hint="eastAsia" w:ascii="宋体" w:hAnsi="宋体" w:eastAsia="宋体" w:cstheme="minorEastAsia"/>
                <w:kern w:val="0"/>
                <w:sz w:val="20"/>
                <w:szCs w:val="20"/>
                <w:highlight w:val="none"/>
                <w:lang w:bidi="ar"/>
              </w:rPr>
              <w:t xml:space="preserve"> 0.08mm；使用寿命≥8000h；</w:t>
            </w:r>
            <w:bookmarkStart w:id="21" w:name="_GoBack"/>
            <w:bookmarkEnd w:id="21"/>
          </w:p>
          <w:p w14:paraId="04631D33">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6</w:t>
            </w:r>
            <w:r>
              <w:rPr>
                <w:rFonts w:hint="eastAsia" w:ascii="宋体" w:hAnsi="宋体" w:eastAsia="宋体" w:cstheme="minorEastAsia"/>
                <w:kern w:val="0"/>
                <w:sz w:val="20"/>
                <w:szCs w:val="20"/>
                <w:highlight w:val="none"/>
                <w:lang w:bidi="ar"/>
              </w:rPr>
              <w:t>.支持纸张、木材、塑料、皮革等多种耗材的雕刻与切割，支持金属打标，切割厚度≥15mm（桐木板）；</w:t>
            </w:r>
          </w:p>
          <w:p w14:paraId="1942697F">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w:t>
            </w:r>
            <w:r>
              <w:rPr>
                <w:rFonts w:ascii="宋体" w:hAnsi="宋体" w:eastAsia="宋体" w:cstheme="minorEastAsia"/>
                <w:kern w:val="0"/>
                <w:sz w:val="20"/>
                <w:szCs w:val="20"/>
                <w:highlight w:val="none"/>
                <w:lang w:bidi="ar"/>
              </w:rPr>
              <w:t>7</w:t>
            </w:r>
            <w:r>
              <w:rPr>
                <w:rFonts w:hint="eastAsia" w:ascii="宋体" w:hAnsi="宋体" w:eastAsia="宋体" w:cstheme="minorEastAsia"/>
                <w:kern w:val="0"/>
                <w:sz w:val="20"/>
                <w:szCs w:val="20"/>
                <w:highlight w:val="none"/>
                <w:lang w:bidi="ar"/>
              </w:rPr>
              <w:t>.设备内置LCD高清IPS液晶屏，智能触摸按键支持多元交互与控制；摇杆手柄支持离线端高分辨率灵敏微动</w:t>
            </w:r>
            <w:r>
              <w:rPr>
                <w:rFonts w:ascii="宋体" w:hAnsi="宋体" w:eastAsia="宋体" w:cstheme="minorEastAsia"/>
                <w:kern w:val="0"/>
                <w:sz w:val="20"/>
                <w:szCs w:val="20"/>
                <w:highlight w:val="none"/>
                <w:lang w:bidi="ar"/>
              </w:rPr>
              <w:t>(须提供带有CMA或CNAS标识的</w:t>
            </w:r>
            <w:r>
              <w:rPr>
                <w:rFonts w:hint="eastAsia" w:ascii="宋体" w:hAnsi="宋体" w:eastAsia="宋体" w:cstheme="minorEastAsia"/>
                <w:kern w:val="0"/>
                <w:sz w:val="20"/>
                <w:szCs w:val="20"/>
                <w:highlight w:val="none"/>
                <w:lang w:bidi="ar"/>
              </w:rPr>
              <w:t>检测</w:t>
            </w:r>
            <w:r>
              <w:rPr>
                <w:rFonts w:ascii="宋体" w:hAnsi="宋体" w:eastAsia="宋体" w:cstheme="minorEastAsia"/>
                <w:kern w:val="0"/>
                <w:sz w:val="20"/>
                <w:szCs w:val="20"/>
                <w:highlight w:val="none"/>
                <w:lang w:bidi="ar"/>
              </w:rPr>
              <w:t>报告</w:t>
            </w:r>
            <w:r>
              <w:rPr>
                <w:rFonts w:hint="eastAsia" w:ascii="宋体" w:hAnsi="宋体" w:eastAsia="宋体" w:cstheme="minorEastAsia"/>
                <w:kern w:val="0"/>
                <w:sz w:val="20"/>
                <w:szCs w:val="20"/>
                <w:highlight w:val="none"/>
                <w:lang w:bidi="ar"/>
              </w:rPr>
              <w:t>)；支持USB连接电脑在线加工；支持电脑端保存加工文件到SD卡进行离线加工；支持移动端通过Wifi连接设备远程加工</w:t>
            </w:r>
            <w:r>
              <w:rPr>
                <w:rFonts w:ascii="宋体" w:hAnsi="宋体" w:eastAsia="宋体" w:cstheme="minorEastAsia"/>
                <w:kern w:val="0"/>
                <w:sz w:val="20"/>
                <w:szCs w:val="20"/>
                <w:highlight w:val="none"/>
                <w:lang w:bidi="ar"/>
              </w:rPr>
              <w:t>(须提供带有CMA或CNAS标识的</w:t>
            </w:r>
            <w:r>
              <w:rPr>
                <w:rFonts w:hint="eastAsia" w:ascii="宋体" w:hAnsi="宋体" w:eastAsia="宋体" w:cstheme="minorEastAsia"/>
                <w:kern w:val="0"/>
                <w:sz w:val="20"/>
                <w:szCs w:val="20"/>
                <w:highlight w:val="none"/>
                <w:lang w:bidi="ar"/>
              </w:rPr>
              <w:t>检测</w:t>
            </w:r>
            <w:r>
              <w:rPr>
                <w:rFonts w:ascii="宋体" w:hAnsi="宋体" w:eastAsia="宋体" w:cstheme="minorEastAsia"/>
                <w:kern w:val="0"/>
                <w:sz w:val="20"/>
                <w:szCs w:val="20"/>
                <w:highlight w:val="none"/>
                <w:lang w:bidi="ar"/>
              </w:rPr>
              <w:t>报告</w:t>
            </w:r>
            <w:r>
              <w:rPr>
                <w:rFonts w:hint="eastAsia" w:ascii="宋体" w:hAnsi="宋体" w:eastAsia="宋体" w:cstheme="minorEastAsia"/>
                <w:kern w:val="0"/>
                <w:sz w:val="20"/>
                <w:szCs w:val="20"/>
                <w:highlight w:val="none"/>
                <w:lang w:bidi="ar"/>
              </w:rPr>
              <w:t>)；内置≥1600W像素智能高清广角摄像头，支持摄像头图像定位，支持摄像头拍照提取图像进行可视化加工</w:t>
            </w:r>
            <w:r>
              <w:rPr>
                <w:rFonts w:ascii="宋体" w:hAnsi="宋体" w:eastAsia="宋体" w:cstheme="minorEastAsia"/>
                <w:kern w:val="0"/>
                <w:sz w:val="20"/>
                <w:szCs w:val="20"/>
                <w:highlight w:val="none"/>
                <w:lang w:bidi="ar"/>
              </w:rPr>
              <w:t>(须提供带有CMA或CNAS标识的</w:t>
            </w:r>
            <w:r>
              <w:rPr>
                <w:rFonts w:hint="eastAsia" w:ascii="宋体" w:hAnsi="宋体" w:eastAsia="宋体" w:cstheme="minorEastAsia"/>
                <w:kern w:val="0"/>
                <w:sz w:val="20"/>
                <w:szCs w:val="20"/>
                <w:highlight w:val="none"/>
                <w:lang w:bidi="ar"/>
              </w:rPr>
              <w:t>检测</w:t>
            </w:r>
            <w:r>
              <w:rPr>
                <w:rFonts w:ascii="宋体" w:hAnsi="宋体" w:eastAsia="宋体" w:cstheme="minorEastAsia"/>
                <w:kern w:val="0"/>
                <w:sz w:val="20"/>
                <w:szCs w:val="20"/>
                <w:highlight w:val="none"/>
                <w:lang w:bidi="ar"/>
              </w:rPr>
              <w:t>报告</w:t>
            </w:r>
            <w:r>
              <w:rPr>
                <w:rFonts w:hint="eastAsia" w:ascii="宋体" w:hAnsi="宋体" w:eastAsia="宋体" w:cstheme="minorEastAsia"/>
                <w:kern w:val="0"/>
                <w:sz w:val="20"/>
                <w:szCs w:val="20"/>
                <w:highlight w:val="none"/>
                <w:lang w:bidi="ar"/>
              </w:rPr>
              <w:t>)；支持内置安全状态门智能检测系统、火焰传感器智能检测燃烧状态、三轴加速度传感器智能检测倾斜角、十字红点激光定位加工范围，支持急停操作</w:t>
            </w:r>
            <w:r>
              <w:rPr>
                <w:rFonts w:ascii="宋体" w:hAnsi="宋体" w:eastAsia="宋体" w:cstheme="minorEastAsia"/>
                <w:kern w:val="0"/>
                <w:sz w:val="20"/>
                <w:szCs w:val="20"/>
                <w:highlight w:val="none"/>
                <w:lang w:bidi="ar"/>
              </w:rPr>
              <w:t>(须提供带有CMA或CNAS标识的</w:t>
            </w:r>
            <w:r>
              <w:rPr>
                <w:rFonts w:hint="eastAsia" w:ascii="宋体" w:hAnsi="宋体" w:eastAsia="宋体" w:cstheme="minorEastAsia"/>
                <w:kern w:val="0"/>
                <w:sz w:val="20"/>
                <w:szCs w:val="20"/>
                <w:highlight w:val="none"/>
                <w:lang w:bidi="ar"/>
              </w:rPr>
              <w:t>检测</w:t>
            </w:r>
            <w:r>
              <w:rPr>
                <w:rFonts w:ascii="宋体" w:hAnsi="宋体" w:eastAsia="宋体" w:cstheme="minorEastAsia"/>
                <w:kern w:val="0"/>
                <w:sz w:val="20"/>
                <w:szCs w:val="20"/>
                <w:highlight w:val="none"/>
                <w:lang w:bidi="ar"/>
              </w:rPr>
              <w:t>报告</w:t>
            </w:r>
            <w:r>
              <w:rPr>
                <w:rFonts w:hint="eastAsia" w:ascii="宋体" w:hAnsi="宋体" w:eastAsia="宋体" w:cstheme="minorEastAsia"/>
                <w:kern w:val="0"/>
                <w:sz w:val="20"/>
                <w:szCs w:val="20"/>
                <w:highlight w:val="none"/>
                <w:lang w:bidi="ar"/>
              </w:rPr>
              <w:t>)；</w:t>
            </w:r>
          </w:p>
          <w:p w14:paraId="3E808B1E">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8</w:t>
            </w:r>
            <w:r>
              <w:rPr>
                <w:rFonts w:hint="eastAsia" w:ascii="宋体" w:hAnsi="宋体" w:eastAsia="宋体" w:cstheme="minorEastAsia"/>
                <w:kern w:val="0"/>
                <w:sz w:val="20"/>
                <w:szCs w:val="20"/>
                <w:highlight w:val="none"/>
                <w:lang w:bidi="ar"/>
              </w:rPr>
              <w:t>.自动吹气管路，可接吹气单元加工；支持高压气路外接；</w:t>
            </w:r>
          </w:p>
          <w:p w14:paraId="508A4A61">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9</w:t>
            </w:r>
            <w:r>
              <w:rPr>
                <w:rFonts w:hint="eastAsia" w:ascii="宋体" w:hAnsi="宋体" w:eastAsia="宋体" w:cstheme="minorEastAsia"/>
                <w:kern w:val="0"/>
                <w:sz w:val="20"/>
                <w:szCs w:val="20"/>
                <w:highlight w:val="none"/>
                <w:lang w:bidi="ar"/>
              </w:rPr>
              <w:t>.支持激光自动对焦、支持手动对焦，能实现激光焦距自动校准；</w:t>
            </w:r>
          </w:p>
          <w:p w14:paraId="65CF4E7F">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10</w:t>
            </w:r>
            <w:r>
              <w:rPr>
                <w:rFonts w:hint="eastAsia" w:ascii="宋体" w:hAnsi="宋体" w:eastAsia="宋体" w:cstheme="minorEastAsia"/>
                <w:kern w:val="0"/>
                <w:sz w:val="20"/>
                <w:szCs w:val="20"/>
                <w:highlight w:val="none"/>
                <w:lang w:bidi="ar"/>
              </w:rPr>
              <w:t>.支持工作区全局照明，辅助拍照加工；屏幕指示加工状态与工作进程；</w:t>
            </w:r>
          </w:p>
          <w:p w14:paraId="3DBCB03A">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11</w:t>
            </w:r>
            <w:r>
              <w:rPr>
                <w:rFonts w:hint="eastAsia" w:ascii="宋体" w:hAnsi="宋体" w:eastAsia="宋体" w:cstheme="minorEastAsia"/>
                <w:kern w:val="0"/>
                <w:sz w:val="20"/>
                <w:szCs w:val="20"/>
                <w:highlight w:val="none"/>
                <w:lang w:bidi="ar"/>
              </w:rPr>
              <w:t>.搭配轻量级激光软件，软件包括建模设计模块、仿真加工模块、控制加工模块，软件支持工作模式切换为激光模式、裁刀模式、画笔模式，软件内包含布尔运算、支持绘制多段线、贝塞尔曲线、支持偏置、矩形阵列、圆形阵列等图元编辑功能，支持图元对齐、镜像、支持一键造物功能，可以直接生成盒子模型等，快速实现建模设计造物等操作，支持摄像头定位，支持摄像头图像对齐与参数校准。</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185DA">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台</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8BB6F">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4</w:t>
            </w:r>
          </w:p>
        </w:tc>
      </w:tr>
      <w:tr w14:paraId="4869B771">
        <w:tblPrEx>
          <w:tblCellMar>
            <w:top w:w="0" w:type="dxa"/>
            <w:left w:w="108" w:type="dxa"/>
            <w:bottom w:w="0" w:type="dxa"/>
            <w:right w:w="108" w:type="dxa"/>
          </w:tblCellMar>
        </w:tblPrEx>
        <w:trPr>
          <w:trHeight w:val="1500"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B67C1">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6</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839CC">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激光刻刀笔夹机头附件包</w:t>
            </w:r>
          </w:p>
        </w:tc>
        <w:tc>
          <w:tcPr>
            <w:tcW w:w="3332" w:type="pct"/>
            <w:tcBorders>
              <w:top w:val="single" w:color="000000" w:sz="4" w:space="0"/>
              <w:left w:val="single" w:color="000000" w:sz="4" w:space="0"/>
              <w:bottom w:val="single" w:color="000000" w:sz="4" w:space="0"/>
              <w:right w:val="single" w:color="000000" w:sz="4" w:space="0"/>
            </w:tcBorders>
            <w:shd w:val="clear" w:color="auto" w:fill="auto"/>
          </w:tcPr>
          <w:p w14:paraId="1F989958">
            <w:pPr>
              <w:widowControl/>
              <w:jc w:val="left"/>
              <w:textAlignment w:val="top"/>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1.笔夹单元支持装夹笔单元加工，夹笔直径最大可支持20mm，支持自动提笔加工；</w:t>
            </w:r>
          </w:p>
          <w:p w14:paraId="53084DD1">
            <w:pPr>
              <w:widowControl/>
              <w:jc w:val="left"/>
              <w:textAlignment w:val="top"/>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2.刻刀单元支持装夹刻刀加工，满足装夹30°、45°、60°雕刻刀；刻刀单元满足二级弹性伸缩刻刀，支持自定义加工柔性材料，加工深度刀切材料厚度最大≥1.5mm；</w:t>
            </w:r>
          </w:p>
          <w:p w14:paraId="666E030D">
            <w:pPr>
              <w:widowControl/>
              <w:jc w:val="left"/>
              <w:textAlignment w:val="top"/>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3.加工单元支持快拆式更换机头单元。</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7EF8D">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DC84C">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w:t>
            </w:r>
          </w:p>
        </w:tc>
      </w:tr>
      <w:tr w14:paraId="6D9201A3">
        <w:tblPrEx>
          <w:tblCellMar>
            <w:top w:w="0" w:type="dxa"/>
            <w:left w:w="108" w:type="dxa"/>
            <w:bottom w:w="0" w:type="dxa"/>
            <w:right w:w="108" w:type="dxa"/>
          </w:tblCellMar>
        </w:tblPrEx>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F4DDC">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7</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AA24D">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激光旋转轴配件包</w:t>
            </w:r>
          </w:p>
        </w:tc>
        <w:tc>
          <w:tcPr>
            <w:tcW w:w="3332" w:type="pct"/>
            <w:tcBorders>
              <w:top w:val="single" w:color="000000" w:sz="4" w:space="0"/>
              <w:left w:val="single" w:color="000000" w:sz="4" w:space="0"/>
              <w:bottom w:val="single" w:color="000000" w:sz="4" w:space="0"/>
              <w:right w:val="single" w:color="000000" w:sz="4" w:space="0"/>
            </w:tcBorders>
            <w:shd w:val="clear" w:color="auto" w:fill="auto"/>
          </w:tcPr>
          <w:p w14:paraId="6D7E917C">
            <w:pPr>
              <w:widowControl/>
              <w:jc w:val="left"/>
              <w:textAlignment w:val="top"/>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1.旋转轴单元长度≥240mm*145mm*125mm；</w:t>
            </w:r>
          </w:p>
          <w:p w14:paraId="0BF64638">
            <w:pPr>
              <w:widowControl/>
              <w:jc w:val="left"/>
              <w:textAlignment w:val="top"/>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2.装夹尺寸：卡盘直径≥50mm；卡盘能支持多种雕刻模式；支持雕刻直径为滚轴模式下3-200mm；卡盘模式下0-160mm；球体模式下25-160mm；环形模式下12-70mm；</w:t>
            </w:r>
          </w:p>
          <w:p w14:paraId="1441325A">
            <w:pPr>
              <w:widowControl/>
              <w:jc w:val="left"/>
              <w:textAlignment w:val="top"/>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3.驱动方式：基于精密步进同步带驱动，卡盘模式传动比为4：15；滚轴模式传动比为1:1。</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55A06">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B5BEB">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w:t>
            </w:r>
          </w:p>
        </w:tc>
      </w:tr>
      <w:tr w14:paraId="41845D1C">
        <w:tblPrEx>
          <w:tblCellMar>
            <w:top w:w="0" w:type="dxa"/>
            <w:left w:w="108" w:type="dxa"/>
            <w:bottom w:w="0" w:type="dxa"/>
            <w:right w:w="108" w:type="dxa"/>
          </w:tblCellMar>
        </w:tblPrEx>
        <w:trPr>
          <w:trHeight w:val="1200"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5BE0F">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8</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8F209">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垫高底座</w:t>
            </w:r>
          </w:p>
        </w:tc>
        <w:tc>
          <w:tcPr>
            <w:tcW w:w="3332" w:type="pct"/>
            <w:tcBorders>
              <w:top w:val="single" w:color="000000" w:sz="4" w:space="0"/>
              <w:left w:val="single" w:color="000000" w:sz="4" w:space="0"/>
              <w:bottom w:val="single" w:color="000000" w:sz="4" w:space="0"/>
              <w:right w:val="single" w:color="000000" w:sz="4" w:space="0"/>
            </w:tcBorders>
            <w:shd w:val="clear" w:color="auto" w:fill="auto"/>
          </w:tcPr>
          <w:p w14:paraId="7619F9AA">
            <w:pPr>
              <w:widowControl/>
              <w:jc w:val="left"/>
              <w:textAlignment w:val="top"/>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1.垫高底座尺寸≥725*550mm，高度≥180mm；</w:t>
            </w:r>
            <w:r>
              <w:rPr>
                <w:rFonts w:hint="eastAsia" w:ascii="宋体" w:hAnsi="宋体" w:eastAsia="宋体" w:cstheme="minorEastAsia"/>
                <w:kern w:val="0"/>
                <w:sz w:val="20"/>
                <w:szCs w:val="20"/>
                <w:highlight w:val="none"/>
                <w:lang w:bidi="ar"/>
              </w:rPr>
              <w:br w:type="textWrapping"/>
            </w:r>
            <w:r>
              <w:rPr>
                <w:rFonts w:hint="eastAsia" w:ascii="宋体" w:hAnsi="宋体" w:eastAsia="宋体" w:cstheme="minorEastAsia"/>
                <w:kern w:val="0"/>
                <w:sz w:val="20"/>
                <w:szCs w:val="20"/>
                <w:highlight w:val="none"/>
                <w:lang w:bidi="ar"/>
              </w:rPr>
              <w:t>2.垫高底座采用抽屉式风格布置台面，支持4层高度布置，平台布局高度兼容Z轴移动范围，可实现0-180mm高度全覆盖；</w:t>
            </w:r>
            <w:r>
              <w:rPr>
                <w:rFonts w:hint="eastAsia" w:ascii="宋体" w:hAnsi="宋体" w:eastAsia="宋体" w:cstheme="minorEastAsia"/>
                <w:kern w:val="0"/>
                <w:sz w:val="20"/>
                <w:szCs w:val="20"/>
                <w:highlight w:val="none"/>
                <w:lang w:bidi="ar"/>
              </w:rPr>
              <w:br w:type="textWrapping"/>
            </w:r>
            <w:r>
              <w:rPr>
                <w:rFonts w:hint="eastAsia" w:ascii="宋体" w:hAnsi="宋体" w:eastAsia="宋体" w:cstheme="minorEastAsia"/>
                <w:kern w:val="0"/>
                <w:sz w:val="20"/>
                <w:szCs w:val="20"/>
                <w:highlight w:val="none"/>
                <w:lang w:bidi="ar"/>
              </w:rPr>
              <w:t>3.垫高底座采用密封设计，可实现烟雾净化吸尘内置。</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BEA03">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D6DA6">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w:t>
            </w:r>
          </w:p>
        </w:tc>
      </w:tr>
      <w:tr w14:paraId="354E0B67">
        <w:tblPrEx>
          <w:tblCellMar>
            <w:top w:w="0" w:type="dxa"/>
            <w:left w:w="108" w:type="dxa"/>
            <w:bottom w:w="0" w:type="dxa"/>
            <w:right w:w="108" w:type="dxa"/>
          </w:tblCellMar>
        </w:tblPrEx>
        <w:trPr>
          <w:trHeight w:val="90"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4D2EB">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9</w:t>
            </w:r>
          </w:p>
        </w:tc>
        <w:tc>
          <w:tcPr>
            <w:tcW w:w="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C2963">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激光雕刻耗材</w:t>
            </w:r>
          </w:p>
        </w:tc>
        <w:tc>
          <w:tcPr>
            <w:tcW w:w="3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6BC29">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1.椴木板尺寸：3*210*300mm≥25件；</w:t>
            </w:r>
          </w:p>
          <w:p w14:paraId="1B82C687">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2.椴木板尺寸：5*210*300mm≥10件；</w:t>
            </w:r>
          </w:p>
          <w:p w14:paraId="5B5B157D">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3.奥松板尺寸：3*210*300mm≥25件；</w:t>
            </w:r>
          </w:p>
          <w:p w14:paraId="0C124474">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4.奥松板尺寸：5*210*300mm≥10件；</w:t>
            </w:r>
          </w:p>
          <w:p w14:paraId="67426773">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5.牛皮纸尺寸：0.5*210*297mm≥20件；</w:t>
            </w:r>
          </w:p>
          <w:p w14:paraId="0404CF78">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6.瓦楞纸尺寸：3*200*300mm≥30件；</w:t>
            </w:r>
          </w:p>
          <w:p w14:paraId="42C094A0">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7.瓦楞纸尺寸：6*200*300mm≥10件；</w:t>
            </w:r>
          </w:p>
          <w:p w14:paraId="7A4DBFF4">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8.榉木板尺寸：3*100*200mm≥4件；</w:t>
            </w:r>
          </w:p>
          <w:p w14:paraId="78DC6E4A">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9.透明亚克力尺寸：3*200*275mm≥4件。</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FF6FB">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2DCD1">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6</w:t>
            </w:r>
          </w:p>
        </w:tc>
      </w:tr>
      <w:tr w14:paraId="0836C0E8">
        <w:tblPrEx>
          <w:tblCellMar>
            <w:top w:w="0" w:type="dxa"/>
            <w:left w:w="108" w:type="dxa"/>
            <w:bottom w:w="0" w:type="dxa"/>
            <w:right w:w="108" w:type="dxa"/>
          </w:tblCellMar>
        </w:tblPrEx>
        <w:trPr>
          <w:trHeight w:val="928"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84138">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10</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AA9CE">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智慧城市学习套装</w:t>
            </w:r>
          </w:p>
        </w:tc>
        <w:tc>
          <w:tcPr>
            <w:tcW w:w="3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70780">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1.精品项目课程≥10项；</w:t>
            </w:r>
          </w:p>
          <w:p w14:paraId="670A32A8">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课程器材以项目课程分包，所有项目合计主控类电子模块≥2块，合计传感类电子模块≥17块、驱动类电子模块≥1块，直流马达类≥2块，RGB彩灯类≥1块，电池类≥2块，连接类排线≥15组，五金螺丝≥40套，可拼接椴木板独立塑封，≥1套；</w:t>
            </w:r>
          </w:p>
          <w:p w14:paraId="09A120FA">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.配套教学内容，包含教学PPT、讲义≥10套，≥16次课，≥32课时。</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AC1D5">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AC5E5">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7</w:t>
            </w:r>
          </w:p>
        </w:tc>
      </w:tr>
      <w:tr w14:paraId="425EAF11">
        <w:tblPrEx>
          <w:tblCellMar>
            <w:top w:w="0" w:type="dxa"/>
            <w:left w:w="108" w:type="dxa"/>
            <w:bottom w:w="0" w:type="dxa"/>
            <w:right w:w="108" w:type="dxa"/>
          </w:tblCellMar>
        </w:tblPrEx>
        <w:trPr>
          <w:trHeight w:val="1220"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3282C">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11</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8FA0D">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智能家居学习套装</w:t>
            </w:r>
          </w:p>
        </w:tc>
        <w:tc>
          <w:tcPr>
            <w:tcW w:w="3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FC393">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1.精品项目课程≥14项；</w:t>
            </w:r>
          </w:p>
          <w:p w14:paraId="46B5F48E">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课程器材以项目课程分包，所有项目合计主控类电子模块≥1块，合计传感类电子模块≥18块，驱动类电子模块≥2块，液晶显示屏≥1块，RGB彩灯类≥1块，电池类≥1块，连接类排线≥15组，五金螺丝≥30套，可拼接椴木板独立塑封，≥1套；</w:t>
            </w:r>
          </w:p>
          <w:p w14:paraId="731D84EF">
            <w:pPr>
              <w:widowControl/>
              <w:jc w:val="left"/>
              <w:textAlignment w:val="center"/>
              <w:rPr>
                <w:rFonts w:ascii="宋体" w:hAnsi="宋体" w:eastAsia="宋体" w:cstheme="minorEastAsia"/>
                <w:sz w:val="20"/>
                <w:szCs w:val="20"/>
                <w:highlight w:val="none"/>
              </w:rPr>
            </w:pP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.配套教学内容，包含教学PPT、讲义≥14套，≥16次课，≥32课时。</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1B837">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4E554">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7</w:t>
            </w:r>
          </w:p>
        </w:tc>
      </w:tr>
      <w:tr w14:paraId="5E471666">
        <w:tblPrEx>
          <w:tblCellMar>
            <w:top w:w="0" w:type="dxa"/>
            <w:left w:w="108" w:type="dxa"/>
            <w:bottom w:w="0" w:type="dxa"/>
            <w:right w:w="108" w:type="dxa"/>
          </w:tblCellMar>
        </w:tblPrEx>
        <w:trPr>
          <w:trHeight w:val="1180"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EFA10">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12</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C1E50">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智慧农业学习套装</w:t>
            </w:r>
          </w:p>
        </w:tc>
        <w:tc>
          <w:tcPr>
            <w:tcW w:w="3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D28BE">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1.精品项目课程≥10项；</w:t>
            </w:r>
          </w:p>
          <w:p w14:paraId="5544CD14">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课程器材以项目课程分包，所有项目合计Arduino主控类电子模块≥1块，合计传感类电子模块≥14块，液晶类显示屏≥1块，电机类≥2块，灯光类≥1个，电池类≥1块，驱动类电子模块≥1块，连接类排线≥15组，五金螺丝≥30套，可拼接椴木板独立塑封，≥1套；</w:t>
            </w:r>
          </w:p>
          <w:p w14:paraId="2DA3CF7C">
            <w:pPr>
              <w:widowControl/>
              <w:jc w:val="left"/>
              <w:textAlignment w:val="center"/>
              <w:rPr>
                <w:rFonts w:ascii="宋体" w:hAnsi="宋体" w:eastAsia="宋体" w:cstheme="minorEastAsia"/>
                <w:sz w:val="20"/>
                <w:szCs w:val="20"/>
                <w:highlight w:val="none"/>
              </w:rPr>
            </w:pP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.配套教学内容，包含教学PPT、讲义≥10套，≥16次课，≥32课时。</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B9B85">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9FE21">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7</w:t>
            </w:r>
          </w:p>
        </w:tc>
      </w:tr>
      <w:tr w14:paraId="149161C4">
        <w:tblPrEx>
          <w:tblCellMar>
            <w:top w:w="0" w:type="dxa"/>
            <w:left w:w="108" w:type="dxa"/>
            <w:bottom w:w="0" w:type="dxa"/>
            <w:right w:w="108" w:type="dxa"/>
          </w:tblCellMar>
        </w:tblPrEx>
        <w:trPr>
          <w:trHeight w:val="934"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32A2F">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13</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632D5">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便携式智能铣雕一体机</w:t>
            </w:r>
          </w:p>
        </w:tc>
        <w:tc>
          <w:tcPr>
            <w:tcW w:w="3332" w:type="pct"/>
            <w:tcBorders>
              <w:top w:val="single" w:color="000000" w:sz="4" w:space="0"/>
              <w:left w:val="single" w:color="000000" w:sz="4" w:space="0"/>
              <w:bottom w:val="single" w:color="000000" w:sz="4" w:space="0"/>
              <w:right w:val="single" w:color="000000" w:sz="4" w:space="0"/>
            </w:tcBorders>
            <w:shd w:val="clear" w:color="auto" w:fill="auto"/>
          </w:tcPr>
          <w:p w14:paraId="160AA0A6">
            <w:pPr>
              <w:widowControl/>
              <w:jc w:val="left"/>
              <w:textAlignment w:val="top"/>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w:t>
            </w:r>
            <w:r>
              <w:rPr>
                <w:rFonts w:hint="eastAsia" w:ascii="宋体" w:hAnsi="宋体" w:eastAsia="宋体" w:cstheme="minorEastAsia"/>
                <w:kern w:val="0"/>
                <w:sz w:val="20"/>
                <w:szCs w:val="20"/>
                <w:highlight w:val="none"/>
                <w:lang w:bidi="ar"/>
              </w:rPr>
              <w:t>.XYZ加工幅面：≥280mm×200mm×80mm；可通过高度≥80mm；</w:t>
            </w:r>
          </w:p>
          <w:p w14:paraId="3D00306E">
            <w:pPr>
              <w:widowControl/>
              <w:jc w:val="left"/>
              <w:textAlignment w:val="top"/>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.X主轴单元：采用≥250W风冷无刷快速换刀主轴；</w:t>
            </w:r>
          </w:p>
          <w:p w14:paraId="3898199C">
            <w:pPr>
              <w:widowControl/>
              <w:jc w:val="left"/>
              <w:textAlignment w:val="top"/>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3.整机架使用铸铝底座，可视窗PC外壳；</w:t>
            </w:r>
          </w:p>
          <w:p w14:paraId="769ED4DE">
            <w:pPr>
              <w:widowControl/>
              <w:jc w:val="left"/>
              <w:textAlignment w:val="top"/>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4</w:t>
            </w:r>
            <w:r>
              <w:rPr>
                <w:rFonts w:hint="eastAsia" w:ascii="宋体" w:hAnsi="宋体" w:eastAsia="宋体" w:cstheme="minorEastAsia"/>
                <w:kern w:val="0"/>
                <w:sz w:val="20"/>
                <w:szCs w:val="20"/>
                <w:highlight w:val="none"/>
                <w:lang w:bidi="ar"/>
              </w:rPr>
              <w:t>.加工速度：≥1000mm/min，加工精度：±0.02mm</w:t>
            </w:r>
            <w:r>
              <w:rPr>
                <w:rFonts w:ascii="宋体" w:hAnsi="宋体" w:eastAsia="宋体" w:cstheme="minorEastAsia"/>
                <w:kern w:val="0"/>
                <w:sz w:val="20"/>
                <w:szCs w:val="20"/>
                <w:highlight w:val="none"/>
                <w:lang w:bidi="ar"/>
              </w:rPr>
              <w:t>(须提供带有CMA或CNAS标识的</w:t>
            </w:r>
            <w:r>
              <w:rPr>
                <w:rFonts w:hint="eastAsia" w:ascii="宋体" w:hAnsi="宋体" w:eastAsia="宋体" w:cstheme="minorEastAsia"/>
                <w:kern w:val="0"/>
                <w:sz w:val="20"/>
                <w:szCs w:val="20"/>
                <w:highlight w:val="none"/>
                <w:lang w:bidi="ar"/>
              </w:rPr>
              <w:t>检测</w:t>
            </w:r>
            <w:r>
              <w:rPr>
                <w:rFonts w:ascii="宋体" w:hAnsi="宋体" w:eastAsia="宋体" w:cstheme="minorEastAsia"/>
                <w:kern w:val="0"/>
                <w:sz w:val="20"/>
                <w:szCs w:val="20"/>
                <w:highlight w:val="none"/>
                <w:lang w:bidi="ar"/>
              </w:rPr>
              <w:t>报告</w:t>
            </w:r>
            <w:r>
              <w:rPr>
                <w:rFonts w:hint="eastAsia" w:ascii="宋体" w:hAnsi="宋体" w:eastAsia="宋体" w:cstheme="minorEastAsia"/>
                <w:kern w:val="0"/>
                <w:sz w:val="20"/>
                <w:szCs w:val="20"/>
                <w:highlight w:val="none"/>
                <w:lang w:bidi="ar"/>
              </w:rPr>
              <w:t>)；支持PC端USB有线、Wifi无线控制使用设备</w:t>
            </w:r>
            <w:r>
              <w:rPr>
                <w:rFonts w:ascii="宋体" w:hAnsi="宋体" w:eastAsia="宋体" w:cstheme="minorEastAsia"/>
                <w:kern w:val="0"/>
                <w:sz w:val="20"/>
                <w:szCs w:val="20"/>
                <w:highlight w:val="none"/>
                <w:lang w:bidi="ar"/>
              </w:rPr>
              <w:t>(须提供带有CMA或CNAS标识的</w:t>
            </w:r>
            <w:r>
              <w:rPr>
                <w:rFonts w:hint="eastAsia" w:ascii="宋体" w:hAnsi="宋体" w:eastAsia="宋体" w:cstheme="minorEastAsia"/>
                <w:kern w:val="0"/>
                <w:sz w:val="20"/>
                <w:szCs w:val="20"/>
                <w:highlight w:val="none"/>
                <w:lang w:bidi="ar"/>
              </w:rPr>
              <w:t>检测</w:t>
            </w:r>
            <w:r>
              <w:rPr>
                <w:rFonts w:ascii="宋体" w:hAnsi="宋体" w:eastAsia="宋体" w:cstheme="minorEastAsia"/>
                <w:kern w:val="0"/>
                <w:sz w:val="20"/>
                <w:szCs w:val="20"/>
                <w:highlight w:val="none"/>
                <w:lang w:bidi="ar"/>
              </w:rPr>
              <w:t>报告</w:t>
            </w:r>
            <w:r>
              <w:rPr>
                <w:rFonts w:hint="eastAsia" w:ascii="宋体" w:hAnsi="宋体" w:eastAsia="宋体" w:cstheme="minorEastAsia"/>
                <w:kern w:val="0"/>
                <w:sz w:val="20"/>
                <w:szCs w:val="20"/>
                <w:highlight w:val="none"/>
                <w:lang w:bidi="ar"/>
              </w:rPr>
              <w:t>)；支持内置安全门检测（开盖急停）、支持外接急停开关</w:t>
            </w:r>
            <w:r>
              <w:rPr>
                <w:rFonts w:ascii="宋体" w:hAnsi="宋体" w:eastAsia="宋体" w:cstheme="minorEastAsia"/>
                <w:kern w:val="0"/>
                <w:sz w:val="20"/>
                <w:szCs w:val="20"/>
                <w:highlight w:val="none"/>
                <w:lang w:bidi="ar"/>
              </w:rPr>
              <w:t>(须提供带有CMA或CNAS标识的</w:t>
            </w:r>
            <w:r>
              <w:rPr>
                <w:rFonts w:hint="eastAsia" w:ascii="宋体" w:hAnsi="宋体" w:eastAsia="宋体" w:cstheme="minorEastAsia"/>
                <w:kern w:val="0"/>
                <w:sz w:val="20"/>
                <w:szCs w:val="20"/>
                <w:highlight w:val="none"/>
                <w:lang w:bidi="ar"/>
              </w:rPr>
              <w:t>检测</w:t>
            </w:r>
            <w:r>
              <w:rPr>
                <w:rFonts w:ascii="宋体" w:hAnsi="宋体" w:eastAsia="宋体" w:cstheme="minorEastAsia"/>
                <w:kern w:val="0"/>
                <w:sz w:val="20"/>
                <w:szCs w:val="20"/>
                <w:highlight w:val="none"/>
                <w:lang w:bidi="ar"/>
              </w:rPr>
              <w:t>报告</w:t>
            </w:r>
            <w:r>
              <w:rPr>
                <w:rFonts w:hint="eastAsia" w:ascii="宋体" w:hAnsi="宋体" w:eastAsia="宋体" w:cstheme="minorEastAsia"/>
                <w:kern w:val="0"/>
                <w:sz w:val="20"/>
                <w:szCs w:val="20"/>
                <w:highlight w:val="none"/>
                <w:lang w:bidi="ar"/>
              </w:rPr>
              <w:t>)；</w:t>
            </w:r>
          </w:p>
          <w:p w14:paraId="74B1D817">
            <w:pPr>
              <w:widowControl/>
              <w:jc w:val="left"/>
              <w:textAlignment w:val="top"/>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5.传动组件：使用精密滚珠丝杆、XY圆轨轨和Z轴直线滑轨方案；</w:t>
            </w:r>
          </w:p>
          <w:p w14:paraId="2D49453F">
            <w:pPr>
              <w:widowControl/>
              <w:jc w:val="left"/>
              <w:textAlignment w:val="top"/>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6</w:t>
            </w:r>
            <w:r>
              <w:rPr>
                <w:rFonts w:hint="eastAsia" w:ascii="宋体" w:hAnsi="宋体" w:eastAsia="宋体" w:cstheme="minorEastAsia"/>
                <w:kern w:val="0"/>
                <w:sz w:val="20"/>
                <w:szCs w:val="20"/>
                <w:highlight w:val="none"/>
                <w:lang w:bidi="ar"/>
              </w:rPr>
              <w:t>.支持木材、亚克力、塑料、软金属等材质的CNC雕刻切割；支持木材、亚克力、塑料、皮革、金属等材质的激光打标及部分材质的激光切割；</w:t>
            </w:r>
          </w:p>
          <w:p w14:paraId="779FE0EF">
            <w:pPr>
              <w:widowControl/>
              <w:jc w:val="left"/>
              <w:textAlignment w:val="top"/>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7</w:t>
            </w:r>
            <w:r>
              <w:rPr>
                <w:rFonts w:hint="eastAsia" w:ascii="宋体" w:hAnsi="宋体" w:eastAsia="宋体" w:cstheme="minorEastAsia"/>
                <w:kern w:val="0"/>
                <w:sz w:val="20"/>
                <w:szCs w:val="20"/>
                <w:highlight w:val="none"/>
                <w:lang w:bidi="ar"/>
              </w:rPr>
              <w:t>.支持全局照明灯、主轴照明灯及按键LED灯；</w:t>
            </w:r>
          </w:p>
          <w:p w14:paraId="4FE864FE">
            <w:pPr>
              <w:widowControl/>
              <w:jc w:val="left"/>
              <w:textAlignment w:val="top"/>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8</w:t>
            </w:r>
            <w:r>
              <w:rPr>
                <w:rFonts w:hint="eastAsia" w:ascii="宋体" w:hAnsi="宋体" w:eastAsia="宋体" w:cstheme="minorEastAsia"/>
                <w:kern w:val="0"/>
                <w:sz w:val="20"/>
                <w:szCs w:val="20"/>
                <w:highlight w:val="none"/>
                <w:lang w:bidi="ar"/>
              </w:rPr>
              <w:t>.≥四轴旋转单元，旋转轴长*宽*高≤330*125*80mm，采用4爪卡盘，旋转轴中心高度为50mm，夹持范围为1-33mm，卡盘减速比为1:5；</w:t>
            </w:r>
          </w:p>
          <w:p w14:paraId="7DDF529C">
            <w:pPr>
              <w:widowControl/>
              <w:jc w:val="left"/>
              <w:textAlignment w:val="top"/>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9</w:t>
            </w:r>
            <w:r>
              <w:rPr>
                <w:rFonts w:hint="eastAsia" w:ascii="宋体" w:hAnsi="宋体" w:eastAsia="宋体" w:cstheme="minorEastAsia"/>
                <w:kern w:val="0"/>
                <w:sz w:val="20"/>
                <w:szCs w:val="20"/>
                <w:highlight w:val="none"/>
                <w:lang w:bidi="ar"/>
              </w:rPr>
              <w:t>.自动集尘系统：支持扩展外接吸尘单元；</w:t>
            </w:r>
          </w:p>
          <w:p w14:paraId="1C18A7B9">
            <w:pPr>
              <w:widowControl/>
              <w:jc w:val="left"/>
              <w:textAlignment w:val="top"/>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10</w:t>
            </w:r>
            <w:r>
              <w:rPr>
                <w:rFonts w:hint="eastAsia" w:ascii="宋体" w:hAnsi="宋体" w:eastAsia="宋体" w:cstheme="minorEastAsia"/>
                <w:kern w:val="0"/>
                <w:sz w:val="20"/>
                <w:szCs w:val="20"/>
                <w:highlight w:val="none"/>
                <w:lang w:bidi="ar"/>
              </w:rPr>
              <w:t>.控制软件配套：软件包括CAD设计模块、CNC-CAM/LASER-CAM路径生成模块、控制加工模块；</w:t>
            </w:r>
          </w:p>
          <w:p w14:paraId="008242CA">
            <w:pPr>
              <w:widowControl/>
              <w:jc w:val="left"/>
              <w:textAlignment w:val="top"/>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11</w:t>
            </w:r>
            <w:r>
              <w:rPr>
                <w:rFonts w:hint="eastAsia" w:ascii="宋体" w:hAnsi="宋体" w:eastAsia="宋体" w:cstheme="minorEastAsia"/>
                <w:kern w:val="0"/>
                <w:sz w:val="20"/>
                <w:szCs w:val="20"/>
                <w:highlight w:val="none"/>
                <w:lang w:bidi="ar"/>
              </w:rPr>
              <w:t>.文件格式兼容：软件支持多种格式文件导入，包括JPG/PNG/GIF/BMP等图片格式，支持SVG/DXF等矢量格式导入；支持NC刀路文件导入；</w:t>
            </w:r>
          </w:p>
          <w:p w14:paraId="4295A137">
            <w:pPr>
              <w:widowControl/>
              <w:jc w:val="left"/>
              <w:textAlignment w:val="top"/>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12</w:t>
            </w:r>
            <w:r>
              <w:rPr>
                <w:rFonts w:hint="eastAsia" w:ascii="宋体" w:hAnsi="宋体" w:eastAsia="宋体" w:cstheme="minorEastAsia"/>
                <w:kern w:val="0"/>
                <w:sz w:val="20"/>
                <w:szCs w:val="20"/>
                <w:highlight w:val="none"/>
                <w:lang w:bidi="ar"/>
              </w:rPr>
              <w:t>.软件支持设置材料激光切割、雕刻、浅雕、深雕等参数，支持材料参数库的导入导出，支持图片激光雕刻；软件支持实时预览加工路径，避免碰撞与错误；支持离线脱机加工；软件支持摄像头定位，图像对齐与参数校准；支持一键造物，可快速生成盒子模型、齿轮等元素。</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69E6A">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7FD68">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w:t>
            </w:r>
          </w:p>
        </w:tc>
      </w:tr>
      <w:tr w14:paraId="026EF51E">
        <w:tblPrEx>
          <w:tblCellMar>
            <w:top w:w="0" w:type="dxa"/>
            <w:left w:w="108" w:type="dxa"/>
            <w:bottom w:w="0" w:type="dxa"/>
            <w:right w:w="108" w:type="dxa"/>
          </w:tblCellMar>
        </w:tblPrEx>
        <w:trPr>
          <w:trHeight w:val="696"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05945">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14</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D8755">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铣雕一体机扩展激光模块</w:t>
            </w:r>
          </w:p>
        </w:tc>
        <w:tc>
          <w:tcPr>
            <w:tcW w:w="3332" w:type="pct"/>
            <w:tcBorders>
              <w:top w:val="single" w:color="000000" w:sz="4" w:space="0"/>
              <w:left w:val="single" w:color="000000" w:sz="4" w:space="0"/>
              <w:bottom w:val="single" w:color="000000" w:sz="4" w:space="0"/>
              <w:right w:val="single" w:color="000000" w:sz="4" w:space="0"/>
            </w:tcBorders>
            <w:shd w:val="clear" w:color="auto" w:fill="auto"/>
          </w:tcPr>
          <w:p w14:paraId="204D8480">
            <w:pPr>
              <w:widowControl/>
              <w:jc w:val="left"/>
              <w:textAlignment w:val="top"/>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1.激光模块：≥10W蓝光激光模块；</w:t>
            </w:r>
            <w:r>
              <w:rPr>
                <w:rFonts w:hint="eastAsia" w:ascii="宋体" w:hAnsi="宋体" w:eastAsia="宋体" w:cstheme="minorEastAsia"/>
                <w:kern w:val="0"/>
                <w:sz w:val="20"/>
                <w:szCs w:val="20"/>
                <w:highlight w:val="none"/>
                <w:lang w:bidi="ar"/>
              </w:rPr>
              <w:br w:type="textWrapping"/>
            </w:r>
            <w:r>
              <w:rPr>
                <w:rFonts w:hint="eastAsia" w:ascii="宋体" w:hAnsi="宋体" w:eastAsia="宋体" w:cstheme="minorEastAsia"/>
                <w:kern w:val="0"/>
                <w:sz w:val="20"/>
                <w:szCs w:val="20"/>
                <w:highlight w:val="none"/>
                <w:lang w:bidi="ar"/>
              </w:rPr>
              <w:t>2.激光尺寸：≥190*19</w:t>
            </w:r>
            <w:r>
              <w:rPr>
                <w:rFonts w:ascii="宋体" w:hAnsi="宋体" w:eastAsia="宋体" w:cstheme="minorEastAsia"/>
                <w:kern w:val="0"/>
                <w:sz w:val="20"/>
                <w:szCs w:val="20"/>
                <w:highlight w:val="none"/>
                <w:lang w:bidi="ar"/>
              </w:rPr>
              <w:t>0</w:t>
            </w:r>
            <w:r>
              <w:rPr>
                <w:rFonts w:hint="eastAsia" w:ascii="宋体" w:hAnsi="宋体" w:eastAsia="宋体" w:cstheme="minorEastAsia"/>
                <w:kern w:val="0"/>
                <w:sz w:val="20"/>
                <w:szCs w:val="20"/>
                <w:highlight w:val="none"/>
                <w:lang w:bidi="ar"/>
              </w:rPr>
              <w:t>*8</w:t>
            </w:r>
            <w:r>
              <w:rPr>
                <w:rFonts w:ascii="宋体" w:hAnsi="宋体" w:eastAsia="宋体" w:cstheme="minorEastAsia"/>
                <w:kern w:val="0"/>
                <w:sz w:val="20"/>
                <w:szCs w:val="20"/>
                <w:highlight w:val="none"/>
                <w:lang w:bidi="ar"/>
              </w:rPr>
              <w:t>5</w:t>
            </w:r>
            <w:r>
              <w:rPr>
                <w:rFonts w:hint="eastAsia" w:ascii="宋体" w:hAnsi="宋体" w:eastAsia="宋体" w:cstheme="minorEastAsia"/>
                <w:kern w:val="0"/>
                <w:sz w:val="20"/>
                <w:szCs w:val="20"/>
                <w:highlight w:val="none"/>
                <w:lang w:bidi="ar"/>
              </w:rPr>
              <w:t xml:space="preserve">mm； </w:t>
            </w:r>
            <w:r>
              <w:rPr>
                <w:rFonts w:hint="eastAsia" w:ascii="宋体" w:hAnsi="宋体" w:eastAsia="宋体" w:cstheme="minorEastAsia"/>
                <w:kern w:val="0"/>
                <w:sz w:val="20"/>
                <w:szCs w:val="20"/>
                <w:highlight w:val="none"/>
                <w:lang w:bidi="ar"/>
              </w:rPr>
              <w:br w:type="textWrapping"/>
            </w:r>
            <w:r>
              <w:rPr>
                <w:rFonts w:hint="eastAsia" w:ascii="宋体" w:hAnsi="宋体" w:eastAsia="宋体" w:cstheme="minorEastAsia"/>
                <w:kern w:val="0"/>
                <w:sz w:val="20"/>
                <w:szCs w:val="20"/>
                <w:highlight w:val="none"/>
                <w:lang w:bidi="ar"/>
              </w:rPr>
              <w:t>3.激光波长：435nm-470nm；</w:t>
            </w:r>
            <w:r>
              <w:rPr>
                <w:rFonts w:hint="eastAsia" w:ascii="宋体" w:hAnsi="宋体" w:eastAsia="宋体" w:cstheme="minorEastAsia"/>
                <w:kern w:val="0"/>
                <w:sz w:val="20"/>
                <w:szCs w:val="20"/>
                <w:highlight w:val="none"/>
                <w:lang w:bidi="ar"/>
              </w:rPr>
              <w:br w:type="textWrapping"/>
            </w:r>
            <w:r>
              <w:rPr>
                <w:rFonts w:hint="eastAsia" w:ascii="宋体" w:hAnsi="宋体" w:eastAsia="宋体" w:cstheme="minorEastAsia"/>
                <w:kern w:val="0"/>
                <w:sz w:val="20"/>
                <w:szCs w:val="20"/>
                <w:highlight w:val="none"/>
                <w:lang w:bidi="ar"/>
              </w:rPr>
              <w:t>4.激光寿命：6000-8000h；</w:t>
            </w:r>
            <w:r>
              <w:rPr>
                <w:rFonts w:hint="eastAsia" w:ascii="宋体" w:hAnsi="宋体" w:eastAsia="宋体" w:cstheme="minorEastAsia"/>
                <w:kern w:val="0"/>
                <w:sz w:val="20"/>
                <w:szCs w:val="20"/>
                <w:highlight w:val="none"/>
                <w:lang w:bidi="ar"/>
              </w:rPr>
              <w:br w:type="textWrapping"/>
            </w:r>
            <w:r>
              <w:rPr>
                <w:rFonts w:hint="eastAsia" w:ascii="宋体" w:hAnsi="宋体" w:eastAsia="宋体" w:cstheme="minorEastAsia"/>
                <w:kern w:val="0"/>
                <w:sz w:val="20"/>
                <w:szCs w:val="20"/>
                <w:highlight w:val="none"/>
                <w:lang w:bidi="ar"/>
              </w:rPr>
              <w:t>5.激光光斑：≤0.08mm；</w:t>
            </w:r>
            <w:r>
              <w:rPr>
                <w:rFonts w:hint="eastAsia" w:ascii="宋体" w:hAnsi="宋体" w:eastAsia="宋体" w:cstheme="minorEastAsia"/>
                <w:kern w:val="0"/>
                <w:sz w:val="20"/>
                <w:szCs w:val="20"/>
                <w:highlight w:val="none"/>
                <w:lang w:bidi="ar"/>
              </w:rPr>
              <w:br w:type="textWrapping"/>
            </w:r>
            <w:r>
              <w:rPr>
                <w:rFonts w:hint="eastAsia" w:ascii="宋体" w:hAnsi="宋体" w:eastAsia="宋体" w:cstheme="minorEastAsia"/>
                <w:kern w:val="0"/>
                <w:sz w:val="20"/>
                <w:szCs w:val="20"/>
                <w:highlight w:val="none"/>
                <w:lang w:bidi="ar"/>
              </w:rPr>
              <w:t>6.激光焦距：30mm；</w:t>
            </w:r>
            <w:r>
              <w:rPr>
                <w:rFonts w:hint="eastAsia" w:ascii="宋体" w:hAnsi="宋体" w:eastAsia="宋体" w:cstheme="minorEastAsia"/>
                <w:kern w:val="0"/>
                <w:sz w:val="20"/>
                <w:szCs w:val="20"/>
                <w:highlight w:val="none"/>
                <w:lang w:bidi="ar"/>
              </w:rPr>
              <w:br w:type="textWrapping"/>
            </w:r>
            <w:r>
              <w:rPr>
                <w:rFonts w:hint="eastAsia" w:ascii="宋体" w:hAnsi="宋体" w:eastAsia="宋体" w:cstheme="minorEastAsia"/>
                <w:kern w:val="0"/>
                <w:sz w:val="20"/>
                <w:szCs w:val="20"/>
                <w:highlight w:val="none"/>
                <w:lang w:bidi="ar"/>
              </w:rPr>
              <w:t>7.最大切割深度：椴木板≥8mm、黑色亚克力≥3mm。</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0D3F4">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00CFC">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w:t>
            </w:r>
          </w:p>
        </w:tc>
      </w:tr>
      <w:tr w14:paraId="1B88AC6F">
        <w:tblPrEx>
          <w:tblCellMar>
            <w:top w:w="0" w:type="dxa"/>
            <w:left w:w="108" w:type="dxa"/>
            <w:bottom w:w="0" w:type="dxa"/>
            <w:right w:w="108" w:type="dxa"/>
          </w:tblCellMar>
        </w:tblPrEx>
        <w:trPr>
          <w:trHeight w:val="953"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E4401">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15</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3DED7">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便携式智能铣雕一体机耗材包</w:t>
            </w:r>
          </w:p>
        </w:tc>
        <w:tc>
          <w:tcPr>
            <w:tcW w:w="3332" w:type="pct"/>
            <w:tcBorders>
              <w:top w:val="single" w:color="000000" w:sz="4" w:space="0"/>
              <w:left w:val="single" w:color="000000" w:sz="4" w:space="0"/>
              <w:bottom w:val="single" w:color="000000" w:sz="4" w:space="0"/>
              <w:right w:val="single" w:color="000000" w:sz="4" w:space="0"/>
            </w:tcBorders>
            <w:shd w:val="clear" w:color="auto" w:fill="auto"/>
          </w:tcPr>
          <w:p w14:paraId="0F006270">
            <w:pPr>
              <w:widowControl/>
              <w:tabs>
                <w:tab w:val="left" w:pos="312"/>
              </w:tabs>
              <w:jc w:val="left"/>
              <w:textAlignment w:val="top"/>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w:t>
            </w:r>
            <w:r>
              <w:rPr>
                <w:rFonts w:ascii="宋体" w:hAnsi="宋体" w:eastAsia="宋体" w:cstheme="minorEastAsia"/>
                <w:kern w:val="0"/>
                <w:sz w:val="20"/>
                <w:szCs w:val="20"/>
                <w:highlight w:val="none"/>
                <w:lang w:bidi="ar"/>
              </w:rPr>
              <w:t>.</w:t>
            </w:r>
            <w:r>
              <w:rPr>
                <w:rFonts w:hint="eastAsia" w:ascii="宋体" w:hAnsi="宋体" w:eastAsia="宋体" w:cstheme="minorEastAsia"/>
                <w:kern w:val="0"/>
                <w:sz w:val="20"/>
                <w:szCs w:val="20"/>
                <w:highlight w:val="none"/>
                <w:lang w:bidi="ar"/>
              </w:rPr>
              <w:t>金属铜印章：25*25*10（mm）≥5件；</w:t>
            </w:r>
          </w:p>
          <w:p w14:paraId="3ADF498D">
            <w:pPr>
              <w:widowControl/>
              <w:tabs>
                <w:tab w:val="left" w:pos="312"/>
              </w:tabs>
              <w:jc w:val="left"/>
              <w:textAlignment w:val="top"/>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2.铝合金板：80*80*5（mm）≥5件；</w:t>
            </w:r>
          </w:p>
          <w:p w14:paraId="42AB16D3">
            <w:pPr>
              <w:widowControl/>
              <w:tabs>
                <w:tab w:val="left" w:pos="312"/>
              </w:tabs>
              <w:jc w:val="left"/>
              <w:textAlignment w:val="top"/>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3.单面覆铜板：70*100*1.5（mm）≥10件；</w:t>
            </w:r>
          </w:p>
          <w:p w14:paraId="78CD29B7">
            <w:pPr>
              <w:widowControl/>
              <w:tabs>
                <w:tab w:val="left" w:pos="312"/>
              </w:tabs>
              <w:jc w:val="left"/>
              <w:textAlignment w:val="top"/>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4.双色板：200*100*1.3（mm）≥10件；</w:t>
            </w:r>
          </w:p>
          <w:p w14:paraId="24F3BA93">
            <w:pPr>
              <w:widowControl/>
              <w:tabs>
                <w:tab w:val="left" w:pos="312"/>
              </w:tabs>
              <w:jc w:val="left"/>
              <w:textAlignment w:val="top"/>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5.代木：200*100*20（mm）≥4件；</w:t>
            </w:r>
          </w:p>
          <w:p w14:paraId="0EEFEBC6">
            <w:pPr>
              <w:widowControl/>
              <w:tabs>
                <w:tab w:val="left" w:pos="312"/>
              </w:tabs>
              <w:jc w:val="left"/>
              <w:textAlignment w:val="top"/>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6.高密度板：275*200*9（mm）≥12件；</w:t>
            </w:r>
          </w:p>
          <w:p w14:paraId="636731A6">
            <w:pPr>
              <w:widowControl/>
              <w:tabs>
                <w:tab w:val="left" w:pos="312"/>
              </w:tabs>
              <w:jc w:val="left"/>
              <w:textAlignment w:val="top"/>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7.高密度板：275*200*5 （mm）≥12件；</w:t>
            </w:r>
          </w:p>
          <w:p w14:paraId="5C0BA867">
            <w:pPr>
              <w:widowControl/>
              <w:tabs>
                <w:tab w:val="left" w:pos="312"/>
              </w:tabs>
              <w:jc w:val="left"/>
              <w:textAlignment w:val="top"/>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8.榉木料：200*100*20（mm）≥2件；</w:t>
            </w:r>
          </w:p>
          <w:p w14:paraId="7BE0CEFF">
            <w:pPr>
              <w:widowControl/>
              <w:tabs>
                <w:tab w:val="left" w:pos="312"/>
              </w:tabs>
              <w:jc w:val="left"/>
              <w:textAlignment w:val="top"/>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9.檀木牌：40*60*10mm ≥10件；</w:t>
            </w:r>
          </w:p>
          <w:p w14:paraId="72CA21A7">
            <w:pPr>
              <w:widowControl/>
              <w:tabs>
                <w:tab w:val="left" w:pos="312"/>
              </w:tabs>
              <w:jc w:val="left"/>
              <w:textAlignment w:val="top"/>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10.书签料：150*30*3（mm）≥10件。</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A0A50">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A88A4">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w:t>
            </w:r>
          </w:p>
        </w:tc>
      </w:tr>
      <w:tr w14:paraId="1F9884EA">
        <w:tblPrEx>
          <w:tblCellMar>
            <w:top w:w="0" w:type="dxa"/>
            <w:left w:w="108" w:type="dxa"/>
            <w:bottom w:w="0" w:type="dxa"/>
            <w:right w:w="108" w:type="dxa"/>
          </w:tblCellMar>
        </w:tblPrEx>
        <w:trPr>
          <w:trHeight w:val="953"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1AB0B">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16</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B8DAE">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编程控制终端</w:t>
            </w:r>
          </w:p>
        </w:tc>
        <w:tc>
          <w:tcPr>
            <w:tcW w:w="3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20B3E">
            <w:pPr>
              <w:widowControl/>
              <w:tabs>
                <w:tab w:val="left" w:pos="312"/>
              </w:tabs>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w:t>
            </w:r>
            <w:r>
              <w:rPr>
                <w:rFonts w:ascii="宋体" w:hAnsi="宋体" w:eastAsia="宋体" w:cstheme="minorEastAsia"/>
                <w:kern w:val="0"/>
                <w:sz w:val="20"/>
                <w:szCs w:val="20"/>
                <w:highlight w:val="none"/>
                <w:lang w:bidi="ar"/>
              </w:rPr>
              <w:t>.</w:t>
            </w:r>
            <w:r>
              <w:rPr>
                <w:rFonts w:hint="eastAsia" w:ascii="宋体" w:hAnsi="宋体" w:eastAsia="宋体" w:cstheme="minorEastAsia"/>
                <w:kern w:val="0"/>
                <w:sz w:val="20"/>
                <w:szCs w:val="20"/>
                <w:highlight w:val="none"/>
                <w:lang w:bidi="ar"/>
              </w:rPr>
              <w:t>屏幕≥15.6英寸；</w:t>
            </w:r>
          </w:p>
          <w:p w14:paraId="3D061DE5">
            <w:pPr>
              <w:widowControl/>
              <w:tabs>
                <w:tab w:val="left" w:pos="312"/>
              </w:tabs>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w:t>
            </w:r>
            <w:r>
              <w:rPr>
                <w:rFonts w:ascii="宋体" w:hAnsi="宋体" w:eastAsia="宋体" w:cstheme="minorEastAsia"/>
                <w:kern w:val="0"/>
                <w:sz w:val="20"/>
                <w:szCs w:val="20"/>
                <w:highlight w:val="none"/>
                <w:lang w:bidi="ar"/>
              </w:rPr>
              <w:t>.</w:t>
            </w:r>
            <w:r>
              <w:rPr>
                <w:rFonts w:hint="eastAsia" w:ascii="宋体" w:hAnsi="宋体" w:eastAsia="宋体" w:cstheme="minorEastAsia"/>
                <w:kern w:val="0"/>
                <w:sz w:val="20"/>
                <w:szCs w:val="20"/>
                <w:highlight w:val="none"/>
                <w:lang w:bidi="ar"/>
              </w:rPr>
              <w:t>分辨率≥1920*1080；</w:t>
            </w:r>
          </w:p>
          <w:p w14:paraId="2EB5A1E6">
            <w:pPr>
              <w:widowControl/>
              <w:tabs>
                <w:tab w:val="left" w:pos="312"/>
              </w:tabs>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≥I5处理器；</w:t>
            </w:r>
          </w:p>
          <w:p w14:paraId="0910C7E1">
            <w:pPr>
              <w:widowControl/>
              <w:tabs>
                <w:tab w:val="left" w:pos="312"/>
              </w:tabs>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4</w:t>
            </w:r>
            <w:r>
              <w:rPr>
                <w:rFonts w:ascii="宋体" w:hAnsi="宋体" w:eastAsia="宋体" w:cstheme="minorEastAsia"/>
                <w:kern w:val="0"/>
                <w:sz w:val="20"/>
                <w:szCs w:val="20"/>
                <w:highlight w:val="none"/>
                <w:lang w:bidi="ar"/>
              </w:rPr>
              <w:t>.</w:t>
            </w:r>
            <w:r>
              <w:rPr>
                <w:rFonts w:hint="eastAsia" w:ascii="宋体" w:hAnsi="宋体" w:eastAsia="宋体" w:cstheme="minorEastAsia"/>
                <w:kern w:val="0"/>
                <w:sz w:val="20"/>
                <w:szCs w:val="20"/>
                <w:highlight w:val="none"/>
                <w:lang w:bidi="ar"/>
              </w:rPr>
              <w:t>≥16G内存；</w:t>
            </w:r>
          </w:p>
          <w:p w14:paraId="03470709">
            <w:pPr>
              <w:widowControl/>
              <w:tabs>
                <w:tab w:val="left" w:pos="312"/>
              </w:tabs>
              <w:jc w:val="left"/>
              <w:textAlignment w:val="top"/>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5.</w:t>
            </w:r>
            <w:r>
              <w:rPr>
                <w:rFonts w:hint="eastAsia" w:ascii="宋体" w:hAnsi="宋体" w:eastAsia="宋体" w:cstheme="minorEastAsia"/>
                <w:kern w:val="0"/>
                <w:sz w:val="20"/>
                <w:szCs w:val="20"/>
                <w:highlight w:val="none"/>
                <w:lang w:bidi="ar"/>
              </w:rPr>
              <w:t>≥512G固态硬盘。</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587EF">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台</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CC759">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6</w:t>
            </w:r>
          </w:p>
        </w:tc>
      </w:tr>
      <w:tr w14:paraId="453149CD">
        <w:tblPrEx>
          <w:tblCellMar>
            <w:top w:w="0" w:type="dxa"/>
            <w:left w:w="108" w:type="dxa"/>
            <w:bottom w:w="0" w:type="dxa"/>
            <w:right w:w="108" w:type="dxa"/>
          </w:tblCellMar>
        </w:tblPrEx>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D3768">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17</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34C6D">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教师实训集成操作载体</w:t>
            </w:r>
          </w:p>
        </w:tc>
        <w:tc>
          <w:tcPr>
            <w:tcW w:w="3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02DAD">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一、载体要求</w:t>
            </w:r>
          </w:p>
          <w:p w14:paraId="0855059E">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1.主台规格：≥1500*600*750mm；副台规格：≥1500*500*620mm；</w:t>
            </w:r>
          </w:p>
          <w:p w14:paraId="40C5219D">
            <w:pPr>
              <w:widowControl/>
              <w:tabs>
                <w:tab w:val="left" w:pos="312"/>
              </w:tabs>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.产品结构：钢木结构；</w:t>
            </w:r>
          </w:p>
          <w:p w14:paraId="65A76C1C">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3.台面参数：采用≥12mm厚实芯抗倍特板；</w:t>
            </w:r>
          </w:p>
          <w:p w14:paraId="62EB5379">
            <w:pPr>
              <w:widowControl/>
              <w:tabs>
                <w:tab w:val="left" w:pos="312"/>
              </w:tabs>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4</w:t>
            </w:r>
            <w:r>
              <w:rPr>
                <w:rFonts w:hint="eastAsia" w:ascii="宋体" w:hAnsi="宋体" w:eastAsia="宋体" w:cstheme="minorEastAsia"/>
                <w:kern w:val="0"/>
                <w:sz w:val="20"/>
                <w:szCs w:val="20"/>
                <w:highlight w:val="none"/>
                <w:lang w:bidi="ar"/>
              </w:rPr>
              <w:t>.台身采用静电喷涂钢架方管框架带底脚，设前挡板；</w:t>
            </w:r>
          </w:p>
          <w:p w14:paraId="78EE38F9">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5</w:t>
            </w:r>
            <w:r>
              <w:rPr>
                <w:rFonts w:hint="eastAsia" w:ascii="宋体" w:hAnsi="宋体" w:eastAsia="宋体" w:cstheme="minorEastAsia"/>
                <w:kern w:val="0"/>
                <w:sz w:val="20"/>
                <w:szCs w:val="20"/>
                <w:highlight w:val="none"/>
                <w:lang w:bidi="ar"/>
              </w:rPr>
              <w:t>.副台采用≥16mm厚E1级生态免漆板，副台预留主机箱位置，配备散热孔，设三组抽屉和拉门；</w:t>
            </w:r>
          </w:p>
          <w:p w14:paraId="660C9780">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二、套装内含：</w:t>
            </w:r>
          </w:p>
          <w:p w14:paraId="0797BB8E">
            <w:pPr>
              <w:widowControl/>
              <w:tabs>
                <w:tab w:val="left" w:pos="312"/>
              </w:tabs>
              <w:jc w:val="left"/>
              <w:textAlignment w:val="top"/>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操作载体1张、配套</w:t>
            </w:r>
            <w:r>
              <w:rPr>
                <w:rFonts w:hint="eastAsia" w:ascii="宋体" w:hAnsi="宋体" w:eastAsia="宋体" w:cstheme="minorEastAsia"/>
                <w:sz w:val="20"/>
                <w:szCs w:val="20"/>
                <w:highlight w:val="none"/>
              </w:rPr>
              <w:t>支撑器具</w:t>
            </w:r>
            <w:r>
              <w:rPr>
                <w:rFonts w:hint="eastAsia" w:ascii="宋体" w:hAnsi="宋体" w:eastAsia="宋体" w:cstheme="minorEastAsia"/>
                <w:kern w:val="0"/>
                <w:sz w:val="20"/>
                <w:szCs w:val="20"/>
                <w:highlight w:val="none"/>
                <w:lang w:bidi="ar"/>
              </w:rPr>
              <w:t>1个。</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2F4C6">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套</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546FF">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w:t>
            </w:r>
          </w:p>
        </w:tc>
      </w:tr>
      <w:tr w14:paraId="1C7F7AF2">
        <w:tblPrEx>
          <w:tblCellMar>
            <w:top w:w="0" w:type="dxa"/>
            <w:left w:w="108" w:type="dxa"/>
            <w:bottom w:w="0" w:type="dxa"/>
            <w:right w:w="108" w:type="dxa"/>
          </w:tblCellMar>
        </w:tblPrEx>
        <w:trPr>
          <w:trHeight w:val="953"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1D594">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18</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B5678">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sz w:val="20"/>
                <w:szCs w:val="20"/>
                <w:highlight w:val="none"/>
              </w:rPr>
              <w:t>实训操作载体</w:t>
            </w:r>
          </w:p>
        </w:tc>
        <w:tc>
          <w:tcPr>
            <w:tcW w:w="3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27331">
            <w:pPr>
              <w:widowControl/>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一、载体要求</w:t>
            </w:r>
          </w:p>
          <w:p w14:paraId="57A9FB56">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1.规格≥2200*1</w:t>
            </w:r>
            <w:r>
              <w:rPr>
                <w:rFonts w:ascii="宋体" w:hAnsi="宋体" w:eastAsia="宋体" w:cstheme="minorEastAsia"/>
                <w:kern w:val="0"/>
                <w:sz w:val="20"/>
                <w:szCs w:val="20"/>
                <w:highlight w:val="none"/>
                <w:lang w:bidi="ar"/>
              </w:rPr>
              <w:t>0</w:t>
            </w:r>
            <w:r>
              <w:rPr>
                <w:rFonts w:hint="eastAsia" w:ascii="宋体" w:hAnsi="宋体" w:eastAsia="宋体" w:cstheme="minorEastAsia"/>
                <w:kern w:val="0"/>
                <w:sz w:val="20"/>
                <w:szCs w:val="20"/>
                <w:highlight w:val="none"/>
                <w:lang w:bidi="ar"/>
              </w:rPr>
              <w:t>00*750mm；</w:t>
            </w:r>
          </w:p>
          <w:p w14:paraId="2F1BF898">
            <w:pPr>
              <w:widowControl/>
              <w:tabs>
                <w:tab w:val="left" w:pos="312"/>
              </w:tabs>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2.产品结构：钢木结构；</w:t>
            </w:r>
          </w:p>
          <w:p w14:paraId="5F1CBDB4">
            <w:pPr>
              <w:widowControl/>
              <w:tabs>
                <w:tab w:val="left" w:pos="312"/>
              </w:tabs>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3.台面：采用≥30mm厚橡胶木指接板；</w:t>
            </w:r>
          </w:p>
          <w:p w14:paraId="6CA67E1A">
            <w:pPr>
              <w:widowControl/>
              <w:tabs>
                <w:tab w:val="left" w:pos="312"/>
              </w:tabs>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4</w:t>
            </w:r>
            <w:r>
              <w:rPr>
                <w:rFonts w:hint="eastAsia" w:ascii="宋体" w:hAnsi="宋体" w:eastAsia="宋体" w:cstheme="minorEastAsia"/>
                <w:kern w:val="0"/>
                <w:sz w:val="20"/>
                <w:szCs w:val="20"/>
                <w:highlight w:val="none"/>
                <w:lang w:bidi="ar"/>
              </w:rPr>
              <w:t>.台身主材采用≥Φ60壁厚≥3mm的钢管加工制作，钢腿底部配置为可调节底脚，底脚中心处预留过线孔。</w:t>
            </w:r>
          </w:p>
          <w:p w14:paraId="4A4091DF">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二、套装内含</w:t>
            </w:r>
          </w:p>
          <w:p w14:paraId="0C313348">
            <w:pPr>
              <w:widowControl/>
              <w:tabs>
                <w:tab w:val="left" w:pos="312"/>
              </w:tabs>
              <w:jc w:val="left"/>
              <w:textAlignment w:val="top"/>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操作载体1张、配套支撑器具</w:t>
            </w:r>
            <w:r>
              <w:rPr>
                <w:rFonts w:ascii="宋体" w:hAnsi="宋体" w:eastAsia="宋体" w:cstheme="minorEastAsia"/>
                <w:kern w:val="0"/>
                <w:sz w:val="20"/>
                <w:szCs w:val="20"/>
                <w:highlight w:val="none"/>
                <w:lang w:bidi="ar"/>
              </w:rPr>
              <w:t>6</w:t>
            </w:r>
            <w:r>
              <w:rPr>
                <w:rFonts w:hint="eastAsia" w:ascii="宋体" w:hAnsi="宋体" w:eastAsia="宋体" w:cstheme="minorEastAsia"/>
                <w:kern w:val="0"/>
                <w:sz w:val="20"/>
                <w:szCs w:val="20"/>
                <w:highlight w:val="none"/>
                <w:lang w:bidi="ar"/>
              </w:rPr>
              <w:t>个。</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90408">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sz w:val="20"/>
                <w:szCs w:val="20"/>
                <w:highlight w:val="none"/>
              </w:rPr>
              <w:t>套</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C8D8E">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6</w:t>
            </w:r>
          </w:p>
        </w:tc>
      </w:tr>
      <w:tr w14:paraId="29C68031">
        <w:tblPrEx>
          <w:tblCellMar>
            <w:top w:w="0" w:type="dxa"/>
            <w:left w:w="108" w:type="dxa"/>
            <w:bottom w:w="0" w:type="dxa"/>
            <w:right w:w="108" w:type="dxa"/>
          </w:tblCellMar>
        </w:tblPrEx>
        <w:trPr>
          <w:trHeight w:val="953"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71AFC">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19</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324AB">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sz w:val="20"/>
                <w:szCs w:val="20"/>
                <w:highlight w:val="none"/>
              </w:rPr>
              <w:t>设备收纳集成装置</w:t>
            </w:r>
          </w:p>
        </w:tc>
        <w:tc>
          <w:tcPr>
            <w:tcW w:w="3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1E13E">
            <w:pPr>
              <w:widowControl/>
              <w:tabs>
                <w:tab w:val="left" w:pos="312"/>
              </w:tabs>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1.规格≥2000*500*850mm；</w:t>
            </w:r>
          </w:p>
          <w:p w14:paraId="1C8ADD05">
            <w:pPr>
              <w:widowControl/>
              <w:tabs>
                <w:tab w:val="left" w:pos="312"/>
              </w:tabs>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2.主材采用≥18mm厚生态免漆板，柜体内设多层隔板。</w:t>
            </w:r>
          </w:p>
          <w:p w14:paraId="7C5275E8">
            <w:pPr>
              <w:widowControl/>
              <w:tabs>
                <w:tab w:val="left" w:pos="312"/>
              </w:tabs>
              <w:jc w:val="left"/>
              <w:textAlignment w:val="top"/>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3.采用≥1.5mm厚塑制封边条机械封边。</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2318F">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张</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3DA31">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w:t>
            </w:r>
          </w:p>
        </w:tc>
      </w:tr>
      <w:tr w14:paraId="65E03A62">
        <w:tblPrEx>
          <w:tblCellMar>
            <w:top w:w="0" w:type="dxa"/>
            <w:left w:w="108" w:type="dxa"/>
            <w:bottom w:w="0" w:type="dxa"/>
            <w:right w:w="108" w:type="dxa"/>
          </w:tblCellMar>
        </w:tblPrEx>
        <w:trPr>
          <w:trHeight w:val="953"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0A1FB">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20</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2ED47">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收纳展示装置</w:t>
            </w:r>
          </w:p>
        </w:tc>
        <w:tc>
          <w:tcPr>
            <w:tcW w:w="3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C115F">
            <w:pPr>
              <w:widowControl/>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1.规格：≥1000*500*2000mm；</w:t>
            </w:r>
          </w:p>
          <w:p w14:paraId="1ED32F7F">
            <w:pPr>
              <w:widowControl/>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柜体：侧板、顶底板采用改性PP材料模具一次成型，表面沙面和光面相结合处理，顶板、底板预留模具成型排风孔。底部镶嵌≥15mm*30*1.2mm钢制横梁；</w:t>
            </w:r>
          </w:p>
          <w:p w14:paraId="26D1E7A4">
            <w:pPr>
              <w:widowControl/>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柜门：内框采用改性PP材质模具一次成型，外嵌5mm厚钢化烤漆玻璃；上下拉手及三角对称五点固定。</w:t>
            </w:r>
          </w:p>
          <w:p w14:paraId="1C15A77E">
            <w:pPr>
              <w:widowControl/>
              <w:tabs>
                <w:tab w:val="left" w:pos="312"/>
              </w:tabs>
              <w:jc w:val="left"/>
              <w:textAlignment w:val="top"/>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4.</w:t>
            </w:r>
            <w:r>
              <w:rPr>
                <w:rFonts w:hint="eastAsia" w:ascii="宋体" w:hAnsi="宋体" w:eastAsia="宋体" w:cstheme="minorEastAsia"/>
                <w:kern w:val="0"/>
                <w:sz w:val="20"/>
                <w:szCs w:val="20"/>
                <w:highlight w:val="none"/>
                <w:lang w:bidi="ar"/>
              </w:rPr>
              <w:t>层板：上柜配置阶梯式层板，下柜配置一块活动层板，底部镶嵌两根≥15mm*30*1.2mm钢制横梁。</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7596E">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组</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E7D78">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4</w:t>
            </w:r>
          </w:p>
        </w:tc>
      </w:tr>
    </w:tbl>
    <w:p w14:paraId="63D86EDA">
      <w:pPr>
        <w:rPr>
          <w:rFonts w:ascii="宋体" w:hAnsi="宋体" w:eastAsia="宋体"/>
          <w:sz w:val="20"/>
          <w:szCs w:val="20"/>
          <w:highlight w:val="none"/>
        </w:rPr>
      </w:pPr>
    </w:p>
    <w:tbl>
      <w:tblPr>
        <w:tblStyle w:val="5"/>
        <w:tblW w:w="0" w:type="auto"/>
        <w:tblInd w:w="0" w:type="dxa"/>
        <w:tblLayout w:type="fixed"/>
        <w:tblCellMar>
          <w:top w:w="0" w:type="dxa"/>
          <w:left w:w="108" w:type="dxa"/>
          <w:bottom w:w="0" w:type="dxa"/>
          <w:right w:w="108" w:type="dxa"/>
        </w:tblCellMar>
      </w:tblPr>
      <w:tblGrid>
        <w:gridCol w:w="616"/>
        <w:gridCol w:w="797"/>
        <w:gridCol w:w="5528"/>
        <w:gridCol w:w="739"/>
        <w:gridCol w:w="616"/>
      </w:tblGrid>
      <w:tr w14:paraId="7F68182F">
        <w:tblPrEx>
          <w:tblCellMar>
            <w:top w:w="0" w:type="dxa"/>
            <w:left w:w="108" w:type="dxa"/>
            <w:bottom w:w="0" w:type="dxa"/>
            <w:right w:w="108" w:type="dxa"/>
          </w:tblCellMar>
        </w:tblPrEx>
        <w:tc>
          <w:tcPr>
            <w:tcW w:w="8296" w:type="dxa"/>
            <w:gridSpan w:val="5"/>
            <w:tcBorders>
              <w:top w:val="single" w:color="000000" w:sz="4" w:space="0"/>
              <w:left w:val="single" w:color="000000" w:sz="4" w:space="0"/>
              <w:bottom w:val="single" w:color="000000" w:sz="4" w:space="0"/>
              <w:right w:val="single" w:color="auto" w:sz="4" w:space="0"/>
            </w:tcBorders>
            <w:noWrap/>
            <w:vAlign w:val="center"/>
          </w:tcPr>
          <w:p w14:paraId="01218E98">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无人机、航空航天教室</w:t>
            </w:r>
          </w:p>
        </w:tc>
      </w:tr>
      <w:tr w14:paraId="3FE3E7E6">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noWrap/>
            <w:vAlign w:val="center"/>
          </w:tcPr>
          <w:p w14:paraId="5774C167">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序号</w:t>
            </w:r>
          </w:p>
        </w:tc>
        <w:tc>
          <w:tcPr>
            <w:tcW w:w="797" w:type="dxa"/>
            <w:tcBorders>
              <w:top w:val="single" w:color="000000" w:sz="4" w:space="0"/>
              <w:left w:val="single" w:color="000000" w:sz="4" w:space="0"/>
              <w:bottom w:val="single" w:color="000000" w:sz="4" w:space="0"/>
              <w:right w:val="single" w:color="000000" w:sz="4" w:space="0"/>
            </w:tcBorders>
            <w:noWrap/>
            <w:vAlign w:val="center"/>
          </w:tcPr>
          <w:p w14:paraId="352C7B3D">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产品名称</w:t>
            </w:r>
          </w:p>
        </w:tc>
        <w:tc>
          <w:tcPr>
            <w:tcW w:w="5528" w:type="dxa"/>
            <w:tcBorders>
              <w:top w:val="single" w:color="000000" w:sz="4" w:space="0"/>
              <w:left w:val="single" w:color="000000" w:sz="4" w:space="0"/>
              <w:bottom w:val="single" w:color="000000" w:sz="4" w:space="0"/>
              <w:right w:val="single" w:color="000000" w:sz="4" w:space="0"/>
            </w:tcBorders>
            <w:noWrap/>
            <w:vAlign w:val="center"/>
          </w:tcPr>
          <w:p w14:paraId="06809F71">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技术参数</w:t>
            </w:r>
          </w:p>
        </w:tc>
        <w:tc>
          <w:tcPr>
            <w:tcW w:w="739" w:type="dxa"/>
            <w:tcBorders>
              <w:top w:val="single" w:color="000000" w:sz="4" w:space="0"/>
              <w:left w:val="single" w:color="000000" w:sz="4" w:space="0"/>
              <w:bottom w:val="single" w:color="000000" w:sz="4" w:space="0"/>
              <w:right w:val="single" w:color="000000" w:sz="4" w:space="0"/>
            </w:tcBorders>
            <w:noWrap/>
            <w:vAlign w:val="center"/>
          </w:tcPr>
          <w:p w14:paraId="0F716215">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单位</w:t>
            </w:r>
          </w:p>
        </w:tc>
        <w:tc>
          <w:tcPr>
            <w:tcW w:w="616" w:type="dxa"/>
            <w:tcBorders>
              <w:top w:val="single" w:color="000000" w:sz="4" w:space="0"/>
              <w:left w:val="single" w:color="000000" w:sz="4" w:space="0"/>
              <w:bottom w:val="single" w:color="000000" w:sz="4" w:space="0"/>
              <w:right w:val="single" w:color="auto" w:sz="4" w:space="0"/>
            </w:tcBorders>
            <w:noWrap/>
            <w:vAlign w:val="center"/>
          </w:tcPr>
          <w:p w14:paraId="0BCC83AB">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数量</w:t>
            </w:r>
          </w:p>
        </w:tc>
      </w:tr>
      <w:tr w14:paraId="448F7091">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noWrap/>
            <w:vAlign w:val="center"/>
          </w:tcPr>
          <w:p w14:paraId="254445E9">
            <w:pPr>
              <w:widowControl/>
              <w:jc w:val="center"/>
              <w:textAlignment w:val="center"/>
              <w:rPr>
                <w:rFonts w:ascii="宋体" w:hAnsi="宋体" w:eastAsia="宋体" w:cstheme="minorEastAsia"/>
                <w:sz w:val="20"/>
                <w:szCs w:val="20"/>
                <w:highlight w:val="none"/>
              </w:rPr>
            </w:pPr>
            <w:bookmarkStart w:id="1" w:name="_Hlk228631296"/>
            <w:r>
              <w:rPr>
                <w:rFonts w:hint="eastAsia" w:ascii="宋体" w:hAnsi="宋体" w:eastAsia="宋体" w:cstheme="minorEastAsia"/>
                <w:kern w:val="0"/>
                <w:sz w:val="20"/>
                <w:szCs w:val="20"/>
                <w:highlight w:val="none"/>
                <w:lang w:bidi="ar"/>
              </w:rPr>
              <w:t>1</w:t>
            </w:r>
          </w:p>
        </w:tc>
        <w:tc>
          <w:tcPr>
            <w:tcW w:w="797" w:type="dxa"/>
            <w:tcBorders>
              <w:top w:val="single" w:color="000000" w:sz="4" w:space="0"/>
              <w:left w:val="single" w:color="000000" w:sz="4" w:space="0"/>
              <w:bottom w:val="single" w:color="000000" w:sz="4" w:space="0"/>
              <w:right w:val="single" w:color="000000" w:sz="4" w:space="0"/>
            </w:tcBorders>
            <w:noWrap/>
            <w:vAlign w:val="center"/>
          </w:tcPr>
          <w:p w14:paraId="473ACFF0">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北斗课程资源服务</w:t>
            </w:r>
          </w:p>
        </w:tc>
        <w:tc>
          <w:tcPr>
            <w:tcW w:w="5528" w:type="dxa"/>
            <w:tcBorders>
              <w:top w:val="single" w:color="000000" w:sz="4" w:space="0"/>
              <w:left w:val="single" w:color="000000" w:sz="4" w:space="0"/>
              <w:bottom w:val="single" w:color="000000" w:sz="4" w:space="0"/>
              <w:right w:val="single" w:color="000000" w:sz="4" w:space="0"/>
            </w:tcBorders>
            <w:vAlign w:val="center"/>
          </w:tcPr>
          <w:p w14:paraId="3648114A">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1.包含北斗卫星导航初中版课程≥32课时。</w:t>
            </w:r>
          </w:p>
          <w:p w14:paraId="05CC1B54">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2.包含北斗物联气象站、炫彩北斗时钟和北斗小卫星三个主题课程，总共≥18课时。</w:t>
            </w:r>
          </w:p>
          <w:p w14:paraId="02411805">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3.包含无人机课程≥16课时</w:t>
            </w:r>
          </w:p>
          <w:p w14:paraId="16433BA1">
            <w:pPr>
              <w:widowControl/>
              <w:jc w:val="left"/>
              <w:textAlignment w:val="center"/>
              <w:rPr>
                <w:rFonts w:ascii="宋体" w:hAnsi="宋体" w:eastAsia="宋体" w:cstheme="minorEastAsia"/>
                <w:sz w:val="20"/>
                <w:szCs w:val="20"/>
                <w:highlight w:val="none"/>
              </w:rPr>
            </w:pPr>
            <w:bookmarkStart w:id="2" w:name="OLE_LINK13"/>
            <w:r>
              <w:rPr>
                <w:rFonts w:hint="eastAsia" w:ascii="宋体" w:hAnsi="宋体" w:eastAsia="宋体" w:cstheme="minorEastAsia"/>
                <w:sz w:val="20"/>
                <w:szCs w:val="20"/>
                <w:highlight w:val="none"/>
              </w:rPr>
              <w:t>▲须</w:t>
            </w:r>
            <w:r>
              <w:rPr>
                <w:rFonts w:ascii="宋体" w:hAnsi="宋体" w:eastAsia="宋体" w:cstheme="minorEastAsia"/>
                <w:sz w:val="20"/>
                <w:szCs w:val="20"/>
                <w:highlight w:val="none"/>
              </w:rPr>
              <w:t>提供</w:t>
            </w:r>
            <w:r>
              <w:rPr>
                <w:rFonts w:hint="eastAsia" w:ascii="宋体" w:hAnsi="宋体" w:eastAsia="宋体" w:cstheme="minorEastAsia"/>
                <w:sz w:val="20"/>
                <w:szCs w:val="20"/>
                <w:highlight w:val="none"/>
              </w:rPr>
              <w:t>北斗</w:t>
            </w:r>
            <w:r>
              <w:rPr>
                <w:rFonts w:ascii="宋体" w:hAnsi="宋体" w:eastAsia="宋体" w:cstheme="minorEastAsia"/>
                <w:sz w:val="20"/>
                <w:szCs w:val="20"/>
                <w:highlight w:val="none"/>
              </w:rPr>
              <w:t>课程适用性证明资料</w:t>
            </w:r>
            <w:r>
              <w:rPr>
                <w:rFonts w:hint="eastAsia" w:ascii="宋体" w:hAnsi="宋体" w:eastAsia="宋体" w:cstheme="minorEastAsia"/>
                <w:sz w:val="20"/>
                <w:szCs w:val="20"/>
                <w:highlight w:val="none"/>
              </w:rPr>
              <w:t>(国家级或</w:t>
            </w:r>
            <w:r>
              <w:rPr>
                <w:rFonts w:ascii="宋体" w:hAnsi="宋体" w:eastAsia="宋体" w:cstheme="minorEastAsia"/>
                <w:sz w:val="20"/>
                <w:szCs w:val="20"/>
                <w:highlight w:val="none"/>
              </w:rPr>
              <w:t>省部级教育科研行政主管部门出具的官方认定函</w:t>
            </w:r>
            <w:r>
              <w:rPr>
                <w:rFonts w:hint="eastAsia" w:ascii="宋体" w:hAnsi="宋体" w:eastAsia="宋体" w:cstheme="minorEastAsia"/>
                <w:sz w:val="20"/>
                <w:szCs w:val="20"/>
                <w:highlight w:val="none"/>
              </w:rPr>
              <w:t>或</w:t>
            </w:r>
            <w:r>
              <w:rPr>
                <w:rFonts w:ascii="宋体" w:hAnsi="宋体" w:eastAsia="宋体" w:cstheme="minorEastAsia"/>
                <w:sz w:val="20"/>
                <w:szCs w:val="20"/>
                <w:highlight w:val="none"/>
              </w:rPr>
              <w:t>备案证明</w:t>
            </w:r>
            <w:r>
              <w:rPr>
                <w:rFonts w:hint="eastAsia" w:ascii="宋体" w:hAnsi="宋体" w:eastAsia="宋体" w:cstheme="minorEastAsia"/>
                <w:sz w:val="20"/>
                <w:szCs w:val="20"/>
                <w:highlight w:val="none"/>
              </w:rPr>
              <w:t>或入选证明或成果采信批复</w:t>
            </w:r>
            <w:r>
              <w:rPr>
                <w:rFonts w:ascii="宋体" w:hAnsi="宋体" w:eastAsia="宋体" w:cstheme="minorEastAsia"/>
                <w:sz w:val="20"/>
                <w:szCs w:val="20"/>
                <w:highlight w:val="none"/>
              </w:rPr>
              <w:t>等合规正式材料</w:t>
            </w:r>
            <w:r>
              <w:rPr>
                <w:rFonts w:hint="eastAsia" w:ascii="宋体" w:hAnsi="宋体" w:eastAsia="宋体" w:cstheme="minorEastAsia"/>
                <w:sz w:val="20"/>
                <w:szCs w:val="20"/>
                <w:highlight w:val="none"/>
              </w:rPr>
              <w:t>证明资料)</w:t>
            </w:r>
            <w:bookmarkEnd w:id="2"/>
            <w:r>
              <w:rPr>
                <w:rFonts w:hint="eastAsia" w:ascii="宋体" w:hAnsi="宋体" w:eastAsia="宋体" w:cstheme="minorEastAsia"/>
                <w:sz w:val="20"/>
                <w:szCs w:val="20"/>
                <w:highlight w:val="none"/>
              </w:rPr>
              <w:t>。</w:t>
            </w:r>
          </w:p>
        </w:tc>
        <w:tc>
          <w:tcPr>
            <w:tcW w:w="739" w:type="dxa"/>
            <w:tcBorders>
              <w:top w:val="single" w:color="000000" w:sz="4" w:space="0"/>
              <w:left w:val="single" w:color="000000" w:sz="4" w:space="0"/>
              <w:bottom w:val="single" w:color="000000" w:sz="4" w:space="0"/>
              <w:right w:val="single" w:color="000000" w:sz="4" w:space="0"/>
            </w:tcBorders>
            <w:vAlign w:val="center"/>
          </w:tcPr>
          <w:p w14:paraId="2C5351BB">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项</w:t>
            </w:r>
          </w:p>
        </w:tc>
        <w:tc>
          <w:tcPr>
            <w:tcW w:w="616" w:type="dxa"/>
            <w:tcBorders>
              <w:top w:val="single" w:color="000000" w:sz="4" w:space="0"/>
              <w:left w:val="single" w:color="000000" w:sz="4" w:space="0"/>
              <w:bottom w:val="single" w:color="000000" w:sz="4" w:space="0"/>
              <w:right w:val="single" w:color="auto" w:sz="4" w:space="0"/>
            </w:tcBorders>
            <w:noWrap/>
            <w:vAlign w:val="center"/>
          </w:tcPr>
          <w:p w14:paraId="13732CEE">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bookmarkEnd w:id="1"/>
      <w:tr w14:paraId="03135F34">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noWrap/>
            <w:vAlign w:val="center"/>
          </w:tcPr>
          <w:p w14:paraId="4DDE36CD">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w:t>
            </w:r>
          </w:p>
        </w:tc>
        <w:tc>
          <w:tcPr>
            <w:tcW w:w="797" w:type="dxa"/>
            <w:tcBorders>
              <w:top w:val="single" w:color="000000" w:sz="4" w:space="0"/>
              <w:left w:val="single" w:color="000000" w:sz="4" w:space="0"/>
              <w:bottom w:val="single" w:color="000000" w:sz="4" w:space="0"/>
              <w:right w:val="single" w:color="000000" w:sz="4" w:space="0"/>
            </w:tcBorders>
            <w:noWrap/>
            <w:vAlign w:val="center"/>
          </w:tcPr>
          <w:p w14:paraId="60E9454A">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北斗导航教学套件</w:t>
            </w:r>
          </w:p>
        </w:tc>
        <w:tc>
          <w:tcPr>
            <w:tcW w:w="5528" w:type="dxa"/>
            <w:tcBorders>
              <w:top w:val="single" w:color="000000" w:sz="4" w:space="0"/>
              <w:left w:val="single" w:color="000000" w:sz="4" w:space="0"/>
              <w:bottom w:val="single" w:color="000000" w:sz="4" w:space="0"/>
              <w:right w:val="single" w:color="000000" w:sz="4" w:space="0"/>
            </w:tcBorders>
            <w:vAlign w:val="center"/>
          </w:tcPr>
          <w:p w14:paraId="70141A85">
            <w:pPr>
              <w:widowControl/>
              <w:jc w:val="left"/>
              <w:textAlignment w:val="center"/>
              <w:rPr>
                <w:rFonts w:ascii="宋体" w:hAnsi="宋体" w:eastAsia="宋体" w:cstheme="minorEastAsia"/>
                <w:sz w:val="20"/>
                <w:szCs w:val="20"/>
                <w:highlight w:val="none"/>
              </w:rPr>
            </w:pPr>
            <w:r>
              <w:rPr>
                <w:rFonts w:ascii="宋体" w:hAnsi="宋体" w:eastAsia="宋体"/>
                <w:sz w:val="20"/>
                <w:szCs w:val="20"/>
                <w:highlight w:val="none"/>
              </w:rPr>
              <w:t>一套用于北斗卫星导航系统科普及创新教学的教学套件，可开展多种航天北斗相关课程实验，基础课程以时间、位置、通信为核心拓展</w:t>
            </w:r>
            <w:r>
              <w:rPr>
                <w:rFonts w:hint="eastAsia" w:ascii="宋体" w:hAnsi="宋体" w:eastAsia="宋体"/>
                <w:sz w:val="20"/>
                <w:szCs w:val="20"/>
                <w:highlight w:val="none"/>
              </w:rPr>
              <w:t>，</w:t>
            </w:r>
            <w:r>
              <w:rPr>
                <w:rFonts w:ascii="宋体" w:hAnsi="宋体" w:eastAsia="宋体"/>
                <w:sz w:val="20"/>
                <w:szCs w:val="20"/>
                <w:highlight w:val="none"/>
              </w:rPr>
              <w:t>支持开展综合实践、国家安全教育等多种活动形式。</w:t>
            </w:r>
            <w:r>
              <w:rPr>
                <w:rFonts w:hint="eastAsia" w:ascii="宋体" w:hAnsi="宋体" w:eastAsia="宋体" w:cstheme="minorEastAsia"/>
                <w:kern w:val="0"/>
                <w:sz w:val="20"/>
                <w:szCs w:val="20"/>
                <w:highlight w:val="none"/>
                <w:lang w:bidi="ar"/>
              </w:rPr>
              <w:br w:type="textWrapping"/>
            </w:r>
            <w:r>
              <w:rPr>
                <w:rFonts w:hint="eastAsia" w:ascii="宋体" w:hAnsi="宋体" w:eastAsia="宋体" w:cstheme="minorEastAsia"/>
                <w:kern w:val="0"/>
                <w:sz w:val="20"/>
                <w:szCs w:val="20"/>
                <w:highlight w:val="none"/>
                <w:lang w:bidi="ar"/>
              </w:rPr>
              <w:t>1.包含北斗/GPS双模组合定位模式的专业北斗定位模块；</w:t>
            </w:r>
            <w:r>
              <w:rPr>
                <w:rFonts w:hint="eastAsia" w:ascii="宋体" w:hAnsi="宋体" w:eastAsia="宋体" w:cstheme="minorEastAsia"/>
                <w:kern w:val="0"/>
                <w:sz w:val="20"/>
                <w:szCs w:val="20"/>
                <w:highlight w:val="none"/>
                <w:lang w:bidi="ar"/>
              </w:rPr>
              <w:br w:type="textWrapping"/>
            </w:r>
            <w:r>
              <w:rPr>
                <w:rFonts w:hint="eastAsia" w:ascii="宋体" w:hAnsi="宋体" w:eastAsia="宋体" w:cstheme="minorEastAsia"/>
                <w:kern w:val="0"/>
                <w:sz w:val="20"/>
                <w:szCs w:val="20"/>
                <w:highlight w:val="none"/>
                <w:lang w:bidi="ar"/>
              </w:rPr>
              <w:t>2.支持≥20种模块；</w:t>
            </w:r>
            <w:r>
              <w:rPr>
                <w:rFonts w:hint="eastAsia" w:ascii="宋体" w:hAnsi="宋体" w:eastAsia="宋体" w:cstheme="minorEastAsia"/>
                <w:kern w:val="0"/>
                <w:sz w:val="20"/>
                <w:szCs w:val="20"/>
                <w:highlight w:val="none"/>
                <w:lang w:bidi="ar"/>
              </w:rPr>
              <w:br w:type="textWrapping"/>
            </w:r>
            <w:r>
              <w:rPr>
                <w:rFonts w:hint="eastAsia" w:ascii="宋体" w:hAnsi="宋体" w:eastAsia="宋体" w:cstheme="minorEastAsia"/>
                <w:kern w:val="0"/>
                <w:sz w:val="20"/>
                <w:szCs w:val="20"/>
                <w:highlight w:val="none"/>
                <w:lang w:bidi="ar"/>
              </w:rPr>
              <w:t>3.支持专用学习机2.4G无线通信互动教学；</w:t>
            </w:r>
            <w:r>
              <w:rPr>
                <w:rFonts w:hint="eastAsia" w:ascii="宋体" w:hAnsi="宋体" w:eastAsia="宋体" w:cstheme="minorEastAsia"/>
                <w:kern w:val="0"/>
                <w:sz w:val="20"/>
                <w:szCs w:val="20"/>
                <w:highlight w:val="none"/>
                <w:lang w:bidi="ar"/>
              </w:rPr>
              <w:br w:type="textWrapping"/>
            </w:r>
            <w:r>
              <w:rPr>
                <w:rFonts w:hint="eastAsia" w:ascii="宋体" w:hAnsi="宋体" w:eastAsia="宋体" w:cstheme="minorEastAsia"/>
                <w:kern w:val="0"/>
                <w:sz w:val="20"/>
                <w:szCs w:val="20"/>
                <w:highlight w:val="none"/>
                <w:lang w:bidi="ar"/>
              </w:rPr>
              <w:t>4.结合北斗实验平台软件可以进行多种北斗相关课程实验，支持读取北斗卫星仰角、方位角、载噪比等卫星数据；</w:t>
            </w:r>
            <w:r>
              <w:rPr>
                <w:rFonts w:hint="eastAsia" w:ascii="宋体" w:hAnsi="宋体" w:eastAsia="宋体" w:cstheme="minorEastAsia"/>
                <w:kern w:val="0"/>
                <w:sz w:val="20"/>
                <w:szCs w:val="20"/>
                <w:highlight w:val="none"/>
                <w:lang w:bidi="ar"/>
              </w:rPr>
              <w:br w:type="textWrapping"/>
            </w:r>
            <w:r>
              <w:rPr>
                <w:rFonts w:hint="eastAsia" w:ascii="宋体" w:hAnsi="宋体" w:eastAsia="宋体" w:cstheme="minorEastAsia"/>
                <w:kern w:val="0"/>
                <w:sz w:val="20"/>
                <w:szCs w:val="20"/>
                <w:highlight w:val="none"/>
                <w:lang w:bidi="ar"/>
              </w:rPr>
              <w:t>5.包含可以记录卫星定位轨迹的本地存储卡，可以进行轨迹回放实验。</w:t>
            </w:r>
          </w:p>
        </w:tc>
        <w:tc>
          <w:tcPr>
            <w:tcW w:w="739" w:type="dxa"/>
            <w:tcBorders>
              <w:top w:val="single" w:color="000000" w:sz="4" w:space="0"/>
              <w:left w:val="single" w:color="000000" w:sz="4" w:space="0"/>
              <w:bottom w:val="single" w:color="000000" w:sz="4" w:space="0"/>
              <w:right w:val="single" w:color="000000" w:sz="4" w:space="0"/>
            </w:tcBorders>
            <w:vAlign w:val="center"/>
          </w:tcPr>
          <w:p w14:paraId="4E4A5D12">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16" w:type="dxa"/>
            <w:tcBorders>
              <w:top w:val="single" w:color="000000" w:sz="4" w:space="0"/>
              <w:left w:val="single" w:color="000000" w:sz="4" w:space="0"/>
              <w:bottom w:val="single" w:color="000000" w:sz="4" w:space="0"/>
              <w:right w:val="single" w:color="000000" w:sz="4" w:space="0"/>
            </w:tcBorders>
            <w:noWrap/>
            <w:vAlign w:val="center"/>
          </w:tcPr>
          <w:p w14:paraId="15E16604">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16</w:t>
            </w:r>
          </w:p>
        </w:tc>
      </w:tr>
      <w:tr w14:paraId="7461408A">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noWrap/>
            <w:vAlign w:val="center"/>
          </w:tcPr>
          <w:p w14:paraId="193806C4">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3</w:t>
            </w:r>
          </w:p>
        </w:tc>
        <w:tc>
          <w:tcPr>
            <w:tcW w:w="797" w:type="dxa"/>
            <w:tcBorders>
              <w:top w:val="single" w:color="000000" w:sz="4" w:space="0"/>
              <w:left w:val="single" w:color="000000" w:sz="4" w:space="0"/>
              <w:bottom w:val="single" w:color="000000" w:sz="4" w:space="0"/>
              <w:right w:val="single" w:color="000000" w:sz="4" w:space="0"/>
            </w:tcBorders>
            <w:noWrap/>
            <w:vAlign w:val="center"/>
          </w:tcPr>
          <w:p w14:paraId="15683B84">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北斗实验平台软件</w:t>
            </w:r>
          </w:p>
        </w:tc>
        <w:tc>
          <w:tcPr>
            <w:tcW w:w="5528" w:type="dxa"/>
            <w:tcBorders>
              <w:top w:val="single" w:color="000000" w:sz="4" w:space="0"/>
              <w:left w:val="single" w:color="000000" w:sz="4" w:space="0"/>
              <w:bottom w:val="single" w:color="000000" w:sz="4" w:space="0"/>
              <w:right w:val="single" w:color="000000" w:sz="4" w:space="0"/>
            </w:tcBorders>
            <w:vAlign w:val="center"/>
          </w:tcPr>
          <w:p w14:paraId="5ABFE4CF">
            <w:pPr>
              <w:widowControl/>
              <w:jc w:val="left"/>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基于交互式学习机的实验平台软件，产品配置有交互式学习机。</w:t>
            </w:r>
            <w:r>
              <w:rPr>
                <w:rFonts w:hint="eastAsia" w:ascii="宋体" w:hAnsi="宋体" w:eastAsia="宋体" w:cstheme="minorEastAsia"/>
                <w:kern w:val="0"/>
                <w:sz w:val="20"/>
                <w:szCs w:val="20"/>
                <w:highlight w:val="none"/>
                <w:lang w:bidi="ar"/>
              </w:rPr>
              <w:br w:type="textWrapping"/>
            </w:r>
            <w:r>
              <w:rPr>
                <w:rFonts w:hint="eastAsia" w:ascii="宋体" w:hAnsi="宋体" w:eastAsia="宋体" w:cstheme="minorEastAsia"/>
                <w:kern w:val="0"/>
                <w:sz w:val="20"/>
                <w:szCs w:val="20"/>
                <w:highlight w:val="none"/>
                <w:lang w:bidi="ar"/>
              </w:rPr>
              <w:t>1.支持≥15种北斗及智慧生活应用场景；</w:t>
            </w:r>
            <w:r>
              <w:rPr>
                <w:rFonts w:hint="eastAsia" w:ascii="宋体" w:hAnsi="宋体" w:eastAsia="宋体" w:cstheme="minorEastAsia"/>
                <w:kern w:val="0"/>
                <w:sz w:val="20"/>
                <w:szCs w:val="20"/>
                <w:highlight w:val="none"/>
                <w:lang w:bidi="ar"/>
              </w:rPr>
              <w:br w:type="textWrapping"/>
            </w:r>
            <w:r>
              <w:rPr>
                <w:rFonts w:hint="eastAsia" w:ascii="宋体" w:hAnsi="宋体" w:eastAsia="宋体" w:cstheme="minorEastAsia"/>
                <w:kern w:val="0"/>
                <w:sz w:val="20"/>
                <w:szCs w:val="20"/>
                <w:highlight w:val="none"/>
                <w:lang w:bidi="ar"/>
              </w:rPr>
              <w:t>2.实验平台软件包含专业星座图、卫星信噪比展现、专用协议分析、电子地图展示、定位路径记录及轨迹回放工具、远程智能控制等；</w:t>
            </w:r>
            <w:r>
              <w:rPr>
                <w:rFonts w:hint="eastAsia" w:ascii="宋体" w:hAnsi="宋体" w:eastAsia="宋体" w:cstheme="minorEastAsia"/>
                <w:kern w:val="0"/>
                <w:sz w:val="20"/>
                <w:szCs w:val="20"/>
                <w:highlight w:val="none"/>
                <w:lang w:bidi="ar"/>
              </w:rPr>
              <w:br w:type="textWrapping"/>
            </w:r>
            <w:r>
              <w:rPr>
                <w:rFonts w:hint="eastAsia" w:ascii="宋体" w:hAnsi="宋体" w:eastAsia="宋体" w:cstheme="minorEastAsia"/>
                <w:kern w:val="0"/>
                <w:sz w:val="20"/>
                <w:szCs w:val="20"/>
                <w:highlight w:val="none"/>
                <w:lang w:bidi="ar"/>
              </w:rPr>
              <w:t>3.支持专业GIS电子地图工具，可以在卫星地图上实现结合北斗应用的实验教学；</w:t>
            </w:r>
            <w:r>
              <w:rPr>
                <w:rFonts w:hint="eastAsia" w:ascii="宋体" w:hAnsi="宋体" w:eastAsia="宋体" w:cstheme="minorEastAsia"/>
                <w:kern w:val="0"/>
                <w:sz w:val="20"/>
                <w:szCs w:val="20"/>
                <w:highlight w:val="none"/>
                <w:lang w:bidi="ar"/>
              </w:rPr>
              <w:br w:type="textWrapping"/>
            </w:r>
            <w:r>
              <w:rPr>
                <w:rFonts w:hint="eastAsia" w:ascii="宋体" w:hAnsi="宋体" w:eastAsia="宋体" w:cstheme="minorEastAsia"/>
                <w:kern w:val="0"/>
                <w:sz w:val="20"/>
                <w:szCs w:val="20"/>
                <w:highlight w:val="none"/>
                <w:lang w:bidi="ar"/>
              </w:rPr>
              <w:t>4.支持专业的北斗卫星接收机信号解析教学；</w:t>
            </w:r>
            <w:r>
              <w:rPr>
                <w:rFonts w:hint="eastAsia" w:ascii="宋体" w:hAnsi="宋体" w:eastAsia="宋体" w:cstheme="minorEastAsia"/>
                <w:kern w:val="0"/>
                <w:sz w:val="20"/>
                <w:szCs w:val="20"/>
                <w:highlight w:val="none"/>
                <w:lang w:bidi="ar"/>
              </w:rPr>
              <w:br w:type="textWrapping"/>
            </w:r>
            <w:r>
              <w:rPr>
                <w:rFonts w:hint="eastAsia" w:ascii="宋体" w:hAnsi="宋体" w:eastAsia="宋体" w:cstheme="minorEastAsia"/>
                <w:kern w:val="0"/>
                <w:sz w:val="20"/>
                <w:szCs w:val="20"/>
                <w:highlight w:val="none"/>
                <w:lang w:bidi="ar"/>
              </w:rPr>
              <w:t>5.配置有交互式学习机，支持Windows操作系统（≥win10），支持触控操作。</w:t>
            </w:r>
          </w:p>
        </w:tc>
        <w:tc>
          <w:tcPr>
            <w:tcW w:w="739" w:type="dxa"/>
            <w:tcBorders>
              <w:top w:val="single" w:color="000000" w:sz="4" w:space="0"/>
              <w:left w:val="single" w:color="000000" w:sz="4" w:space="0"/>
              <w:bottom w:val="single" w:color="000000" w:sz="4" w:space="0"/>
              <w:right w:val="single" w:color="000000" w:sz="4" w:space="0"/>
            </w:tcBorders>
            <w:vAlign w:val="center"/>
          </w:tcPr>
          <w:p w14:paraId="0EB9B956">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16" w:type="dxa"/>
            <w:tcBorders>
              <w:top w:val="single" w:color="000000" w:sz="4" w:space="0"/>
              <w:left w:val="single" w:color="000000" w:sz="4" w:space="0"/>
              <w:bottom w:val="single" w:color="000000" w:sz="4" w:space="0"/>
              <w:right w:val="single" w:color="000000" w:sz="4" w:space="0"/>
            </w:tcBorders>
            <w:noWrap/>
            <w:vAlign w:val="center"/>
          </w:tcPr>
          <w:p w14:paraId="0607CD72">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8</w:t>
            </w:r>
          </w:p>
        </w:tc>
      </w:tr>
      <w:tr w14:paraId="1825C87F">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noWrap/>
            <w:vAlign w:val="center"/>
          </w:tcPr>
          <w:p w14:paraId="51F5DBD4">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4</w:t>
            </w:r>
          </w:p>
        </w:tc>
        <w:tc>
          <w:tcPr>
            <w:tcW w:w="797" w:type="dxa"/>
            <w:tcBorders>
              <w:top w:val="single" w:color="000000" w:sz="4" w:space="0"/>
              <w:left w:val="single" w:color="000000" w:sz="4" w:space="0"/>
              <w:bottom w:val="single" w:color="000000" w:sz="4" w:space="0"/>
              <w:right w:val="single" w:color="000000" w:sz="4" w:space="0"/>
            </w:tcBorders>
            <w:noWrap/>
            <w:vAlign w:val="center"/>
          </w:tcPr>
          <w:p w14:paraId="5FFF2ADB">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北斗物联气象站</w:t>
            </w:r>
          </w:p>
        </w:tc>
        <w:tc>
          <w:tcPr>
            <w:tcW w:w="5528" w:type="dxa"/>
            <w:tcBorders>
              <w:top w:val="single" w:color="000000" w:sz="4" w:space="0"/>
              <w:left w:val="single" w:color="000000" w:sz="4" w:space="0"/>
              <w:bottom w:val="single" w:color="000000" w:sz="4" w:space="0"/>
              <w:right w:val="single" w:color="000000" w:sz="4" w:space="0"/>
            </w:tcBorders>
            <w:vAlign w:val="center"/>
          </w:tcPr>
          <w:p w14:paraId="5B1C0167">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r>
              <w:rPr>
                <w:rFonts w:ascii="宋体" w:hAnsi="宋体" w:eastAsia="宋体" w:cs="宋体"/>
                <w:kern w:val="0"/>
                <w:sz w:val="20"/>
                <w:szCs w:val="20"/>
                <w:highlight w:val="none"/>
              </w:rPr>
              <w:t>包含</w:t>
            </w:r>
            <w:r>
              <w:rPr>
                <w:rFonts w:hint="eastAsia" w:ascii="宋体" w:hAnsi="宋体" w:eastAsia="宋体" w:cs="宋体"/>
                <w:kern w:val="0"/>
                <w:sz w:val="20"/>
                <w:szCs w:val="20"/>
                <w:highlight w:val="none"/>
              </w:rPr>
              <w:t>且不限于</w:t>
            </w:r>
            <w:r>
              <w:rPr>
                <w:rFonts w:ascii="宋体" w:hAnsi="宋体" w:eastAsia="宋体" w:cs="宋体"/>
                <w:kern w:val="0"/>
                <w:sz w:val="20"/>
                <w:szCs w:val="20"/>
                <w:highlight w:val="none"/>
              </w:rPr>
              <w:t>温度、湿度、气压、PM2.5 等气象数据采集传感器，北斗卫星</w:t>
            </w:r>
            <w:r>
              <w:rPr>
                <w:rFonts w:hint="eastAsia" w:ascii="宋体" w:hAnsi="宋体" w:eastAsia="宋体" w:cs="宋体"/>
                <w:kern w:val="0"/>
                <w:sz w:val="20"/>
                <w:szCs w:val="20"/>
                <w:highlight w:val="none"/>
              </w:rPr>
              <w:t>模块</w:t>
            </w:r>
            <w:r>
              <w:rPr>
                <w:rFonts w:ascii="宋体" w:hAnsi="宋体" w:eastAsia="宋体" w:cs="宋体"/>
                <w:kern w:val="0"/>
                <w:sz w:val="20"/>
                <w:szCs w:val="20"/>
                <w:highlight w:val="none"/>
              </w:rPr>
              <w:t xml:space="preserve">（提供位置、时间信息），通信模块，以及电子模块、结构材料。 </w:t>
            </w:r>
          </w:p>
          <w:p w14:paraId="5C6EB132">
            <w:pPr>
              <w:widowControl/>
              <w:spacing w:line="360" w:lineRule="atLeast"/>
              <w:jc w:val="left"/>
              <w:rPr>
                <w:rFonts w:ascii="宋体" w:hAnsi="宋体" w:eastAsia="宋体" w:cstheme="minorEastAsia"/>
                <w:sz w:val="20"/>
                <w:szCs w:val="20"/>
                <w:highlight w:val="none"/>
              </w:rPr>
            </w:pPr>
            <w:r>
              <w:rPr>
                <w:rFonts w:hint="eastAsia" w:ascii="宋体" w:hAnsi="宋体" w:eastAsia="宋体" w:cs="宋体"/>
                <w:kern w:val="0"/>
                <w:sz w:val="20"/>
                <w:szCs w:val="20"/>
                <w:highlight w:val="none"/>
              </w:rPr>
              <w:t>2.支持</w:t>
            </w:r>
            <w:r>
              <w:rPr>
                <w:rFonts w:ascii="宋体" w:hAnsi="宋体" w:eastAsia="宋体" w:cs="Arial"/>
                <w:kern w:val="0"/>
                <w:sz w:val="20"/>
                <w:szCs w:val="20"/>
                <w:highlight w:val="none"/>
              </w:rPr>
              <w:t>结合北斗系统获取位置、时间信息，搭建基于北斗的气象采集终端；通过通信模块，将采集的数据传输至展示端设备及学习机专用软件</w:t>
            </w:r>
            <w:r>
              <w:rPr>
                <w:rFonts w:hint="eastAsia" w:ascii="宋体" w:hAnsi="宋体" w:eastAsia="宋体" w:cs="Arial"/>
                <w:kern w:val="0"/>
                <w:sz w:val="20"/>
                <w:szCs w:val="20"/>
                <w:highlight w:val="none"/>
              </w:rPr>
              <w:t>。</w:t>
            </w:r>
          </w:p>
        </w:tc>
        <w:tc>
          <w:tcPr>
            <w:tcW w:w="739" w:type="dxa"/>
            <w:tcBorders>
              <w:top w:val="single" w:color="000000" w:sz="4" w:space="0"/>
              <w:left w:val="single" w:color="000000" w:sz="4" w:space="0"/>
              <w:bottom w:val="single" w:color="000000" w:sz="4" w:space="0"/>
              <w:right w:val="single" w:color="000000" w:sz="4" w:space="0"/>
            </w:tcBorders>
            <w:vAlign w:val="center"/>
          </w:tcPr>
          <w:p w14:paraId="1D90B0C5">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16" w:type="dxa"/>
            <w:tcBorders>
              <w:top w:val="single" w:color="000000" w:sz="4" w:space="0"/>
              <w:left w:val="single" w:color="000000" w:sz="4" w:space="0"/>
              <w:bottom w:val="single" w:color="000000" w:sz="4" w:space="0"/>
              <w:right w:val="single" w:color="000000" w:sz="4" w:space="0"/>
            </w:tcBorders>
            <w:noWrap/>
            <w:vAlign w:val="center"/>
          </w:tcPr>
          <w:p w14:paraId="52DA34BB">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8</w:t>
            </w:r>
          </w:p>
        </w:tc>
      </w:tr>
      <w:tr w14:paraId="0E4EE4CF">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noWrap/>
            <w:vAlign w:val="center"/>
          </w:tcPr>
          <w:p w14:paraId="7C896C73">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5</w:t>
            </w:r>
          </w:p>
        </w:tc>
        <w:tc>
          <w:tcPr>
            <w:tcW w:w="797" w:type="dxa"/>
            <w:tcBorders>
              <w:top w:val="single" w:color="000000" w:sz="4" w:space="0"/>
              <w:left w:val="single" w:color="000000" w:sz="4" w:space="0"/>
              <w:bottom w:val="single" w:color="000000" w:sz="4" w:space="0"/>
              <w:right w:val="single" w:color="000000" w:sz="4" w:space="0"/>
            </w:tcBorders>
            <w:noWrap/>
            <w:vAlign w:val="center"/>
          </w:tcPr>
          <w:p w14:paraId="3F128072">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炫彩北斗时钟</w:t>
            </w:r>
          </w:p>
        </w:tc>
        <w:tc>
          <w:tcPr>
            <w:tcW w:w="5528" w:type="dxa"/>
            <w:tcBorders>
              <w:top w:val="single" w:color="000000" w:sz="4" w:space="0"/>
              <w:left w:val="single" w:color="000000" w:sz="4" w:space="0"/>
              <w:bottom w:val="single" w:color="000000" w:sz="4" w:space="0"/>
              <w:right w:val="single" w:color="000000" w:sz="4" w:space="0"/>
            </w:tcBorders>
            <w:vAlign w:val="center"/>
          </w:tcPr>
          <w:p w14:paraId="43D67B3E">
            <w:pPr>
              <w:widowControl/>
              <w:spacing w:line="360" w:lineRule="atLeast"/>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1.包</w:t>
            </w:r>
            <w:r>
              <w:rPr>
                <w:rFonts w:ascii="宋体" w:hAnsi="宋体" w:eastAsia="宋体" w:cs="宋体"/>
                <w:kern w:val="0"/>
                <w:sz w:val="20"/>
                <w:szCs w:val="20"/>
                <w:highlight w:val="none"/>
              </w:rPr>
              <w:t>含</w:t>
            </w:r>
            <w:r>
              <w:rPr>
                <w:rFonts w:hint="eastAsia" w:ascii="宋体" w:hAnsi="宋体" w:eastAsia="宋体" w:cs="宋体"/>
                <w:kern w:val="0"/>
                <w:sz w:val="20"/>
                <w:szCs w:val="20"/>
                <w:highlight w:val="none"/>
              </w:rPr>
              <w:t>且不限于</w:t>
            </w:r>
            <w:r>
              <w:rPr>
                <w:rFonts w:ascii="宋体" w:hAnsi="宋体" w:eastAsia="宋体" w:cs="宋体"/>
                <w:kern w:val="0"/>
                <w:sz w:val="20"/>
                <w:szCs w:val="20"/>
                <w:highlight w:val="none"/>
              </w:rPr>
              <w:t>北斗定位模块、彩色点阵屏、声音传感器、手势识别红外传感器</w:t>
            </w:r>
            <w:r>
              <w:rPr>
                <w:rFonts w:hint="eastAsia" w:ascii="宋体" w:hAnsi="宋体" w:eastAsia="宋体" w:cs="宋体"/>
                <w:kern w:val="0"/>
                <w:sz w:val="20"/>
                <w:szCs w:val="20"/>
                <w:highlight w:val="none"/>
              </w:rPr>
              <w:t>；</w:t>
            </w:r>
          </w:p>
          <w:p w14:paraId="1642CD99">
            <w:pPr>
              <w:widowControl/>
              <w:spacing w:line="360" w:lineRule="atLeast"/>
              <w:jc w:val="left"/>
              <w:rPr>
                <w:rFonts w:ascii="宋体" w:hAnsi="宋体" w:eastAsia="宋体" w:cs="Arial"/>
                <w:kern w:val="0"/>
                <w:sz w:val="20"/>
                <w:szCs w:val="20"/>
                <w:highlight w:val="none"/>
              </w:rPr>
            </w:pPr>
            <w:r>
              <w:rPr>
                <w:rFonts w:ascii="宋体" w:hAnsi="宋体" w:eastAsia="宋体" w:cs="宋体"/>
                <w:kern w:val="0"/>
                <w:sz w:val="20"/>
                <w:szCs w:val="20"/>
                <w:highlight w:val="none"/>
              </w:rPr>
              <w:t>2</w:t>
            </w:r>
            <w:r>
              <w:rPr>
                <w:rFonts w:hint="eastAsia" w:ascii="宋体" w:hAnsi="宋体" w:eastAsia="宋体" w:cs="宋体"/>
                <w:kern w:val="0"/>
                <w:sz w:val="20"/>
                <w:szCs w:val="20"/>
                <w:highlight w:val="none"/>
              </w:rPr>
              <w:t>.支持</w:t>
            </w:r>
            <w:r>
              <w:rPr>
                <w:rFonts w:ascii="宋体" w:hAnsi="宋体" w:eastAsia="宋体" w:cs="Arial"/>
                <w:kern w:val="0"/>
                <w:sz w:val="20"/>
                <w:szCs w:val="20"/>
                <w:highlight w:val="none"/>
              </w:rPr>
              <w:t>从卫星获取精确时间，并实时显示在彩色点阵屏；可结合传感器实现显示效果互动，支持声音、手势事件配置</w:t>
            </w:r>
            <w:r>
              <w:rPr>
                <w:rFonts w:hint="eastAsia" w:ascii="宋体" w:hAnsi="宋体" w:eastAsia="宋体" w:cs="Arial"/>
                <w:kern w:val="0"/>
                <w:sz w:val="20"/>
                <w:szCs w:val="20"/>
                <w:highlight w:val="none"/>
              </w:rPr>
              <w:t>。</w:t>
            </w:r>
          </w:p>
        </w:tc>
        <w:tc>
          <w:tcPr>
            <w:tcW w:w="739" w:type="dxa"/>
            <w:tcBorders>
              <w:top w:val="single" w:color="000000" w:sz="4" w:space="0"/>
              <w:left w:val="single" w:color="000000" w:sz="4" w:space="0"/>
              <w:bottom w:val="single" w:color="000000" w:sz="4" w:space="0"/>
              <w:right w:val="single" w:color="000000" w:sz="4" w:space="0"/>
            </w:tcBorders>
            <w:vAlign w:val="center"/>
          </w:tcPr>
          <w:p w14:paraId="1BD6126B">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16" w:type="dxa"/>
            <w:tcBorders>
              <w:top w:val="single" w:color="000000" w:sz="4" w:space="0"/>
              <w:left w:val="single" w:color="000000" w:sz="4" w:space="0"/>
              <w:bottom w:val="single" w:color="000000" w:sz="4" w:space="0"/>
              <w:right w:val="single" w:color="000000" w:sz="4" w:space="0"/>
            </w:tcBorders>
            <w:noWrap/>
            <w:vAlign w:val="center"/>
          </w:tcPr>
          <w:p w14:paraId="7E8D504F">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8</w:t>
            </w:r>
          </w:p>
        </w:tc>
      </w:tr>
      <w:tr w14:paraId="17883DAA">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noWrap/>
            <w:vAlign w:val="center"/>
          </w:tcPr>
          <w:p w14:paraId="03AC814A">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6</w:t>
            </w:r>
          </w:p>
        </w:tc>
        <w:tc>
          <w:tcPr>
            <w:tcW w:w="797" w:type="dxa"/>
            <w:tcBorders>
              <w:top w:val="single" w:color="000000" w:sz="4" w:space="0"/>
              <w:left w:val="single" w:color="000000" w:sz="4" w:space="0"/>
              <w:bottom w:val="single" w:color="000000" w:sz="4" w:space="0"/>
              <w:right w:val="single" w:color="000000" w:sz="4" w:space="0"/>
            </w:tcBorders>
            <w:noWrap/>
            <w:vAlign w:val="center"/>
          </w:tcPr>
          <w:p w14:paraId="0BE8AE2E">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北斗小卫星</w:t>
            </w:r>
          </w:p>
        </w:tc>
        <w:tc>
          <w:tcPr>
            <w:tcW w:w="5528" w:type="dxa"/>
            <w:tcBorders>
              <w:top w:val="single" w:color="000000" w:sz="4" w:space="0"/>
              <w:left w:val="single" w:color="000000" w:sz="4" w:space="0"/>
              <w:bottom w:val="single" w:color="000000" w:sz="4" w:space="0"/>
              <w:right w:val="single" w:color="000000" w:sz="4" w:space="0"/>
            </w:tcBorders>
            <w:vAlign w:val="center"/>
          </w:tcPr>
          <w:p w14:paraId="786EDA52">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r>
              <w:rPr>
                <w:rFonts w:ascii="宋体" w:hAnsi="宋体" w:eastAsia="宋体" w:cs="宋体"/>
                <w:kern w:val="0"/>
                <w:sz w:val="20"/>
                <w:szCs w:val="20"/>
                <w:highlight w:val="none"/>
              </w:rPr>
              <w:t>包含</w:t>
            </w:r>
            <w:r>
              <w:rPr>
                <w:rFonts w:hint="eastAsia" w:ascii="宋体" w:hAnsi="宋体" w:eastAsia="宋体" w:cs="宋体"/>
                <w:kern w:val="0"/>
                <w:sz w:val="20"/>
                <w:szCs w:val="20"/>
                <w:highlight w:val="none"/>
              </w:rPr>
              <w:t>且不限于</w:t>
            </w:r>
            <w:r>
              <w:rPr>
                <w:rFonts w:ascii="宋体" w:hAnsi="宋体" w:eastAsia="宋体" w:cs="宋体"/>
                <w:kern w:val="0"/>
                <w:sz w:val="20"/>
                <w:szCs w:val="20"/>
                <w:highlight w:val="none"/>
              </w:rPr>
              <w:t>太阳能电池板、小电机、核心处理模块、温度传感器、卫星姿态传感器、时钟模块、通信模块，搭配亚克力卫星结构。</w:t>
            </w:r>
          </w:p>
          <w:p w14:paraId="4FBA8428">
            <w:pPr>
              <w:widowControl/>
              <w:jc w:val="left"/>
              <w:rPr>
                <w:rFonts w:ascii="宋体" w:hAnsi="宋体" w:eastAsia="宋体" w:cstheme="minorEastAsia"/>
                <w:sz w:val="20"/>
                <w:szCs w:val="20"/>
                <w:highlight w:val="none"/>
              </w:rPr>
            </w:pPr>
            <w:r>
              <w:rPr>
                <w:rFonts w:ascii="宋体" w:hAnsi="宋体" w:eastAsia="宋体" w:cs="宋体"/>
                <w:kern w:val="0"/>
                <w:sz w:val="20"/>
                <w:szCs w:val="20"/>
                <w:highlight w:val="none"/>
              </w:rPr>
              <w:t>2</w:t>
            </w:r>
            <w:r>
              <w:rPr>
                <w:rFonts w:hint="eastAsia" w:ascii="宋体" w:hAnsi="宋体" w:eastAsia="宋体" w:cs="宋体"/>
                <w:kern w:val="0"/>
                <w:sz w:val="20"/>
                <w:szCs w:val="20"/>
                <w:highlight w:val="none"/>
              </w:rPr>
              <w:t>.</w:t>
            </w:r>
            <w:r>
              <w:rPr>
                <w:rFonts w:ascii="宋体" w:hAnsi="宋体" w:eastAsia="宋体" w:cs="宋体"/>
                <w:kern w:val="0"/>
                <w:sz w:val="20"/>
                <w:szCs w:val="20"/>
                <w:highlight w:val="none"/>
              </w:rPr>
              <w:t>结合学习机，可实现卫星数据传输、卫星姿态展示互动，兼顾教学与实践。</w:t>
            </w:r>
          </w:p>
        </w:tc>
        <w:tc>
          <w:tcPr>
            <w:tcW w:w="739" w:type="dxa"/>
            <w:tcBorders>
              <w:top w:val="single" w:color="000000" w:sz="4" w:space="0"/>
              <w:left w:val="single" w:color="000000" w:sz="4" w:space="0"/>
              <w:bottom w:val="single" w:color="000000" w:sz="4" w:space="0"/>
              <w:right w:val="single" w:color="000000" w:sz="4" w:space="0"/>
            </w:tcBorders>
            <w:vAlign w:val="center"/>
          </w:tcPr>
          <w:p w14:paraId="416CE2D9">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16" w:type="dxa"/>
            <w:tcBorders>
              <w:top w:val="single" w:color="000000" w:sz="4" w:space="0"/>
              <w:left w:val="single" w:color="000000" w:sz="4" w:space="0"/>
              <w:bottom w:val="single" w:color="000000" w:sz="4" w:space="0"/>
              <w:right w:val="single" w:color="000000" w:sz="4" w:space="0"/>
            </w:tcBorders>
            <w:noWrap/>
            <w:vAlign w:val="center"/>
          </w:tcPr>
          <w:p w14:paraId="09478364">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8</w:t>
            </w:r>
          </w:p>
        </w:tc>
      </w:tr>
      <w:tr w14:paraId="757F25AF">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noWrap/>
            <w:vAlign w:val="center"/>
          </w:tcPr>
          <w:p w14:paraId="60B26E49">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7</w:t>
            </w:r>
          </w:p>
        </w:tc>
        <w:tc>
          <w:tcPr>
            <w:tcW w:w="797" w:type="dxa"/>
            <w:tcBorders>
              <w:top w:val="single" w:color="000000" w:sz="4" w:space="0"/>
              <w:left w:val="single" w:color="000000" w:sz="4" w:space="0"/>
              <w:bottom w:val="single" w:color="000000" w:sz="4" w:space="0"/>
              <w:right w:val="single" w:color="000000" w:sz="4" w:space="0"/>
            </w:tcBorders>
            <w:noWrap/>
            <w:vAlign w:val="center"/>
          </w:tcPr>
          <w:p w14:paraId="383DC3F5">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北斗领航梦想资源包</w:t>
            </w:r>
          </w:p>
        </w:tc>
        <w:tc>
          <w:tcPr>
            <w:tcW w:w="5528" w:type="dxa"/>
            <w:tcBorders>
              <w:top w:val="single" w:color="000000" w:sz="4" w:space="0"/>
              <w:left w:val="single" w:color="000000" w:sz="4" w:space="0"/>
              <w:bottom w:val="single" w:color="000000" w:sz="4" w:space="0"/>
              <w:right w:val="single" w:color="000000" w:sz="4" w:space="0"/>
            </w:tcBorders>
            <w:vAlign w:val="center"/>
          </w:tcPr>
          <w:p w14:paraId="349354E3">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r>
              <w:rPr>
                <w:rFonts w:ascii="宋体" w:hAnsi="宋体" w:eastAsia="宋体" w:cs="宋体"/>
                <w:kern w:val="0"/>
                <w:sz w:val="20"/>
                <w:szCs w:val="20"/>
                <w:highlight w:val="none"/>
              </w:rPr>
              <w:t>含</w:t>
            </w:r>
            <w:r>
              <w:rPr>
                <w:rFonts w:hint="eastAsia" w:ascii="宋体" w:hAnsi="宋体" w:eastAsia="宋体" w:cs="宋体"/>
                <w:kern w:val="0"/>
                <w:sz w:val="20"/>
                <w:szCs w:val="20"/>
                <w:highlight w:val="none"/>
              </w:rPr>
              <w:t>≥</w:t>
            </w:r>
            <w:r>
              <w:rPr>
                <w:rFonts w:ascii="宋体" w:hAnsi="宋体" w:eastAsia="宋体" w:cs="宋体"/>
                <w:kern w:val="0"/>
                <w:sz w:val="20"/>
                <w:szCs w:val="20"/>
                <w:highlight w:val="none"/>
              </w:rPr>
              <w:t xml:space="preserve">7个活动器材包，配套资源包使用手册（指导教师、学生开展科学调查体验活动）。 </w:t>
            </w:r>
          </w:p>
          <w:p w14:paraId="132C5BDD">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2</w:t>
            </w:r>
            <w:r>
              <w:rPr>
                <w:rFonts w:hint="eastAsia" w:ascii="宋体" w:hAnsi="宋体" w:eastAsia="宋体" w:cs="宋体"/>
                <w:kern w:val="0"/>
                <w:sz w:val="20"/>
                <w:szCs w:val="20"/>
                <w:highlight w:val="none"/>
              </w:rPr>
              <w:t>.</w:t>
            </w:r>
            <w:r>
              <w:rPr>
                <w:rFonts w:ascii="宋体" w:hAnsi="宋体" w:eastAsia="宋体" w:cs="宋体"/>
                <w:kern w:val="0"/>
                <w:sz w:val="20"/>
                <w:szCs w:val="20"/>
                <w:highlight w:val="none"/>
              </w:rPr>
              <w:t>可支持</w:t>
            </w:r>
            <w:r>
              <w:rPr>
                <w:rFonts w:hint="eastAsia" w:ascii="宋体" w:hAnsi="宋体" w:eastAsia="宋体" w:cs="宋体"/>
                <w:kern w:val="0"/>
                <w:sz w:val="20"/>
                <w:szCs w:val="20"/>
                <w:highlight w:val="none"/>
              </w:rPr>
              <w:t>≥</w:t>
            </w:r>
            <w:r>
              <w:rPr>
                <w:rFonts w:ascii="宋体" w:hAnsi="宋体" w:eastAsia="宋体" w:cs="宋体"/>
                <w:kern w:val="0"/>
                <w:sz w:val="20"/>
                <w:szCs w:val="20"/>
                <w:highlight w:val="none"/>
              </w:rPr>
              <w:t>12个主题活动开展，具体包括：指南针、北斗探宝、无线电发射与接收、人体定位机、北斗观星、太阳能电池、地球静止轨道卫星、云霄飞车、绘制校园地图、行走的 “北斗画笔”、北斗生态调研地图、北斗电子围栏。</w:t>
            </w:r>
          </w:p>
        </w:tc>
        <w:tc>
          <w:tcPr>
            <w:tcW w:w="739" w:type="dxa"/>
            <w:tcBorders>
              <w:top w:val="single" w:color="000000" w:sz="4" w:space="0"/>
              <w:left w:val="single" w:color="000000" w:sz="4" w:space="0"/>
              <w:bottom w:val="single" w:color="000000" w:sz="4" w:space="0"/>
              <w:right w:val="single" w:color="000000" w:sz="4" w:space="0"/>
            </w:tcBorders>
            <w:vAlign w:val="center"/>
          </w:tcPr>
          <w:p w14:paraId="27CCE722">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16" w:type="dxa"/>
            <w:tcBorders>
              <w:top w:val="single" w:color="000000" w:sz="4" w:space="0"/>
              <w:left w:val="single" w:color="000000" w:sz="4" w:space="0"/>
              <w:bottom w:val="single" w:color="000000" w:sz="4" w:space="0"/>
              <w:right w:val="single" w:color="000000" w:sz="4" w:space="0"/>
            </w:tcBorders>
            <w:noWrap/>
            <w:vAlign w:val="center"/>
          </w:tcPr>
          <w:p w14:paraId="7ACBBF84">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50</w:t>
            </w:r>
          </w:p>
        </w:tc>
      </w:tr>
      <w:tr w14:paraId="4D388B7D">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noWrap/>
            <w:vAlign w:val="center"/>
          </w:tcPr>
          <w:p w14:paraId="29D598CC">
            <w:pPr>
              <w:widowControl/>
              <w:jc w:val="center"/>
              <w:textAlignment w:val="center"/>
              <w:rPr>
                <w:rFonts w:ascii="宋体" w:hAnsi="宋体" w:eastAsia="宋体" w:cstheme="minorEastAsia"/>
                <w:sz w:val="20"/>
                <w:szCs w:val="20"/>
                <w:highlight w:val="none"/>
              </w:rPr>
            </w:pPr>
            <w:bookmarkStart w:id="3" w:name="_Hlk228631358"/>
            <w:r>
              <w:rPr>
                <w:rFonts w:hint="eastAsia" w:ascii="宋体" w:hAnsi="宋体" w:eastAsia="宋体" w:cstheme="minorEastAsia"/>
                <w:kern w:val="0"/>
                <w:sz w:val="20"/>
                <w:szCs w:val="20"/>
                <w:highlight w:val="none"/>
                <w:lang w:bidi="ar"/>
              </w:rPr>
              <w:t>8</w:t>
            </w:r>
          </w:p>
        </w:tc>
        <w:tc>
          <w:tcPr>
            <w:tcW w:w="797" w:type="dxa"/>
            <w:tcBorders>
              <w:top w:val="single" w:color="000000" w:sz="4" w:space="0"/>
              <w:left w:val="single" w:color="000000" w:sz="4" w:space="0"/>
              <w:bottom w:val="single" w:color="000000" w:sz="4" w:space="0"/>
              <w:right w:val="single" w:color="000000" w:sz="4" w:space="0"/>
            </w:tcBorders>
            <w:noWrap/>
            <w:vAlign w:val="center"/>
          </w:tcPr>
          <w:p w14:paraId="02538515">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北斗创客材料包(编程版)</w:t>
            </w:r>
          </w:p>
        </w:tc>
        <w:tc>
          <w:tcPr>
            <w:tcW w:w="5528" w:type="dxa"/>
            <w:tcBorders>
              <w:top w:val="single" w:color="000000" w:sz="4" w:space="0"/>
              <w:left w:val="single" w:color="000000" w:sz="4" w:space="0"/>
              <w:bottom w:val="single" w:color="000000" w:sz="4" w:space="0"/>
              <w:right w:val="single" w:color="000000" w:sz="4" w:space="0"/>
            </w:tcBorders>
            <w:vAlign w:val="center"/>
          </w:tcPr>
          <w:p w14:paraId="5925283B">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r>
              <w:rPr>
                <w:rFonts w:ascii="宋体" w:hAnsi="宋体" w:eastAsia="宋体" w:cs="宋体"/>
                <w:kern w:val="0"/>
                <w:sz w:val="20"/>
                <w:szCs w:val="20"/>
                <w:highlight w:val="none"/>
              </w:rPr>
              <w:t xml:space="preserve">含教学版北斗定位模块（适配多种开源硬件）、Arduino UNO 开发板、≥ 10 种常用开源硬件电子模块。 </w:t>
            </w:r>
          </w:p>
          <w:p w14:paraId="018542B8">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▲2.北斗定位</w:t>
            </w:r>
            <w:r>
              <w:rPr>
                <w:rFonts w:ascii="宋体" w:hAnsi="宋体" w:eastAsia="宋体" w:cs="宋体"/>
                <w:kern w:val="0"/>
                <w:sz w:val="20"/>
                <w:szCs w:val="20"/>
                <w:highlight w:val="none"/>
              </w:rPr>
              <w:t>模块输出接口：支持 NMEA、经纬度、UTC、北京时间、速度航向及综合数据输出(须提供满足参数要求的实物图片或软件运行截图证明资料)。</w:t>
            </w:r>
          </w:p>
        </w:tc>
        <w:tc>
          <w:tcPr>
            <w:tcW w:w="739" w:type="dxa"/>
            <w:tcBorders>
              <w:top w:val="single" w:color="000000" w:sz="4" w:space="0"/>
              <w:left w:val="single" w:color="000000" w:sz="4" w:space="0"/>
              <w:bottom w:val="single" w:color="000000" w:sz="4" w:space="0"/>
              <w:right w:val="single" w:color="000000" w:sz="4" w:space="0"/>
            </w:tcBorders>
            <w:vAlign w:val="center"/>
          </w:tcPr>
          <w:p w14:paraId="705D4ACF">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16" w:type="dxa"/>
            <w:tcBorders>
              <w:top w:val="single" w:color="000000" w:sz="4" w:space="0"/>
              <w:left w:val="single" w:color="000000" w:sz="4" w:space="0"/>
              <w:bottom w:val="single" w:color="000000" w:sz="4" w:space="0"/>
              <w:right w:val="single" w:color="000000" w:sz="4" w:space="0"/>
            </w:tcBorders>
            <w:noWrap/>
            <w:vAlign w:val="center"/>
          </w:tcPr>
          <w:p w14:paraId="460BC95B">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16</w:t>
            </w:r>
          </w:p>
        </w:tc>
      </w:tr>
      <w:bookmarkEnd w:id="3"/>
      <w:tr w14:paraId="6EC38B6C">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noWrap/>
            <w:vAlign w:val="center"/>
          </w:tcPr>
          <w:p w14:paraId="0D4C15AD">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9</w:t>
            </w:r>
          </w:p>
        </w:tc>
        <w:tc>
          <w:tcPr>
            <w:tcW w:w="797" w:type="dxa"/>
            <w:tcBorders>
              <w:top w:val="single" w:color="000000" w:sz="4" w:space="0"/>
              <w:left w:val="single" w:color="000000" w:sz="4" w:space="0"/>
              <w:bottom w:val="single" w:color="000000" w:sz="4" w:space="0"/>
              <w:right w:val="single" w:color="000000" w:sz="4" w:space="0"/>
            </w:tcBorders>
            <w:noWrap/>
            <w:vAlign w:val="center"/>
          </w:tcPr>
          <w:p w14:paraId="3AE84A77">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信号转发小卫星</w:t>
            </w:r>
          </w:p>
        </w:tc>
        <w:tc>
          <w:tcPr>
            <w:tcW w:w="5528" w:type="dxa"/>
            <w:tcBorders>
              <w:top w:val="single" w:color="000000" w:sz="4" w:space="0"/>
              <w:left w:val="single" w:color="000000" w:sz="4" w:space="0"/>
              <w:bottom w:val="single" w:color="000000" w:sz="4" w:space="0"/>
              <w:right w:val="single" w:color="000000" w:sz="4" w:space="0"/>
            </w:tcBorders>
            <w:vAlign w:val="center"/>
          </w:tcPr>
          <w:p w14:paraId="61A45905">
            <w:pPr>
              <w:widowControl/>
              <w:jc w:val="left"/>
              <w:textAlignment w:val="center"/>
              <w:rPr>
                <w:rFonts w:ascii="宋体" w:hAnsi="宋体" w:eastAsia="宋体" w:cstheme="minorEastAsia"/>
                <w:sz w:val="20"/>
                <w:szCs w:val="20"/>
                <w:highlight w:val="none"/>
              </w:rPr>
            </w:pPr>
            <w:r>
              <w:rPr>
                <w:rFonts w:ascii="宋体" w:hAnsi="宋体" w:eastAsia="宋体" w:cstheme="minorEastAsia"/>
                <w:sz w:val="20"/>
                <w:szCs w:val="20"/>
                <w:highlight w:val="none"/>
              </w:rPr>
              <w:t>1.支持将室外的北斗/GPS卫星信号引入到室内，便于学生进行室内实验，接收天线技术参数如下：频率范围1575.42MHz、1561.098MHz，天线增益≥3.5dB，放大器增益≥40dB，噪声系数≤1.5dB，驻波比≤1.5，干扰抑制≥20dB（f0±100MHz），连接器SMA；</w:t>
            </w:r>
          </w:p>
          <w:p w14:paraId="201A2A7F">
            <w:pPr>
              <w:widowControl/>
              <w:jc w:val="left"/>
              <w:textAlignment w:val="center"/>
              <w:rPr>
                <w:rFonts w:ascii="宋体" w:hAnsi="宋体" w:eastAsia="宋体" w:cstheme="minorEastAsia"/>
                <w:sz w:val="20"/>
                <w:szCs w:val="20"/>
                <w:highlight w:val="none"/>
              </w:rPr>
            </w:pPr>
            <w:r>
              <w:rPr>
                <w:rFonts w:hint="eastAsia" w:ascii="宋体" w:hAnsi="宋体" w:eastAsia="宋体" w:cstheme="minorEastAsia"/>
                <w:sz w:val="20"/>
                <w:szCs w:val="20"/>
                <w:highlight w:val="none"/>
              </w:rPr>
              <w:t>2</w:t>
            </w:r>
            <w:r>
              <w:rPr>
                <w:rFonts w:ascii="宋体" w:hAnsi="宋体" w:eastAsia="宋体" w:cstheme="minorEastAsia"/>
                <w:sz w:val="20"/>
                <w:szCs w:val="20"/>
                <w:highlight w:val="none"/>
              </w:rPr>
              <w:t>.卫星便于组装，可以方便吊装于教室等教学区域；</w:t>
            </w:r>
          </w:p>
          <w:p w14:paraId="7C7D8F0B">
            <w:pPr>
              <w:widowControl/>
              <w:jc w:val="left"/>
              <w:textAlignment w:val="center"/>
              <w:rPr>
                <w:rFonts w:ascii="宋体" w:hAnsi="宋体" w:eastAsia="宋体" w:cstheme="minorEastAsia"/>
                <w:sz w:val="20"/>
                <w:szCs w:val="20"/>
                <w:highlight w:val="none"/>
              </w:rPr>
            </w:pPr>
            <w:r>
              <w:rPr>
                <w:rFonts w:ascii="宋体" w:hAnsi="宋体" w:eastAsia="宋体" w:cstheme="minorEastAsia"/>
                <w:sz w:val="20"/>
                <w:szCs w:val="20"/>
                <w:highlight w:val="none"/>
              </w:rPr>
              <w:t>3.</w:t>
            </w:r>
            <w:r>
              <w:rPr>
                <w:rFonts w:hint="eastAsia" w:ascii="宋体" w:hAnsi="宋体" w:eastAsia="宋体" w:cstheme="minorEastAsia"/>
                <w:sz w:val="20"/>
                <w:szCs w:val="20"/>
                <w:highlight w:val="none"/>
              </w:rPr>
              <w:t>可提供</w:t>
            </w:r>
            <w:r>
              <w:rPr>
                <w:rFonts w:ascii="宋体" w:hAnsi="宋体" w:eastAsia="宋体" w:cstheme="minorEastAsia"/>
                <w:sz w:val="20"/>
                <w:szCs w:val="20"/>
                <w:highlight w:val="none"/>
              </w:rPr>
              <w:t>配套的组装视频，</w:t>
            </w:r>
            <w:r>
              <w:rPr>
                <w:rFonts w:hint="eastAsia" w:ascii="宋体" w:hAnsi="宋体" w:eastAsia="宋体" w:cstheme="minorEastAsia"/>
                <w:sz w:val="20"/>
                <w:szCs w:val="20"/>
                <w:highlight w:val="none"/>
              </w:rPr>
              <w:t>支持</w:t>
            </w:r>
            <w:r>
              <w:rPr>
                <w:rFonts w:ascii="宋体" w:hAnsi="宋体" w:eastAsia="宋体" w:cstheme="minorEastAsia"/>
                <w:sz w:val="20"/>
                <w:szCs w:val="20"/>
                <w:highlight w:val="none"/>
              </w:rPr>
              <w:t>组装。</w:t>
            </w:r>
          </w:p>
        </w:tc>
        <w:tc>
          <w:tcPr>
            <w:tcW w:w="739" w:type="dxa"/>
            <w:tcBorders>
              <w:top w:val="single" w:color="000000" w:sz="4" w:space="0"/>
              <w:left w:val="single" w:color="000000" w:sz="4" w:space="0"/>
              <w:bottom w:val="single" w:color="000000" w:sz="4" w:space="0"/>
              <w:right w:val="single" w:color="000000" w:sz="4" w:space="0"/>
            </w:tcBorders>
            <w:vAlign w:val="center"/>
          </w:tcPr>
          <w:p w14:paraId="77E594B3">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16" w:type="dxa"/>
            <w:tcBorders>
              <w:top w:val="single" w:color="000000" w:sz="4" w:space="0"/>
              <w:left w:val="single" w:color="000000" w:sz="4" w:space="0"/>
              <w:bottom w:val="single" w:color="000000" w:sz="4" w:space="0"/>
              <w:right w:val="single" w:color="000000" w:sz="4" w:space="0"/>
            </w:tcBorders>
            <w:noWrap/>
            <w:vAlign w:val="center"/>
          </w:tcPr>
          <w:p w14:paraId="3D869309">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1C0E6572">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noWrap/>
            <w:vAlign w:val="center"/>
          </w:tcPr>
          <w:p w14:paraId="5EC88F31">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10</w:t>
            </w:r>
          </w:p>
        </w:tc>
        <w:tc>
          <w:tcPr>
            <w:tcW w:w="797" w:type="dxa"/>
            <w:tcBorders>
              <w:top w:val="single" w:color="000000" w:sz="4" w:space="0"/>
              <w:left w:val="single" w:color="000000" w:sz="4" w:space="0"/>
              <w:bottom w:val="single" w:color="000000" w:sz="4" w:space="0"/>
              <w:right w:val="single" w:color="000000" w:sz="4" w:space="0"/>
            </w:tcBorders>
            <w:noWrap/>
            <w:vAlign w:val="center"/>
          </w:tcPr>
          <w:p w14:paraId="4F2A2670">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耗材包</w:t>
            </w:r>
          </w:p>
        </w:tc>
        <w:tc>
          <w:tcPr>
            <w:tcW w:w="5528" w:type="dxa"/>
            <w:tcBorders>
              <w:top w:val="single" w:color="000000" w:sz="4" w:space="0"/>
              <w:left w:val="single" w:color="000000" w:sz="4" w:space="0"/>
              <w:bottom w:val="single" w:color="000000" w:sz="4" w:space="0"/>
              <w:right w:val="single" w:color="000000" w:sz="4" w:space="0"/>
            </w:tcBorders>
            <w:vAlign w:val="center"/>
          </w:tcPr>
          <w:p w14:paraId="1F117626">
            <w:pPr>
              <w:widowControl/>
              <w:jc w:val="left"/>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北斗教学设备备用耗材包，包含备用电子模块、接线、结构固定件等。</w:t>
            </w:r>
          </w:p>
        </w:tc>
        <w:tc>
          <w:tcPr>
            <w:tcW w:w="739" w:type="dxa"/>
            <w:tcBorders>
              <w:top w:val="single" w:color="000000" w:sz="4" w:space="0"/>
              <w:left w:val="single" w:color="000000" w:sz="4" w:space="0"/>
              <w:bottom w:val="single" w:color="000000" w:sz="4" w:space="0"/>
              <w:right w:val="single" w:color="000000" w:sz="4" w:space="0"/>
            </w:tcBorders>
            <w:vAlign w:val="center"/>
          </w:tcPr>
          <w:p w14:paraId="7BEE5303">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16" w:type="dxa"/>
            <w:tcBorders>
              <w:top w:val="single" w:color="000000" w:sz="4" w:space="0"/>
              <w:left w:val="single" w:color="000000" w:sz="4" w:space="0"/>
              <w:bottom w:val="single" w:color="000000" w:sz="4" w:space="0"/>
              <w:right w:val="single" w:color="000000" w:sz="4" w:space="0"/>
            </w:tcBorders>
            <w:noWrap/>
            <w:vAlign w:val="center"/>
          </w:tcPr>
          <w:p w14:paraId="00F397AD">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3E47F1B2">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noWrap/>
            <w:vAlign w:val="center"/>
          </w:tcPr>
          <w:p w14:paraId="6F569696">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11</w:t>
            </w:r>
          </w:p>
        </w:tc>
        <w:tc>
          <w:tcPr>
            <w:tcW w:w="797" w:type="dxa"/>
            <w:tcBorders>
              <w:top w:val="single" w:color="000000" w:sz="4" w:space="0"/>
              <w:left w:val="single" w:color="000000" w:sz="4" w:space="0"/>
              <w:bottom w:val="single" w:color="000000" w:sz="4" w:space="0"/>
              <w:right w:val="single" w:color="000000" w:sz="4" w:space="0"/>
            </w:tcBorders>
            <w:vAlign w:val="center"/>
          </w:tcPr>
          <w:p w14:paraId="67DBEB78">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飞行教学服务</w:t>
            </w:r>
          </w:p>
        </w:tc>
        <w:tc>
          <w:tcPr>
            <w:tcW w:w="5528" w:type="dxa"/>
            <w:tcBorders>
              <w:top w:val="single" w:color="000000" w:sz="4" w:space="0"/>
              <w:left w:val="single" w:color="000000" w:sz="4" w:space="0"/>
              <w:bottom w:val="single" w:color="000000" w:sz="4" w:space="0"/>
              <w:right w:val="single" w:color="000000" w:sz="4" w:space="0"/>
            </w:tcBorders>
            <w:vAlign w:val="center"/>
          </w:tcPr>
          <w:p w14:paraId="7AE53D45">
            <w:pPr>
              <w:widowControl/>
              <w:jc w:val="left"/>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服务目标：</w:t>
            </w:r>
            <w:r>
              <w:rPr>
                <w:rFonts w:hint="eastAsia" w:ascii="宋体" w:hAnsi="宋体" w:eastAsia="宋体" w:cstheme="minorEastAsia"/>
                <w:kern w:val="0"/>
                <w:sz w:val="20"/>
                <w:szCs w:val="20"/>
                <w:highlight w:val="none"/>
                <w:lang w:bidi="ar"/>
              </w:rPr>
              <w:br w:type="textWrapping"/>
            </w:r>
            <w:r>
              <w:rPr>
                <w:rFonts w:hint="eastAsia" w:ascii="宋体" w:hAnsi="宋体" w:eastAsia="宋体" w:cstheme="minorEastAsia"/>
                <w:kern w:val="0"/>
                <w:sz w:val="20"/>
                <w:szCs w:val="20"/>
                <w:highlight w:val="none"/>
                <w:lang w:bidi="ar"/>
              </w:rPr>
              <w:t>1.科普教育：普及无人机管制技术，增强学生对低空安全法规的理解。</w:t>
            </w:r>
            <w:r>
              <w:rPr>
                <w:rFonts w:hint="eastAsia" w:ascii="宋体" w:hAnsi="宋体" w:eastAsia="宋体" w:cstheme="minorEastAsia"/>
                <w:kern w:val="0"/>
                <w:sz w:val="20"/>
                <w:szCs w:val="20"/>
                <w:highlight w:val="none"/>
                <w:lang w:bidi="ar"/>
              </w:rPr>
              <w:br w:type="textWrapping"/>
            </w:r>
            <w:r>
              <w:rPr>
                <w:rFonts w:hint="eastAsia" w:ascii="宋体" w:hAnsi="宋体" w:eastAsia="宋体" w:cstheme="minorEastAsia"/>
                <w:kern w:val="0"/>
                <w:sz w:val="20"/>
                <w:szCs w:val="20"/>
                <w:highlight w:val="none"/>
                <w:lang w:bidi="ar"/>
              </w:rPr>
              <w:t>2.技术实践：通过模拟器操作，提升无人机操控、路径规划及反制策略能力。</w:t>
            </w:r>
            <w:r>
              <w:rPr>
                <w:rFonts w:hint="eastAsia" w:ascii="宋体" w:hAnsi="宋体" w:eastAsia="宋体" w:cstheme="minorEastAsia"/>
                <w:kern w:val="0"/>
                <w:sz w:val="20"/>
                <w:szCs w:val="20"/>
                <w:highlight w:val="none"/>
                <w:lang w:bidi="ar"/>
              </w:rPr>
              <w:br w:type="textWrapping"/>
            </w:r>
            <w:r>
              <w:rPr>
                <w:rFonts w:hint="eastAsia" w:ascii="宋体" w:hAnsi="宋体" w:eastAsia="宋体" w:cstheme="minorEastAsia"/>
                <w:kern w:val="0"/>
                <w:sz w:val="20"/>
                <w:szCs w:val="20"/>
                <w:highlight w:val="none"/>
                <w:lang w:bidi="ar"/>
              </w:rPr>
              <w:t>3.特色创新：以“追踪打击”任务为核心，突出竞赛的对抗性与技术深度。</w:t>
            </w:r>
          </w:p>
        </w:tc>
        <w:tc>
          <w:tcPr>
            <w:tcW w:w="739" w:type="dxa"/>
            <w:tcBorders>
              <w:top w:val="single" w:color="000000" w:sz="4" w:space="0"/>
              <w:left w:val="single" w:color="000000" w:sz="4" w:space="0"/>
              <w:bottom w:val="single" w:color="000000" w:sz="4" w:space="0"/>
              <w:right w:val="single" w:color="000000" w:sz="4" w:space="0"/>
            </w:tcBorders>
            <w:vAlign w:val="center"/>
          </w:tcPr>
          <w:p w14:paraId="476C88BC">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项</w:t>
            </w:r>
          </w:p>
        </w:tc>
        <w:tc>
          <w:tcPr>
            <w:tcW w:w="616" w:type="dxa"/>
            <w:tcBorders>
              <w:top w:val="single" w:color="000000" w:sz="4" w:space="0"/>
              <w:left w:val="single" w:color="000000" w:sz="4" w:space="0"/>
              <w:bottom w:val="single" w:color="000000" w:sz="4" w:space="0"/>
              <w:right w:val="single" w:color="000000" w:sz="4" w:space="0"/>
            </w:tcBorders>
            <w:vAlign w:val="center"/>
          </w:tcPr>
          <w:p w14:paraId="29C67A20">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30</w:t>
            </w:r>
          </w:p>
        </w:tc>
      </w:tr>
      <w:tr w14:paraId="198016FA">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noWrap/>
            <w:vAlign w:val="center"/>
          </w:tcPr>
          <w:p w14:paraId="69100BDC">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12</w:t>
            </w:r>
          </w:p>
        </w:tc>
        <w:tc>
          <w:tcPr>
            <w:tcW w:w="797" w:type="dxa"/>
            <w:tcBorders>
              <w:top w:val="single" w:color="000000" w:sz="4" w:space="0"/>
              <w:left w:val="single" w:color="000000" w:sz="4" w:space="0"/>
              <w:bottom w:val="single" w:color="000000" w:sz="4" w:space="0"/>
              <w:right w:val="single" w:color="000000" w:sz="4" w:space="0"/>
            </w:tcBorders>
            <w:vAlign w:val="center"/>
          </w:tcPr>
          <w:p w14:paraId="27A3DABA">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训练遥控器</w:t>
            </w:r>
          </w:p>
        </w:tc>
        <w:tc>
          <w:tcPr>
            <w:tcW w:w="5528" w:type="dxa"/>
            <w:tcBorders>
              <w:top w:val="single" w:color="000000" w:sz="4" w:space="0"/>
              <w:left w:val="single" w:color="000000" w:sz="4" w:space="0"/>
              <w:bottom w:val="single" w:color="000000" w:sz="4" w:space="0"/>
              <w:right w:val="single" w:color="000000" w:sz="4" w:space="0"/>
            </w:tcBorders>
            <w:vAlign w:val="center"/>
          </w:tcPr>
          <w:p w14:paraId="540AE94F">
            <w:pPr>
              <w:widowControl/>
              <w:jc w:val="left"/>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1.无人机飞行模拟器训练使用：</w:t>
            </w:r>
            <w:r>
              <w:rPr>
                <w:rFonts w:hint="eastAsia" w:ascii="宋体" w:hAnsi="宋体" w:eastAsia="宋体" w:cstheme="minorEastAsia"/>
                <w:kern w:val="0"/>
                <w:sz w:val="20"/>
                <w:szCs w:val="20"/>
                <w:highlight w:val="none"/>
                <w:lang w:bidi="ar"/>
              </w:rPr>
              <w:br w:type="textWrapping"/>
            </w:r>
            <w:r>
              <w:rPr>
                <w:rFonts w:hint="eastAsia" w:ascii="宋体" w:hAnsi="宋体" w:eastAsia="宋体" w:cstheme="minorEastAsia"/>
                <w:kern w:val="0"/>
                <w:sz w:val="20"/>
                <w:szCs w:val="20"/>
                <w:highlight w:val="none"/>
                <w:lang w:bidi="ar"/>
              </w:rPr>
              <w:t>2.驱动：即插即用</w:t>
            </w:r>
            <w:r>
              <w:rPr>
                <w:rFonts w:hint="eastAsia" w:ascii="宋体" w:hAnsi="宋体" w:eastAsia="宋体" w:cstheme="minorEastAsia"/>
                <w:kern w:val="0"/>
                <w:sz w:val="20"/>
                <w:szCs w:val="20"/>
                <w:highlight w:val="none"/>
                <w:lang w:bidi="ar"/>
              </w:rPr>
              <w:br w:type="textWrapping"/>
            </w:r>
            <w:r>
              <w:rPr>
                <w:rFonts w:hint="eastAsia" w:ascii="宋体" w:hAnsi="宋体" w:eastAsia="宋体" w:cstheme="minorEastAsia"/>
                <w:kern w:val="0"/>
                <w:sz w:val="20"/>
                <w:szCs w:val="20"/>
                <w:highlight w:val="none"/>
                <w:lang w:bidi="ar"/>
              </w:rPr>
              <w:t>3.通道：全比例8通道(4个模拟通道、4个开关通道)。</w:t>
            </w:r>
          </w:p>
        </w:tc>
        <w:tc>
          <w:tcPr>
            <w:tcW w:w="739" w:type="dxa"/>
            <w:tcBorders>
              <w:top w:val="single" w:color="000000" w:sz="4" w:space="0"/>
              <w:left w:val="single" w:color="000000" w:sz="4" w:space="0"/>
              <w:bottom w:val="single" w:color="000000" w:sz="4" w:space="0"/>
              <w:right w:val="single" w:color="000000" w:sz="4" w:space="0"/>
            </w:tcBorders>
            <w:vAlign w:val="center"/>
          </w:tcPr>
          <w:p w14:paraId="41A57070">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个</w:t>
            </w:r>
          </w:p>
        </w:tc>
        <w:tc>
          <w:tcPr>
            <w:tcW w:w="616" w:type="dxa"/>
            <w:tcBorders>
              <w:top w:val="single" w:color="000000" w:sz="4" w:space="0"/>
              <w:left w:val="single" w:color="000000" w:sz="4" w:space="0"/>
              <w:bottom w:val="single" w:color="000000" w:sz="4" w:space="0"/>
              <w:right w:val="single" w:color="000000" w:sz="4" w:space="0"/>
            </w:tcBorders>
            <w:vAlign w:val="center"/>
          </w:tcPr>
          <w:p w14:paraId="02D75261">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16</w:t>
            </w:r>
          </w:p>
        </w:tc>
      </w:tr>
      <w:tr w14:paraId="3C799F10">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noWrap/>
            <w:vAlign w:val="center"/>
          </w:tcPr>
          <w:p w14:paraId="61FE3017">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13</w:t>
            </w:r>
          </w:p>
        </w:tc>
        <w:tc>
          <w:tcPr>
            <w:tcW w:w="797" w:type="dxa"/>
            <w:tcBorders>
              <w:top w:val="single" w:color="000000" w:sz="4" w:space="0"/>
              <w:left w:val="single" w:color="000000" w:sz="4" w:space="0"/>
              <w:bottom w:val="single" w:color="000000" w:sz="4" w:space="0"/>
              <w:right w:val="single" w:color="000000" w:sz="4" w:space="0"/>
            </w:tcBorders>
            <w:noWrap/>
            <w:vAlign w:val="center"/>
          </w:tcPr>
          <w:p w14:paraId="6F87C6D5">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飞行训练教具</w:t>
            </w:r>
          </w:p>
        </w:tc>
        <w:tc>
          <w:tcPr>
            <w:tcW w:w="5528" w:type="dxa"/>
            <w:tcBorders>
              <w:top w:val="single" w:color="000000" w:sz="4" w:space="0"/>
              <w:left w:val="single" w:color="000000" w:sz="4" w:space="0"/>
              <w:bottom w:val="single" w:color="000000" w:sz="4" w:space="0"/>
              <w:right w:val="single" w:color="000000" w:sz="4" w:space="0"/>
            </w:tcBorders>
            <w:vAlign w:val="center"/>
          </w:tcPr>
          <w:p w14:paraId="46E3C979">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w:t>
            </w:r>
            <w:r>
              <w:rPr>
                <w:rFonts w:hint="eastAsia" w:ascii="宋体" w:hAnsi="宋体" w:eastAsia="宋体" w:cstheme="minorEastAsia"/>
                <w:kern w:val="0"/>
                <w:sz w:val="20"/>
                <w:szCs w:val="20"/>
                <w:highlight w:val="none"/>
                <w:lang w:bidi="ar"/>
              </w:rPr>
              <w:t>.嵌入式智能化后台系统；</w:t>
            </w:r>
          </w:p>
          <w:p w14:paraId="2BB4F69B">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.国产电子芯片；</w:t>
            </w:r>
          </w:p>
          <w:p w14:paraId="31E5FE83">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.国产自主知识产权；</w:t>
            </w:r>
          </w:p>
          <w:p w14:paraId="5865755E">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4.≥1</w:t>
            </w:r>
            <w:r>
              <w:rPr>
                <w:rFonts w:ascii="宋体" w:hAnsi="宋体" w:eastAsia="宋体" w:cstheme="minorEastAsia"/>
                <w:kern w:val="0"/>
                <w:sz w:val="20"/>
                <w:szCs w:val="20"/>
                <w:highlight w:val="none"/>
                <w:lang w:bidi="ar"/>
              </w:rPr>
              <w:t>6</w:t>
            </w:r>
            <w:r>
              <w:rPr>
                <w:rFonts w:hint="eastAsia" w:ascii="宋体" w:hAnsi="宋体" w:eastAsia="宋体" w:cstheme="minorEastAsia"/>
                <w:kern w:val="0"/>
                <w:sz w:val="20"/>
                <w:szCs w:val="20"/>
                <w:highlight w:val="none"/>
                <w:lang w:bidi="ar"/>
              </w:rPr>
              <w:t>课时教程。</w:t>
            </w:r>
          </w:p>
        </w:tc>
        <w:tc>
          <w:tcPr>
            <w:tcW w:w="739" w:type="dxa"/>
            <w:tcBorders>
              <w:top w:val="single" w:color="000000" w:sz="4" w:space="0"/>
              <w:left w:val="single" w:color="000000" w:sz="4" w:space="0"/>
              <w:bottom w:val="single" w:color="000000" w:sz="4" w:space="0"/>
              <w:right w:val="single" w:color="000000" w:sz="4" w:space="0"/>
            </w:tcBorders>
            <w:vAlign w:val="center"/>
          </w:tcPr>
          <w:p w14:paraId="475487EA">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台</w:t>
            </w:r>
          </w:p>
        </w:tc>
        <w:tc>
          <w:tcPr>
            <w:tcW w:w="616" w:type="dxa"/>
            <w:tcBorders>
              <w:top w:val="single" w:color="000000" w:sz="4" w:space="0"/>
              <w:left w:val="single" w:color="000000" w:sz="4" w:space="0"/>
              <w:bottom w:val="single" w:color="000000" w:sz="4" w:space="0"/>
              <w:right w:val="single" w:color="000000" w:sz="4" w:space="0"/>
            </w:tcBorders>
            <w:noWrap/>
            <w:vAlign w:val="center"/>
          </w:tcPr>
          <w:p w14:paraId="10EF0403">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16</w:t>
            </w:r>
          </w:p>
        </w:tc>
      </w:tr>
      <w:tr w14:paraId="5E0F8BBA">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noWrap/>
            <w:vAlign w:val="center"/>
          </w:tcPr>
          <w:p w14:paraId="20D7F697">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14</w:t>
            </w:r>
          </w:p>
        </w:tc>
        <w:tc>
          <w:tcPr>
            <w:tcW w:w="797" w:type="dxa"/>
            <w:tcBorders>
              <w:top w:val="single" w:color="000000" w:sz="4" w:space="0"/>
              <w:left w:val="single" w:color="000000" w:sz="4" w:space="0"/>
              <w:bottom w:val="single" w:color="000000" w:sz="4" w:space="0"/>
              <w:right w:val="single" w:color="000000" w:sz="4" w:space="0"/>
            </w:tcBorders>
            <w:noWrap/>
            <w:vAlign w:val="center"/>
          </w:tcPr>
          <w:p w14:paraId="181BC72A">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教具拓展包</w:t>
            </w:r>
          </w:p>
        </w:tc>
        <w:tc>
          <w:tcPr>
            <w:tcW w:w="5528" w:type="dxa"/>
            <w:tcBorders>
              <w:top w:val="single" w:color="000000" w:sz="4" w:space="0"/>
              <w:left w:val="single" w:color="000000" w:sz="4" w:space="0"/>
              <w:bottom w:val="single" w:color="000000" w:sz="4" w:space="0"/>
              <w:right w:val="single" w:color="000000" w:sz="4" w:space="0"/>
            </w:tcBorders>
            <w:vAlign w:val="center"/>
          </w:tcPr>
          <w:p w14:paraId="7CB45498">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w:t>
            </w:r>
            <w:r>
              <w:rPr>
                <w:rFonts w:hint="eastAsia" w:ascii="宋体" w:hAnsi="宋体" w:eastAsia="宋体" w:cstheme="minorEastAsia"/>
                <w:kern w:val="0"/>
                <w:sz w:val="20"/>
                <w:szCs w:val="20"/>
                <w:highlight w:val="none"/>
                <w:lang w:bidi="ar"/>
              </w:rPr>
              <w:t>.训练教具配套材料包；</w:t>
            </w:r>
          </w:p>
          <w:p w14:paraId="2D1E5038">
            <w:pPr>
              <w:widowControl/>
              <w:jc w:val="left"/>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2.套件包含：电池≥4个、6口充电器≥1个、备用外框≥2套、桨叶≥8套（一正一反）、备用电机≥2套（一套四个）、专用工具≥1套。</w:t>
            </w:r>
          </w:p>
        </w:tc>
        <w:tc>
          <w:tcPr>
            <w:tcW w:w="739" w:type="dxa"/>
            <w:tcBorders>
              <w:top w:val="single" w:color="000000" w:sz="4" w:space="0"/>
              <w:left w:val="single" w:color="000000" w:sz="4" w:space="0"/>
              <w:bottom w:val="single" w:color="000000" w:sz="4" w:space="0"/>
              <w:right w:val="single" w:color="000000" w:sz="4" w:space="0"/>
            </w:tcBorders>
            <w:vAlign w:val="center"/>
          </w:tcPr>
          <w:p w14:paraId="7EF837B3">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16" w:type="dxa"/>
            <w:tcBorders>
              <w:top w:val="single" w:color="000000" w:sz="4" w:space="0"/>
              <w:left w:val="single" w:color="000000" w:sz="4" w:space="0"/>
              <w:bottom w:val="single" w:color="000000" w:sz="4" w:space="0"/>
              <w:right w:val="single" w:color="000000" w:sz="4" w:space="0"/>
            </w:tcBorders>
            <w:noWrap/>
            <w:vAlign w:val="center"/>
          </w:tcPr>
          <w:p w14:paraId="137DD98C">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8</w:t>
            </w:r>
          </w:p>
        </w:tc>
      </w:tr>
      <w:tr w14:paraId="229924DA">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noWrap/>
            <w:vAlign w:val="center"/>
          </w:tcPr>
          <w:p w14:paraId="15703D6F">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15</w:t>
            </w:r>
          </w:p>
        </w:tc>
        <w:tc>
          <w:tcPr>
            <w:tcW w:w="797" w:type="dxa"/>
            <w:tcBorders>
              <w:top w:val="single" w:color="000000" w:sz="4" w:space="0"/>
              <w:left w:val="single" w:color="000000" w:sz="4" w:space="0"/>
              <w:bottom w:val="single" w:color="000000" w:sz="4" w:space="0"/>
              <w:right w:val="single" w:color="000000" w:sz="4" w:space="0"/>
            </w:tcBorders>
            <w:noWrap/>
            <w:vAlign w:val="center"/>
          </w:tcPr>
          <w:p w14:paraId="0DF17D28">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场地标准套装</w:t>
            </w:r>
          </w:p>
        </w:tc>
        <w:tc>
          <w:tcPr>
            <w:tcW w:w="5528" w:type="dxa"/>
            <w:tcBorders>
              <w:top w:val="single" w:color="000000" w:sz="4" w:space="0"/>
              <w:left w:val="single" w:color="000000" w:sz="4" w:space="0"/>
              <w:bottom w:val="single" w:color="000000" w:sz="4" w:space="0"/>
              <w:right w:val="single" w:color="000000" w:sz="4" w:space="0"/>
            </w:tcBorders>
            <w:vAlign w:val="center"/>
          </w:tcPr>
          <w:p w14:paraId="045B12FE">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w:t>
            </w:r>
            <w:r>
              <w:rPr>
                <w:rFonts w:hint="eastAsia" w:ascii="宋体" w:hAnsi="宋体" w:eastAsia="宋体" w:cstheme="minorEastAsia"/>
                <w:kern w:val="0"/>
                <w:sz w:val="20"/>
                <w:szCs w:val="20"/>
                <w:highlight w:val="none"/>
                <w:lang w:bidi="ar"/>
              </w:rPr>
              <w:t>.通用“培训/比赛”场地道具组。</w:t>
            </w:r>
          </w:p>
          <w:p w14:paraId="34F45B3D">
            <w:pPr>
              <w:widowControl/>
              <w:jc w:val="left"/>
              <w:textAlignment w:val="center"/>
              <w:rPr>
                <w:rFonts w:ascii="宋体" w:hAnsi="宋体" w:eastAsia="宋体" w:cstheme="minorEastAsia"/>
                <w:sz w:val="20"/>
                <w:szCs w:val="20"/>
                <w:highlight w:val="none"/>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.套装包含：起飞垫≥2个、障碍门I型≥5个、赛事系统软件≥1套、赛事系统硬件≥1套。</w:t>
            </w:r>
          </w:p>
        </w:tc>
        <w:tc>
          <w:tcPr>
            <w:tcW w:w="739" w:type="dxa"/>
            <w:tcBorders>
              <w:top w:val="single" w:color="000000" w:sz="4" w:space="0"/>
              <w:left w:val="single" w:color="000000" w:sz="4" w:space="0"/>
              <w:bottom w:val="single" w:color="000000" w:sz="4" w:space="0"/>
              <w:right w:val="single" w:color="000000" w:sz="4" w:space="0"/>
            </w:tcBorders>
            <w:vAlign w:val="center"/>
          </w:tcPr>
          <w:p w14:paraId="1D5CF925">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16" w:type="dxa"/>
            <w:tcBorders>
              <w:top w:val="single" w:color="000000" w:sz="4" w:space="0"/>
              <w:left w:val="single" w:color="000000" w:sz="4" w:space="0"/>
              <w:bottom w:val="single" w:color="000000" w:sz="4" w:space="0"/>
              <w:right w:val="single" w:color="000000" w:sz="4" w:space="0"/>
            </w:tcBorders>
            <w:noWrap/>
            <w:vAlign w:val="center"/>
          </w:tcPr>
          <w:p w14:paraId="12CECCF2">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74C1E38F">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noWrap/>
            <w:vAlign w:val="center"/>
          </w:tcPr>
          <w:p w14:paraId="682776DD">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16</w:t>
            </w:r>
          </w:p>
        </w:tc>
        <w:tc>
          <w:tcPr>
            <w:tcW w:w="797" w:type="dxa"/>
            <w:tcBorders>
              <w:top w:val="single" w:color="000000" w:sz="4" w:space="0"/>
              <w:left w:val="single" w:color="000000" w:sz="4" w:space="0"/>
              <w:bottom w:val="single" w:color="000000" w:sz="4" w:space="0"/>
              <w:right w:val="single" w:color="000000" w:sz="4" w:space="0"/>
            </w:tcBorders>
            <w:noWrap/>
            <w:vAlign w:val="center"/>
          </w:tcPr>
          <w:p w14:paraId="4D07FAEA">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北斗科普系统软件</w:t>
            </w:r>
          </w:p>
        </w:tc>
        <w:tc>
          <w:tcPr>
            <w:tcW w:w="5528" w:type="dxa"/>
            <w:tcBorders>
              <w:top w:val="single" w:color="000000" w:sz="4" w:space="0"/>
              <w:left w:val="single" w:color="000000" w:sz="4" w:space="0"/>
              <w:bottom w:val="single" w:color="000000" w:sz="4" w:space="0"/>
              <w:right w:val="single" w:color="000000" w:sz="4" w:space="0"/>
            </w:tcBorders>
            <w:vAlign w:val="center"/>
          </w:tcPr>
          <w:p w14:paraId="4631BBCC">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1.航天文化全息展示系统的配套软件；在多媒体终端上运行；</w:t>
            </w:r>
          </w:p>
          <w:p w14:paraId="7CFE6450">
            <w:pPr>
              <w:widowControl/>
              <w:jc w:val="left"/>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2.软件内置航天精神、全球四大卫星导航系统和北斗应用相关知识内容；支持播放对应的语音简介，支持裸眼全息屏幕播放相应的内容。</w:t>
            </w:r>
          </w:p>
        </w:tc>
        <w:tc>
          <w:tcPr>
            <w:tcW w:w="739" w:type="dxa"/>
            <w:tcBorders>
              <w:top w:val="single" w:color="000000" w:sz="4" w:space="0"/>
              <w:left w:val="single" w:color="000000" w:sz="4" w:space="0"/>
              <w:bottom w:val="single" w:color="000000" w:sz="4" w:space="0"/>
              <w:right w:val="single" w:color="000000" w:sz="4" w:space="0"/>
            </w:tcBorders>
            <w:vAlign w:val="center"/>
          </w:tcPr>
          <w:p w14:paraId="465B3DC9">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16" w:type="dxa"/>
            <w:tcBorders>
              <w:top w:val="single" w:color="000000" w:sz="4" w:space="0"/>
              <w:left w:val="single" w:color="000000" w:sz="4" w:space="0"/>
              <w:bottom w:val="single" w:color="000000" w:sz="4" w:space="0"/>
              <w:right w:val="single" w:color="000000" w:sz="4" w:space="0"/>
            </w:tcBorders>
            <w:noWrap/>
            <w:vAlign w:val="center"/>
          </w:tcPr>
          <w:p w14:paraId="355E1113">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6ACF621C">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noWrap/>
            <w:vAlign w:val="center"/>
          </w:tcPr>
          <w:p w14:paraId="4D43E719">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17</w:t>
            </w:r>
          </w:p>
        </w:tc>
        <w:tc>
          <w:tcPr>
            <w:tcW w:w="797" w:type="dxa"/>
            <w:tcBorders>
              <w:top w:val="single" w:color="000000" w:sz="4" w:space="0"/>
              <w:left w:val="single" w:color="000000" w:sz="4" w:space="0"/>
              <w:bottom w:val="single" w:color="000000" w:sz="4" w:space="0"/>
              <w:right w:val="single" w:color="000000" w:sz="4" w:space="0"/>
            </w:tcBorders>
            <w:noWrap/>
            <w:vAlign w:val="center"/>
          </w:tcPr>
          <w:p w14:paraId="4105978D">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航天文化全息展示系统</w:t>
            </w:r>
          </w:p>
        </w:tc>
        <w:tc>
          <w:tcPr>
            <w:tcW w:w="5528" w:type="dxa"/>
            <w:tcBorders>
              <w:top w:val="single" w:color="000000" w:sz="4" w:space="0"/>
              <w:left w:val="single" w:color="000000" w:sz="4" w:space="0"/>
              <w:bottom w:val="single" w:color="000000" w:sz="4" w:space="0"/>
              <w:right w:val="single" w:color="000000" w:sz="4" w:space="0"/>
            </w:tcBorders>
            <w:vAlign w:val="center"/>
          </w:tcPr>
          <w:p w14:paraId="0E93E487">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一、裸眼全息屏幕</w:t>
            </w:r>
          </w:p>
          <w:p w14:paraId="4DBA9445">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1.全息设备实现裸眼3D展示，单台分辨率≥960*960；</w:t>
            </w:r>
          </w:p>
          <w:p w14:paraId="5AB2BC86">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2.设备直径≥78cm，≥6叶片；</w:t>
            </w:r>
          </w:p>
          <w:p w14:paraId="15F74456">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.Android系统，内存≥8G，额定功率</w:t>
            </w:r>
            <w:r>
              <w:rPr>
                <w:rFonts w:ascii="宋体" w:hAnsi="宋体" w:eastAsia="宋体"/>
                <w:sz w:val="20"/>
                <w:szCs w:val="20"/>
                <w:highlight w:val="none"/>
              </w:rPr>
              <w:t>≤</w:t>
            </w:r>
            <w:r>
              <w:rPr>
                <w:rFonts w:hint="eastAsia" w:ascii="宋体" w:hAnsi="宋体" w:eastAsia="宋体" w:cstheme="minorEastAsia"/>
                <w:kern w:val="0"/>
                <w:sz w:val="20"/>
                <w:szCs w:val="20"/>
                <w:highlight w:val="none"/>
                <w:lang w:bidi="ar"/>
              </w:rPr>
              <w:t>8</w:t>
            </w:r>
            <w:r>
              <w:rPr>
                <w:rFonts w:ascii="宋体" w:hAnsi="宋体" w:eastAsia="宋体" w:cstheme="minorEastAsia"/>
                <w:kern w:val="0"/>
                <w:sz w:val="20"/>
                <w:szCs w:val="20"/>
                <w:highlight w:val="none"/>
                <w:lang w:bidi="ar"/>
              </w:rPr>
              <w:t>5</w:t>
            </w:r>
            <w:r>
              <w:rPr>
                <w:rFonts w:hint="eastAsia" w:ascii="宋体" w:hAnsi="宋体" w:eastAsia="宋体" w:cstheme="minorEastAsia"/>
                <w:kern w:val="0"/>
                <w:sz w:val="20"/>
                <w:szCs w:val="20"/>
                <w:highlight w:val="none"/>
                <w:lang w:bidi="ar"/>
              </w:rPr>
              <w:t>W；</w:t>
            </w:r>
          </w:p>
          <w:p w14:paraId="4A05610C">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4</w:t>
            </w:r>
            <w:r>
              <w:rPr>
                <w:rFonts w:hint="eastAsia" w:ascii="宋体" w:hAnsi="宋体" w:eastAsia="宋体" w:cstheme="minorEastAsia"/>
                <w:kern w:val="0"/>
                <w:sz w:val="20"/>
                <w:szCs w:val="20"/>
                <w:highlight w:val="none"/>
                <w:lang w:bidi="ar"/>
              </w:rPr>
              <w:t>.黑色金属底座，亚克力外罩。</w:t>
            </w:r>
          </w:p>
          <w:p w14:paraId="4B68DFFA">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二、多媒体互动终端。</w:t>
            </w:r>
          </w:p>
          <w:p w14:paraId="116552C3">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w:t>
            </w:r>
            <w:r>
              <w:rPr>
                <w:rFonts w:hint="eastAsia" w:ascii="宋体" w:hAnsi="宋体" w:eastAsia="宋体" w:cstheme="minorEastAsia"/>
                <w:kern w:val="0"/>
                <w:sz w:val="20"/>
                <w:szCs w:val="20"/>
                <w:highlight w:val="none"/>
                <w:lang w:bidi="ar"/>
              </w:rPr>
              <w:t>.支持android操作系统；</w:t>
            </w:r>
          </w:p>
          <w:p w14:paraId="7724CD9E">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2.显示分辨率≥1920*1080，显示比例16：9。</w:t>
            </w:r>
          </w:p>
        </w:tc>
        <w:tc>
          <w:tcPr>
            <w:tcW w:w="739" w:type="dxa"/>
            <w:tcBorders>
              <w:top w:val="single" w:color="000000" w:sz="4" w:space="0"/>
              <w:left w:val="single" w:color="000000" w:sz="4" w:space="0"/>
              <w:bottom w:val="single" w:color="000000" w:sz="4" w:space="0"/>
              <w:right w:val="single" w:color="000000" w:sz="4" w:space="0"/>
            </w:tcBorders>
            <w:vAlign w:val="center"/>
          </w:tcPr>
          <w:p w14:paraId="59F10AE0">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16" w:type="dxa"/>
            <w:tcBorders>
              <w:top w:val="single" w:color="000000" w:sz="4" w:space="0"/>
              <w:left w:val="single" w:color="000000" w:sz="4" w:space="0"/>
              <w:bottom w:val="single" w:color="000000" w:sz="4" w:space="0"/>
              <w:right w:val="single" w:color="000000" w:sz="4" w:space="0"/>
            </w:tcBorders>
            <w:noWrap/>
            <w:vAlign w:val="center"/>
          </w:tcPr>
          <w:p w14:paraId="0F3B238C">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7FB889EA">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noWrap/>
            <w:vAlign w:val="center"/>
          </w:tcPr>
          <w:p w14:paraId="30F3CB7A">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18</w:t>
            </w:r>
          </w:p>
        </w:tc>
        <w:tc>
          <w:tcPr>
            <w:tcW w:w="797" w:type="dxa"/>
            <w:tcBorders>
              <w:top w:val="single" w:color="000000" w:sz="4" w:space="0"/>
              <w:left w:val="single" w:color="000000" w:sz="4" w:space="0"/>
              <w:bottom w:val="single" w:color="000000" w:sz="4" w:space="0"/>
              <w:right w:val="single" w:color="000000" w:sz="4" w:space="0"/>
            </w:tcBorders>
            <w:noWrap/>
            <w:vAlign w:val="center"/>
          </w:tcPr>
          <w:p w14:paraId="13D1D22D">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火箭模型套装</w:t>
            </w:r>
          </w:p>
        </w:tc>
        <w:tc>
          <w:tcPr>
            <w:tcW w:w="5528" w:type="dxa"/>
            <w:tcBorders>
              <w:top w:val="single" w:color="000000" w:sz="4" w:space="0"/>
              <w:left w:val="single" w:color="000000" w:sz="4" w:space="0"/>
              <w:bottom w:val="single" w:color="000000" w:sz="4" w:space="0"/>
              <w:right w:val="single" w:color="000000" w:sz="4" w:space="0"/>
            </w:tcBorders>
            <w:vAlign w:val="center"/>
          </w:tcPr>
          <w:p w14:paraId="7378CD6E">
            <w:pPr>
              <w:widowControl/>
              <w:jc w:val="left"/>
              <w:textAlignment w:val="center"/>
              <w:rPr>
                <w:rFonts w:ascii="宋体" w:hAnsi="宋体" w:eastAsia="宋体" w:cstheme="minorEastAsia"/>
                <w:kern w:val="0"/>
                <w:sz w:val="20"/>
                <w:szCs w:val="20"/>
                <w:highlight w:val="none"/>
                <w:lang w:bidi="ar"/>
              </w:rPr>
            </w:pPr>
            <w:bookmarkStart w:id="4" w:name="OLE_LINK1"/>
            <w:r>
              <w:rPr>
                <w:rFonts w:hint="eastAsia" w:ascii="宋体" w:hAnsi="宋体" w:eastAsia="宋体" w:cstheme="minorEastAsia"/>
                <w:kern w:val="0"/>
                <w:sz w:val="20"/>
                <w:szCs w:val="20"/>
                <w:highlight w:val="none"/>
                <w:lang w:bidi="ar"/>
              </w:rPr>
              <w:t>火</w:t>
            </w:r>
            <w:r>
              <w:rPr>
                <w:rFonts w:ascii="宋体" w:hAnsi="宋体" w:eastAsia="宋体" w:cstheme="minorEastAsia"/>
                <w:kern w:val="0"/>
                <w:sz w:val="20"/>
                <w:szCs w:val="20"/>
                <w:highlight w:val="none"/>
                <w:lang w:bidi="ar"/>
              </w:rPr>
              <w:t>箭模型套装，含 4 款长征火箭模型，具体要求：</w:t>
            </w:r>
          </w:p>
          <w:bookmarkEnd w:id="4"/>
          <w:p w14:paraId="7C6DE0EE">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w:t>
            </w:r>
            <w:r>
              <w:rPr>
                <w:rFonts w:hint="eastAsia" w:ascii="宋体" w:hAnsi="宋体" w:eastAsia="宋体" w:cstheme="minorEastAsia"/>
                <w:kern w:val="0"/>
                <w:sz w:val="20"/>
                <w:szCs w:val="20"/>
                <w:highlight w:val="none"/>
                <w:lang w:bidi="ar"/>
              </w:rPr>
              <w:t>.</w:t>
            </w:r>
            <w:r>
              <w:rPr>
                <w:rFonts w:ascii="宋体" w:hAnsi="宋体" w:eastAsia="宋体" w:cstheme="minorEastAsia"/>
                <w:kern w:val="0"/>
                <w:sz w:val="20"/>
                <w:szCs w:val="20"/>
                <w:highlight w:val="none"/>
                <w:lang w:bidi="ar"/>
              </w:rPr>
              <w:t>CZ-2F，比例1:35，铝合金主体，含底座总高</w:t>
            </w:r>
            <w:r>
              <w:rPr>
                <w:rFonts w:hint="eastAsia" w:ascii="宋体" w:hAnsi="宋体" w:eastAsia="宋体" w:cstheme="minorEastAsia"/>
                <w:kern w:val="0"/>
                <w:sz w:val="20"/>
                <w:szCs w:val="20"/>
                <w:highlight w:val="none"/>
                <w:lang w:bidi="ar"/>
              </w:rPr>
              <w:t>约</w:t>
            </w:r>
            <w:r>
              <w:rPr>
                <w:rFonts w:ascii="宋体" w:hAnsi="宋体" w:eastAsia="宋体" w:cstheme="minorEastAsia"/>
                <w:kern w:val="0"/>
                <w:sz w:val="20"/>
                <w:szCs w:val="20"/>
                <w:highlight w:val="none"/>
                <w:lang w:bidi="ar"/>
              </w:rPr>
              <w:t>1.9 米；</w:t>
            </w:r>
          </w:p>
          <w:p w14:paraId="1E5B00ED">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w:t>
            </w:r>
            <w:r>
              <w:rPr>
                <w:rFonts w:ascii="宋体" w:hAnsi="宋体" w:eastAsia="宋体" w:cstheme="minorEastAsia"/>
                <w:kern w:val="0"/>
                <w:sz w:val="20"/>
                <w:szCs w:val="20"/>
                <w:highlight w:val="none"/>
                <w:lang w:bidi="ar"/>
              </w:rPr>
              <w:t>CZ-3B，比例1:35，铝合金主体，含底座总高</w:t>
            </w:r>
            <w:r>
              <w:rPr>
                <w:rFonts w:hint="eastAsia" w:ascii="宋体" w:hAnsi="宋体" w:eastAsia="宋体" w:cstheme="minorEastAsia"/>
                <w:kern w:val="0"/>
                <w:sz w:val="20"/>
                <w:szCs w:val="20"/>
                <w:highlight w:val="none"/>
                <w:lang w:bidi="ar"/>
              </w:rPr>
              <w:t>约</w:t>
            </w:r>
            <w:r>
              <w:rPr>
                <w:rFonts w:ascii="宋体" w:hAnsi="宋体" w:eastAsia="宋体" w:cstheme="minorEastAsia"/>
                <w:kern w:val="0"/>
                <w:sz w:val="20"/>
                <w:szCs w:val="20"/>
                <w:highlight w:val="none"/>
                <w:lang w:bidi="ar"/>
              </w:rPr>
              <w:t>1.8 米；</w:t>
            </w:r>
          </w:p>
          <w:p w14:paraId="243F3E52">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w:t>
            </w:r>
            <w:r>
              <w:rPr>
                <w:rFonts w:ascii="宋体" w:hAnsi="宋体" w:eastAsia="宋体" w:cstheme="minorEastAsia"/>
                <w:kern w:val="0"/>
                <w:sz w:val="20"/>
                <w:szCs w:val="20"/>
                <w:highlight w:val="none"/>
                <w:lang w:bidi="ar"/>
              </w:rPr>
              <w:t>CZ-5，比例1:35，铝合金主体，含底座总高</w:t>
            </w:r>
            <w:r>
              <w:rPr>
                <w:rFonts w:hint="eastAsia" w:ascii="宋体" w:hAnsi="宋体" w:eastAsia="宋体" w:cstheme="minorEastAsia"/>
                <w:kern w:val="0"/>
                <w:sz w:val="20"/>
                <w:szCs w:val="20"/>
                <w:highlight w:val="none"/>
                <w:lang w:bidi="ar"/>
              </w:rPr>
              <w:t>约</w:t>
            </w:r>
            <w:r>
              <w:rPr>
                <w:rFonts w:ascii="宋体" w:hAnsi="宋体" w:eastAsia="宋体" w:cstheme="minorEastAsia"/>
                <w:kern w:val="0"/>
                <w:sz w:val="20"/>
                <w:szCs w:val="20"/>
                <w:highlight w:val="none"/>
                <w:lang w:bidi="ar"/>
              </w:rPr>
              <w:t>1.86 米；</w:t>
            </w:r>
          </w:p>
          <w:p w14:paraId="29468870">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4</w:t>
            </w:r>
            <w:r>
              <w:rPr>
                <w:rFonts w:hint="eastAsia" w:ascii="宋体" w:hAnsi="宋体" w:eastAsia="宋体" w:cstheme="minorEastAsia"/>
                <w:kern w:val="0"/>
                <w:sz w:val="20"/>
                <w:szCs w:val="20"/>
                <w:highlight w:val="none"/>
                <w:lang w:bidi="ar"/>
              </w:rPr>
              <w:t>.</w:t>
            </w:r>
            <w:r>
              <w:rPr>
                <w:rFonts w:ascii="宋体" w:hAnsi="宋体" w:eastAsia="宋体" w:cstheme="minorEastAsia"/>
                <w:kern w:val="0"/>
                <w:sz w:val="20"/>
                <w:szCs w:val="20"/>
                <w:highlight w:val="none"/>
                <w:lang w:bidi="ar"/>
              </w:rPr>
              <w:t>CZ-7，比例1:35，铝合金主体，含底座总高</w:t>
            </w:r>
            <w:r>
              <w:rPr>
                <w:rFonts w:hint="eastAsia" w:ascii="宋体" w:hAnsi="宋体" w:eastAsia="宋体" w:cstheme="minorEastAsia"/>
                <w:kern w:val="0"/>
                <w:sz w:val="20"/>
                <w:szCs w:val="20"/>
                <w:highlight w:val="none"/>
                <w:lang w:bidi="ar"/>
              </w:rPr>
              <w:t>约</w:t>
            </w:r>
            <w:r>
              <w:rPr>
                <w:rFonts w:ascii="宋体" w:hAnsi="宋体" w:eastAsia="宋体" w:cstheme="minorEastAsia"/>
                <w:kern w:val="0"/>
                <w:sz w:val="20"/>
                <w:szCs w:val="20"/>
                <w:highlight w:val="none"/>
                <w:lang w:bidi="ar"/>
              </w:rPr>
              <w:t>1.76 米。</w:t>
            </w:r>
          </w:p>
        </w:tc>
        <w:tc>
          <w:tcPr>
            <w:tcW w:w="739" w:type="dxa"/>
            <w:tcBorders>
              <w:top w:val="single" w:color="000000" w:sz="4" w:space="0"/>
              <w:left w:val="single" w:color="000000" w:sz="4" w:space="0"/>
              <w:bottom w:val="single" w:color="000000" w:sz="4" w:space="0"/>
              <w:right w:val="single" w:color="000000" w:sz="4" w:space="0"/>
            </w:tcBorders>
            <w:vAlign w:val="center"/>
          </w:tcPr>
          <w:p w14:paraId="11ECF074">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16" w:type="dxa"/>
            <w:tcBorders>
              <w:top w:val="single" w:color="000000" w:sz="4" w:space="0"/>
              <w:left w:val="single" w:color="000000" w:sz="4" w:space="0"/>
              <w:bottom w:val="single" w:color="000000" w:sz="4" w:space="0"/>
              <w:right w:val="single" w:color="000000" w:sz="4" w:space="0"/>
            </w:tcBorders>
            <w:noWrap/>
            <w:vAlign w:val="center"/>
          </w:tcPr>
          <w:p w14:paraId="49D15BB8">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44B79AED">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noWrap/>
            <w:vAlign w:val="center"/>
          </w:tcPr>
          <w:p w14:paraId="658FE1AC">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19</w:t>
            </w:r>
          </w:p>
        </w:tc>
        <w:tc>
          <w:tcPr>
            <w:tcW w:w="797" w:type="dxa"/>
            <w:tcBorders>
              <w:top w:val="single" w:color="000000" w:sz="4" w:space="0"/>
              <w:left w:val="single" w:color="000000" w:sz="4" w:space="0"/>
              <w:bottom w:val="single" w:color="000000" w:sz="4" w:space="0"/>
              <w:right w:val="single" w:color="000000" w:sz="4" w:space="0"/>
            </w:tcBorders>
            <w:noWrap/>
            <w:vAlign w:val="center"/>
          </w:tcPr>
          <w:p w14:paraId="5BD17380">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航天模型套装</w:t>
            </w:r>
          </w:p>
        </w:tc>
        <w:tc>
          <w:tcPr>
            <w:tcW w:w="5528" w:type="dxa"/>
            <w:tcBorders>
              <w:top w:val="single" w:color="000000" w:sz="4" w:space="0"/>
              <w:left w:val="single" w:color="000000" w:sz="4" w:space="0"/>
              <w:bottom w:val="single" w:color="000000" w:sz="4" w:space="0"/>
              <w:right w:val="single" w:color="000000" w:sz="4" w:space="0"/>
            </w:tcBorders>
            <w:vAlign w:val="center"/>
          </w:tcPr>
          <w:p w14:paraId="0D48E48C">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航天</w:t>
            </w:r>
            <w:r>
              <w:rPr>
                <w:rFonts w:ascii="宋体" w:hAnsi="宋体" w:eastAsia="宋体" w:cstheme="minorEastAsia"/>
                <w:kern w:val="0"/>
                <w:sz w:val="20"/>
                <w:szCs w:val="20"/>
                <w:highlight w:val="none"/>
                <w:lang w:bidi="ar"/>
              </w:rPr>
              <w:t>模型套装，含5</w:t>
            </w:r>
            <w:r>
              <w:rPr>
                <w:rFonts w:hint="eastAsia" w:ascii="宋体" w:hAnsi="宋体" w:eastAsia="宋体" w:cstheme="minorEastAsia"/>
                <w:kern w:val="0"/>
                <w:sz w:val="20"/>
                <w:szCs w:val="20"/>
                <w:highlight w:val="none"/>
                <w:lang w:bidi="ar"/>
              </w:rPr>
              <w:t>个航天</w:t>
            </w:r>
            <w:r>
              <w:rPr>
                <w:rFonts w:ascii="宋体" w:hAnsi="宋体" w:eastAsia="宋体" w:cstheme="minorEastAsia"/>
                <w:kern w:val="0"/>
                <w:sz w:val="20"/>
                <w:szCs w:val="20"/>
                <w:highlight w:val="none"/>
                <w:lang w:bidi="ar"/>
              </w:rPr>
              <w:t>模型，具体要求：</w:t>
            </w:r>
          </w:p>
          <w:p w14:paraId="407489AE">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w:t>
            </w:r>
            <w:r>
              <w:rPr>
                <w:rFonts w:hint="eastAsia" w:ascii="宋体" w:hAnsi="宋体" w:eastAsia="宋体" w:cstheme="minorEastAsia"/>
                <w:kern w:val="0"/>
                <w:sz w:val="20"/>
                <w:szCs w:val="20"/>
                <w:highlight w:val="none"/>
                <w:lang w:bidi="ar"/>
              </w:rPr>
              <w:t>.</w:t>
            </w:r>
            <w:r>
              <w:rPr>
                <w:rFonts w:ascii="宋体" w:hAnsi="宋体" w:eastAsia="宋体" w:cstheme="minorEastAsia"/>
                <w:kern w:val="0"/>
                <w:sz w:val="20"/>
                <w:szCs w:val="20"/>
                <w:highlight w:val="none"/>
                <w:lang w:bidi="ar"/>
              </w:rPr>
              <w:t>天问一号火星探测器模型，比例1:30，高度约 36cm</w:t>
            </w:r>
            <w:r>
              <w:rPr>
                <w:rFonts w:hint="eastAsia" w:ascii="宋体" w:hAnsi="宋体" w:eastAsia="宋体" w:cstheme="minorEastAsia"/>
                <w:kern w:val="0"/>
                <w:sz w:val="20"/>
                <w:szCs w:val="20"/>
                <w:highlight w:val="none"/>
                <w:lang w:bidi="ar"/>
              </w:rPr>
              <w:t>；</w:t>
            </w:r>
            <w:r>
              <w:rPr>
                <w:rFonts w:ascii="宋体" w:hAnsi="宋体" w:eastAsia="宋体" w:cstheme="minorEastAsia"/>
                <w:kern w:val="0"/>
                <w:sz w:val="20"/>
                <w:szCs w:val="20"/>
                <w:highlight w:val="none"/>
                <w:lang w:bidi="ar"/>
              </w:rPr>
              <w:t xml:space="preserve"> </w:t>
            </w:r>
          </w:p>
          <w:p w14:paraId="51D2A23D">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w:t>
            </w:r>
            <w:r>
              <w:rPr>
                <w:rFonts w:ascii="宋体" w:hAnsi="宋体" w:eastAsia="宋体" w:cstheme="minorEastAsia"/>
                <w:kern w:val="0"/>
                <w:sz w:val="20"/>
                <w:szCs w:val="20"/>
                <w:highlight w:val="none"/>
                <w:lang w:bidi="ar"/>
              </w:rPr>
              <w:t>航天员模型，高度约 58cm</w:t>
            </w:r>
            <w:r>
              <w:rPr>
                <w:rFonts w:hint="eastAsia" w:ascii="宋体" w:hAnsi="宋体" w:eastAsia="宋体" w:cstheme="minorEastAsia"/>
                <w:kern w:val="0"/>
                <w:sz w:val="20"/>
                <w:szCs w:val="20"/>
                <w:highlight w:val="none"/>
                <w:lang w:bidi="ar"/>
              </w:rPr>
              <w:t>；</w:t>
            </w:r>
          </w:p>
          <w:p w14:paraId="18A6E9AF">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w:t>
            </w:r>
            <w:r>
              <w:rPr>
                <w:rFonts w:ascii="宋体" w:hAnsi="宋体" w:eastAsia="宋体" w:cstheme="minorEastAsia"/>
                <w:kern w:val="0"/>
                <w:sz w:val="20"/>
                <w:szCs w:val="20"/>
                <w:highlight w:val="none"/>
                <w:lang w:bidi="ar"/>
              </w:rPr>
              <w:t>东方红一号模型，比例1:12，高度约 28cm</w:t>
            </w:r>
            <w:r>
              <w:rPr>
                <w:rFonts w:hint="eastAsia" w:ascii="宋体" w:hAnsi="宋体" w:eastAsia="宋体" w:cstheme="minorEastAsia"/>
                <w:kern w:val="0"/>
                <w:sz w:val="20"/>
                <w:szCs w:val="20"/>
                <w:highlight w:val="none"/>
                <w:lang w:bidi="ar"/>
              </w:rPr>
              <w:t>；</w:t>
            </w:r>
          </w:p>
          <w:p w14:paraId="565FAB26">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4</w:t>
            </w:r>
            <w:r>
              <w:rPr>
                <w:rFonts w:hint="eastAsia" w:ascii="宋体" w:hAnsi="宋体" w:eastAsia="宋体" w:cstheme="minorEastAsia"/>
                <w:kern w:val="0"/>
                <w:sz w:val="20"/>
                <w:szCs w:val="20"/>
                <w:highlight w:val="none"/>
                <w:lang w:bidi="ar"/>
              </w:rPr>
              <w:t>.</w:t>
            </w:r>
            <w:r>
              <w:rPr>
                <w:rFonts w:ascii="宋体" w:hAnsi="宋体" w:eastAsia="宋体" w:cstheme="minorEastAsia"/>
                <w:kern w:val="0"/>
                <w:sz w:val="20"/>
                <w:szCs w:val="20"/>
                <w:highlight w:val="none"/>
                <w:lang w:bidi="ar"/>
              </w:rPr>
              <w:t>中国空间站模型，比例1:90，高度约 50cm</w:t>
            </w:r>
            <w:r>
              <w:rPr>
                <w:rFonts w:hint="eastAsia" w:ascii="宋体" w:hAnsi="宋体" w:eastAsia="宋体" w:cstheme="minorEastAsia"/>
                <w:kern w:val="0"/>
                <w:sz w:val="20"/>
                <w:szCs w:val="20"/>
                <w:highlight w:val="none"/>
                <w:lang w:bidi="ar"/>
              </w:rPr>
              <w:t>；</w:t>
            </w:r>
          </w:p>
          <w:p w14:paraId="2F35C312">
            <w:pPr>
              <w:widowControl/>
              <w:jc w:val="left"/>
              <w:textAlignment w:val="center"/>
              <w:rPr>
                <w:rFonts w:ascii="宋体" w:hAnsi="宋体" w:eastAsia="宋体" w:cstheme="minorEastAsia"/>
                <w:sz w:val="20"/>
                <w:szCs w:val="20"/>
                <w:highlight w:val="none"/>
              </w:rPr>
            </w:pPr>
            <w:r>
              <w:rPr>
                <w:rFonts w:ascii="宋体" w:hAnsi="宋体" w:eastAsia="宋体" w:cstheme="minorEastAsia"/>
                <w:kern w:val="0"/>
                <w:sz w:val="20"/>
                <w:szCs w:val="20"/>
                <w:highlight w:val="none"/>
                <w:lang w:bidi="ar"/>
              </w:rPr>
              <w:t>5</w:t>
            </w:r>
            <w:r>
              <w:rPr>
                <w:rFonts w:hint="eastAsia" w:ascii="宋体" w:hAnsi="宋体" w:eastAsia="宋体" w:cstheme="minorEastAsia"/>
                <w:kern w:val="0"/>
                <w:sz w:val="20"/>
                <w:szCs w:val="20"/>
                <w:highlight w:val="none"/>
                <w:lang w:bidi="ar"/>
              </w:rPr>
              <w:t>.</w:t>
            </w:r>
            <w:r>
              <w:rPr>
                <w:rFonts w:ascii="宋体" w:hAnsi="宋体" w:eastAsia="宋体" w:cstheme="minorEastAsia"/>
                <w:kern w:val="0"/>
                <w:sz w:val="20"/>
                <w:szCs w:val="20"/>
                <w:highlight w:val="none"/>
                <w:lang w:bidi="ar"/>
              </w:rPr>
              <w:t>北斗卫星模型，比例1:35，高度约 30cm</w:t>
            </w:r>
            <w:r>
              <w:rPr>
                <w:rFonts w:hint="eastAsia" w:ascii="宋体" w:hAnsi="宋体" w:eastAsia="宋体" w:cstheme="minorEastAsia"/>
                <w:kern w:val="0"/>
                <w:sz w:val="20"/>
                <w:szCs w:val="20"/>
                <w:highlight w:val="none"/>
                <w:lang w:bidi="ar"/>
              </w:rPr>
              <w:t>。</w:t>
            </w:r>
          </w:p>
        </w:tc>
        <w:tc>
          <w:tcPr>
            <w:tcW w:w="739" w:type="dxa"/>
            <w:tcBorders>
              <w:top w:val="single" w:color="000000" w:sz="4" w:space="0"/>
              <w:left w:val="single" w:color="000000" w:sz="4" w:space="0"/>
              <w:bottom w:val="single" w:color="000000" w:sz="4" w:space="0"/>
              <w:right w:val="single" w:color="000000" w:sz="4" w:space="0"/>
            </w:tcBorders>
            <w:vAlign w:val="center"/>
          </w:tcPr>
          <w:p w14:paraId="3C896374">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16" w:type="dxa"/>
            <w:tcBorders>
              <w:top w:val="single" w:color="000000" w:sz="4" w:space="0"/>
              <w:left w:val="single" w:color="000000" w:sz="4" w:space="0"/>
              <w:bottom w:val="single" w:color="000000" w:sz="4" w:space="0"/>
              <w:right w:val="single" w:color="000000" w:sz="4" w:space="0"/>
            </w:tcBorders>
            <w:noWrap/>
            <w:vAlign w:val="center"/>
          </w:tcPr>
          <w:p w14:paraId="7DB931C7">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303CD37A">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noWrap/>
            <w:vAlign w:val="center"/>
          </w:tcPr>
          <w:p w14:paraId="52BF44D9">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20</w:t>
            </w:r>
          </w:p>
        </w:tc>
        <w:tc>
          <w:tcPr>
            <w:tcW w:w="797" w:type="dxa"/>
            <w:tcBorders>
              <w:top w:val="single" w:color="000000" w:sz="4" w:space="0"/>
              <w:left w:val="single" w:color="000000" w:sz="4" w:space="0"/>
              <w:bottom w:val="single" w:color="000000" w:sz="4" w:space="0"/>
              <w:right w:val="single" w:color="000000" w:sz="4" w:space="0"/>
            </w:tcBorders>
            <w:noWrap/>
            <w:vAlign w:val="center"/>
          </w:tcPr>
          <w:p w14:paraId="0EC10F01">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全球定位系统软件</w:t>
            </w:r>
          </w:p>
        </w:tc>
        <w:tc>
          <w:tcPr>
            <w:tcW w:w="5528" w:type="dxa"/>
            <w:tcBorders>
              <w:top w:val="single" w:color="000000" w:sz="4" w:space="0"/>
              <w:left w:val="single" w:color="000000" w:sz="4" w:space="0"/>
              <w:bottom w:val="single" w:color="000000" w:sz="4" w:space="0"/>
              <w:right w:val="single" w:color="000000" w:sz="4" w:space="0"/>
            </w:tcBorders>
            <w:vAlign w:val="center"/>
          </w:tcPr>
          <w:p w14:paraId="1F69487F">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1.全球定位系统软件为北斗卫星数据监测展示互动系统配套软件，支持双屏显示，一屏展示北斗实时监测数据，另一屏展示互动电子地图；</w:t>
            </w:r>
          </w:p>
          <w:p w14:paraId="250EED48">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2.监测数据界面需</w:t>
            </w:r>
            <w:r>
              <w:rPr>
                <w:rFonts w:hint="eastAsia" w:ascii="宋体" w:hAnsi="宋体" w:eastAsia="宋体" w:cs="宋体"/>
                <w:kern w:val="0"/>
                <w:sz w:val="20"/>
                <w:szCs w:val="20"/>
                <w:highlight w:val="none"/>
              </w:rPr>
              <w:t>至少</w:t>
            </w:r>
            <w:r>
              <w:rPr>
                <w:rFonts w:ascii="宋体" w:hAnsi="宋体" w:eastAsia="宋体" w:cs="宋体"/>
                <w:kern w:val="0"/>
                <w:sz w:val="20"/>
                <w:szCs w:val="20"/>
                <w:highlight w:val="none"/>
              </w:rPr>
              <w:t>展示 3D 地球、实时定位位置、卫星星座图、信号载噪比柱状图、定位信息（经纬度、时间、海拔、日期）及卫星 NMEA 协议滚动文本；</w:t>
            </w:r>
          </w:p>
          <w:p w14:paraId="48B19F06">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3.互动电子地图支持经纬度输入，可快速定位缩放至指定地点并清晰展示</w:t>
            </w:r>
            <w:r>
              <w:rPr>
                <w:rFonts w:hint="eastAsia" w:ascii="宋体" w:hAnsi="宋体" w:eastAsia="宋体" w:cs="宋体"/>
                <w:kern w:val="0"/>
                <w:sz w:val="20"/>
                <w:szCs w:val="20"/>
                <w:highlight w:val="none"/>
              </w:rPr>
              <w:t>。</w:t>
            </w:r>
          </w:p>
        </w:tc>
        <w:tc>
          <w:tcPr>
            <w:tcW w:w="739" w:type="dxa"/>
            <w:tcBorders>
              <w:top w:val="single" w:color="000000" w:sz="4" w:space="0"/>
              <w:left w:val="single" w:color="000000" w:sz="4" w:space="0"/>
              <w:bottom w:val="single" w:color="000000" w:sz="4" w:space="0"/>
              <w:right w:val="single" w:color="000000" w:sz="4" w:space="0"/>
            </w:tcBorders>
            <w:vAlign w:val="center"/>
          </w:tcPr>
          <w:p w14:paraId="612E880A">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16" w:type="dxa"/>
            <w:tcBorders>
              <w:top w:val="single" w:color="000000" w:sz="4" w:space="0"/>
              <w:left w:val="single" w:color="000000" w:sz="4" w:space="0"/>
              <w:bottom w:val="single" w:color="000000" w:sz="4" w:space="0"/>
              <w:right w:val="single" w:color="000000" w:sz="4" w:space="0"/>
            </w:tcBorders>
            <w:noWrap/>
            <w:vAlign w:val="center"/>
          </w:tcPr>
          <w:p w14:paraId="5125BFD3">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2C3335C8">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noWrap/>
            <w:vAlign w:val="center"/>
          </w:tcPr>
          <w:p w14:paraId="2889B049">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21</w:t>
            </w:r>
          </w:p>
        </w:tc>
        <w:tc>
          <w:tcPr>
            <w:tcW w:w="797" w:type="dxa"/>
            <w:tcBorders>
              <w:top w:val="single" w:color="000000" w:sz="4" w:space="0"/>
              <w:left w:val="single" w:color="000000" w:sz="4" w:space="0"/>
              <w:bottom w:val="single" w:color="000000" w:sz="4" w:space="0"/>
              <w:right w:val="single" w:color="000000" w:sz="4" w:space="0"/>
            </w:tcBorders>
            <w:noWrap/>
            <w:vAlign w:val="center"/>
          </w:tcPr>
          <w:p w14:paraId="453CA681">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北斗卫星数据监测展示互动系统</w:t>
            </w:r>
          </w:p>
        </w:tc>
        <w:tc>
          <w:tcPr>
            <w:tcW w:w="5528" w:type="dxa"/>
            <w:tcBorders>
              <w:top w:val="single" w:color="000000" w:sz="4" w:space="0"/>
              <w:left w:val="single" w:color="000000" w:sz="4" w:space="0"/>
              <w:bottom w:val="single" w:color="000000" w:sz="4" w:space="0"/>
              <w:right w:val="single" w:color="000000" w:sz="4" w:space="0"/>
            </w:tcBorders>
            <w:vAlign w:val="center"/>
          </w:tcPr>
          <w:p w14:paraId="42CC6F5D">
            <w:pPr>
              <w:widowControl/>
              <w:spacing w:line="360" w:lineRule="atLeast"/>
              <w:jc w:val="left"/>
              <w:rPr>
                <w:rFonts w:ascii="宋体" w:hAnsi="宋体" w:eastAsia="宋体" w:cs="Arial"/>
                <w:kern w:val="0"/>
                <w:sz w:val="20"/>
                <w:szCs w:val="20"/>
                <w:highlight w:val="none"/>
              </w:rPr>
            </w:pPr>
            <w:r>
              <w:rPr>
                <w:rFonts w:ascii="宋体" w:hAnsi="宋体" w:eastAsia="宋体" w:cs="Arial"/>
                <w:kern w:val="0"/>
                <w:sz w:val="20"/>
                <w:szCs w:val="20"/>
                <w:highlight w:val="none"/>
              </w:rPr>
              <w:t>1.硬件包含：显示模块、互动控制台、专业北斗卫星接收机及卫星接收天线、线缆；</w:t>
            </w:r>
          </w:p>
          <w:p w14:paraId="37D92E15">
            <w:pPr>
              <w:widowControl/>
              <w:spacing w:line="360" w:lineRule="atLeast"/>
              <w:jc w:val="left"/>
              <w:rPr>
                <w:rFonts w:ascii="宋体" w:hAnsi="宋体" w:eastAsia="宋体" w:cs="Arial"/>
                <w:kern w:val="0"/>
                <w:sz w:val="20"/>
                <w:szCs w:val="20"/>
                <w:highlight w:val="none"/>
              </w:rPr>
            </w:pPr>
            <w:r>
              <w:rPr>
                <w:rFonts w:ascii="宋体" w:hAnsi="宋体" w:eastAsia="宋体" w:cs="Arial"/>
                <w:kern w:val="0"/>
                <w:sz w:val="20"/>
                <w:szCs w:val="20"/>
                <w:highlight w:val="none"/>
              </w:rPr>
              <w:t>2.北斗定位：空旷精度 10m</w:t>
            </w:r>
          </w:p>
          <w:p w14:paraId="21C9B9AB">
            <w:pPr>
              <w:widowControl/>
              <w:spacing w:line="360" w:lineRule="atLeast"/>
              <w:jc w:val="left"/>
              <w:rPr>
                <w:rFonts w:ascii="宋体" w:hAnsi="宋体" w:eastAsia="宋体" w:cs="Arial"/>
                <w:kern w:val="0"/>
                <w:sz w:val="20"/>
                <w:szCs w:val="20"/>
                <w:highlight w:val="none"/>
              </w:rPr>
            </w:pPr>
            <w:r>
              <w:rPr>
                <w:rFonts w:ascii="宋体" w:hAnsi="宋体" w:eastAsia="宋体" w:cs="Arial"/>
                <w:kern w:val="0"/>
                <w:sz w:val="20"/>
                <w:szCs w:val="20"/>
                <w:highlight w:val="none"/>
              </w:rPr>
              <w:t>3.处理器≥Intel i5（或AMD R5）；</w:t>
            </w:r>
          </w:p>
          <w:p w14:paraId="52E48706">
            <w:pPr>
              <w:widowControl/>
              <w:spacing w:line="360" w:lineRule="atLeast"/>
              <w:jc w:val="left"/>
              <w:rPr>
                <w:rFonts w:ascii="宋体" w:hAnsi="宋体" w:eastAsia="宋体" w:cs="Arial"/>
                <w:kern w:val="0"/>
                <w:sz w:val="20"/>
                <w:szCs w:val="20"/>
                <w:highlight w:val="none"/>
              </w:rPr>
            </w:pPr>
            <w:r>
              <w:rPr>
                <w:rFonts w:hint="eastAsia" w:ascii="宋体" w:hAnsi="宋体" w:eastAsia="宋体" w:cs="Arial"/>
                <w:kern w:val="0"/>
                <w:sz w:val="20"/>
                <w:szCs w:val="20"/>
                <w:highlight w:val="none"/>
              </w:rPr>
              <w:t>4</w:t>
            </w:r>
            <w:r>
              <w:rPr>
                <w:rFonts w:ascii="宋体" w:hAnsi="宋体" w:eastAsia="宋体" w:cs="Arial"/>
                <w:kern w:val="0"/>
                <w:sz w:val="20"/>
                <w:szCs w:val="20"/>
                <w:highlight w:val="none"/>
              </w:rPr>
              <w:t>.展示界面≥55 英寸，支持 1080P 全高清；</w:t>
            </w:r>
          </w:p>
          <w:p w14:paraId="241CC9F9">
            <w:pPr>
              <w:widowControl/>
              <w:spacing w:line="360" w:lineRule="atLeast"/>
              <w:jc w:val="left"/>
              <w:rPr>
                <w:rFonts w:ascii="宋体" w:hAnsi="宋体" w:eastAsia="宋体" w:cs="Arial"/>
                <w:kern w:val="0"/>
                <w:sz w:val="20"/>
                <w:szCs w:val="20"/>
                <w:highlight w:val="none"/>
              </w:rPr>
            </w:pPr>
            <w:r>
              <w:rPr>
                <w:rFonts w:hint="eastAsia" w:ascii="宋体" w:hAnsi="宋体" w:eastAsia="宋体" w:cs="Arial"/>
                <w:kern w:val="0"/>
                <w:sz w:val="20"/>
                <w:szCs w:val="20"/>
                <w:highlight w:val="none"/>
              </w:rPr>
              <w:t>5</w:t>
            </w:r>
            <w:r>
              <w:rPr>
                <w:rFonts w:ascii="宋体" w:hAnsi="宋体" w:eastAsia="宋体" w:cs="Arial"/>
                <w:kern w:val="0"/>
                <w:sz w:val="20"/>
                <w:szCs w:val="20"/>
                <w:highlight w:val="none"/>
              </w:rPr>
              <w:t>.互动控制台：含高质量轨迹球鼠标；</w:t>
            </w:r>
          </w:p>
          <w:p w14:paraId="7F7D124C">
            <w:pPr>
              <w:widowControl/>
              <w:spacing w:line="360" w:lineRule="atLeast"/>
              <w:jc w:val="left"/>
              <w:rPr>
                <w:rFonts w:ascii="宋体" w:hAnsi="宋体" w:eastAsia="宋体" w:cs="Arial"/>
                <w:kern w:val="0"/>
                <w:sz w:val="20"/>
                <w:szCs w:val="20"/>
                <w:highlight w:val="none"/>
              </w:rPr>
            </w:pPr>
            <w:r>
              <w:rPr>
                <w:rFonts w:hint="eastAsia" w:ascii="宋体" w:hAnsi="宋体" w:eastAsia="宋体" w:cs="Arial"/>
                <w:kern w:val="0"/>
                <w:sz w:val="20"/>
                <w:szCs w:val="20"/>
                <w:highlight w:val="none"/>
              </w:rPr>
              <w:t>6</w:t>
            </w:r>
            <w:r>
              <w:rPr>
                <w:rFonts w:ascii="宋体" w:hAnsi="宋体" w:eastAsia="宋体" w:cs="Arial"/>
                <w:kern w:val="0"/>
                <w:sz w:val="20"/>
                <w:szCs w:val="20"/>
                <w:highlight w:val="none"/>
              </w:rPr>
              <w:t>.可实现卫星监测、互动体验，支持地图互动；</w:t>
            </w:r>
          </w:p>
          <w:p w14:paraId="7C33DA54">
            <w:pPr>
              <w:widowControl/>
              <w:spacing w:line="360" w:lineRule="atLeast"/>
              <w:jc w:val="left"/>
              <w:rPr>
                <w:rFonts w:ascii="宋体" w:hAnsi="宋体" w:eastAsia="宋体" w:cs="Arial"/>
                <w:kern w:val="0"/>
                <w:sz w:val="20"/>
                <w:szCs w:val="20"/>
                <w:highlight w:val="none"/>
              </w:rPr>
            </w:pPr>
            <w:r>
              <w:rPr>
                <w:rFonts w:hint="eastAsia" w:ascii="宋体" w:hAnsi="宋体" w:eastAsia="宋体" w:cs="Arial"/>
                <w:kern w:val="0"/>
                <w:sz w:val="20"/>
                <w:szCs w:val="20"/>
                <w:highlight w:val="none"/>
              </w:rPr>
              <w:t>7</w:t>
            </w:r>
            <w:r>
              <w:rPr>
                <w:rFonts w:ascii="宋体" w:hAnsi="宋体" w:eastAsia="宋体" w:cs="Arial"/>
                <w:kern w:val="0"/>
                <w:sz w:val="20"/>
                <w:szCs w:val="20"/>
                <w:highlight w:val="none"/>
              </w:rPr>
              <w:t>.卫星信号接入后，可实时展示监测数据</w:t>
            </w:r>
            <w:r>
              <w:rPr>
                <w:rFonts w:hint="eastAsia" w:ascii="宋体" w:hAnsi="宋体" w:eastAsia="宋体" w:cs="Arial"/>
                <w:kern w:val="0"/>
                <w:sz w:val="20"/>
                <w:szCs w:val="20"/>
                <w:highlight w:val="none"/>
              </w:rPr>
              <w:t>。</w:t>
            </w:r>
          </w:p>
        </w:tc>
        <w:tc>
          <w:tcPr>
            <w:tcW w:w="739" w:type="dxa"/>
            <w:tcBorders>
              <w:top w:val="single" w:color="000000" w:sz="4" w:space="0"/>
              <w:left w:val="single" w:color="000000" w:sz="4" w:space="0"/>
              <w:bottom w:val="single" w:color="000000" w:sz="4" w:space="0"/>
              <w:right w:val="single" w:color="000000" w:sz="4" w:space="0"/>
            </w:tcBorders>
            <w:vAlign w:val="center"/>
          </w:tcPr>
          <w:p w14:paraId="6C4BB7EE">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16" w:type="dxa"/>
            <w:tcBorders>
              <w:top w:val="single" w:color="000000" w:sz="4" w:space="0"/>
              <w:left w:val="single" w:color="000000" w:sz="4" w:space="0"/>
              <w:bottom w:val="single" w:color="000000" w:sz="4" w:space="0"/>
              <w:right w:val="single" w:color="000000" w:sz="4" w:space="0"/>
            </w:tcBorders>
            <w:noWrap/>
            <w:vAlign w:val="center"/>
          </w:tcPr>
          <w:p w14:paraId="2FDC2990">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5BCA1734">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noWrap/>
            <w:vAlign w:val="center"/>
          </w:tcPr>
          <w:p w14:paraId="43A30389">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22</w:t>
            </w:r>
          </w:p>
        </w:tc>
        <w:tc>
          <w:tcPr>
            <w:tcW w:w="797" w:type="dxa"/>
            <w:tcBorders>
              <w:top w:val="single" w:color="000000" w:sz="4" w:space="0"/>
              <w:left w:val="single" w:color="000000" w:sz="4" w:space="0"/>
              <w:bottom w:val="single" w:color="000000" w:sz="4" w:space="0"/>
              <w:right w:val="single" w:color="000000" w:sz="4" w:space="0"/>
            </w:tcBorders>
            <w:noWrap/>
            <w:vAlign w:val="center"/>
          </w:tcPr>
          <w:p w14:paraId="5FCB7C5A">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北斗互动展示墙</w:t>
            </w:r>
          </w:p>
        </w:tc>
        <w:tc>
          <w:tcPr>
            <w:tcW w:w="5528" w:type="dxa"/>
            <w:tcBorders>
              <w:top w:val="single" w:color="000000" w:sz="4" w:space="0"/>
              <w:left w:val="single" w:color="000000" w:sz="4" w:space="0"/>
              <w:bottom w:val="single" w:color="000000" w:sz="4" w:space="0"/>
              <w:right w:val="single" w:color="000000" w:sz="4" w:space="0"/>
            </w:tcBorders>
            <w:vAlign w:val="center"/>
          </w:tcPr>
          <w:p w14:paraId="1C6E83E1">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1</w:t>
            </w:r>
            <w:r>
              <w:rPr>
                <w:rFonts w:hint="eastAsia" w:ascii="宋体" w:hAnsi="宋体" w:eastAsia="宋体" w:cs="宋体"/>
                <w:kern w:val="0"/>
                <w:sz w:val="20"/>
                <w:szCs w:val="20"/>
                <w:highlight w:val="none"/>
              </w:rPr>
              <w:t>.</w:t>
            </w:r>
            <w:r>
              <w:rPr>
                <w:rFonts w:ascii="宋体" w:hAnsi="宋体" w:eastAsia="宋体" w:cs="宋体"/>
                <w:kern w:val="0"/>
                <w:sz w:val="20"/>
                <w:szCs w:val="20"/>
                <w:highlight w:val="none"/>
              </w:rPr>
              <w:t>整体为六边形蜂巢造型，内含≥10种北斗教学场景展示</w:t>
            </w:r>
            <w:r>
              <w:rPr>
                <w:rFonts w:hint="eastAsia" w:ascii="宋体" w:hAnsi="宋体" w:eastAsia="宋体" w:cs="宋体"/>
                <w:kern w:val="0"/>
                <w:sz w:val="20"/>
                <w:szCs w:val="20"/>
                <w:highlight w:val="none"/>
              </w:rPr>
              <w:t>；</w:t>
            </w:r>
          </w:p>
          <w:p w14:paraId="56C619E4">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2</w:t>
            </w:r>
            <w:r>
              <w:rPr>
                <w:rFonts w:hint="eastAsia" w:ascii="宋体" w:hAnsi="宋体" w:eastAsia="宋体" w:cs="宋体"/>
                <w:kern w:val="0"/>
                <w:sz w:val="20"/>
                <w:szCs w:val="20"/>
                <w:highlight w:val="none"/>
              </w:rPr>
              <w:t>.</w:t>
            </w:r>
            <w:r>
              <w:rPr>
                <w:rFonts w:ascii="宋体" w:hAnsi="宋体" w:eastAsia="宋体" w:cs="宋体"/>
                <w:kern w:val="0"/>
                <w:sz w:val="20"/>
                <w:szCs w:val="20"/>
                <w:highlight w:val="none"/>
              </w:rPr>
              <w:t>内嵌1台学习机，用于作品数据演示及无线控制</w:t>
            </w:r>
            <w:r>
              <w:rPr>
                <w:rFonts w:hint="eastAsia" w:ascii="宋体" w:hAnsi="宋体" w:eastAsia="宋体" w:cs="宋体"/>
                <w:kern w:val="0"/>
                <w:sz w:val="20"/>
                <w:szCs w:val="20"/>
                <w:highlight w:val="none"/>
              </w:rPr>
              <w:t>；</w:t>
            </w:r>
          </w:p>
          <w:p w14:paraId="08DC20CA">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3</w:t>
            </w:r>
            <w:r>
              <w:rPr>
                <w:rFonts w:hint="eastAsia" w:ascii="宋体" w:hAnsi="宋体" w:eastAsia="宋体" w:cs="宋体"/>
                <w:kern w:val="0"/>
                <w:sz w:val="20"/>
                <w:szCs w:val="20"/>
                <w:highlight w:val="none"/>
              </w:rPr>
              <w:t>.</w:t>
            </w:r>
            <w:r>
              <w:rPr>
                <w:rFonts w:ascii="宋体" w:hAnsi="宋体" w:eastAsia="宋体" w:cs="宋体"/>
                <w:kern w:val="0"/>
                <w:sz w:val="20"/>
                <w:szCs w:val="20"/>
                <w:highlight w:val="none"/>
              </w:rPr>
              <w:t>内置2台全息智能显示设备，可展示 3D 北斗组网运行、3D 北斗卫星模型、3D 火箭等视觉动画</w:t>
            </w:r>
            <w:r>
              <w:rPr>
                <w:rFonts w:hint="eastAsia" w:ascii="宋体" w:hAnsi="宋体" w:eastAsia="宋体" w:cs="宋体"/>
                <w:kern w:val="0"/>
                <w:sz w:val="20"/>
                <w:szCs w:val="20"/>
                <w:highlight w:val="none"/>
              </w:rPr>
              <w:t>。</w:t>
            </w:r>
          </w:p>
        </w:tc>
        <w:tc>
          <w:tcPr>
            <w:tcW w:w="739" w:type="dxa"/>
            <w:tcBorders>
              <w:top w:val="single" w:color="000000" w:sz="4" w:space="0"/>
              <w:left w:val="single" w:color="000000" w:sz="4" w:space="0"/>
              <w:bottom w:val="single" w:color="000000" w:sz="4" w:space="0"/>
              <w:right w:val="single" w:color="000000" w:sz="4" w:space="0"/>
            </w:tcBorders>
            <w:vAlign w:val="center"/>
          </w:tcPr>
          <w:p w14:paraId="7FE29A81">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16" w:type="dxa"/>
            <w:tcBorders>
              <w:top w:val="single" w:color="000000" w:sz="4" w:space="0"/>
              <w:left w:val="single" w:color="000000" w:sz="4" w:space="0"/>
              <w:bottom w:val="single" w:color="000000" w:sz="4" w:space="0"/>
              <w:right w:val="single" w:color="000000" w:sz="4" w:space="0"/>
            </w:tcBorders>
            <w:noWrap/>
            <w:vAlign w:val="center"/>
          </w:tcPr>
          <w:p w14:paraId="334E3EC0">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5E91006E">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noWrap/>
            <w:vAlign w:val="center"/>
          </w:tcPr>
          <w:p w14:paraId="72E8FC5B">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23</w:t>
            </w:r>
          </w:p>
        </w:tc>
        <w:tc>
          <w:tcPr>
            <w:tcW w:w="797" w:type="dxa"/>
            <w:tcBorders>
              <w:top w:val="single" w:color="000000" w:sz="4" w:space="0"/>
              <w:left w:val="single" w:color="000000" w:sz="4" w:space="0"/>
              <w:bottom w:val="single" w:color="000000" w:sz="4" w:space="0"/>
              <w:right w:val="single" w:color="000000" w:sz="4" w:space="0"/>
            </w:tcBorders>
            <w:noWrap/>
            <w:vAlign w:val="center"/>
          </w:tcPr>
          <w:p w14:paraId="6F26206C">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北斗文创套装</w:t>
            </w:r>
          </w:p>
        </w:tc>
        <w:tc>
          <w:tcPr>
            <w:tcW w:w="5528" w:type="dxa"/>
            <w:tcBorders>
              <w:top w:val="single" w:color="000000" w:sz="4" w:space="0"/>
              <w:left w:val="single" w:color="000000" w:sz="4" w:space="0"/>
              <w:bottom w:val="single" w:color="000000" w:sz="4" w:space="0"/>
              <w:right w:val="single" w:color="000000" w:sz="4" w:space="0"/>
            </w:tcBorders>
            <w:vAlign w:val="center"/>
          </w:tcPr>
          <w:p w14:paraId="24B6C8B2">
            <w:pPr>
              <w:widowControl/>
              <w:jc w:val="left"/>
              <w:rPr>
                <w:rFonts w:ascii="宋体" w:hAnsi="宋体" w:eastAsia="宋体" w:cstheme="minorEastAsia"/>
                <w:sz w:val="20"/>
                <w:szCs w:val="20"/>
                <w:highlight w:val="none"/>
              </w:rPr>
            </w:pPr>
            <w:r>
              <w:rPr>
                <w:rFonts w:hint="eastAsia" w:ascii="宋体" w:hAnsi="宋体" w:eastAsia="宋体" w:cs="宋体"/>
                <w:kern w:val="0"/>
                <w:sz w:val="20"/>
                <w:szCs w:val="20"/>
                <w:highlight w:val="none"/>
              </w:rPr>
              <w:t>文创</w:t>
            </w:r>
            <w:r>
              <w:rPr>
                <w:rFonts w:ascii="宋体" w:hAnsi="宋体" w:eastAsia="宋体" w:cs="宋体"/>
                <w:kern w:val="0"/>
                <w:sz w:val="20"/>
                <w:szCs w:val="20"/>
                <w:highlight w:val="none"/>
              </w:rPr>
              <w:t>套装包含</w:t>
            </w:r>
            <w:r>
              <w:rPr>
                <w:rFonts w:hint="eastAsia" w:ascii="宋体" w:hAnsi="宋体" w:eastAsia="宋体" w:cs="宋体"/>
                <w:kern w:val="0"/>
                <w:sz w:val="20"/>
                <w:szCs w:val="20"/>
                <w:highlight w:val="none"/>
              </w:rPr>
              <w:t>航天主题</w:t>
            </w:r>
            <w:r>
              <w:rPr>
                <w:rFonts w:ascii="宋体" w:hAnsi="宋体" w:eastAsia="宋体" w:cs="宋体"/>
                <w:kern w:val="0"/>
                <w:sz w:val="20"/>
                <w:szCs w:val="20"/>
                <w:highlight w:val="none"/>
              </w:rPr>
              <w:t>直尺</w:t>
            </w:r>
            <w:r>
              <w:rPr>
                <w:rFonts w:hint="eastAsia" w:ascii="宋体" w:hAnsi="宋体" w:eastAsia="宋体" w:cs="宋体"/>
                <w:kern w:val="0"/>
                <w:sz w:val="20"/>
                <w:szCs w:val="20"/>
                <w:highlight w:val="none"/>
              </w:rPr>
              <w:t>≥</w:t>
            </w:r>
            <w:r>
              <w:rPr>
                <w:rFonts w:ascii="宋体" w:hAnsi="宋体" w:eastAsia="宋体" w:cs="宋体"/>
                <w:kern w:val="0"/>
                <w:sz w:val="20"/>
                <w:szCs w:val="20"/>
                <w:highlight w:val="none"/>
              </w:rPr>
              <w:t>1把、直角三角尺</w:t>
            </w:r>
            <w:r>
              <w:rPr>
                <w:rFonts w:hint="eastAsia" w:ascii="宋体" w:hAnsi="宋体" w:eastAsia="宋体" w:cs="宋体"/>
                <w:kern w:val="0"/>
                <w:sz w:val="20"/>
                <w:szCs w:val="20"/>
                <w:highlight w:val="none"/>
              </w:rPr>
              <w:t>≥</w:t>
            </w:r>
            <w:r>
              <w:rPr>
                <w:rFonts w:ascii="宋体" w:hAnsi="宋体" w:eastAsia="宋体" w:cs="宋体"/>
                <w:kern w:val="0"/>
                <w:sz w:val="20"/>
                <w:szCs w:val="20"/>
                <w:highlight w:val="none"/>
              </w:rPr>
              <w:t>1把、等腰三角尺</w:t>
            </w:r>
            <w:r>
              <w:rPr>
                <w:rFonts w:hint="eastAsia" w:ascii="宋体" w:hAnsi="宋体" w:eastAsia="宋体" w:cs="宋体"/>
                <w:kern w:val="0"/>
                <w:sz w:val="20"/>
                <w:szCs w:val="20"/>
                <w:highlight w:val="none"/>
              </w:rPr>
              <w:t>≥</w:t>
            </w:r>
            <w:r>
              <w:rPr>
                <w:rFonts w:ascii="宋体" w:hAnsi="宋体" w:eastAsia="宋体" w:cs="宋体"/>
                <w:kern w:val="0"/>
                <w:sz w:val="20"/>
                <w:szCs w:val="20"/>
                <w:highlight w:val="none"/>
              </w:rPr>
              <w:t>1把、量角器</w:t>
            </w:r>
            <w:r>
              <w:rPr>
                <w:rFonts w:hint="eastAsia" w:ascii="宋体" w:hAnsi="宋体" w:eastAsia="宋体" w:cs="宋体"/>
                <w:kern w:val="0"/>
                <w:sz w:val="20"/>
                <w:szCs w:val="20"/>
                <w:highlight w:val="none"/>
              </w:rPr>
              <w:t>≥</w:t>
            </w:r>
            <w:r>
              <w:rPr>
                <w:rFonts w:ascii="宋体" w:hAnsi="宋体" w:eastAsia="宋体" w:cs="宋体"/>
                <w:kern w:val="0"/>
                <w:sz w:val="20"/>
                <w:szCs w:val="20"/>
                <w:highlight w:val="none"/>
              </w:rPr>
              <w:t>1把</w:t>
            </w:r>
            <w:r>
              <w:rPr>
                <w:rFonts w:hint="eastAsia" w:ascii="宋体" w:hAnsi="宋体" w:eastAsia="宋体" w:cs="宋体"/>
                <w:sz w:val="20"/>
                <w:szCs w:val="20"/>
                <w:highlight w:val="none"/>
              </w:rPr>
              <w:t>。</w:t>
            </w:r>
          </w:p>
        </w:tc>
        <w:tc>
          <w:tcPr>
            <w:tcW w:w="739" w:type="dxa"/>
            <w:tcBorders>
              <w:top w:val="single" w:color="000000" w:sz="4" w:space="0"/>
              <w:left w:val="single" w:color="000000" w:sz="4" w:space="0"/>
              <w:bottom w:val="single" w:color="000000" w:sz="4" w:space="0"/>
              <w:right w:val="single" w:color="000000" w:sz="4" w:space="0"/>
            </w:tcBorders>
            <w:vAlign w:val="center"/>
          </w:tcPr>
          <w:p w14:paraId="133E1914">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16" w:type="dxa"/>
            <w:tcBorders>
              <w:top w:val="single" w:color="000000" w:sz="4" w:space="0"/>
              <w:left w:val="single" w:color="000000" w:sz="4" w:space="0"/>
              <w:bottom w:val="single" w:color="000000" w:sz="4" w:space="0"/>
              <w:right w:val="single" w:color="000000" w:sz="4" w:space="0"/>
            </w:tcBorders>
            <w:noWrap/>
            <w:vAlign w:val="center"/>
          </w:tcPr>
          <w:p w14:paraId="5054C186">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10</w:t>
            </w:r>
          </w:p>
        </w:tc>
      </w:tr>
      <w:tr w14:paraId="14BF7194">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noWrap/>
            <w:vAlign w:val="center"/>
          </w:tcPr>
          <w:p w14:paraId="7BCA5220">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24</w:t>
            </w:r>
          </w:p>
        </w:tc>
        <w:tc>
          <w:tcPr>
            <w:tcW w:w="797" w:type="dxa"/>
            <w:tcBorders>
              <w:top w:val="single" w:color="000000" w:sz="4" w:space="0"/>
              <w:left w:val="single" w:color="000000" w:sz="4" w:space="0"/>
              <w:bottom w:val="single" w:color="000000" w:sz="4" w:space="0"/>
              <w:right w:val="single" w:color="000000" w:sz="4" w:space="0"/>
            </w:tcBorders>
            <w:noWrap/>
            <w:vAlign w:val="center"/>
          </w:tcPr>
          <w:p w14:paraId="1BBD917C">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航天素材设计服务</w:t>
            </w:r>
          </w:p>
        </w:tc>
        <w:tc>
          <w:tcPr>
            <w:tcW w:w="5528" w:type="dxa"/>
            <w:tcBorders>
              <w:top w:val="single" w:color="000000" w:sz="4" w:space="0"/>
              <w:left w:val="single" w:color="000000" w:sz="4" w:space="0"/>
              <w:bottom w:val="single" w:color="000000" w:sz="4" w:space="0"/>
              <w:right w:val="single" w:color="000000" w:sz="4" w:space="0"/>
            </w:tcBorders>
            <w:vAlign w:val="center"/>
          </w:tcPr>
          <w:p w14:paraId="5282FF43">
            <w:pPr>
              <w:widowControl/>
              <w:jc w:val="left"/>
              <w:rPr>
                <w:rFonts w:ascii="宋体" w:hAnsi="宋体" w:eastAsia="宋体" w:cstheme="minorEastAsia"/>
                <w:sz w:val="20"/>
                <w:szCs w:val="20"/>
                <w:highlight w:val="none"/>
              </w:rPr>
            </w:pPr>
            <w:r>
              <w:rPr>
                <w:rFonts w:ascii="宋体" w:hAnsi="宋体" w:eastAsia="宋体" w:cs="宋体"/>
                <w:kern w:val="0"/>
                <w:sz w:val="20"/>
                <w:szCs w:val="20"/>
                <w:highlight w:val="none"/>
              </w:rPr>
              <w:t>提供教室内航天主题文化平面设计服务，可选内容包括：四大卫星导航系统、卫星导航简介及发展、北斗卫星及定位原理、北斗导航应用、北斗卫星发射列表、航天文化精神、航天科技知识、科学家精神、中国航天发展历程；基础设计内容包含不超过五幅图片。</w:t>
            </w:r>
          </w:p>
        </w:tc>
        <w:tc>
          <w:tcPr>
            <w:tcW w:w="739" w:type="dxa"/>
            <w:tcBorders>
              <w:top w:val="single" w:color="000000" w:sz="4" w:space="0"/>
              <w:left w:val="single" w:color="000000" w:sz="4" w:space="0"/>
              <w:bottom w:val="single" w:color="000000" w:sz="4" w:space="0"/>
              <w:right w:val="single" w:color="000000" w:sz="4" w:space="0"/>
            </w:tcBorders>
            <w:vAlign w:val="center"/>
          </w:tcPr>
          <w:p w14:paraId="0687968B">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项</w:t>
            </w:r>
          </w:p>
        </w:tc>
        <w:tc>
          <w:tcPr>
            <w:tcW w:w="616" w:type="dxa"/>
            <w:tcBorders>
              <w:top w:val="single" w:color="000000" w:sz="4" w:space="0"/>
              <w:left w:val="single" w:color="000000" w:sz="4" w:space="0"/>
              <w:bottom w:val="single" w:color="000000" w:sz="4" w:space="0"/>
              <w:right w:val="single" w:color="000000" w:sz="4" w:space="0"/>
            </w:tcBorders>
            <w:noWrap/>
            <w:vAlign w:val="center"/>
          </w:tcPr>
          <w:p w14:paraId="1AA706E0">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76BD5CA6">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noWrap/>
            <w:vAlign w:val="center"/>
          </w:tcPr>
          <w:p w14:paraId="0F750912">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25</w:t>
            </w:r>
          </w:p>
        </w:tc>
        <w:tc>
          <w:tcPr>
            <w:tcW w:w="797" w:type="dxa"/>
            <w:tcBorders>
              <w:top w:val="single" w:color="000000" w:sz="4" w:space="0"/>
              <w:left w:val="single" w:color="000000" w:sz="4" w:space="0"/>
              <w:bottom w:val="single" w:color="000000" w:sz="4" w:space="0"/>
              <w:right w:val="single" w:color="000000" w:sz="4" w:space="0"/>
            </w:tcBorders>
            <w:vAlign w:val="center"/>
          </w:tcPr>
          <w:p w14:paraId="17E9A3E6">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航天科普视频</w:t>
            </w:r>
          </w:p>
        </w:tc>
        <w:tc>
          <w:tcPr>
            <w:tcW w:w="5528" w:type="dxa"/>
            <w:tcBorders>
              <w:top w:val="single" w:color="000000" w:sz="4" w:space="0"/>
              <w:left w:val="single" w:color="000000" w:sz="4" w:space="0"/>
              <w:bottom w:val="single" w:color="000000" w:sz="4" w:space="0"/>
              <w:right w:val="nil"/>
            </w:tcBorders>
            <w:vAlign w:val="center"/>
          </w:tcPr>
          <w:p w14:paraId="79417668">
            <w:pPr>
              <w:widowControl/>
              <w:jc w:val="left"/>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提供≥10个航天主题科普视频</w:t>
            </w:r>
          </w:p>
        </w:tc>
        <w:tc>
          <w:tcPr>
            <w:tcW w:w="739" w:type="dxa"/>
            <w:tcBorders>
              <w:top w:val="single" w:color="000000" w:sz="4" w:space="0"/>
              <w:left w:val="single" w:color="000000" w:sz="4" w:space="0"/>
              <w:bottom w:val="single" w:color="000000" w:sz="4" w:space="0"/>
              <w:right w:val="nil"/>
            </w:tcBorders>
            <w:vAlign w:val="center"/>
          </w:tcPr>
          <w:p w14:paraId="5F687B66">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616" w:type="dxa"/>
            <w:tcBorders>
              <w:top w:val="single" w:color="000000" w:sz="4" w:space="0"/>
              <w:left w:val="single" w:color="000000" w:sz="4" w:space="0"/>
              <w:bottom w:val="single" w:color="000000" w:sz="4" w:space="0"/>
              <w:right w:val="single" w:color="000000" w:sz="4" w:space="0"/>
            </w:tcBorders>
            <w:vAlign w:val="center"/>
          </w:tcPr>
          <w:p w14:paraId="4652EF91">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6FE1651B">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noWrap/>
            <w:vAlign w:val="center"/>
          </w:tcPr>
          <w:p w14:paraId="59983760">
            <w:pPr>
              <w:widowControl/>
              <w:jc w:val="center"/>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26</w:t>
            </w:r>
          </w:p>
        </w:tc>
        <w:tc>
          <w:tcPr>
            <w:tcW w:w="797" w:type="dxa"/>
            <w:tcBorders>
              <w:top w:val="single" w:color="000000" w:sz="4" w:space="0"/>
              <w:left w:val="single" w:color="000000" w:sz="4" w:space="0"/>
              <w:bottom w:val="single" w:color="000000" w:sz="4" w:space="0"/>
              <w:right w:val="single" w:color="000000" w:sz="4" w:space="0"/>
            </w:tcBorders>
            <w:noWrap/>
            <w:vAlign w:val="center"/>
          </w:tcPr>
          <w:p w14:paraId="3F914D72">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航天科创编程终端</w:t>
            </w:r>
          </w:p>
        </w:tc>
        <w:tc>
          <w:tcPr>
            <w:tcW w:w="5528" w:type="dxa"/>
            <w:tcBorders>
              <w:top w:val="single" w:color="000000" w:sz="4" w:space="0"/>
              <w:left w:val="single" w:color="000000" w:sz="4" w:space="0"/>
              <w:bottom w:val="single" w:color="000000" w:sz="4" w:space="0"/>
              <w:right w:val="single" w:color="000000" w:sz="4" w:space="0"/>
            </w:tcBorders>
          </w:tcPr>
          <w:p w14:paraId="499B30FD">
            <w:pPr>
              <w:widowControl/>
              <w:tabs>
                <w:tab w:val="left" w:pos="312"/>
              </w:tabs>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w:t>
            </w:r>
            <w:r>
              <w:rPr>
                <w:rFonts w:ascii="宋体" w:hAnsi="宋体" w:eastAsia="宋体" w:cstheme="minorEastAsia"/>
                <w:kern w:val="0"/>
                <w:sz w:val="20"/>
                <w:szCs w:val="20"/>
                <w:highlight w:val="none"/>
                <w:lang w:bidi="ar"/>
              </w:rPr>
              <w:t>.</w:t>
            </w:r>
            <w:r>
              <w:rPr>
                <w:rFonts w:hint="eastAsia" w:ascii="宋体" w:hAnsi="宋体" w:eastAsia="宋体" w:cstheme="minorEastAsia"/>
                <w:kern w:val="0"/>
                <w:sz w:val="20"/>
                <w:szCs w:val="20"/>
                <w:highlight w:val="none"/>
                <w:lang w:bidi="ar"/>
              </w:rPr>
              <w:t>屏幕≥15.6英寸；</w:t>
            </w:r>
          </w:p>
          <w:p w14:paraId="61B32476">
            <w:pPr>
              <w:widowControl/>
              <w:tabs>
                <w:tab w:val="left" w:pos="312"/>
              </w:tabs>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w:t>
            </w:r>
            <w:r>
              <w:rPr>
                <w:rFonts w:ascii="宋体" w:hAnsi="宋体" w:eastAsia="宋体" w:cstheme="minorEastAsia"/>
                <w:kern w:val="0"/>
                <w:sz w:val="20"/>
                <w:szCs w:val="20"/>
                <w:highlight w:val="none"/>
                <w:lang w:bidi="ar"/>
              </w:rPr>
              <w:t>.</w:t>
            </w:r>
            <w:r>
              <w:rPr>
                <w:rFonts w:hint="eastAsia" w:ascii="宋体" w:hAnsi="宋体" w:eastAsia="宋体" w:cstheme="minorEastAsia"/>
                <w:kern w:val="0"/>
                <w:sz w:val="20"/>
                <w:szCs w:val="20"/>
                <w:highlight w:val="none"/>
                <w:lang w:bidi="ar"/>
              </w:rPr>
              <w:t>分辨率≥1920*1080；</w:t>
            </w:r>
          </w:p>
          <w:p w14:paraId="308AB8CE">
            <w:pPr>
              <w:widowControl/>
              <w:tabs>
                <w:tab w:val="left" w:pos="312"/>
              </w:tabs>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≥I5处理器；</w:t>
            </w:r>
          </w:p>
          <w:p w14:paraId="54E08CED">
            <w:pPr>
              <w:widowControl/>
              <w:tabs>
                <w:tab w:val="left" w:pos="312"/>
              </w:tabs>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4</w:t>
            </w:r>
            <w:r>
              <w:rPr>
                <w:rFonts w:ascii="宋体" w:hAnsi="宋体" w:eastAsia="宋体" w:cstheme="minorEastAsia"/>
                <w:kern w:val="0"/>
                <w:sz w:val="20"/>
                <w:szCs w:val="20"/>
                <w:highlight w:val="none"/>
                <w:lang w:bidi="ar"/>
              </w:rPr>
              <w:t>.</w:t>
            </w:r>
            <w:r>
              <w:rPr>
                <w:rFonts w:hint="eastAsia" w:ascii="宋体" w:hAnsi="宋体" w:eastAsia="宋体" w:cstheme="minorEastAsia"/>
                <w:kern w:val="0"/>
                <w:sz w:val="20"/>
                <w:szCs w:val="20"/>
                <w:highlight w:val="none"/>
                <w:lang w:bidi="ar"/>
              </w:rPr>
              <w:t>≥16G内存；</w:t>
            </w:r>
          </w:p>
          <w:p w14:paraId="4454D3A6">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5.</w:t>
            </w:r>
            <w:r>
              <w:rPr>
                <w:rFonts w:hint="eastAsia" w:ascii="宋体" w:hAnsi="宋体" w:eastAsia="宋体" w:cstheme="minorEastAsia"/>
                <w:kern w:val="0"/>
                <w:sz w:val="20"/>
                <w:szCs w:val="20"/>
                <w:highlight w:val="none"/>
                <w:lang w:bidi="ar"/>
              </w:rPr>
              <w:t>≥512G固态硬盘。</w:t>
            </w:r>
          </w:p>
        </w:tc>
        <w:tc>
          <w:tcPr>
            <w:tcW w:w="739" w:type="dxa"/>
            <w:tcBorders>
              <w:top w:val="single" w:color="000000" w:sz="4" w:space="0"/>
              <w:left w:val="single" w:color="000000" w:sz="4" w:space="0"/>
              <w:bottom w:val="single" w:color="000000" w:sz="4" w:space="0"/>
              <w:right w:val="single" w:color="000000" w:sz="4" w:space="0"/>
            </w:tcBorders>
            <w:vAlign w:val="center"/>
          </w:tcPr>
          <w:p w14:paraId="05485ADB">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台</w:t>
            </w:r>
          </w:p>
        </w:tc>
        <w:tc>
          <w:tcPr>
            <w:tcW w:w="616" w:type="dxa"/>
            <w:tcBorders>
              <w:top w:val="single" w:color="000000" w:sz="4" w:space="0"/>
              <w:left w:val="single" w:color="000000" w:sz="4" w:space="0"/>
              <w:bottom w:val="single" w:color="000000" w:sz="4" w:space="0"/>
              <w:right w:val="single" w:color="000000" w:sz="4" w:space="0"/>
            </w:tcBorders>
            <w:noWrap/>
            <w:vAlign w:val="center"/>
          </w:tcPr>
          <w:p w14:paraId="43D224FA">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bdr w:val="single" w:color="000000" w:sz="4" w:space="0"/>
                <w:shd w:val="clear" w:color="auto" w:fill="FFFFFF"/>
                <w:lang w:bidi="ar"/>
              </w:rPr>
              <w:drawing>
                <wp:anchor distT="0" distB="0" distL="114300" distR="114300" simplePos="0" relativeHeight="251663360" behindDoc="0" locked="0" layoutInCell="1" allowOverlap="1">
                  <wp:simplePos x="0" y="0"/>
                  <wp:positionH relativeFrom="column">
                    <wp:posOffset>0</wp:posOffset>
                  </wp:positionH>
                  <wp:positionV relativeFrom="paragraph">
                    <wp:posOffset>0</wp:posOffset>
                  </wp:positionV>
                  <wp:extent cx="19685" cy="15240"/>
                  <wp:effectExtent l="0" t="0" r="0" b="0"/>
                  <wp:wrapNone/>
                  <wp:docPr id="24" name="图片_27_SpCnt_19"/>
                  <wp:cNvGraphicFramePr/>
                  <a:graphic xmlns:a="http://schemas.openxmlformats.org/drawingml/2006/main">
                    <a:graphicData uri="http://schemas.openxmlformats.org/drawingml/2006/picture">
                      <pic:pic xmlns:pic="http://schemas.openxmlformats.org/drawingml/2006/picture">
                        <pic:nvPicPr>
                          <pic:cNvPr id="24" name="图片_27_SpCnt_19"/>
                          <pic:cNvPicPr/>
                        </pic:nvPicPr>
                        <pic:blipFill>
                          <a:blip r:embed="rId5"/>
                          <a:stretch>
                            <a:fillRect/>
                          </a:stretch>
                        </pic:blipFill>
                        <pic:spPr>
                          <a:xfrm>
                            <a:off x="0" y="0"/>
                            <a:ext cx="19685" cy="15240"/>
                          </a:xfrm>
                          <a:prstGeom prst="rect">
                            <a:avLst/>
                          </a:prstGeom>
                          <a:noFill/>
                          <a:ln>
                            <a:noFill/>
                          </a:ln>
                        </pic:spPr>
                      </pic:pic>
                    </a:graphicData>
                  </a:graphic>
                </wp:anchor>
              </w:drawing>
            </w:r>
            <w:r>
              <w:rPr>
                <w:rFonts w:hint="eastAsia" w:ascii="宋体" w:hAnsi="宋体" w:eastAsia="宋体" w:cstheme="minorEastAsia"/>
                <w:kern w:val="0"/>
                <w:sz w:val="20"/>
                <w:szCs w:val="20"/>
                <w:highlight w:val="none"/>
                <w:bdr w:val="single" w:color="000000" w:sz="4" w:space="0"/>
                <w:shd w:val="clear" w:color="auto" w:fill="FFFFFF"/>
                <w:lang w:bidi="ar"/>
              </w:rPr>
              <w:drawing>
                <wp:anchor distT="0" distB="0" distL="114300" distR="114300" simplePos="0" relativeHeight="251664384" behindDoc="0" locked="0" layoutInCell="1" allowOverlap="1">
                  <wp:simplePos x="0" y="0"/>
                  <wp:positionH relativeFrom="column">
                    <wp:posOffset>0</wp:posOffset>
                  </wp:positionH>
                  <wp:positionV relativeFrom="paragraph">
                    <wp:posOffset>0</wp:posOffset>
                  </wp:positionV>
                  <wp:extent cx="12700" cy="17145"/>
                  <wp:effectExtent l="0" t="0" r="0" b="0"/>
                  <wp:wrapNone/>
                  <wp:docPr id="25" name="图片_27_SpCnt_20"/>
                  <wp:cNvGraphicFramePr/>
                  <a:graphic xmlns:a="http://schemas.openxmlformats.org/drawingml/2006/main">
                    <a:graphicData uri="http://schemas.openxmlformats.org/drawingml/2006/picture">
                      <pic:pic xmlns:pic="http://schemas.openxmlformats.org/drawingml/2006/picture">
                        <pic:nvPicPr>
                          <pic:cNvPr id="25" name="图片_27_SpCnt_20"/>
                          <pic:cNvPicPr/>
                        </pic:nvPicPr>
                        <pic:blipFill>
                          <a:blip r:embed="rId6"/>
                          <a:stretch>
                            <a:fillRect/>
                          </a:stretch>
                        </pic:blipFill>
                        <pic:spPr>
                          <a:xfrm>
                            <a:off x="0" y="0"/>
                            <a:ext cx="12700" cy="17145"/>
                          </a:xfrm>
                          <a:prstGeom prst="rect">
                            <a:avLst/>
                          </a:prstGeom>
                          <a:noFill/>
                          <a:ln>
                            <a:noFill/>
                          </a:ln>
                        </pic:spPr>
                      </pic:pic>
                    </a:graphicData>
                  </a:graphic>
                </wp:anchor>
              </w:drawing>
            </w:r>
            <w:r>
              <w:rPr>
                <w:rFonts w:hint="eastAsia" w:ascii="宋体" w:hAnsi="宋体" w:eastAsia="宋体" w:cstheme="minorEastAsia"/>
                <w:kern w:val="0"/>
                <w:sz w:val="20"/>
                <w:szCs w:val="20"/>
                <w:highlight w:val="none"/>
                <w:lang w:bidi="ar"/>
              </w:rPr>
              <w:t>10</w:t>
            </w:r>
          </w:p>
        </w:tc>
      </w:tr>
      <w:tr w14:paraId="7FAAED5D">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noWrap/>
            <w:vAlign w:val="center"/>
          </w:tcPr>
          <w:p w14:paraId="34F0B84B">
            <w:pPr>
              <w:widowControl/>
              <w:jc w:val="center"/>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27</w:t>
            </w:r>
          </w:p>
        </w:tc>
        <w:tc>
          <w:tcPr>
            <w:tcW w:w="797" w:type="dxa"/>
            <w:tcBorders>
              <w:top w:val="single" w:color="000000" w:sz="4" w:space="0"/>
              <w:left w:val="single" w:color="000000" w:sz="4" w:space="0"/>
              <w:bottom w:val="single" w:color="000000" w:sz="4" w:space="0"/>
              <w:right w:val="single" w:color="000000" w:sz="4" w:space="0"/>
            </w:tcBorders>
            <w:noWrap/>
            <w:vAlign w:val="center"/>
          </w:tcPr>
          <w:p w14:paraId="11DAD5EA">
            <w:pPr>
              <w:widowControl/>
              <w:jc w:val="center"/>
              <w:textAlignment w:val="center"/>
              <w:rPr>
                <w:rFonts w:ascii="宋体" w:hAnsi="宋体" w:eastAsia="宋体" w:cstheme="minorEastAsia"/>
                <w:kern w:val="0"/>
                <w:sz w:val="20"/>
                <w:szCs w:val="20"/>
                <w:highlight w:val="none"/>
                <w:lang w:bidi="ar"/>
              </w:rPr>
            </w:pPr>
            <w:r>
              <w:rPr>
                <w:rFonts w:ascii="宋体" w:hAnsi="宋体" w:eastAsia="宋体"/>
                <w:sz w:val="20"/>
                <w:szCs w:val="20"/>
                <w:highlight w:val="none"/>
              </w:rPr>
              <w:t>教学多媒体集成操控载体</w:t>
            </w:r>
          </w:p>
        </w:tc>
        <w:tc>
          <w:tcPr>
            <w:tcW w:w="5528" w:type="dxa"/>
            <w:tcBorders>
              <w:top w:val="single" w:color="000000" w:sz="4" w:space="0"/>
              <w:left w:val="single" w:color="000000" w:sz="4" w:space="0"/>
              <w:bottom w:val="single" w:color="000000" w:sz="4" w:space="0"/>
              <w:right w:val="single" w:color="000000" w:sz="4" w:space="0"/>
            </w:tcBorders>
          </w:tcPr>
          <w:p w14:paraId="13CE21C9">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一、载体要求</w:t>
            </w:r>
          </w:p>
          <w:p w14:paraId="65F2D197">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1.规格：规格≥1200mm*700mm*1000mm。</w:t>
            </w:r>
          </w:p>
          <w:p w14:paraId="2F5F8930">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 xml:space="preserve">2.材质：≥1.0mm优质冷轧钢板，无接缝，边缘及拐角应采用圆弧设计，整体应采用分体式结构。 </w:t>
            </w:r>
          </w:p>
          <w:p w14:paraId="7F1ECF86">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 xml:space="preserve">3.结构：右侧应设计为隐藏式抽屉，用于放置视频展台，空间≥560*540*200mm。 </w:t>
            </w:r>
          </w:p>
          <w:p w14:paraId="5C0C46C2">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二、套装内含</w:t>
            </w:r>
          </w:p>
          <w:p w14:paraId="7D35D2E6">
            <w:pPr>
              <w:widowControl/>
              <w:jc w:val="left"/>
              <w:textAlignment w:val="center"/>
              <w:rPr>
                <w:rFonts w:ascii="宋体" w:hAnsi="宋体" w:eastAsia="宋体" w:cs="宋体"/>
                <w:kern w:val="0"/>
                <w:sz w:val="20"/>
                <w:szCs w:val="20"/>
                <w:highlight w:val="none"/>
                <w:lang w:bidi="ar"/>
              </w:rPr>
            </w:pPr>
            <w:r>
              <w:rPr>
                <w:rFonts w:hint="eastAsia" w:ascii="宋体" w:hAnsi="宋体" w:eastAsia="宋体" w:cstheme="minorEastAsia"/>
                <w:kern w:val="0"/>
                <w:sz w:val="20"/>
                <w:szCs w:val="20"/>
                <w:highlight w:val="none"/>
                <w:lang w:bidi="ar"/>
              </w:rPr>
              <w:t>操作</w:t>
            </w:r>
            <w:r>
              <w:rPr>
                <w:rFonts w:ascii="宋体" w:hAnsi="宋体" w:eastAsia="宋体" w:cstheme="minorEastAsia"/>
                <w:kern w:val="0"/>
                <w:sz w:val="20"/>
                <w:szCs w:val="20"/>
                <w:highlight w:val="none"/>
                <w:lang w:bidi="ar"/>
              </w:rPr>
              <w:t>载体</w:t>
            </w:r>
            <w:r>
              <w:rPr>
                <w:rFonts w:hint="eastAsia" w:ascii="宋体" w:hAnsi="宋体" w:eastAsia="宋体" w:cstheme="minorEastAsia"/>
                <w:kern w:val="0"/>
                <w:sz w:val="20"/>
                <w:szCs w:val="20"/>
                <w:highlight w:val="none"/>
                <w:lang w:bidi="ar"/>
              </w:rPr>
              <w:t>1张；</w:t>
            </w:r>
            <w:r>
              <w:rPr>
                <w:rFonts w:ascii="宋体" w:hAnsi="宋体" w:eastAsia="宋体" w:cstheme="minorEastAsia"/>
                <w:kern w:val="0"/>
                <w:sz w:val="20"/>
                <w:szCs w:val="20"/>
                <w:highlight w:val="none"/>
                <w:lang w:bidi="ar"/>
              </w:rPr>
              <w:t>辅助支撑器具</w:t>
            </w:r>
            <w:r>
              <w:rPr>
                <w:rFonts w:hint="eastAsia" w:ascii="宋体" w:hAnsi="宋体" w:eastAsia="宋体" w:cstheme="minorEastAsia"/>
                <w:kern w:val="0"/>
                <w:sz w:val="20"/>
                <w:szCs w:val="20"/>
                <w:highlight w:val="none"/>
                <w:lang w:bidi="ar"/>
              </w:rPr>
              <w:t>1个。</w:t>
            </w:r>
          </w:p>
        </w:tc>
        <w:tc>
          <w:tcPr>
            <w:tcW w:w="739" w:type="dxa"/>
            <w:tcBorders>
              <w:top w:val="single" w:color="000000" w:sz="4" w:space="0"/>
              <w:left w:val="single" w:color="000000" w:sz="4" w:space="0"/>
              <w:bottom w:val="single" w:color="000000" w:sz="4" w:space="0"/>
              <w:right w:val="single" w:color="000000" w:sz="4" w:space="0"/>
            </w:tcBorders>
            <w:vAlign w:val="center"/>
          </w:tcPr>
          <w:p w14:paraId="14E8ADAE">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套</w:t>
            </w:r>
          </w:p>
        </w:tc>
        <w:tc>
          <w:tcPr>
            <w:tcW w:w="616" w:type="dxa"/>
            <w:tcBorders>
              <w:top w:val="single" w:color="000000" w:sz="4" w:space="0"/>
              <w:left w:val="single" w:color="000000" w:sz="4" w:space="0"/>
              <w:bottom w:val="single" w:color="000000" w:sz="4" w:space="0"/>
              <w:right w:val="single" w:color="000000" w:sz="4" w:space="0"/>
            </w:tcBorders>
            <w:noWrap/>
            <w:vAlign w:val="center"/>
          </w:tcPr>
          <w:p w14:paraId="3D5BA3E2">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bdr w:val="single" w:color="000000" w:sz="4" w:space="0"/>
                <w:shd w:val="clear" w:color="auto" w:fill="FFFFFF"/>
                <w:lang w:bidi="ar"/>
              </w:rPr>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12700" cy="17145"/>
                  <wp:effectExtent l="0" t="0" r="0" b="0"/>
                  <wp:wrapNone/>
                  <wp:docPr id="26" name="图片_27_SpCnt_21"/>
                  <wp:cNvGraphicFramePr/>
                  <a:graphic xmlns:a="http://schemas.openxmlformats.org/drawingml/2006/main">
                    <a:graphicData uri="http://schemas.openxmlformats.org/drawingml/2006/picture">
                      <pic:pic xmlns:pic="http://schemas.openxmlformats.org/drawingml/2006/picture">
                        <pic:nvPicPr>
                          <pic:cNvPr id="26" name="图片_27_SpCnt_21"/>
                          <pic:cNvPicPr/>
                        </pic:nvPicPr>
                        <pic:blipFill>
                          <a:blip r:embed="rId7"/>
                          <a:stretch>
                            <a:fillRect/>
                          </a:stretch>
                        </pic:blipFill>
                        <pic:spPr>
                          <a:xfrm>
                            <a:off x="0" y="0"/>
                            <a:ext cx="12700" cy="17145"/>
                          </a:xfrm>
                          <a:prstGeom prst="rect">
                            <a:avLst/>
                          </a:prstGeom>
                          <a:noFill/>
                          <a:ln>
                            <a:noFill/>
                          </a:ln>
                        </pic:spPr>
                      </pic:pic>
                    </a:graphicData>
                  </a:graphic>
                </wp:anchor>
              </w:drawing>
            </w:r>
            <w:r>
              <w:rPr>
                <w:rFonts w:hint="eastAsia" w:ascii="宋体" w:hAnsi="宋体" w:eastAsia="宋体" w:cstheme="minorEastAsia"/>
                <w:kern w:val="0"/>
                <w:sz w:val="20"/>
                <w:szCs w:val="20"/>
                <w:highlight w:val="none"/>
                <w:bdr w:val="single" w:color="000000" w:sz="4" w:space="0"/>
                <w:shd w:val="clear" w:color="auto" w:fill="FFFFFF"/>
                <w:lang w:bidi="ar"/>
              </w:rPr>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19685" cy="15240"/>
                  <wp:effectExtent l="0" t="0" r="0" b="0"/>
                  <wp:wrapNone/>
                  <wp:docPr id="27" name="图片_1"/>
                  <wp:cNvGraphicFramePr/>
                  <a:graphic xmlns:a="http://schemas.openxmlformats.org/drawingml/2006/main">
                    <a:graphicData uri="http://schemas.openxmlformats.org/drawingml/2006/picture">
                      <pic:pic xmlns:pic="http://schemas.openxmlformats.org/drawingml/2006/picture">
                        <pic:nvPicPr>
                          <pic:cNvPr id="27" name="图片_1"/>
                          <pic:cNvPicPr/>
                        </pic:nvPicPr>
                        <pic:blipFill>
                          <a:blip r:embed="rId5"/>
                          <a:stretch>
                            <a:fillRect/>
                          </a:stretch>
                        </pic:blipFill>
                        <pic:spPr>
                          <a:xfrm>
                            <a:off x="0" y="0"/>
                            <a:ext cx="19685" cy="15240"/>
                          </a:xfrm>
                          <a:prstGeom prst="rect">
                            <a:avLst/>
                          </a:prstGeom>
                          <a:noFill/>
                          <a:ln>
                            <a:noFill/>
                          </a:ln>
                        </pic:spPr>
                      </pic:pic>
                    </a:graphicData>
                  </a:graphic>
                </wp:anchor>
              </w:drawing>
            </w:r>
            <w:r>
              <w:rPr>
                <w:rFonts w:hint="eastAsia" w:ascii="宋体" w:hAnsi="宋体" w:eastAsia="宋体" w:cstheme="minorEastAsia"/>
                <w:kern w:val="0"/>
                <w:sz w:val="20"/>
                <w:szCs w:val="20"/>
                <w:highlight w:val="none"/>
                <w:lang w:bidi="ar"/>
              </w:rPr>
              <w:t>1</w:t>
            </w:r>
          </w:p>
        </w:tc>
      </w:tr>
      <w:tr w14:paraId="340995CF">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noWrap/>
            <w:vAlign w:val="center"/>
          </w:tcPr>
          <w:p w14:paraId="5B6107F0">
            <w:pPr>
              <w:widowControl/>
              <w:jc w:val="center"/>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28</w:t>
            </w:r>
          </w:p>
        </w:tc>
        <w:tc>
          <w:tcPr>
            <w:tcW w:w="797" w:type="dxa"/>
            <w:tcBorders>
              <w:top w:val="single" w:color="000000" w:sz="4" w:space="0"/>
              <w:left w:val="single" w:color="000000" w:sz="4" w:space="0"/>
              <w:bottom w:val="single" w:color="000000" w:sz="4" w:space="0"/>
              <w:right w:val="single" w:color="000000" w:sz="4" w:space="0"/>
            </w:tcBorders>
            <w:noWrap/>
            <w:vAlign w:val="center"/>
          </w:tcPr>
          <w:p w14:paraId="347A6578">
            <w:pPr>
              <w:widowControl/>
              <w:jc w:val="center"/>
              <w:textAlignment w:val="center"/>
              <w:rPr>
                <w:rFonts w:ascii="宋体" w:hAnsi="宋体" w:eastAsia="宋体" w:cstheme="minorEastAsia"/>
                <w:kern w:val="0"/>
                <w:sz w:val="20"/>
                <w:szCs w:val="20"/>
                <w:highlight w:val="none"/>
                <w:lang w:bidi="ar"/>
              </w:rPr>
            </w:pPr>
            <w:r>
              <w:rPr>
                <w:rFonts w:ascii="宋体" w:hAnsi="宋体" w:eastAsia="宋体"/>
                <w:sz w:val="20"/>
                <w:szCs w:val="20"/>
                <w:highlight w:val="none"/>
              </w:rPr>
              <w:t>航宇实训集成操作</w:t>
            </w:r>
            <w:r>
              <w:rPr>
                <w:rFonts w:hint="eastAsia" w:ascii="宋体" w:hAnsi="宋体" w:eastAsia="宋体"/>
                <w:sz w:val="20"/>
                <w:szCs w:val="20"/>
                <w:highlight w:val="none"/>
              </w:rPr>
              <w:t>载体</w:t>
            </w:r>
          </w:p>
        </w:tc>
        <w:tc>
          <w:tcPr>
            <w:tcW w:w="5528" w:type="dxa"/>
            <w:tcBorders>
              <w:top w:val="single" w:color="000000" w:sz="4" w:space="0"/>
              <w:left w:val="single" w:color="000000" w:sz="4" w:space="0"/>
              <w:bottom w:val="single" w:color="000000" w:sz="4" w:space="0"/>
              <w:right w:val="single" w:color="000000" w:sz="4" w:space="0"/>
            </w:tcBorders>
          </w:tcPr>
          <w:p w14:paraId="594EE98C">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一、载体要求</w:t>
            </w:r>
          </w:p>
          <w:p w14:paraId="436285B0">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1.规格：三面弧形≥2400mm*760mm</w:t>
            </w:r>
          </w:p>
          <w:p w14:paraId="35AF8502">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2.材质：台面材质为≥25mm厚E1级彩色三聚氰胺板；立柱圆形直径≥80mm、壁厚≥1.5mm钢管框架、配≥40mm*60mm*1.2mm冲孔冷轧钢板。</w:t>
            </w:r>
          </w:p>
          <w:p w14:paraId="298E6FED">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3.结构：采用分体式结构，支持中间位置安装键盘挂架，支持嵌入电源。</w:t>
            </w:r>
          </w:p>
          <w:p w14:paraId="5868948A">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二、套装内含</w:t>
            </w:r>
          </w:p>
          <w:p w14:paraId="0AF21C2D">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操作</w:t>
            </w:r>
            <w:r>
              <w:rPr>
                <w:rFonts w:ascii="宋体" w:hAnsi="宋体" w:eastAsia="宋体" w:cstheme="minorEastAsia"/>
                <w:kern w:val="0"/>
                <w:sz w:val="20"/>
                <w:szCs w:val="20"/>
                <w:highlight w:val="none"/>
                <w:lang w:bidi="ar"/>
              </w:rPr>
              <w:t>载体</w:t>
            </w:r>
            <w:r>
              <w:rPr>
                <w:rFonts w:hint="eastAsia" w:ascii="宋体" w:hAnsi="宋体" w:eastAsia="宋体" w:cstheme="minorEastAsia"/>
                <w:kern w:val="0"/>
                <w:sz w:val="20"/>
                <w:szCs w:val="20"/>
                <w:highlight w:val="none"/>
                <w:lang w:bidi="ar"/>
              </w:rPr>
              <w:t>1张；</w:t>
            </w:r>
            <w:r>
              <w:rPr>
                <w:rFonts w:ascii="宋体" w:hAnsi="宋体" w:eastAsia="宋体" w:cstheme="minorEastAsia"/>
                <w:kern w:val="0"/>
                <w:sz w:val="20"/>
                <w:szCs w:val="20"/>
                <w:highlight w:val="none"/>
                <w:lang w:bidi="ar"/>
              </w:rPr>
              <w:t>辅助支撑器具9</w:t>
            </w:r>
            <w:r>
              <w:rPr>
                <w:rFonts w:hint="eastAsia" w:ascii="宋体" w:hAnsi="宋体" w:eastAsia="宋体" w:cstheme="minorEastAsia"/>
                <w:kern w:val="0"/>
                <w:sz w:val="20"/>
                <w:szCs w:val="20"/>
                <w:highlight w:val="none"/>
                <w:lang w:bidi="ar"/>
              </w:rPr>
              <w:t>个。</w:t>
            </w:r>
          </w:p>
        </w:tc>
        <w:tc>
          <w:tcPr>
            <w:tcW w:w="739" w:type="dxa"/>
            <w:tcBorders>
              <w:top w:val="single" w:color="000000" w:sz="4" w:space="0"/>
              <w:left w:val="single" w:color="000000" w:sz="4" w:space="0"/>
              <w:bottom w:val="single" w:color="000000" w:sz="4" w:space="0"/>
              <w:right w:val="single" w:color="000000" w:sz="4" w:space="0"/>
            </w:tcBorders>
            <w:vAlign w:val="center"/>
          </w:tcPr>
          <w:p w14:paraId="052F9FB3">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套</w:t>
            </w:r>
          </w:p>
        </w:tc>
        <w:tc>
          <w:tcPr>
            <w:tcW w:w="616" w:type="dxa"/>
            <w:tcBorders>
              <w:top w:val="single" w:color="000000" w:sz="4" w:space="0"/>
              <w:left w:val="single" w:color="000000" w:sz="4" w:space="0"/>
              <w:bottom w:val="single" w:color="000000" w:sz="4" w:space="0"/>
              <w:right w:val="single" w:color="000000" w:sz="4" w:space="0"/>
            </w:tcBorders>
            <w:noWrap/>
            <w:vAlign w:val="center"/>
          </w:tcPr>
          <w:p w14:paraId="0F0E5618">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bdr w:val="single" w:color="000000" w:sz="4" w:space="0"/>
                <w:shd w:val="clear" w:color="auto" w:fill="FFFFFF"/>
                <w:lang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685" cy="15240"/>
                  <wp:effectExtent l="0" t="0" r="0" b="0"/>
                  <wp:wrapNone/>
                  <wp:docPr id="29" name="图片_17"/>
                  <wp:cNvGraphicFramePr/>
                  <a:graphic xmlns:a="http://schemas.openxmlformats.org/drawingml/2006/main">
                    <a:graphicData uri="http://schemas.openxmlformats.org/drawingml/2006/picture">
                      <pic:pic xmlns:pic="http://schemas.openxmlformats.org/drawingml/2006/picture">
                        <pic:nvPicPr>
                          <pic:cNvPr id="29" name="图片_17"/>
                          <pic:cNvPicPr/>
                        </pic:nvPicPr>
                        <pic:blipFill>
                          <a:blip r:embed="rId5"/>
                          <a:stretch>
                            <a:fillRect/>
                          </a:stretch>
                        </pic:blipFill>
                        <pic:spPr>
                          <a:xfrm>
                            <a:off x="0" y="0"/>
                            <a:ext cx="19685" cy="15240"/>
                          </a:xfrm>
                          <a:prstGeom prst="rect">
                            <a:avLst/>
                          </a:prstGeom>
                          <a:noFill/>
                          <a:ln>
                            <a:noFill/>
                          </a:ln>
                        </pic:spPr>
                      </pic:pic>
                    </a:graphicData>
                  </a:graphic>
                </wp:anchor>
              </w:drawing>
            </w:r>
            <w:r>
              <w:rPr>
                <w:rFonts w:hint="eastAsia" w:ascii="宋体" w:hAnsi="宋体" w:eastAsia="宋体" w:cstheme="minorEastAsia"/>
                <w:kern w:val="0"/>
                <w:sz w:val="20"/>
                <w:szCs w:val="20"/>
                <w:highlight w:val="none"/>
                <w:bdr w:val="single" w:color="000000" w:sz="4" w:space="0"/>
                <w:shd w:val="clear" w:color="auto" w:fill="FFFFFF"/>
                <w:lang w:bidi="ar"/>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12700" cy="17145"/>
                  <wp:effectExtent l="0" t="0" r="0" b="0"/>
                  <wp:wrapNone/>
                  <wp:docPr id="30" name="图片_27_SpCnt_23"/>
                  <wp:cNvGraphicFramePr/>
                  <a:graphic xmlns:a="http://schemas.openxmlformats.org/drawingml/2006/main">
                    <a:graphicData uri="http://schemas.openxmlformats.org/drawingml/2006/picture">
                      <pic:pic xmlns:pic="http://schemas.openxmlformats.org/drawingml/2006/picture">
                        <pic:nvPicPr>
                          <pic:cNvPr id="30" name="图片_27_SpCnt_23"/>
                          <pic:cNvPicPr/>
                        </pic:nvPicPr>
                        <pic:blipFill>
                          <a:blip r:embed="rId7"/>
                          <a:stretch>
                            <a:fillRect/>
                          </a:stretch>
                        </pic:blipFill>
                        <pic:spPr>
                          <a:xfrm>
                            <a:off x="0" y="0"/>
                            <a:ext cx="12700" cy="17145"/>
                          </a:xfrm>
                          <a:prstGeom prst="rect">
                            <a:avLst/>
                          </a:prstGeom>
                          <a:noFill/>
                          <a:ln>
                            <a:noFill/>
                          </a:ln>
                        </pic:spPr>
                      </pic:pic>
                    </a:graphicData>
                  </a:graphic>
                </wp:anchor>
              </w:drawing>
            </w:r>
            <w:r>
              <w:rPr>
                <w:rFonts w:ascii="宋体" w:hAnsi="宋体" w:eastAsia="宋体" w:cstheme="minorEastAsia"/>
                <w:kern w:val="0"/>
                <w:sz w:val="20"/>
                <w:szCs w:val="20"/>
                <w:highlight w:val="none"/>
                <w:lang w:bidi="ar"/>
              </w:rPr>
              <w:t>6</w:t>
            </w:r>
          </w:p>
        </w:tc>
      </w:tr>
    </w:tbl>
    <w:p w14:paraId="6B620E74">
      <w:pPr>
        <w:rPr>
          <w:rFonts w:ascii="宋体" w:hAnsi="宋体" w:eastAsia="宋体"/>
          <w:sz w:val="20"/>
          <w:szCs w:val="20"/>
          <w:highlight w:val="none"/>
        </w:rPr>
      </w:pP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818"/>
        <w:gridCol w:w="5678"/>
        <w:gridCol w:w="758"/>
        <w:gridCol w:w="633"/>
      </w:tblGrid>
      <w:tr w14:paraId="1CD7A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FFFFFF"/>
            <w:noWrap/>
            <w:vAlign w:val="center"/>
          </w:tcPr>
          <w:p w14:paraId="2BD1708D">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A</w:t>
            </w:r>
            <w:r>
              <w:rPr>
                <w:rFonts w:ascii="宋体" w:hAnsi="宋体" w:eastAsia="宋体" w:cstheme="minorEastAsia"/>
                <w:kern w:val="0"/>
                <w:sz w:val="20"/>
                <w:szCs w:val="20"/>
                <w:highlight w:val="none"/>
                <w:lang w:bidi="ar"/>
              </w:rPr>
              <w:t>I</w:t>
            </w:r>
            <w:r>
              <w:rPr>
                <w:rFonts w:hint="eastAsia" w:ascii="宋体" w:hAnsi="宋体" w:eastAsia="宋体" w:cstheme="minorEastAsia"/>
                <w:kern w:val="0"/>
                <w:sz w:val="20"/>
                <w:szCs w:val="20"/>
                <w:highlight w:val="none"/>
                <w:lang w:bidi="ar"/>
              </w:rPr>
              <w:t>人工智能教室</w:t>
            </w:r>
          </w:p>
        </w:tc>
      </w:tr>
      <w:tr w14:paraId="56FB9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 w:type="pct"/>
            <w:shd w:val="clear" w:color="auto" w:fill="FFFFFF"/>
            <w:noWrap/>
            <w:vAlign w:val="center"/>
          </w:tcPr>
          <w:p w14:paraId="1834DD36">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序号</w:t>
            </w:r>
          </w:p>
        </w:tc>
        <w:tc>
          <w:tcPr>
            <w:tcW w:w="480" w:type="pct"/>
            <w:shd w:val="clear" w:color="auto" w:fill="FFFFFF"/>
            <w:noWrap/>
            <w:vAlign w:val="center"/>
          </w:tcPr>
          <w:p w14:paraId="3F172A1F">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产品名称</w:t>
            </w:r>
          </w:p>
        </w:tc>
        <w:tc>
          <w:tcPr>
            <w:tcW w:w="3332" w:type="pct"/>
            <w:shd w:val="clear" w:color="auto" w:fill="FFFFFF"/>
            <w:noWrap/>
            <w:vAlign w:val="center"/>
          </w:tcPr>
          <w:p w14:paraId="76B7C85E">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技术参数</w:t>
            </w:r>
          </w:p>
        </w:tc>
        <w:tc>
          <w:tcPr>
            <w:tcW w:w="445" w:type="pct"/>
            <w:shd w:val="clear" w:color="auto" w:fill="FFFFFF"/>
            <w:noWrap/>
            <w:vAlign w:val="center"/>
          </w:tcPr>
          <w:p w14:paraId="038EA794">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单位</w:t>
            </w:r>
          </w:p>
        </w:tc>
        <w:tc>
          <w:tcPr>
            <w:tcW w:w="371" w:type="pct"/>
            <w:shd w:val="clear" w:color="auto" w:fill="FFFFFF"/>
            <w:noWrap/>
            <w:vAlign w:val="center"/>
          </w:tcPr>
          <w:p w14:paraId="12BF7BC3">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数量</w:t>
            </w:r>
          </w:p>
        </w:tc>
      </w:tr>
      <w:tr w14:paraId="6D6FB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 w:type="pct"/>
            <w:shd w:val="clear" w:color="auto" w:fill="FFFFFF"/>
            <w:noWrap/>
            <w:vAlign w:val="center"/>
          </w:tcPr>
          <w:p w14:paraId="0C826F9C">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1</w:t>
            </w:r>
          </w:p>
        </w:tc>
        <w:tc>
          <w:tcPr>
            <w:tcW w:w="480" w:type="pct"/>
            <w:shd w:val="clear" w:color="auto" w:fill="FFFFFF"/>
            <w:vAlign w:val="center"/>
          </w:tcPr>
          <w:p w14:paraId="03007C35">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大模型AI互动平台</w:t>
            </w:r>
          </w:p>
        </w:tc>
        <w:tc>
          <w:tcPr>
            <w:tcW w:w="3332" w:type="pct"/>
            <w:shd w:val="clear" w:color="auto" w:fill="FFFFFF"/>
          </w:tcPr>
          <w:p w14:paraId="5527344E">
            <w:pPr>
              <w:widowControl/>
              <w:jc w:val="left"/>
              <w:textAlignment w:val="top"/>
              <w:rPr>
                <w:rFonts w:ascii="宋体" w:hAnsi="宋体" w:eastAsia="宋体" w:cs="宋体"/>
                <w:sz w:val="20"/>
                <w:szCs w:val="20"/>
                <w:highlight w:val="none"/>
              </w:rPr>
            </w:pPr>
            <w:r>
              <w:rPr>
                <w:rFonts w:hint="eastAsia" w:ascii="宋体" w:hAnsi="宋体" w:eastAsia="宋体" w:cs="宋体"/>
                <w:sz w:val="20"/>
                <w:szCs w:val="20"/>
                <w:highlight w:val="none"/>
              </w:rPr>
              <w:t>一、产品组成：</w:t>
            </w:r>
          </w:p>
          <w:p w14:paraId="5C0E6AF4">
            <w:pPr>
              <w:widowControl/>
              <w:jc w:val="left"/>
              <w:textAlignment w:val="top"/>
              <w:rPr>
                <w:rFonts w:ascii="宋体" w:hAnsi="宋体" w:eastAsia="宋体" w:cs="宋体"/>
                <w:sz w:val="20"/>
                <w:szCs w:val="20"/>
                <w:highlight w:val="none"/>
              </w:rPr>
            </w:pPr>
            <w:r>
              <w:rPr>
                <w:rFonts w:hint="eastAsia" w:ascii="宋体" w:hAnsi="宋体" w:eastAsia="宋体" w:cs="宋体"/>
                <w:sz w:val="20"/>
                <w:szCs w:val="20"/>
                <w:highlight w:val="none"/>
              </w:rPr>
              <w:t>1.整体由≥1</w:t>
            </w:r>
            <w:r>
              <w:rPr>
                <w:rFonts w:ascii="宋体" w:hAnsi="宋体" w:eastAsia="宋体" w:cs="宋体"/>
                <w:sz w:val="20"/>
                <w:szCs w:val="20"/>
                <w:highlight w:val="none"/>
              </w:rPr>
              <w:t>5</w:t>
            </w:r>
            <w:r>
              <w:rPr>
                <w:rFonts w:hint="eastAsia" w:ascii="宋体" w:hAnsi="宋体" w:eastAsia="宋体" w:cs="宋体"/>
                <w:sz w:val="20"/>
                <w:szCs w:val="20"/>
                <w:highlight w:val="none"/>
              </w:rPr>
              <w:t>个智感框与其灯板组成；</w:t>
            </w:r>
          </w:p>
          <w:p w14:paraId="3029EB95">
            <w:pPr>
              <w:widowControl/>
              <w:jc w:val="left"/>
              <w:textAlignment w:val="top"/>
              <w:rPr>
                <w:rFonts w:ascii="宋体" w:hAnsi="宋体" w:eastAsia="宋体" w:cs="宋体"/>
                <w:sz w:val="20"/>
                <w:szCs w:val="20"/>
                <w:highlight w:val="none"/>
              </w:rPr>
            </w:pPr>
            <w:r>
              <w:rPr>
                <w:rFonts w:ascii="宋体" w:hAnsi="宋体" w:eastAsia="宋体" w:cs="宋体"/>
                <w:sz w:val="20"/>
                <w:szCs w:val="20"/>
                <w:highlight w:val="none"/>
              </w:rPr>
              <w:t>2</w:t>
            </w:r>
            <w:r>
              <w:rPr>
                <w:rFonts w:hint="eastAsia" w:ascii="宋体" w:hAnsi="宋体" w:eastAsia="宋体" w:cs="宋体"/>
                <w:sz w:val="20"/>
                <w:szCs w:val="20"/>
                <w:highlight w:val="none"/>
              </w:rPr>
              <w:t>.基于多功能主控板结合电子模块编程实现。</w:t>
            </w:r>
          </w:p>
          <w:p w14:paraId="533F7DE8">
            <w:pPr>
              <w:widowControl/>
              <w:jc w:val="left"/>
              <w:textAlignment w:val="top"/>
              <w:rPr>
                <w:rFonts w:ascii="宋体" w:hAnsi="宋体" w:eastAsia="宋体" w:cs="宋体"/>
                <w:sz w:val="20"/>
                <w:szCs w:val="20"/>
                <w:highlight w:val="none"/>
              </w:rPr>
            </w:pPr>
            <w:r>
              <w:rPr>
                <w:rFonts w:hint="eastAsia" w:ascii="宋体" w:hAnsi="宋体" w:eastAsia="宋体" w:cs="宋体"/>
                <w:sz w:val="20"/>
                <w:szCs w:val="20"/>
                <w:highlight w:val="none"/>
              </w:rPr>
              <w:t>二、硬件参数：</w:t>
            </w:r>
          </w:p>
          <w:p w14:paraId="45CE11C3">
            <w:pPr>
              <w:widowControl/>
              <w:jc w:val="left"/>
              <w:textAlignment w:val="top"/>
              <w:rPr>
                <w:rFonts w:ascii="宋体" w:hAnsi="宋体" w:eastAsia="宋体" w:cs="宋体"/>
                <w:sz w:val="20"/>
                <w:szCs w:val="20"/>
                <w:highlight w:val="none"/>
              </w:rPr>
            </w:pPr>
            <w:r>
              <w:rPr>
                <w:rFonts w:hint="eastAsia" w:ascii="宋体" w:hAnsi="宋体" w:eastAsia="宋体" w:cs="宋体"/>
                <w:sz w:val="20"/>
                <w:szCs w:val="20"/>
                <w:highlight w:val="none"/>
              </w:rPr>
              <w:t>1</w:t>
            </w:r>
            <w:r>
              <w:rPr>
                <w:rFonts w:ascii="宋体" w:hAnsi="宋体" w:eastAsia="宋体" w:cs="宋体"/>
                <w:sz w:val="20"/>
                <w:szCs w:val="20"/>
                <w:highlight w:val="none"/>
              </w:rPr>
              <w:t>.</w:t>
            </w:r>
            <w:r>
              <w:rPr>
                <w:rFonts w:hint="eastAsia" w:ascii="宋体" w:hAnsi="宋体" w:eastAsia="宋体" w:cs="宋体"/>
                <w:sz w:val="20"/>
                <w:szCs w:val="20"/>
                <w:highlight w:val="none"/>
              </w:rPr>
              <w:t>搭载≥ESP32多功能主控板;</w:t>
            </w:r>
          </w:p>
          <w:p w14:paraId="0D8C2F93">
            <w:pPr>
              <w:widowControl/>
              <w:jc w:val="left"/>
              <w:textAlignment w:val="top"/>
              <w:rPr>
                <w:rFonts w:ascii="宋体" w:hAnsi="宋体" w:eastAsia="宋体" w:cs="宋体"/>
                <w:sz w:val="20"/>
                <w:szCs w:val="20"/>
                <w:highlight w:val="none"/>
              </w:rPr>
            </w:pPr>
            <w:r>
              <w:rPr>
                <w:rFonts w:ascii="宋体" w:hAnsi="宋体" w:eastAsia="宋体" w:cs="宋体"/>
                <w:sz w:val="20"/>
                <w:szCs w:val="20"/>
                <w:highlight w:val="none"/>
              </w:rPr>
              <w:t>2.</w:t>
            </w:r>
            <w:r>
              <w:rPr>
                <w:rFonts w:hint="eastAsia" w:ascii="宋体" w:hAnsi="宋体" w:eastAsia="宋体" w:cs="宋体"/>
                <w:sz w:val="20"/>
                <w:szCs w:val="20"/>
                <w:highlight w:val="none"/>
              </w:rPr>
              <w:t>集成≥8路舵机、≥2路I2C和≥2路UART接口，支持12V/5V供电；≥4路驱动直流电机，≥2</w:t>
            </w:r>
            <w:r>
              <w:rPr>
                <w:rFonts w:ascii="宋体" w:hAnsi="宋体" w:eastAsia="宋体" w:cs="宋体"/>
                <w:sz w:val="20"/>
                <w:szCs w:val="20"/>
                <w:highlight w:val="none"/>
              </w:rPr>
              <w:t>0</w:t>
            </w:r>
            <w:r>
              <w:rPr>
                <w:rFonts w:hint="eastAsia" w:ascii="宋体" w:hAnsi="宋体" w:eastAsia="宋体" w:cs="宋体"/>
                <w:sz w:val="20"/>
                <w:szCs w:val="20"/>
                <w:highlight w:val="none"/>
              </w:rPr>
              <w:t>个IO口；≥70颗的全彩定制灯板。</w:t>
            </w:r>
          </w:p>
          <w:p w14:paraId="5609C3B0">
            <w:pPr>
              <w:widowControl/>
              <w:jc w:val="left"/>
              <w:textAlignment w:val="top"/>
              <w:rPr>
                <w:rFonts w:ascii="宋体" w:hAnsi="宋体" w:eastAsia="宋体" w:cs="宋体"/>
                <w:sz w:val="20"/>
                <w:szCs w:val="20"/>
                <w:highlight w:val="none"/>
              </w:rPr>
            </w:pPr>
            <w:r>
              <w:rPr>
                <w:rFonts w:hint="eastAsia" w:ascii="宋体" w:hAnsi="宋体" w:eastAsia="宋体" w:cs="宋体"/>
                <w:sz w:val="20"/>
                <w:szCs w:val="20"/>
                <w:highlight w:val="none"/>
              </w:rPr>
              <w:t>三、模块功能：</w:t>
            </w:r>
          </w:p>
          <w:p w14:paraId="4FA513FF">
            <w:pPr>
              <w:widowControl/>
              <w:jc w:val="left"/>
              <w:textAlignment w:val="top"/>
              <w:rPr>
                <w:rFonts w:ascii="宋体" w:hAnsi="宋体" w:eastAsia="宋体" w:cs="宋体"/>
                <w:sz w:val="20"/>
                <w:szCs w:val="20"/>
                <w:highlight w:val="none"/>
              </w:rPr>
            </w:pPr>
            <w:r>
              <w:rPr>
                <w:rFonts w:hint="eastAsia" w:ascii="宋体" w:hAnsi="宋体" w:eastAsia="宋体" w:cs="宋体"/>
                <w:sz w:val="20"/>
                <w:szCs w:val="20"/>
                <w:highlight w:val="none"/>
              </w:rPr>
              <w:t>1.智能互动模块：可实现语音对话实时交互；</w:t>
            </w:r>
          </w:p>
          <w:p w14:paraId="0AFD0E68">
            <w:pPr>
              <w:widowControl/>
              <w:jc w:val="left"/>
              <w:textAlignment w:val="top"/>
              <w:rPr>
                <w:rFonts w:ascii="宋体" w:hAnsi="宋体" w:eastAsia="宋体" w:cs="宋体"/>
                <w:sz w:val="20"/>
                <w:szCs w:val="20"/>
                <w:highlight w:val="none"/>
              </w:rPr>
            </w:pPr>
            <w:r>
              <w:rPr>
                <w:rFonts w:ascii="宋体" w:hAnsi="宋体" w:eastAsia="宋体" w:cs="宋体"/>
                <w:sz w:val="20"/>
                <w:szCs w:val="20"/>
                <w:highlight w:val="none"/>
              </w:rPr>
              <w:t>2</w:t>
            </w:r>
            <w:r>
              <w:rPr>
                <w:rFonts w:hint="eastAsia" w:ascii="宋体" w:hAnsi="宋体" w:eastAsia="宋体" w:cs="宋体"/>
                <w:sz w:val="20"/>
                <w:szCs w:val="20"/>
                <w:highlight w:val="none"/>
              </w:rPr>
              <w:t>.AI大模型模块：可以实现人工智能对话和交互；</w:t>
            </w:r>
          </w:p>
          <w:p w14:paraId="291E6D6C">
            <w:pPr>
              <w:widowControl/>
              <w:jc w:val="left"/>
              <w:textAlignment w:val="top"/>
              <w:rPr>
                <w:rFonts w:ascii="宋体" w:hAnsi="宋体" w:eastAsia="宋体" w:cs="宋体"/>
                <w:sz w:val="20"/>
                <w:szCs w:val="20"/>
                <w:highlight w:val="none"/>
              </w:rPr>
            </w:pPr>
            <w:r>
              <w:rPr>
                <w:rFonts w:ascii="宋体" w:hAnsi="宋体" w:eastAsia="宋体" w:cs="宋体"/>
                <w:sz w:val="20"/>
                <w:szCs w:val="20"/>
                <w:highlight w:val="none"/>
              </w:rPr>
              <w:t>3</w:t>
            </w:r>
            <w:r>
              <w:rPr>
                <w:rFonts w:hint="eastAsia" w:ascii="宋体" w:hAnsi="宋体" w:eastAsia="宋体" w:cs="宋体"/>
                <w:sz w:val="20"/>
                <w:szCs w:val="20"/>
                <w:highlight w:val="none"/>
              </w:rPr>
              <w:t>.AI文生图模块：实现AI文生图功能；</w:t>
            </w:r>
          </w:p>
          <w:p w14:paraId="0F588036">
            <w:pPr>
              <w:widowControl/>
              <w:jc w:val="left"/>
              <w:textAlignment w:val="top"/>
              <w:rPr>
                <w:rFonts w:ascii="宋体" w:hAnsi="宋体" w:eastAsia="宋体" w:cs="宋体"/>
                <w:sz w:val="20"/>
                <w:szCs w:val="20"/>
                <w:highlight w:val="none"/>
              </w:rPr>
            </w:pPr>
            <w:r>
              <w:rPr>
                <w:rFonts w:ascii="宋体" w:hAnsi="宋体" w:eastAsia="宋体" w:cs="宋体"/>
                <w:sz w:val="20"/>
                <w:szCs w:val="20"/>
                <w:highlight w:val="none"/>
              </w:rPr>
              <w:t>4</w:t>
            </w:r>
            <w:r>
              <w:rPr>
                <w:rFonts w:hint="eastAsia" w:ascii="宋体" w:hAnsi="宋体" w:eastAsia="宋体" w:cs="宋体"/>
                <w:sz w:val="20"/>
                <w:szCs w:val="20"/>
                <w:highlight w:val="none"/>
              </w:rPr>
              <w:t>.AI相机模块：通过摄像头拍照，然后通过图片大模型生成照片并打印；</w:t>
            </w:r>
          </w:p>
          <w:p w14:paraId="513B3F07">
            <w:pPr>
              <w:widowControl/>
              <w:jc w:val="left"/>
              <w:textAlignment w:val="top"/>
              <w:rPr>
                <w:rFonts w:ascii="宋体" w:hAnsi="宋体" w:eastAsia="宋体" w:cs="宋体"/>
                <w:sz w:val="20"/>
                <w:szCs w:val="20"/>
                <w:highlight w:val="none"/>
              </w:rPr>
            </w:pPr>
            <w:r>
              <w:rPr>
                <w:rFonts w:ascii="宋体" w:hAnsi="宋体" w:eastAsia="宋体" w:cs="宋体"/>
                <w:sz w:val="20"/>
                <w:szCs w:val="20"/>
                <w:highlight w:val="none"/>
              </w:rPr>
              <w:t>5</w:t>
            </w:r>
            <w:r>
              <w:rPr>
                <w:rFonts w:hint="eastAsia" w:ascii="宋体" w:hAnsi="宋体" w:eastAsia="宋体" w:cs="宋体"/>
                <w:sz w:val="20"/>
                <w:szCs w:val="20"/>
                <w:highlight w:val="none"/>
              </w:rPr>
              <w:t>.室内气象站模块：屏幕显示实时温度、湿度和大气压强值；</w:t>
            </w:r>
          </w:p>
          <w:p w14:paraId="68EDDE36">
            <w:pPr>
              <w:widowControl/>
              <w:jc w:val="left"/>
              <w:textAlignment w:val="top"/>
              <w:rPr>
                <w:rFonts w:ascii="宋体" w:hAnsi="宋体" w:eastAsia="宋体" w:cs="宋体"/>
                <w:sz w:val="20"/>
                <w:szCs w:val="20"/>
                <w:highlight w:val="none"/>
              </w:rPr>
            </w:pPr>
            <w:r>
              <w:rPr>
                <w:rFonts w:ascii="宋体" w:hAnsi="宋体" w:eastAsia="宋体" w:cs="宋体"/>
                <w:sz w:val="20"/>
                <w:szCs w:val="20"/>
                <w:highlight w:val="none"/>
              </w:rPr>
              <w:t>6</w:t>
            </w:r>
            <w:r>
              <w:rPr>
                <w:rFonts w:hint="eastAsia" w:ascii="宋体" w:hAnsi="宋体" w:eastAsia="宋体" w:cs="宋体"/>
                <w:sz w:val="20"/>
                <w:szCs w:val="20"/>
                <w:highlight w:val="none"/>
              </w:rPr>
              <w:t>.幸运大转盘模块：通过红外传感器，手势停顿三秒即可触发大转盘抽奖效果，声音与灯光同步；</w:t>
            </w:r>
          </w:p>
          <w:p w14:paraId="0872A253">
            <w:pPr>
              <w:widowControl/>
              <w:jc w:val="left"/>
              <w:textAlignment w:val="top"/>
              <w:rPr>
                <w:rFonts w:ascii="宋体" w:hAnsi="宋体" w:eastAsia="宋体" w:cs="宋体"/>
                <w:sz w:val="20"/>
                <w:szCs w:val="20"/>
                <w:highlight w:val="none"/>
              </w:rPr>
            </w:pPr>
            <w:r>
              <w:rPr>
                <w:rFonts w:ascii="宋体" w:hAnsi="宋体" w:eastAsia="宋体" w:cs="宋体"/>
                <w:sz w:val="20"/>
                <w:szCs w:val="20"/>
                <w:highlight w:val="none"/>
              </w:rPr>
              <w:t>7</w:t>
            </w:r>
            <w:r>
              <w:rPr>
                <w:rFonts w:hint="eastAsia" w:ascii="宋体" w:hAnsi="宋体" w:eastAsia="宋体" w:cs="宋体"/>
                <w:sz w:val="20"/>
                <w:szCs w:val="20"/>
                <w:highlight w:val="none"/>
              </w:rPr>
              <w:t>.十秒挑战模块：通过按钮模块结合数码管实现计数效果，反映计数误差在0.1s内则自动转为正确结果；</w:t>
            </w:r>
          </w:p>
          <w:p w14:paraId="30CA026D">
            <w:pPr>
              <w:widowControl/>
              <w:jc w:val="left"/>
              <w:textAlignment w:val="top"/>
              <w:rPr>
                <w:rFonts w:ascii="宋体" w:hAnsi="宋体" w:eastAsia="宋体" w:cs="宋体"/>
                <w:sz w:val="20"/>
                <w:szCs w:val="20"/>
                <w:highlight w:val="none"/>
              </w:rPr>
            </w:pPr>
            <w:r>
              <w:rPr>
                <w:rFonts w:ascii="宋体" w:hAnsi="宋体" w:eastAsia="宋体" w:cs="宋体"/>
                <w:sz w:val="20"/>
                <w:szCs w:val="20"/>
                <w:highlight w:val="none"/>
              </w:rPr>
              <w:t>8</w:t>
            </w:r>
            <w:r>
              <w:rPr>
                <w:rFonts w:hint="eastAsia" w:ascii="宋体" w:hAnsi="宋体" w:eastAsia="宋体" w:cs="宋体"/>
                <w:sz w:val="20"/>
                <w:szCs w:val="20"/>
                <w:highlight w:val="none"/>
              </w:rPr>
              <w:t>.触摸感应模块：随手势触摸移动，显示灯光波纹效果；</w:t>
            </w:r>
          </w:p>
          <w:p w14:paraId="50CBD2E2">
            <w:pPr>
              <w:widowControl/>
              <w:jc w:val="left"/>
              <w:textAlignment w:val="top"/>
              <w:rPr>
                <w:rFonts w:ascii="宋体" w:hAnsi="宋体" w:eastAsia="宋体" w:cs="宋体"/>
                <w:sz w:val="20"/>
                <w:szCs w:val="20"/>
                <w:highlight w:val="none"/>
              </w:rPr>
            </w:pPr>
            <w:r>
              <w:rPr>
                <w:rFonts w:hint="eastAsia" w:ascii="宋体" w:hAnsi="宋体" w:eastAsia="宋体" w:cs="宋体"/>
                <w:sz w:val="20"/>
                <w:szCs w:val="20"/>
                <w:highlight w:val="none"/>
              </w:rPr>
              <w:t>9.狂热敲击模块：具有9个按钮模块，按压时灯光与声音同步；</w:t>
            </w:r>
          </w:p>
          <w:p w14:paraId="3666064A">
            <w:pPr>
              <w:widowControl/>
              <w:jc w:val="left"/>
              <w:textAlignment w:val="top"/>
              <w:rPr>
                <w:rFonts w:ascii="宋体" w:hAnsi="宋体" w:eastAsia="宋体" w:cs="宋体"/>
                <w:sz w:val="20"/>
                <w:szCs w:val="20"/>
                <w:highlight w:val="none"/>
              </w:rPr>
            </w:pPr>
            <w:r>
              <w:rPr>
                <w:rFonts w:ascii="宋体" w:hAnsi="宋体" w:eastAsia="宋体" w:cs="宋体"/>
                <w:sz w:val="20"/>
                <w:szCs w:val="20"/>
                <w:highlight w:val="none"/>
              </w:rPr>
              <w:t>10</w:t>
            </w:r>
            <w:r>
              <w:rPr>
                <w:rFonts w:hint="eastAsia" w:ascii="宋体" w:hAnsi="宋体" w:eastAsia="宋体" w:cs="宋体"/>
                <w:sz w:val="20"/>
                <w:szCs w:val="20"/>
                <w:highlight w:val="none"/>
              </w:rPr>
              <w:t>.手势识别模块：识别不同方向手势，以RGB显示屏箭头形式呈现；</w:t>
            </w:r>
          </w:p>
          <w:p w14:paraId="030C04BA">
            <w:pPr>
              <w:widowControl/>
              <w:jc w:val="left"/>
              <w:textAlignment w:val="top"/>
              <w:rPr>
                <w:rFonts w:ascii="宋体" w:hAnsi="宋体" w:eastAsia="宋体" w:cs="宋体"/>
                <w:sz w:val="20"/>
                <w:szCs w:val="20"/>
                <w:highlight w:val="none"/>
              </w:rPr>
            </w:pPr>
            <w:r>
              <w:rPr>
                <w:rFonts w:hint="eastAsia" w:ascii="宋体" w:hAnsi="宋体" w:eastAsia="宋体" w:cs="宋体"/>
                <w:sz w:val="20"/>
                <w:szCs w:val="20"/>
                <w:highlight w:val="none"/>
              </w:rPr>
              <w:t>1</w:t>
            </w:r>
            <w:r>
              <w:rPr>
                <w:rFonts w:ascii="宋体" w:hAnsi="宋体" w:eastAsia="宋体" w:cs="宋体"/>
                <w:sz w:val="20"/>
                <w:szCs w:val="20"/>
                <w:highlight w:val="none"/>
              </w:rPr>
              <w:t>1</w:t>
            </w:r>
            <w:r>
              <w:rPr>
                <w:rFonts w:hint="eastAsia" w:ascii="宋体" w:hAnsi="宋体" w:eastAsia="宋体" w:cs="宋体"/>
                <w:sz w:val="20"/>
                <w:szCs w:val="20"/>
                <w:highlight w:val="none"/>
              </w:rPr>
              <w:t>.颜色识别模块：不同颜色物体接近模块，RGB灯板会显示物体相同颜色；</w:t>
            </w:r>
          </w:p>
          <w:p w14:paraId="7F1DFDC0">
            <w:pPr>
              <w:widowControl/>
              <w:jc w:val="left"/>
              <w:textAlignment w:val="top"/>
              <w:rPr>
                <w:rFonts w:ascii="宋体" w:hAnsi="宋体" w:eastAsia="宋体" w:cs="宋体"/>
                <w:sz w:val="20"/>
                <w:szCs w:val="20"/>
                <w:highlight w:val="none"/>
              </w:rPr>
            </w:pPr>
            <w:r>
              <w:rPr>
                <w:rFonts w:hint="eastAsia" w:ascii="宋体" w:hAnsi="宋体" w:eastAsia="宋体" w:cs="宋体"/>
                <w:sz w:val="20"/>
                <w:szCs w:val="20"/>
                <w:highlight w:val="none"/>
              </w:rPr>
              <w:t>1</w:t>
            </w:r>
            <w:r>
              <w:rPr>
                <w:rFonts w:ascii="宋体" w:hAnsi="宋体" w:eastAsia="宋体" w:cs="宋体"/>
                <w:sz w:val="20"/>
                <w:szCs w:val="20"/>
                <w:highlight w:val="none"/>
              </w:rPr>
              <w:t>2</w:t>
            </w:r>
            <w:r>
              <w:rPr>
                <w:rFonts w:hint="eastAsia" w:ascii="宋体" w:hAnsi="宋体" w:eastAsia="宋体" w:cs="宋体"/>
                <w:sz w:val="20"/>
                <w:szCs w:val="20"/>
                <w:highlight w:val="none"/>
              </w:rPr>
              <w:t>.水波灯模块：靠近传感器，RGB灯带会在整个外围圈呈现流水灯效果；</w:t>
            </w:r>
          </w:p>
          <w:p w14:paraId="3C9CB912">
            <w:pPr>
              <w:widowControl/>
              <w:jc w:val="left"/>
              <w:textAlignment w:val="top"/>
              <w:rPr>
                <w:rFonts w:ascii="宋体" w:hAnsi="宋体" w:eastAsia="宋体" w:cs="宋体"/>
                <w:sz w:val="20"/>
                <w:szCs w:val="20"/>
                <w:highlight w:val="none"/>
              </w:rPr>
            </w:pPr>
            <w:r>
              <w:rPr>
                <w:rFonts w:hint="eastAsia" w:ascii="宋体" w:hAnsi="宋体" w:eastAsia="宋体" w:cs="宋体"/>
                <w:sz w:val="20"/>
                <w:szCs w:val="20"/>
                <w:highlight w:val="none"/>
              </w:rPr>
              <w:t>1</w:t>
            </w:r>
            <w:r>
              <w:rPr>
                <w:rFonts w:ascii="宋体" w:hAnsi="宋体" w:eastAsia="宋体" w:cs="宋体"/>
                <w:sz w:val="20"/>
                <w:szCs w:val="20"/>
                <w:highlight w:val="none"/>
              </w:rPr>
              <w:t>3</w:t>
            </w:r>
            <w:r>
              <w:rPr>
                <w:rFonts w:hint="eastAsia" w:ascii="宋体" w:hAnsi="宋体" w:eastAsia="宋体" w:cs="宋体"/>
                <w:sz w:val="20"/>
                <w:szCs w:val="20"/>
                <w:highlight w:val="none"/>
              </w:rPr>
              <w:t>.全息投影模块：具备全息3D立体效果，可通过APP自主添加不同的图片继续循环播放显示；</w:t>
            </w:r>
          </w:p>
          <w:p w14:paraId="6374BDEE">
            <w:pPr>
              <w:widowControl/>
              <w:jc w:val="left"/>
              <w:textAlignment w:val="top"/>
              <w:rPr>
                <w:rFonts w:ascii="宋体" w:hAnsi="宋体" w:eastAsia="宋体" w:cs="宋体"/>
                <w:sz w:val="20"/>
                <w:szCs w:val="20"/>
                <w:highlight w:val="none"/>
              </w:rPr>
            </w:pPr>
            <w:r>
              <w:rPr>
                <w:rFonts w:hint="eastAsia" w:ascii="宋体" w:hAnsi="宋体" w:eastAsia="宋体" w:cs="宋体"/>
                <w:sz w:val="20"/>
                <w:szCs w:val="20"/>
                <w:highlight w:val="none"/>
              </w:rPr>
              <w:t>1</w:t>
            </w:r>
            <w:r>
              <w:rPr>
                <w:rFonts w:ascii="宋体" w:hAnsi="宋体" w:eastAsia="宋体" w:cs="宋体"/>
                <w:sz w:val="20"/>
                <w:szCs w:val="20"/>
                <w:highlight w:val="none"/>
              </w:rPr>
              <w:t>4</w:t>
            </w:r>
            <w:r>
              <w:rPr>
                <w:rFonts w:hint="eastAsia" w:ascii="宋体" w:hAnsi="宋体" w:eastAsia="宋体" w:cs="宋体"/>
                <w:sz w:val="20"/>
                <w:szCs w:val="20"/>
                <w:highlight w:val="none"/>
              </w:rPr>
              <w:t>.音乐模块：可以通过语音指令播放音乐,支持语音播放、切换、暂停音乐等功能；</w:t>
            </w:r>
          </w:p>
          <w:p w14:paraId="10A73DDD">
            <w:pPr>
              <w:widowControl/>
              <w:jc w:val="left"/>
              <w:textAlignment w:val="top"/>
              <w:rPr>
                <w:rFonts w:ascii="宋体" w:hAnsi="宋体" w:eastAsia="宋体" w:cs="宋体"/>
                <w:sz w:val="20"/>
                <w:szCs w:val="20"/>
                <w:highlight w:val="none"/>
              </w:rPr>
            </w:pPr>
            <w:r>
              <w:rPr>
                <w:rFonts w:hint="eastAsia" w:ascii="宋体" w:hAnsi="宋体" w:eastAsia="宋体" w:cs="宋体"/>
                <w:sz w:val="20"/>
                <w:szCs w:val="20"/>
                <w:highlight w:val="none"/>
              </w:rPr>
              <w:t>1</w:t>
            </w:r>
            <w:r>
              <w:rPr>
                <w:rFonts w:ascii="宋体" w:hAnsi="宋体" w:eastAsia="宋体" w:cs="宋体"/>
                <w:sz w:val="20"/>
                <w:szCs w:val="20"/>
                <w:highlight w:val="none"/>
              </w:rPr>
              <w:t>5</w:t>
            </w:r>
            <w:r>
              <w:rPr>
                <w:rFonts w:hint="eastAsia" w:ascii="宋体" w:hAnsi="宋体" w:eastAsia="宋体" w:cs="宋体"/>
                <w:sz w:val="20"/>
                <w:szCs w:val="20"/>
                <w:highlight w:val="none"/>
              </w:rPr>
              <w:t>.校徽模块：中间顶部预留有一个模块位置，用于定制使用单位logo与名称；</w:t>
            </w:r>
          </w:p>
          <w:p w14:paraId="38E47333">
            <w:pPr>
              <w:widowControl/>
              <w:jc w:val="left"/>
              <w:textAlignment w:val="top"/>
              <w:rPr>
                <w:rFonts w:ascii="宋体" w:hAnsi="宋体" w:eastAsia="宋体" w:cstheme="minorEastAsia"/>
                <w:sz w:val="20"/>
                <w:szCs w:val="20"/>
                <w:highlight w:val="none"/>
              </w:rPr>
            </w:pPr>
            <w:r>
              <w:rPr>
                <w:rFonts w:hint="eastAsia" w:ascii="宋体" w:hAnsi="宋体" w:eastAsia="宋体" w:cs="宋体"/>
                <w:sz w:val="20"/>
                <w:szCs w:val="20"/>
                <w:highlight w:val="none"/>
              </w:rPr>
              <w:t>1</w:t>
            </w:r>
            <w:r>
              <w:rPr>
                <w:rFonts w:ascii="宋体" w:hAnsi="宋体" w:eastAsia="宋体" w:cs="宋体"/>
                <w:sz w:val="20"/>
                <w:szCs w:val="20"/>
                <w:highlight w:val="none"/>
              </w:rPr>
              <w:t>6</w:t>
            </w:r>
            <w:r>
              <w:rPr>
                <w:rFonts w:hint="eastAsia" w:ascii="宋体" w:hAnsi="宋体" w:eastAsia="宋体" w:cs="宋体"/>
                <w:sz w:val="20"/>
                <w:szCs w:val="20"/>
                <w:highlight w:val="none"/>
              </w:rPr>
              <w:t>.元素周期表：可通过屏幕交互学习元素周期等化学知识内容。</w:t>
            </w:r>
          </w:p>
        </w:tc>
        <w:tc>
          <w:tcPr>
            <w:tcW w:w="445" w:type="pct"/>
            <w:shd w:val="clear" w:color="auto" w:fill="FFFFFF"/>
            <w:noWrap/>
            <w:vAlign w:val="center"/>
          </w:tcPr>
          <w:p w14:paraId="2F242CCB">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套</w:t>
            </w:r>
          </w:p>
        </w:tc>
        <w:tc>
          <w:tcPr>
            <w:tcW w:w="371" w:type="pct"/>
            <w:shd w:val="clear" w:color="auto" w:fill="FFFFFF"/>
            <w:noWrap/>
            <w:vAlign w:val="center"/>
          </w:tcPr>
          <w:p w14:paraId="19D7233E">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1</w:t>
            </w:r>
          </w:p>
        </w:tc>
      </w:tr>
      <w:tr w14:paraId="6E63D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 w:type="pct"/>
            <w:shd w:val="clear" w:color="auto" w:fill="FFFFFF"/>
            <w:noWrap/>
            <w:vAlign w:val="center"/>
          </w:tcPr>
          <w:p w14:paraId="72C743ED">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2</w:t>
            </w:r>
          </w:p>
        </w:tc>
        <w:tc>
          <w:tcPr>
            <w:tcW w:w="480" w:type="pct"/>
            <w:shd w:val="clear" w:color="auto" w:fill="FFFFFF"/>
            <w:vAlign w:val="center"/>
          </w:tcPr>
          <w:p w14:paraId="6185D168">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人工智能教育平台</w:t>
            </w:r>
          </w:p>
        </w:tc>
        <w:tc>
          <w:tcPr>
            <w:tcW w:w="3332" w:type="pct"/>
            <w:shd w:val="clear" w:color="auto" w:fill="FFFFFF"/>
          </w:tcPr>
          <w:p w14:paraId="39C8CF6F">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一、功能架构</w:t>
            </w:r>
          </w:p>
          <w:p w14:paraId="6E74F8AE">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1.班级管理：教师能创建班级、增减学生、设置课程安排，灵活调整班级设置。</w:t>
            </w:r>
          </w:p>
          <w:p w14:paraId="2AFE4900">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2.教学课程：提供编程及人工智能课程。</w:t>
            </w:r>
          </w:p>
          <w:p w14:paraId="539B7687">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3.图形化编程 IDE：拼接图形模块实现编程逻辑。</w:t>
            </w:r>
          </w:p>
          <w:p w14:paraId="79B0947D">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4.教学系统：整合教学工具与资源。</w:t>
            </w:r>
          </w:p>
          <w:p w14:paraId="07FACDD5">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5.学生评价系统：分析学生学习过程与成果，收集课堂表现、作业、考试、项目实践等多维度数据。</w:t>
            </w:r>
          </w:p>
          <w:p w14:paraId="3F60269F">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二、教学资源储备</w:t>
            </w:r>
          </w:p>
          <w:p w14:paraId="180FB2F7">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w:t>
            </w:r>
            <w:r>
              <w:rPr>
                <w:rFonts w:ascii="宋体" w:hAnsi="宋体" w:eastAsia="宋体" w:cs="宋体"/>
                <w:kern w:val="0"/>
                <w:sz w:val="20"/>
                <w:szCs w:val="20"/>
                <w:highlight w:val="none"/>
                <w:lang w:bidi="ar"/>
              </w:rPr>
              <w:t>.</w:t>
            </w:r>
            <w:r>
              <w:rPr>
                <w:rFonts w:hint="eastAsia" w:ascii="宋体" w:hAnsi="宋体" w:eastAsia="宋体" w:cs="宋体"/>
                <w:kern w:val="0"/>
                <w:sz w:val="20"/>
                <w:szCs w:val="20"/>
                <w:highlight w:val="none"/>
                <w:lang w:bidi="ar"/>
              </w:rPr>
              <w:t>教学视频：由专业团队与专家录制和制作，涵盖编程基础、算法、人工智能原理等内容。</w:t>
            </w:r>
          </w:p>
          <w:p w14:paraId="65A2EDDC">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2</w:t>
            </w:r>
            <w:r>
              <w:rPr>
                <w:rFonts w:ascii="宋体" w:hAnsi="宋体" w:eastAsia="宋体" w:cs="宋体"/>
                <w:kern w:val="0"/>
                <w:sz w:val="20"/>
                <w:szCs w:val="20"/>
                <w:highlight w:val="none"/>
                <w:lang w:bidi="ar"/>
              </w:rPr>
              <w:t>.</w:t>
            </w:r>
            <w:r>
              <w:rPr>
                <w:rFonts w:hint="eastAsia" w:ascii="宋体" w:hAnsi="宋体" w:eastAsia="宋体" w:cs="宋体"/>
                <w:kern w:val="0"/>
                <w:sz w:val="20"/>
                <w:szCs w:val="20"/>
                <w:highlight w:val="none"/>
                <w:lang w:bidi="ar"/>
              </w:rPr>
              <w:t>教师教案：每门课程配有规范教案。</w:t>
            </w:r>
          </w:p>
          <w:p w14:paraId="65B224D3">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编程案例：提供多样案例，覆盖不同难度与领域，为教师教学提供演示素材。</w:t>
            </w:r>
          </w:p>
          <w:p w14:paraId="176029E8">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三、多身份权限管理</w:t>
            </w:r>
          </w:p>
          <w:p w14:paraId="6A011E9F">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1.平台支持学生、教师多身份登录，依身份赋予不同权限。</w:t>
            </w:r>
          </w:p>
          <w:p w14:paraId="7BE1CEDE">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2.教师角色权限：教师可管理班级、安排课程、使用教学工具资源、审阅作业。</w:t>
            </w:r>
          </w:p>
          <w:p w14:paraId="7A559721">
            <w:pPr>
              <w:widowControl/>
              <w:jc w:val="left"/>
              <w:textAlignment w:val="top"/>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3.学生角色权限：可登录学习课程、观看视频、学习教案案例。</w:t>
            </w:r>
          </w:p>
        </w:tc>
        <w:tc>
          <w:tcPr>
            <w:tcW w:w="445" w:type="pct"/>
            <w:shd w:val="clear" w:color="auto" w:fill="FFFFFF"/>
            <w:noWrap/>
            <w:vAlign w:val="center"/>
          </w:tcPr>
          <w:p w14:paraId="4093BEE1">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套</w:t>
            </w:r>
          </w:p>
        </w:tc>
        <w:tc>
          <w:tcPr>
            <w:tcW w:w="371" w:type="pct"/>
            <w:shd w:val="clear" w:color="auto" w:fill="FFFFFF"/>
            <w:noWrap/>
            <w:vAlign w:val="center"/>
          </w:tcPr>
          <w:p w14:paraId="7F0E9B2C">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bdr w:val="single" w:color="1F2329" w:sz="4" w:space="0"/>
                <w:shd w:val="clear" w:color="auto" w:fill="FFFFFF"/>
                <w:lang w:bidi="ar"/>
              </w:rPr>
              <w:drawing>
                <wp:anchor distT="0" distB="0" distL="114300" distR="114300" simplePos="0" relativeHeight="251665408" behindDoc="0" locked="0" layoutInCell="1" allowOverlap="1">
                  <wp:simplePos x="0" y="0"/>
                  <wp:positionH relativeFrom="column">
                    <wp:posOffset>0</wp:posOffset>
                  </wp:positionH>
                  <wp:positionV relativeFrom="paragraph">
                    <wp:posOffset>0</wp:posOffset>
                  </wp:positionV>
                  <wp:extent cx="19685" cy="15240"/>
                  <wp:effectExtent l="0" t="0" r="0" b="0"/>
                  <wp:wrapNone/>
                  <wp:docPr id="2" name="图片_27"/>
                  <wp:cNvGraphicFramePr/>
                  <a:graphic xmlns:a="http://schemas.openxmlformats.org/drawingml/2006/main">
                    <a:graphicData uri="http://schemas.openxmlformats.org/drawingml/2006/picture">
                      <pic:pic xmlns:pic="http://schemas.openxmlformats.org/drawingml/2006/picture">
                        <pic:nvPicPr>
                          <pic:cNvPr id="2" name="图片_27"/>
                          <pic:cNvPicPr/>
                        </pic:nvPicPr>
                        <pic:blipFill>
                          <a:blip r:embed="rId5"/>
                          <a:stretch>
                            <a:fillRect/>
                          </a:stretch>
                        </pic:blipFill>
                        <pic:spPr>
                          <a:xfrm>
                            <a:off x="0" y="0"/>
                            <a:ext cx="19685" cy="15240"/>
                          </a:xfrm>
                          <a:prstGeom prst="rect">
                            <a:avLst/>
                          </a:prstGeom>
                          <a:noFill/>
                          <a:ln>
                            <a:noFill/>
                          </a:ln>
                        </pic:spPr>
                      </pic:pic>
                    </a:graphicData>
                  </a:graphic>
                </wp:anchor>
              </w:drawing>
            </w:r>
            <w:r>
              <w:rPr>
                <w:rFonts w:hint="eastAsia" w:ascii="宋体" w:hAnsi="宋体" w:eastAsia="宋体" w:cs="宋体"/>
                <w:kern w:val="0"/>
                <w:sz w:val="20"/>
                <w:szCs w:val="20"/>
                <w:highlight w:val="none"/>
                <w:lang w:bidi="ar"/>
              </w:rPr>
              <w:t>1</w:t>
            </w:r>
          </w:p>
        </w:tc>
      </w:tr>
      <w:tr w14:paraId="6F49F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 w:type="pct"/>
            <w:shd w:val="clear" w:color="auto" w:fill="FFFFFF"/>
            <w:noWrap/>
            <w:vAlign w:val="center"/>
          </w:tcPr>
          <w:p w14:paraId="06D1AEFC">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3</w:t>
            </w:r>
          </w:p>
        </w:tc>
        <w:tc>
          <w:tcPr>
            <w:tcW w:w="480" w:type="pct"/>
            <w:shd w:val="clear" w:color="auto" w:fill="FFFFFF"/>
            <w:vAlign w:val="center"/>
          </w:tcPr>
          <w:p w14:paraId="35329B0A">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AI实验室</w:t>
            </w:r>
          </w:p>
        </w:tc>
        <w:tc>
          <w:tcPr>
            <w:tcW w:w="3332" w:type="pct"/>
            <w:shd w:val="clear" w:color="auto" w:fill="FFFFFF"/>
          </w:tcPr>
          <w:p w14:paraId="1E96FE05">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1.大模型模块</w:t>
            </w:r>
          </w:p>
          <w:p w14:paraId="219BB626">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整合海量数据与智能算法，提供多场景内容生成与分析服务。支持文本语义理解、多语言处理及个性化内容输出。</w:t>
            </w:r>
          </w:p>
          <w:p w14:paraId="6DA78959">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2.语音识别模块</w:t>
            </w:r>
          </w:p>
          <w:p w14:paraId="768D47F7">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提供语音内容的实时解析、语义理解及功能映射服务，可应用于教学中声纹验证、语音交互、跨语言沟通等场景。</w:t>
            </w:r>
          </w:p>
          <w:p w14:paraId="4F4D085A">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3.图像识别模块</w:t>
            </w:r>
          </w:p>
          <w:p w14:paraId="7172AFE3">
            <w:pPr>
              <w:widowControl/>
              <w:jc w:val="left"/>
              <w:textAlignment w:val="top"/>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支持图像内容的特征提取、目标识别及场景分析，可对输入图像进行智能分类、属性分析及内容理解。</w:t>
            </w:r>
          </w:p>
        </w:tc>
        <w:tc>
          <w:tcPr>
            <w:tcW w:w="445" w:type="pct"/>
            <w:shd w:val="clear" w:color="auto" w:fill="FFFFFF"/>
            <w:noWrap/>
            <w:vAlign w:val="center"/>
          </w:tcPr>
          <w:p w14:paraId="57D28ED3">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套</w:t>
            </w:r>
          </w:p>
        </w:tc>
        <w:tc>
          <w:tcPr>
            <w:tcW w:w="371" w:type="pct"/>
            <w:shd w:val="clear" w:color="auto" w:fill="FFFFFF"/>
            <w:noWrap/>
            <w:vAlign w:val="center"/>
          </w:tcPr>
          <w:p w14:paraId="43BE1C21">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bdr w:val="single" w:color="1F2329" w:sz="4" w:space="0"/>
                <w:shd w:val="clear" w:color="auto" w:fill="FFFFFF"/>
                <w:lang w:bidi="ar"/>
              </w:rPr>
              <w:drawing>
                <wp:anchor distT="0" distB="0" distL="114300" distR="114300" simplePos="0" relativeHeight="251666432" behindDoc="0" locked="0" layoutInCell="1" allowOverlap="1">
                  <wp:simplePos x="0" y="0"/>
                  <wp:positionH relativeFrom="column">
                    <wp:posOffset>0</wp:posOffset>
                  </wp:positionH>
                  <wp:positionV relativeFrom="paragraph">
                    <wp:posOffset>0</wp:posOffset>
                  </wp:positionV>
                  <wp:extent cx="19685" cy="15240"/>
                  <wp:effectExtent l="0" t="0" r="0" b="0"/>
                  <wp:wrapNone/>
                  <wp:docPr id="1" name="图片_27_SpCnt_1"/>
                  <wp:cNvGraphicFramePr/>
                  <a:graphic xmlns:a="http://schemas.openxmlformats.org/drawingml/2006/main">
                    <a:graphicData uri="http://schemas.openxmlformats.org/drawingml/2006/picture">
                      <pic:pic xmlns:pic="http://schemas.openxmlformats.org/drawingml/2006/picture">
                        <pic:nvPicPr>
                          <pic:cNvPr id="1" name="图片_27_SpCnt_1"/>
                          <pic:cNvPicPr/>
                        </pic:nvPicPr>
                        <pic:blipFill>
                          <a:blip r:embed="rId5"/>
                          <a:stretch>
                            <a:fillRect/>
                          </a:stretch>
                        </pic:blipFill>
                        <pic:spPr>
                          <a:xfrm>
                            <a:off x="0" y="0"/>
                            <a:ext cx="19685" cy="15240"/>
                          </a:xfrm>
                          <a:prstGeom prst="rect">
                            <a:avLst/>
                          </a:prstGeom>
                          <a:noFill/>
                          <a:ln>
                            <a:noFill/>
                          </a:ln>
                        </pic:spPr>
                      </pic:pic>
                    </a:graphicData>
                  </a:graphic>
                </wp:anchor>
              </w:drawing>
            </w:r>
            <w:r>
              <w:rPr>
                <w:rFonts w:hint="eastAsia" w:ascii="宋体" w:hAnsi="宋体" w:eastAsia="宋体" w:cs="宋体"/>
                <w:kern w:val="0"/>
                <w:sz w:val="20"/>
                <w:szCs w:val="20"/>
                <w:highlight w:val="none"/>
                <w:bdr w:val="single" w:color="1F2329" w:sz="4" w:space="0"/>
                <w:shd w:val="clear" w:color="auto" w:fill="FFFFFF"/>
                <w:lang w:bidi="ar"/>
              </w:rPr>
              <w:drawing>
                <wp:anchor distT="0" distB="0" distL="114300" distR="114300" simplePos="0" relativeHeight="251667456" behindDoc="0" locked="0" layoutInCell="1" allowOverlap="1">
                  <wp:simplePos x="0" y="0"/>
                  <wp:positionH relativeFrom="column">
                    <wp:posOffset>0</wp:posOffset>
                  </wp:positionH>
                  <wp:positionV relativeFrom="paragraph">
                    <wp:posOffset>0</wp:posOffset>
                  </wp:positionV>
                  <wp:extent cx="19685" cy="15240"/>
                  <wp:effectExtent l="0" t="0" r="0" b="0"/>
                  <wp:wrapNone/>
                  <wp:docPr id="3" name="图片_27_SpCnt_2"/>
                  <wp:cNvGraphicFramePr/>
                  <a:graphic xmlns:a="http://schemas.openxmlformats.org/drawingml/2006/main">
                    <a:graphicData uri="http://schemas.openxmlformats.org/drawingml/2006/picture">
                      <pic:pic xmlns:pic="http://schemas.openxmlformats.org/drawingml/2006/picture">
                        <pic:nvPicPr>
                          <pic:cNvPr id="3" name="图片_27_SpCnt_2"/>
                          <pic:cNvPicPr/>
                        </pic:nvPicPr>
                        <pic:blipFill>
                          <a:blip r:embed="rId5"/>
                          <a:stretch>
                            <a:fillRect/>
                          </a:stretch>
                        </pic:blipFill>
                        <pic:spPr>
                          <a:xfrm>
                            <a:off x="0" y="0"/>
                            <a:ext cx="19685" cy="15240"/>
                          </a:xfrm>
                          <a:prstGeom prst="rect">
                            <a:avLst/>
                          </a:prstGeom>
                          <a:noFill/>
                          <a:ln>
                            <a:noFill/>
                          </a:ln>
                        </pic:spPr>
                      </pic:pic>
                    </a:graphicData>
                  </a:graphic>
                </wp:anchor>
              </w:drawing>
            </w:r>
            <w:r>
              <w:rPr>
                <w:rFonts w:hint="eastAsia" w:ascii="宋体" w:hAnsi="宋体" w:eastAsia="宋体" w:cs="宋体"/>
                <w:kern w:val="0"/>
                <w:sz w:val="20"/>
                <w:szCs w:val="20"/>
                <w:highlight w:val="none"/>
                <w:lang w:bidi="ar"/>
              </w:rPr>
              <w:t>1</w:t>
            </w:r>
          </w:p>
        </w:tc>
      </w:tr>
      <w:tr w14:paraId="1E370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 w:type="pct"/>
            <w:shd w:val="clear" w:color="auto" w:fill="FFFFFF"/>
            <w:noWrap/>
            <w:vAlign w:val="center"/>
          </w:tcPr>
          <w:p w14:paraId="02D23BE9">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4</w:t>
            </w:r>
          </w:p>
        </w:tc>
        <w:tc>
          <w:tcPr>
            <w:tcW w:w="480" w:type="pct"/>
            <w:shd w:val="clear" w:color="auto" w:fill="FFFFFF"/>
            <w:vAlign w:val="center"/>
          </w:tcPr>
          <w:p w14:paraId="5650F90A">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AI课程资源</w:t>
            </w:r>
          </w:p>
        </w:tc>
        <w:tc>
          <w:tcPr>
            <w:tcW w:w="3332" w:type="pct"/>
            <w:shd w:val="clear" w:color="auto" w:fill="FFFFFF"/>
          </w:tcPr>
          <w:p w14:paraId="1DA60A0A">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一、课程结构</w:t>
            </w:r>
          </w:p>
          <w:p w14:paraId="05DBD929">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1.涵盖从三年级到八年级的完整课程；</w:t>
            </w:r>
          </w:p>
          <w:p w14:paraId="5E269DDC">
            <w:pPr>
              <w:widowControl/>
              <w:jc w:val="left"/>
              <w:textAlignment w:val="top"/>
              <w:rPr>
                <w:rFonts w:ascii="宋体" w:hAnsi="宋体" w:eastAsia="宋体" w:cs="宋体"/>
                <w:kern w:val="0"/>
                <w:sz w:val="20"/>
                <w:szCs w:val="20"/>
                <w:highlight w:val="none"/>
                <w:lang w:bidi="ar"/>
              </w:rPr>
            </w:pPr>
            <w:r>
              <w:rPr>
                <w:rFonts w:ascii="宋体" w:hAnsi="宋体" w:eastAsia="宋体" w:cs="宋体"/>
                <w:kern w:val="0"/>
                <w:sz w:val="20"/>
                <w:szCs w:val="20"/>
                <w:highlight w:val="none"/>
                <w:lang w:bidi="ar"/>
              </w:rPr>
              <w:t>2</w:t>
            </w:r>
            <w:r>
              <w:rPr>
                <w:rFonts w:hint="eastAsia" w:ascii="宋体" w:hAnsi="宋体" w:eastAsia="宋体" w:cs="宋体"/>
                <w:kern w:val="0"/>
                <w:sz w:val="20"/>
                <w:szCs w:val="20"/>
                <w:highlight w:val="none"/>
                <w:lang w:bidi="ar"/>
              </w:rPr>
              <w:t>.每个年级分上下册，每册设置 6 个课程主题；</w:t>
            </w:r>
          </w:p>
          <w:p w14:paraId="0A82E1F5">
            <w:pPr>
              <w:widowControl/>
              <w:jc w:val="left"/>
              <w:textAlignment w:val="top"/>
              <w:rPr>
                <w:rFonts w:ascii="宋体" w:hAnsi="宋体" w:eastAsia="宋体" w:cs="宋体"/>
                <w:kern w:val="0"/>
                <w:sz w:val="20"/>
                <w:szCs w:val="20"/>
                <w:highlight w:val="none"/>
                <w:lang w:bidi="ar"/>
              </w:rPr>
            </w:pPr>
            <w:r>
              <w:rPr>
                <w:rFonts w:ascii="宋体" w:hAnsi="宋体" w:eastAsia="宋体" w:cs="宋体"/>
                <w:kern w:val="0"/>
                <w:sz w:val="20"/>
                <w:szCs w:val="20"/>
                <w:highlight w:val="none"/>
                <w:lang w:bidi="ar"/>
              </w:rPr>
              <w:t>3</w:t>
            </w:r>
            <w:r>
              <w:rPr>
                <w:rFonts w:hint="eastAsia" w:ascii="宋体" w:hAnsi="宋体" w:eastAsia="宋体" w:cs="宋体"/>
                <w:kern w:val="0"/>
                <w:sz w:val="20"/>
                <w:szCs w:val="20"/>
                <w:highlight w:val="none"/>
                <w:lang w:bidi="ar"/>
              </w:rPr>
              <w:t>.课程内容与 AI 实验室模块关联。</w:t>
            </w:r>
          </w:p>
          <w:p w14:paraId="5A233018">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二、课程内容</w:t>
            </w:r>
          </w:p>
          <w:p w14:paraId="12F8FC7C">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1.低年级（三年级-四年级）课程至少包含以下内容：</w:t>
            </w:r>
          </w:p>
          <w:p w14:paraId="74FAECDF">
            <w:pPr>
              <w:widowControl/>
              <w:jc w:val="left"/>
              <w:textAlignment w:val="top"/>
              <w:rPr>
                <w:rFonts w:ascii="宋体" w:hAnsi="宋体" w:eastAsia="宋体" w:cs="宋体"/>
                <w:kern w:val="0"/>
                <w:sz w:val="20"/>
                <w:szCs w:val="20"/>
                <w:highlight w:val="none"/>
                <w:lang w:bidi="ar"/>
              </w:rPr>
            </w:pPr>
            <w:r>
              <w:rPr>
                <w:rFonts w:ascii="宋体" w:hAnsi="宋体" w:eastAsia="宋体" w:cs="宋体"/>
                <w:kern w:val="0"/>
                <w:sz w:val="20"/>
                <w:szCs w:val="20"/>
                <w:highlight w:val="none"/>
                <w:lang w:bidi="ar"/>
              </w:rPr>
              <w:t>1</w:t>
            </w:r>
            <w:r>
              <w:rPr>
                <w:rFonts w:hint="eastAsia" w:ascii="宋体" w:hAnsi="宋体" w:eastAsia="宋体" w:cs="宋体"/>
                <w:kern w:val="0"/>
                <w:sz w:val="20"/>
                <w:szCs w:val="20"/>
                <w:highlight w:val="none"/>
                <w:lang w:bidi="ar"/>
              </w:rPr>
              <w:t>.</w:t>
            </w:r>
            <w:r>
              <w:rPr>
                <w:rFonts w:ascii="宋体" w:hAnsi="宋体" w:eastAsia="宋体" w:cs="宋体"/>
                <w:kern w:val="0"/>
                <w:sz w:val="20"/>
                <w:szCs w:val="20"/>
                <w:highlight w:val="none"/>
                <w:lang w:bidi="ar"/>
              </w:rPr>
              <w:t>1</w:t>
            </w:r>
            <w:r>
              <w:rPr>
                <w:rFonts w:hint="eastAsia" w:ascii="宋体" w:hAnsi="宋体" w:eastAsia="宋体" w:cs="宋体"/>
                <w:kern w:val="0"/>
                <w:sz w:val="20"/>
                <w:szCs w:val="20"/>
                <w:highlight w:val="none"/>
                <w:lang w:bidi="ar"/>
              </w:rPr>
              <w:t>走进人工智能：大模型模块中的创作助手支持生成文章、图片。</w:t>
            </w:r>
          </w:p>
          <w:p w14:paraId="595E2052">
            <w:pPr>
              <w:widowControl/>
              <w:jc w:val="left"/>
              <w:textAlignment w:val="top"/>
              <w:rPr>
                <w:rFonts w:ascii="宋体" w:hAnsi="宋体" w:eastAsia="宋体" w:cs="宋体"/>
                <w:kern w:val="0"/>
                <w:sz w:val="20"/>
                <w:szCs w:val="20"/>
                <w:highlight w:val="none"/>
                <w:lang w:bidi="ar"/>
              </w:rPr>
            </w:pPr>
            <w:r>
              <w:rPr>
                <w:rFonts w:ascii="宋体" w:hAnsi="宋体" w:eastAsia="宋体" w:cs="宋体"/>
                <w:kern w:val="0"/>
                <w:sz w:val="20"/>
                <w:szCs w:val="20"/>
                <w:highlight w:val="none"/>
                <w:lang w:bidi="ar"/>
              </w:rPr>
              <w:t>1</w:t>
            </w:r>
            <w:r>
              <w:rPr>
                <w:rFonts w:hint="eastAsia" w:ascii="宋体" w:hAnsi="宋体" w:eastAsia="宋体" w:cs="宋体"/>
                <w:kern w:val="0"/>
                <w:sz w:val="20"/>
                <w:szCs w:val="20"/>
                <w:highlight w:val="none"/>
                <w:lang w:bidi="ar"/>
              </w:rPr>
              <w:t>.</w:t>
            </w:r>
            <w:r>
              <w:rPr>
                <w:rFonts w:ascii="宋体" w:hAnsi="宋体" w:eastAsia="宋体" w:cs="宋体"/>
                <w:kern w:val="0"/>
                <w:sz w:val="20"/>
                <w:szCs w:val="20"/>
                <w:highlight w:val="none"/>
                <w:lang w:bidi="ar"/>
              </w:rPr>
              <w:t>2</w:t>
            </w:r>
            <w:r>
              <w:rPr>
                <w:rFonts w:hint="eastAsia" w:ascii="宋体" w:hAnsi="宋体" w:eastAsia="宋体" w:cs="宋体"/>
                <w:kern w:val="0"/>
                <w:sz w:val="20"/>
                <w:szCs w:val="20"/>
                <w:highlight w:val="none"/>
                <w:lang w:bidi="ar"/>
              </w:rPr>
              <w:t>让机器听懂你的话：借助语音识别模块的口语评测功能，让学生体验语音交互。</w:t>
            </w:r>
          </w:p>
          <w:p w14:paraId="0B0AC6A1">
            <w:pPr>
              <w:widowControl/>
              <w:jc w:val="left"/>
              <w:textAlignment w:val="top"/>
              <w:rPr>
                <w:rFonts w:ascii="宋体" w:hAnsi="宋体" w:eastAsia="宋体" w:cs="宋体"/>
                <w:kern w:val="0"/>
                <w:sz w:val="20"/>
                <w:szCs w:val="20"/>
                <w:highlight w:val="none"/>
                <w:lang w:bidi="ar"/>
              </w:rPr>
            </w:pPr>
            <w:r>
              <w:rPr>
                <w:rFonts w:ascii="宋体" w:hAnsi="宋体" w:eastAsia="宋体" w:cs="宋体"/>
                <w:kern w:val="0"/>
                <w:sz w:val="20"/>
                <w:szCs w:val="20"/>
                <w:highlight w:val="none"/>
                <w:lang w:bidi="ar"/>
              </w:rPr>
              <w:t>1</w:t>
            </w:r>
            <w:r>
              <w:rPr>
                <w:rFonts w:hint="eastAsia" w:ascii="宋体" w:hAnsi="宋体" w:eastAsia="宋体" w:cs="宋体"/>
                <w:kern w:val="0"/>
                <w:sz w:val="20"/>
                <w:szCs w:val="20"/>
                <w:highlight w:val="none"/>
                <w:lang w:bidi="ar"/>
              </w:rPr>
              <w:t>.</w:t>
            </w:r>
            <w:r>
              <w:rPr>
                <w:rFonts w:ascii="宋体" w:hAnsi="宋体" w:eastAsia="宋体" w:cs="宋体"/>
                <w:kern w:val="0"/>
                <w:sz w:val="20"/>
                <w:szCs w:val="20"/>
                <w:highlight w:val="none"/>
                <w:lang w:bidi="ar"/>
              </w:rPr>
              <w:t>3</w:t>
            </w:r>
            <w:r>
              <w:rPr>
                <w:rFonts w:hint="eastAsia" w:ascii="宋体" w:hAnsi="宋体" w:eastAsia="宋体" w:cs="宋体"/>
                <w:kern w:val="0"/>
                <w:sz w:val="20"/>
                <w:szCs w:val="20"/>
                <w:highlight w:val="none"/>
                <w:lang w:bidi="ar"/>
              </w:rPr>
              <w:t>“火眼金睛”的机器人：运用图像识别模块的花草识别、五官识别功能，向学生介绍图像识别技术。</w:t>
            </w:r>
          </w:p>
          <w:p w14:paraId="3772C3FD">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1.4会说话的电脑：可结合语音合成功能，让学生感受电脑发声的神奇。</w:t>
            </w:r>
          </w:p>
          <w:p w14:paraId="48D58EE9">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w:t>
            </w:r>
            <w:r>
              <w:rPr>
                <w:rFonts w:ascii="宋体" w:hAnsi="宋体" w:eastAsia="宋体" w:cs="宋体"/>
                <w:kern w:val="0"/>
                <w:sz w:val="20"/>
                <w:szCs w:val="20"/>
                <w:highlight w:val="none"/>
                <w:lang w:bidi="ar"/>
              </w:rPr>
              <w:t>.5</w:t>
            </w:r>
            <w:r>
              <w:rPr>
                <w:rFonts w:hint="eastAsia" w:ascii="宋体" w:hAnsi="宋体" w:eastAsia="宋体" w:cs="宋体"/>
                <w:kern w:val="0"/>
                <w:sz w:val="20"/>
                <w:szCs w:val="20"/>
                <w:highlight w:val="none"/>
                <w:lang w:bidi="ar"/>
              </w:rPr>
              <w:t>会识字的电脑：课程可利用自然语言处理相关功能，展示电脑对文字的理解和处理能力。</w:t>
            </w:r>
          </w:p>
          <w:p w14:paraId="43D85DDB">
            <w:pPr>
              <w:widowControl/>
              <w:jc w:val="left"/>
              <w:textAlignment w:val="top"/>
              <w:rPr>
                <w:rFonts w:ascii="宋体" w:hAnsi="宋体" w:eastAsia="宋体" w:cs="宋体"/>
                <w:kern w:val="0"/>
                <w:sz w:val="20"/>
                <w:szCs w:val="20"/>
                <w:highlight w:val="none"/>
                <w:lang w:bidi="ar"/>
              </w:rPr>
            </w:pPr>
            <w:r>
              <w:rPr>
                <w:rFonts w:ascii="宋体" w:hAnsi="宋体" w:eastAsia="宋体" w:cs="宋体"/>
                <w:kern w:val="0"/>
                <w:sz w:val="20"/>
                <w:szCs w:val="20"/>
                <w:highlight w:val="none"/>
                <w:lang w:bidi="ar"/>
              </w:rPr>
              <w:t>1.6</w:t>
            </w:r>
            <w:r>
              <w:rPr>
                <w:rFonts w:hint="eastAsia" w:ascii="宋体" w:hAnsi="宋体" w:eastAsia="宋体" w:cs="宋体"/>
                <w:kern w:val="0"/>
                <w:sz w:val="20"/>
                <w:szCs w:val="20"/>
                <w:highlight w:val="none"/>
                <w:lang w:bidi="ar"/>
              </w:rPr>
              <w:t>读懂你的情绪：课程可结合AI实验室中可能具备的情感识别技术，让学生了解人工智能对人类情绪的感知。</w:t>
            </w:r>
          </w:p>
          <w:p w14:paraId="5E9572E6">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2.中年级课程（五年级-六年级）课程至少包含以下内容：</w:t>
            </w:r>
          </w:p>
          <w:p w14:paraId="2665C151">
            <w:pPr>
              <w:widowControl/>
              <w:jc w:val="left"/>
              <w:textAlignment w:val="top"/>
              <w:rPr>
                <w:rFonts w:ascii="宋体" w:hAnsi="宋体" w:eastAsia="宋体" w:cs="宋体"/>
                <w:kern w:val="0"/>
                <w:sz w:val="20"/>
                <w:szCs w:val="20"/>
                <w:highlight w:val="none"/>
                <w:lang w:bidi="ar"/>
              </w:rPr>
            </w:pPr>
            <w:r>
              <w:rPr>
                <w:rFonts w:ascii="宋体" w:hAnsi="宋体" w:eastAsia="宋体" w:cs="宋体"/>
                <w:kern w:val="0"/>
                <w:sz w:val="20"/>
                <w:szCs w:val="20"/>
                <w:highlight w:val="none"/>
                <w:lang w:bidi="ar"/>
              </w:rPr>
              <w:t>2.1</w:t>
            </w:r>
            <w:r>
              <w:rPr>
                <w:rFonts w:hint="eastAsia" w:ascii="宋体" w:hAnsi="宋体" w:eastAsia="宋体" w:cs="宋体"/>
                <w:kern w:val="0"/>
                <w:sz w:val="20"/>
                <w:szCs w:val="20"/>
                <w:highlight w:val="none"/>
                <w:lang w:bidi="ar"/>
              </w:rPr>
              <w:t>智能家庭生活：课程可结合AI实验室中模拟智能家居控制场景，利用各模块技术实现家居设备的智能控制。</w:t>
            </w:r>
          </w:p>
          <w:p w14:paraId="28B5F926">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2</w:t>
            </w:r>
            <w:r>
              <w:rPr>
                <w:rFonts w:ascii="宋体" w:hAnsi="宋体" w:eastAsia="宋体" w:cs="宋体"/>
                <w:kern w:val="0"/>
                <w:sz w:val="20"/>
                <w:szCs w:val="20"/>
                <w:highlight w:val="none"/>
                <w:lang w:bidi="ar"/>
              </w:rPr>
              <w:t>.2</w:t>
            </w:r>
            <w:r>
              <w:rPr>
                <w:rFonts w:hint="eastAsia" w:ascii="宋体" w:hAnsi="宋体" w:eastAsia="宋体" w:cs="宋体"/>
                <w:kern w:val="0"/>
                <w:sz w:val="20"/>
                <w:szCs w:val="20"/>
                <w:highlight w:val="none"/>
                <w:lang w:bidi="ar"/>
              </w:rPr>
              <w:t>智能工业生产：课程可借助图像识别模块的相关技术，介绍工业生产中的质量检测、零件识别等应用。</w:t>
            </w:r>
          </w:p>
          <w:p w14:paraId="6823ED89">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2</w:t>
            </w:r>
            <w:r>
              <w:rPr>
                <w:rFonts w:ascii="宋体" w:hAnsi="宋体" w:eastAsia="宋体" w:cs="宋体"/>
                <w:kern w:val="0"/>
                <w:sz w:val="20"/>
                <w:szCs w:val="20"/>
                <w:highlight w:val="none"/>
                <w:lang w:bidi="ar"/>
              </w:rPr>
              <w:t>.3</w:t>
            </w:r>
            <w:r>
              <w:rPr>
                <w:rFonts w:hint="eastAsia" w:ascii="宋体" w:hAnsi="宋体" w:eastAsia="宋体" w:cs="宋体"/>
                <w:kern w:val="0"/>
                <w:sz w:val="20"/>
                <w:szCs w:val="20"/>
                <w:highlight w:val="none"/>
                <w:lang w:bidi="ar"/>
              </w:rPr>
              <w:t>神奇的无人驾驶：课程可结合图像识别模块的物体识别功能以及大模型模块的数据分析能力，讲解无人驾驶的基本原理。</w:t>
            </w:r>
          </w:p>
          <w:p w14:paraId="455C8C97">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2.</w:t>
            </w:r>
            <w:r>
              <w:rPr>
                <w:rFonts w:ascii="宋体" w:hAnsi="宋体" w:eastAsia="宋体" w:cs="宋体"/>
                <w:kern w:val="0"/>
                <w:sz w:val="20"/>
                <w:szCs w:val="20"/>
                <w:highlight w:val="none"/>
                <w:lang w:bidi="ar"/>
              </w:rPr>
              <w:t>4</w:t>
            </w:r>
            <w:r>
              <w:rPr>
                <w:rFonts w:hint="eastAsia" w:ascii="宋体" w:hAnsi="宋体" w:eastAsia="宋体" w:cs="宋体"/>
                <w:kern w:val="0"/>
                <w:sz w:val="20"/>
                <w:szCs w:val="20"/>
                <w:highlight w:val="none"/>
                <w:lang w:bidi="ar"/>
              </w:rPr>
              <w:t>设计我的专家系统：课程可依托大模型模块的知识图谱和推理能力，引导学生尝试构建简单的专家系统。</w:t>
            </w:r>
          </w:p>
          <w:p w14:paraId="0A8A654F">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3.高年级课程（七年级-八年级）课程至少包含以下内容：</w:t>
            </w:r>
          </w:p>
          <w:p w14:paraId="7A5D431D">
            <w:pPr>
              <w:widowControl/>
              <w:jc w:val="left"/>
              <w:textAlignment w:val="top"/>
              <w:rPr>
                <w:rFonts w:ascii="宋体" w:hAnsi="宋体" w:eastAsia="宋体" w:cs="宋体"/>
                <w:kern w:val="0"/>
                <w:sz w:val="20"/>
                <w:szCs w:val="20"/>
                <w:highlight w:val="none"/>
                <w:lang w:bidi="ar"/>
              </w:rPr>
            </w:pPr>
            <w:r>
              <w:rPr>
                <w:rFonts w:ascii="宋体" w:hAnsi="宋体" w:eastAsia="宋体" w:cs="宋体"/>
                <w:kern w:val="0"/>
                <w:sz w:val="20"/>
                <w:szCs w:val="20"/>
                <w:highlight w:val="none"/>
                <w:lang w:bidi="ar"/>
              </w:rPr>
              <w:t>3.1</w:t>
            </w:r>
            <w:r>
              <w:rPr>
                <w:rFonts w:hint="eastAsia" w:ascii="宋体" w:hAnsi="宋体" w:eastAsia="宋体" w:cs="宋体"/>
                <w:kern w:val="0"/>
                <w:sz w:val="20"/>
                <w:szCs w:val="20"/>
                <w:highlight w:val="none"/>
                <w:lang w:bidi="ar"/>
              </w:rPr>
              <w:t>智慧创作：课程可深度使用大模型模块的创作助手，让学生学习如何利用人工智能进行文学、艺术创作。</w:t>
            </w:r>
          </w:p>
          <w:p w14:paraId="66E4B14F">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3</w:t>
            </w:r>
            <w:r>
              <w:rPr>
                <w:rFonts w:ascii="宋体" w:hAnsi="宋体" w:eastAsia="宋体" w:cs="宋体"/>
                <w:kern w:val="0"/>
                <w:sz w:val="20"/>
                <w:szCs w:val="20"/>
                <w:highlight w:val="none"/>
                <w:lang w:bidi="ar"/>
              </w:rPr>
              <w:t>.2</w:t>
            </w:r>
            <w:r>
              <w:rPr>
                <w:rFonts w:hint="eastAsia" w:ascii="宋体" w:hAnsi="宋体" w:eastAsia="宋体" w:cs="宋体"/>
                <w:kern w:val="0"/>
                <w:sz w:val="20"/>
                <w:szCs w:val="20"/>
                <w:highlight w:val="none"/>
                <w:lang w:bidi="ar"/>
              </w:rPr>
              <w:t>慧眼识人：可进一步拓展图像识别模块的五官识别技术，讲解人脸识别的算法原理。</w:t>
            </w:r>
          </w:p>
          <w:p w14:paraId="6E73149D">
            <w:pPr>
              <w:widowControl/>
              <w:jc w:val="left"/>
              <w:textAlignment w:val="top"/>
              <w:rPr>
                <w:rFonts w:ascii="宋体" w:hAnsi="宋体" w:eastAsia="宋体" w:cs="宋体"/>
                <w:kern w:val="0"/>
                <w:sz w:val="20"/>
                <w:szCs w:val="20"/>
                <w:highlight w:val="none"/>
                <w:lang w:bidi="ar"/>
              </w:rPr>
            </w:pPr>
            <w:r>
              <w:rPr>
                <w:rFonts w:ascii="宋体" w:hAnsi="宋体" w:eastAsia="宋体" w:cs="宋体"/>
                <w:kern w:val="0"/>
                <w:sz w:val="20"/>
                <w:szCs w:val="20"/>
                <w:highlight w:val="none"/>
                <w:lang w:bidi="ar"/>
              </w:rPr>
              <w:t>3.3</w:t>
            </w:r>
            <w:r>
              <w:rPr>
                <w:rFonts w:hint="eastAsia" w:ascii="宋体" w:hAnsi="宋体" w:eastAsia="宋体" w:cs="宋体"/>
                <w:kern w:val="0"/>
                <w:sz w:val="20"/>
                <w:szCs w:val="20"/>
                <w:highlight w:val="none"/>
                <w:lang w:bidi="ar"/>
              </w:rPr>
              <w:t>智能画家：课程可结合 AI 绘画模块，让学生研究绘画生成的算法，尝试改进和创新。</w:t>
            </w:r>
          </w:p>
          <w:p w14:paraId="4FEAC0F9">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3</w:t>
            </w:r>
            <w:r>
              <w:rPr>
                <w:rFonts w:ascii="宋体" w:hAnsi="宋体" w:eastAsia="宋体" w:cs="宋体"/>
                <w:kern w:val="0"/>
                <w:sz w:val="20"/>
                <w:szCs w:val="20"/>
                <w:highlight w:val="none"/>
                <w:lang w:bidi="ar"/>
              </w:rPr>
              <w:t>.4</w:t>
            </w:r>
            <w:r>
              <w:rPr>
                <w:rFonts w:hint="eastAsia" w:ascii="宋体" w:hAnsi="宋体" w:eastAsia="宋体" w:cs="宋体"/>
                <w:kern w:val="0"/>
                <w:sz w:val="20"/>
                <w:szCs w:val="20"/>
                <w:highlight w:val="none"/>
                <w:lang w:bidi="ar"/>
              </w:rPr>
              <w:t xml:space="preserve">智能音乐家：课程可结合大模型模块对音乐的理解和生成能力，探索人工智能在音乐创作领域的应用。 </w:t>
            </w:r>
          </w:p>
          <w:p w14:paraId="7BF9E6B2">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3</w:t>
            </w:r>
            <w:r>
              <w:rPr>
                <w:rFonts w:ascii="宋体" w:hAnsi="宋体" w:eastAsia="宋体" w:cs="宋体"/>
                <w:kern w:val="0"/>
                <w:sz w:val="20"/>
                <w:szCs w:val="20"/>
                <w:highlight w:val="none"/>
                <w:lang w:bidi="ar"/>
              </w:rPr>
              <w:t>.5</w:t>
            </w:r>
            <w:r>
              <w:rPr>
                <w:rFonts w:hint="eastAsia" w:ascii="宋体" w:hAnsi="宋体" w:eastAsia="宋体" w:cs="宋体"/>
                <w:kern w:val="0"/>
                <w:sz w:val="20"/>
                <w:szCs w:val="20"/>
                <w:highlight w:val="none"/>
                <w:lang w:bidi="ar"/>
              </w:rPr>
              <w:t>设计我的无人超市：课程综合运用各模块技术，如语音识别用于顾客交互、图像识别用于商品识别、大模型用于数据分析和库存管理等。</w:t>
            </w:r>
          </w:p>
          <w:p w14:paraId="7B6ED298">
            <w:pPr>
              <w:widowControl/>
              <w:jc w:val="left"/>
              <w:textAlignment w:val="top"/>
              <w:rPr>
                <w:rFonts w:ascii="宋体" w:hAnsi="宋体" w:eastAsia="宋体" w:cstheme="minorEastAsia"/>
                <w:sz w:val="20"/>
                <w:szCs w:val="20"/>
                <w:highlight w:val="none"/>
              </w:rPr>
            </w:pPr>
            <w:r>
              <w:rPr>
                <w:rFonts w:ascii="宋体" w:hAnsi="宋体" w:eastAsia="宋体" w:cs="宋体"/>
                <w:kern w:val="0"/>
                <w:sz w:val="20"/>
                <w:szCs w:val="20"/>
                <w:highlight w:val="none"/>
                <w:lang w:bidi="ar"/>
              </w:rPr>
              <w:t>3.6</w:t>
            </w:r>
            <w:r>
              <w:rPr>
                <w:rFonts w:hint="eastAsia" w:ascii="宋体" w:hAnsi="宋体" w:eastAsia="宋体" w:cs="宋体"/>
                <w:kern w:val="0"/>
                <w:sz w:val="20"/>
                <w:szCs w:val="20"/>
                <w:highlight w:val="none"/>
                <w:lang w:bidi="ar"/>
              </w:rPr>
              <w:t>智慧金融：课程可借助大模型模块的数据分析和预测能力，介绍人工智能在金融风险评估、投资决策等方面的应用。</w:t>
            </w:r>
          </w:p>
        </w:tc>
        <w:tc>
          <w:tcPr>
            <w:tcW w:w="445" w:type="pct"/>
            <w:shd w:val="clear" w:color="auto" w:fill="FFFFFF"/>
            <w:noWrap/>
            <w:vAlign w:val="center"/>
          </w:tcPr>
          <w:p w14:paraId="6591F984">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套</w:t>
            </w:r>
          </w:p>
        </w:tc>
        <w:tc>
          <w:tcPr>
            <w:tcW w:w="371" w:type="pct"/>
            <w:shd w:val="clear" w:color="auto" w:fill="FFFFFF"/>
            <w:noWrap/>
            <w:vAlign w:val="center"/>
          </w:tcPr>
          <w:p w14:paraId="2C1E372A">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bdr w:val="single" w:color="1F2329" w:sz="4" w:space="0"/>
                <w:shd w:val="clear" w:color="auto" w:fill="FFFFFF"/>
                <w:lang w:bidi="ar"/>
              </w:rPr>
              <w:drawing>
                <wp:anchor distT="0" distB="0" distL="114300" distR="114300" simplePos="0" relativeHeight="251668480" behindDoc="0" locked="0" layoutInCell="1" allowOverlap="1">
                  <wp:simplePos x="0" y="0"/>
                  <wp:positionH relativeFrom="column">
                    <wp:posOffset>0</wp:posOffset>
                  </wp:positionH>
                  <wp:positionV relativeFrom="paragraph">
                    <wp:posOffset>0</wp:posOffset>
                  </wp:positionV>
                  <wp:extent cx="19685" cy="15240"/>
                  <wp:effectExtent l="0" t="0" r="0" b="0"/>
                  <wp:wrapNone/>
                  <wp:docPr id="4" name="图片_27_SpCnt_3"/>
                  <wp:cNvGraphicFramePr/>
                  <a:graphic xmlns:a="http://schemas.openxmlformats.org/drawingml/2006/main">
                    <a:graphicData uri="http://schemas.openxmlformats.org/drawingml/2006/picture">
                      <pic:pic xmlns:pic="http://schemas.openxmlformats.org/drawingml/2006/picture">
                        <pic:nvPicPr>
                          <pic:cNvPr id="4" name="图片_27_SpCnt_3"/>
                          <pic:cNvPicPr/>
                        </pic:nvPicPr>
                        <pic:blipFill>
                          <a:blip r:embed="rId5"/>
                          <a:stretch>
                            <a:fillRect/>
                          </a:stretch>
                        </pic:blipFill>
                        <pic:spPr>
                          <a:xfrm>
                            <a:off x="0" y="0"/>
                            <a:ext cx="19685" cy="15240"/>
                          </a:xfrm>
                          <a:prstGeom prst="rect">
                            <a:avLst/>
                          </a:prstGeom>
                          <a:noFill/>
                          <a:ln>
                            <a:noFill/>
                          </a:ln>
                        </pic:spPr>
                      </pic:pic>
                    </a:graphicData>
                  </a:graphic>
                </wp:anchor>
              </w:drawing>
            </w:r>
            <w:r>
              <w:rPr>
                <w:rFonts w:hint="eastAsia" w:ascii="宋体" w:hAnsi="宋体" w:eastAsia="宋体" w:cs="宋体"/>
                <w:kern w:val="0"/>
                <w:sz w:val="20"/>
                <w:szCs w:val="20"/>
                <w:highlight w:val="none"/>
                <w:bdr w:val="single" w:color="1F2329" w:sz="4" w:space="0"/>
                <w:shd w:val="clear" w:color="auto" w:fill="FFFFFF"/>
                <w:lang w:bidi="ar"/>
              </w:rPr>
              <w:drawing>
                <wp:anchor distT="0" distB="0" distL="114300" distR="114300" simplePos="0" relativeHeight="251669504" behindDoc="0" locked="0" layoutInCell="1" allowOverlap="1">
                  <wp:simplePos x="0" y="0"/>
                  <wp:positionH relativeFrom="column">
                    <wp:posOffset>0</wp:posOffset>
                  </wp:positionH>
                  <wp:positionV relativeFrom="paragraph">
                    <wp:posOffset>0</wp:posOffset>
                  </wp:positionV>
                  <wp:extent cx="19685" cy="15240"/>
                  <wp:effectExtent l="0" t="0" r="0" b="0"/>
                  <wp:wrapNone/>
                  <wp:docPr id="5" name="图片_27_SpCnt_4"/>
                  <wp:cNvGraphicFramePr/>
                  <a:graphic xmlns:a="http://schemas.openxmlformats.org/drawingml/2006/main">
                    <a:graphicData uri="http://schemas.openxmlformats.org/drawingml/2006/picture">
                      <pic:pic xmlns:pic="http://schemas.openxmlformats.org/drawingml/2006/picture">
                        <pic:nvPicPr>
                          <pic:cNvPr id="5" name="图片_27_SpCnt_4"/>
                          <pic:cNvPicPr/>
                        </pic:nvPicPr>
                        <pic:blipFill>
                          <a:blip r:embed="rId5"/>
                          <a:stretch>
                            <a:fillRect/>
                          </a:stretch>
                        </pic:blipFill>
                        <pic:spPr>
                          <a:xfrm>
                            <a:off x="0" y="0"/>
                            <a:ext cx="19685" cy="15240"/>
                          </a:xfrm>
                          <a:prstGeom prst="rect">
                            <a:avLst/>
                          </a:prstGeom>
                          <a:noFill/>
                          <a:ln>
                            <a:noFill/>
                          </a:ln>
                        </pic:spPr>
                      </pic:pic>
                    </a:graphicData>
                  </a:graphic>
                </wp:anchor>
              </w:drawing>
            </w:r>
            <w:r>
              <w:rPr>
                <w:rFonts w:hint="eastAsia" w:ascii="宋体" w:hAnsi="宋体" w:eastAsia="宋体" w:cs="宋体"/>
                <w:kern w:val="0"/>
                <w:sz w:val="20"/>
                <w:szCs w:val="20"/>
                <w:highlight w:val="none"/>
                <w:lang w:bidi="ar"/>
              </w:rPr>
              <w:t>1</w:t>
            </w:r>
          </w:p>
        </w:tc>
      </w:tr>
      <w:tr w14:paraId="54647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 w:type="pct"/>
            <w:shd w:val="clear" w:color="auto" w:fill="FFFFFF"/>
            <w:noWrap/>
            <w:vAlign w:val="center"/>
          </w:tcPr>
          <w:p w14:paraId="3F900207">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5</w:t>
            </w:r>
          </w:p>
        </w:tc>
        <w:tc>
          <w:tcPr>
            <w:tcW w:w="480" w:type="pct"/>
            <w:shd w:val="clear" w:color="auto" w:fill="FFFFFF"/>
            <w:vAlign w:val="center"/>
          </w:tcPr>
          <w:p w14:paraId="12AA9D2A">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AI编程工具</w:t>
            </w:r>
          </w:p>
        </w:tc>
        <w:tc>
          <w:tcPr>
            <w:tcW w:w="3332" w:type="pct"/>
            <w:shd w:val="clear" w:color="auto" w:fill="FFFFFF"/>
          </w:tcPr>
          <w:p w14:paraId="4656AD7D">
            <w:pPr>
              <w:widowControl/>
              <w:tabs>
                <w:tab w:val="left" w:pos="312"/>
              </w:tabs>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1.语音智能：支持上传语音文件识别和多国语言在线实时语音识别，支持将识别的语音保存到变量，支持将朗读发音人设置为标准男声、标准女声、情感男声或情感女声。</w:t>
            </w:r>
          </w:p>
          <w:p w14:paraId="064A7B71">
            <w:pPr>
              <w:widowControl/>
              <w:tabs>
                <w:tab w:val="left" w:pos="312"/>
              </w:tabs>
              <w:jc w:val="left"/>
              <w:textAlignment w:val="top"/>
              <w:rPr>
                <w:rFonts w:ascii="宋体" w:hAnsi="宋体" w:eastAsia="宋体" w:cstheme="minorEastAsia"/>
                <w:kern w:val="0"/>
                <w:sz w:val="20"/>
                <w:szCs w:val="20"/>
                <w:highlight w:val="none"/>
                <w:lang w:bidi="ar"/>
              </w:rPr>
            </w:pPr>
            <w:r>
              <w:rPr>
                <w:rFonts w:hint="eastAsia" w:ascii="宋体" w:hAnsi="宋体" w:eastAsia="宋体" w:cs="宋体"/>
                <w:kern w:val="0"/>
                <w:sz w:val="20"/>
                <w:szCs w:val="20"/>
                <w:highlight w:val="none"/>
                <w:lang w:bidi="ar"/>
              </w:rPr>
              <w:t>2.</w:t>
            </w:r>
            <w:r>
              <w:rPr>
                <w:rFonts w:hint="eastAsia" w:ascii="宋体" w:hAnsi="宋体" w:eastAsia="宋体" w:cstheme="minorEastAsia"/>
                <w:kern w:val="0"/>
                <w:sz w:val="20"/>
                <w:szCs w:val="20"/>
                <w:highlight w:val="none"/>
                <w:lang w:bidi="ar"/>
              </w:rPr>
              <w:t>文字识别：支持将图像文字本地上传和在线拍摄两种方式识别。</w:t>
            </w:r>
          </w:p>
          <w:p w14:paraId="726E4828">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3.图像识别：通用物体/车辆/logo/动物/植物/品牌/名人/地标识别。</w:t>
            </w:r>
          </w:p>
          <w:p w14:paraId="0BD329E2">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4.人脸检测：年龄/性别/种族/表情/眼镜检测。</w:t>
            </w:r>
          </w:p>
          <w:p w14:paraId="3EFA869D">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5.人脸对比：相似度&gt;90%判定。</w:t>
            </w:r>
          </w:p>
          <w:p w14:paraId="365C06D6">
            <w:pPr>
              <w:widowControl/>
              <w:jc w:val="left"/>
              <w:textAlignment w:val="top"/>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6.天气查询：7 日/15 天预报，PM2.5，生活指数。</w:t>
            </w:r>
          </w:p>
        </w:tc>
        <w:tc>
          <w:tcPr>
            <w:tcW w:w="445" w:type="pct"/>
            <w:shd w:val="clear" w:color="auto" w:fill="FFFFFF"/>
            <w:noWrap/>
            <w:vAlign w:val="center"/>
          </w:tcPr>
          <w:p w14:paraId="037F0A86">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套</w:t>
            </w:r>
          </w:p>
        </w:tc>
        <w:tc>
          <w:tcPr>
            <w:tcW w:w="371" w:type="pct"/>
            <w:shd w:val="clear" w:color="auto" w:fill="FFFFFF"/>
            <w:noWrap/>
            <w:vAlign w:val="center"/>
          </w:tcPr>
          <w:p w14:paraId="3BC374CC">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bdr w:val="single" w:color="1F2329" w:sz="4" w:space="0"/>
                <w:shd w:val="clear" w:color="auto" w:fill="FFFFFF"/>
                <w:lang w:bidi="ar"/>
              </w:rPr>
              <w:drawing>
                <wp:anchor distT="0" distB="0" distL="114300" distR="114300" simplePos="0" relativeHeight="251670528" behindDoc="0" locked="0" layoutInCell="1" allowOverlap="1">
                  <wp:simplePos x="0" y="0"/>
                  <wp:positionH relativeFrom="column">
                    <wp:posOffset>0</wp:posOffset>
                  </wp:positionH>
                  <wp:positionV relativeFrom="paragraph">
                    <wp:posOffset>0</wp:posOffset>
                  </wp:positionV>
                  <wp:extent cx="19685" cy="15240"/>
                  <wp:effectExtent l="0" t="0" r="0" b="0"/>
                  <wp:wrapNone/>
                  <wp:docPr id="6" name="图片_27_SpCnt_5"/>
                  <wp:cNvGraphicFramePr/>
                  <a:graphic xmlns:a="http://schemas.openxmlformats.org/drawingml/2006/main">
                    <a:graphicData uri="http://schemas.openxmlformats.org/drawingml/2006/picture">
                      <pic:pic xmlns:pic="http://schemas.openxmlformats.org/drawingml/2006/picture">
                        <pic:nvPicPr>
                          <pic:cNvPr id="6" name="图片_27_SpCnt_5"/>
                          <pic:cNvPicPr/>
                        </pic:nvPicPr>
                        <pic:blipFill>
                          <a:blip r:embed="rId5"/>
                          <a:stretch>
                            <a:fillRect/>
                          </a:stretch>
                        </pic:blipFill>
                        <pic:spPr>
                          <a:xfrm>
                            <a:off x="0" y="0"/>
                            <a:ext cx="19685" cy="15240"/>
                          </a:xfrm>
                          <a:prstGeom prst="rect">
                            <a:avLst/>
                          </a:prstGeom>
                          <a:noFill/>
                          <a:ln>
                            <a:noFill/>
                          </a:ln>
                        </pic:spPr>
                      </pic:pic>
                    </a:graphicData>
                  </a:graphic>
                </wp:anchor>
              </w:drawing>
            </w:r>
            <w:r>
              <w:rPr>
                <w:rFonts w:hint="eastAsia" w:ascii="宋体" w:hAnsi="宋体" w:eastAsia="宋体" w:cs="宋体"/>
                <w:kern w:val="0"/>
                <w:sz w:val="20"/>
                <w:szCs w:val="20"/>
                <w:highlight w:val="none"/>
                <w:bdr w:val="single" w:color="1F2329" w:sz="4" w:space="0"/>
                <w:shd w:val="clear" w:color="auto" w:fill="FFFFFF"/>
                <w:lang w:bidi="ar"/>
              </w:rPr>
              <w:drawing>
                <wp:anchor distT="0" distB="0" distL="114300" distR="114300" simplePos="0" relativeHeight="251671552" behindDoc="0" locked="0" layoutInCell="1" allowOverlap="1">
                  <wp:simplePos x="0" y="0"/>
                  <wp:positionH relativeFrom="column">
                    <wp:posOffset>0</wp:posOffset>
                  </wp:positionH>
                  <wp:positionV relativeFrom="paragraph">
                    <wp:posOffset>0</wp:posOffset>
                  </wp:positionV>
                  <wp:extent cx="19685" cy="15240"/>
                  <wp:effectExtent l="0" t="0" r="0" b="0"/>
                  <wp:wrapNone/>
                  <wp:docPr id="7" name="图片_27_SpCnt_6"/>
                  <wp:cNvGraphicFramePr/>
                  <a:graphic xmlns:a="http://schemas.openxmlformats.org/drawingml/2006/main">
                    <a:graphicData uri="http://schemas.openxmlformats.org/drawingml/2006/picture">
                      <pic:pic xmlns:pic="http://schemas.openxmlformats.org/drawingml/2006/picture">
                        <pic:nvPicPr>
                          <pic:cNvPr id="7" name="图片_27_SpCnt_6"/>
                          <pic:cNvPicPr/>
                        </pic:nvPicPr>
                        <pic:blipFill>
                          <a:blip r:embed="rId5"/>
                          <a:stretch>
                            <a:fillRect/>
                          </a:stretch>
                        </pic:blipFill>
                        <pic:spPr>
                          <a:xfrm>
                            <a:off x="0" y="0"/>
                            <a:ext cx="19685" cy="15240"/>
                          </a:xfrm>
                          <a:prstGeom prst="rect">
                            <a:avLst/>
                          </a:prstGeom>
                          <a:noFill/>
                          <a:ln>
                            <a:noFill/>
                          </a:ln>
                        </pic:spPr>
                      </pic:pic>
                    </a:graphicData>
                  </a:graphic>
                </wp:anchor>
              </w:drawing>
            </w:r>
            <w:r>
              <w:rPr>
                <w:rFonts w:hint="eastAsia" w:ascii="宋体" w:hAnsi="宋体" w:eastAsia="宋体" w:cs="宋体"/>
                <w:kern w:val="0"/>
                <w:sz w:val="20"/>
                <w:szCs w:val="20"/>
                <w:highlight w:val="none"/>
                <w:lang w:bidi="ar"/>
              </w:rPr>
              <w:t>1</w:t>
            </w:r>
          </w:p>
        </w:tc>
      </w:tr>
      <w:tr w14:paraId="49D53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 w:type="pct"/>
            <w:shd w:val="clear" w:color="auto" w:fill="FFFFFF"/>
            <w:noWrap/>
            <w:vAlign w:val="center"/>
          </w:tcPr>
          <w:p w14:paraId="2E892AC1">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6</w:t>
            </w:r>
          </w:p>
        </w:tc>
        <w:tc>
          <w:tcPr>
            <w:tcW w:w="480" w:type="pct"/>
            <w:shd w:val="clear" w:color="auto" w:fill="FFFFFF"/>
            <w:vAlign w:val="center"/>
          </w:tcPr>
          <w:p w14:paraId="5F3A0B2C">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大模型智能硬件套装</w:t>
            </w:r>
          </w:p>
        </w:tc>
        <w:tc>
          <w:tcPr>
            <w:tcW w:w="3332" w:type="pct"/>
            <w:shd w:val="clear" w:color="auto" w:fill="FFFFFF"/>
          </w:tcPr>
          <w:p w14:paraId="52661B47">
            <w:pPr>
              <w:widowControl/>
              <w:adjustRightInd w:val="0"/>
              <w:snapToGrid w:val="0"/>
              <w:spacing w:line="0" w:lineRule="atLeast"/>
              <w:jc w:val="left"/>
              <w:textAlignment w:val="top"/>
              <w:rPr>
                <w:rFonts w:ascii="宋体" w:hAnsi="宋体" w:eastAsia="宋体" w:cs="宋体"/>
                <w:kern w:val="0"/>
                <w:sz w:val="20"/>
                <w:szCs w:val="20"/>
                <w:highlight w:val="none"/>
                <w:lang w:bidi="ar"/>
              </w:rPr>
            </w:pPr>
            <w:bookmarkStart w:id="5" w:name="OLE_LINK4"/>
            <w:r>
              <w:rPr>
                <w:rFonts w:hint="eastAsia" w:ascii="宋体" w:hAnsi="宋体" w:eastAsia="宋体" w:cs="宋体"/>
                <w:kern w:val="0"/>
                <w:sz w:val="20"/>
                <w:szCs w:val="20"/>
                <w:highlight w:val="none"/>
                <w:lang w:bidi="ar"/>
              </w:rPr>
              <w:t>一、主控要求：</w:t>
            </w:r>
          </w:p>
          <w:p w14:paraId="32315DDE">
            <w:pPr>
              <w:widowControl/>
              <w:adjustRightInd w:val="0"/>
              <w:snapToGrid w:val="0"/>
              <w:spacing w:line="0" w:lineRule="atLeast"/>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1.显示功能：RGB点阵屏+LCD屏，具备触摸功能。</w:t>
            </w:r>
          </w:p>
          <w:p w14:paraId="2AEAD6C8">
            <w:pPr>
              <w:widowControl/>
              <w:adjustRightInd w:val="0"/>
              <w:snapToGrid w:val="0"/>
              <w:spacing w:line="0" w:lineRule="atLeast"/>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2.通讯能力：支持2.4G Wi-Fi网络连接，可同时连接≥8个蓝牙设备及≥8个外设有线设备。</w:t>
            </w:r>
          </w:p>
          <w:p w14:paraId="0E3E74ED">
            <w:pPr>
              <w:widowControl/>
              <w:adjustRightInd w:val="0"/>
              <w:snapToGrid w:val="0"/>
              <w:spacing w:line="0" w:lineRule="atLeast"/>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3.设备识别：具备设备插入检测功能，能识别设备信息并实时获取设备状态。</w:t>
            </w:r>
          </w:p>
          <w:p w14:paraId="0D185967">
            <w:pPr>
              <w:widowControl/>
              <w:adjustRightInd w:val="0"/>
              <w:snapToGrid w:val="0"/>
              <w:spacing w:line="0" w:lineRule="atLeast"/>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4.语音功能：支持</w:t>
            </w:r>
            <w:bookmarkStart w:id="6" w:name="OLE_LINK5"/>
            <w:r>
              <w:rPr>
                <w:rFonts w:hint="eastAsia" w:ascii="宋体" w:hAnsi="宋体" w:eastAsia="宋体" w:cs="宋体"/>
                <w:kern w:val="0"/>
                <w:sz w:val="20"/>
                <w:szCs w:val="20"/>
                <w:highlight w:val="none"/>
                <w:lang w:bidi="ar"/>
              </w:rPr>
              <w:t>≥</w:t>
            </w:r>
            <w:bookmarkEnd w:id="6"/>
            <w:r>
              <w:rPr>
                <w:rFonts w:hint="eastAsia" w:ascii="宋体" w:hAnsi="宋体" w:eastAsia="宋体" w:cs="宋体"/>
                <w:kern w:val="0"/>
                <w:sz w:val="20"/>
                <w:szCs w:val="20"/>
                <w:highlight w:val="none"/>
                <w:lang w:bidi="ar"/>
              </w:rPr>
              <w:t>3米内语音唤醒；</w:t>
            </w:r>
          </w:p>
          <w:p w14:paraId="7A2A8BD2">
            <w:pPr>
              <w:widowControl/>
              <w:adjustRightInd w:val="0"/>
              <w:snapToGrid w:val="0"/>
              <w:spacing w:line="0" w:lineRule="atLeast"/>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5.内置≥1W扬声器，支持语音播放及音频播放。</w:t>
            </w:r>
          </w:p>
          <w:p w14:paraId="4D42FB76">
            <w:pPr>
              <w:widowControl/>
              <w:adjustRightInd w:val="0"/>
              <w:snapToGrid w:val="0"/>
              <w:spacing w:line="0" w:lineRule="atLeast"/>
              <w:jc w:val="left"/>
              <w:textAlignment w:val="top"/>
              <w:rPr>
                <w:rFonts w:ascii="宋体" w:hAnsi="宋体" w:eastAsia="宋体" w:cs="宋体"/>
                <w:kern w:val="0"/>
                <w:sz w:val="20"/>
                <w:szCs w:val="20"/>
                <w:highlight w:val="none"/>
                <w:lang w:bidi="ar"/>
              </w:rPr>
            </w:pPr>
            <w:r>
              <w:rPr>
                <w:rFonts w:ascii="宋体" w:hAnsi="宋体" w:eastAsia="宋体" w:cs="宋体"/>
                <w:kern w:val="0"/>
                <w:sz w:val="20"/>
                <w:szCs w:val="20"/>
                <w:highlight w:val="none"/>
                <w:lang w:bidi="ar"/>
              </w:rPr>
              <w:t>6</w:t>
            </w:r>
            <w:r>
              <w:rPr>
                <w:rFonts w:hint="eastAsia" w:ascii="宋体" w:hAnsi="宋体" w:eastAsia="宋体" w:cs="宋体"/>
                <w:kern w:val="0"/>
                <w:sz w:val="20"/>
                <w:szCs w:val="20"/>
                <w:highlight w:val="none"/>
                <w:lang w:bidi="ar"/>
              </w:rPr>
              <w:t>.姿态解算：内置陀螺仪芯片。</w:t>
            </w:r>
          </w:p>
          <w:p w14:paraId="1DB5C798">
            <w:pPr>
              <w:widowControl/>
              <w:adjustRightInd w:val="0"/>
              <w:snapToGrid w:val="0"/>
              <w:spacing w:line="0" w:lineRule="atLeast"/>
              <w:jc w:val="left"/>
              <w:textAlignment w:val="top"/>
              <w:rPr>
                <w:rFonts w:ascii="宋体" w:hAnsi="宋体" w:eastAsia="宋体" w:cs="宋体"/>
                <w:kern w:val="0"/>
                <w:sz w:val="20"/>
                <w:szCs w:val="20"/>
                <w:highlight w:val="none"/>
                <w:lang w:bidi="ar"/>
              </w:rPr>
            </w:pPr>
            <w:r>
              <w:rPr>
                <w:rFonts w:ascii="宋体" w:hAnsi="宋体" w:eastAsia="宋体" w:cs="宋体"/>
                <w:kern w:val="0"/>
                <w:sz w:val="20"/>
                <w:szCs w:val="20"/>
                <w:highlight w:val="none"/>
                <w:lang w:bidi="ar"/>
              </w:rPr>
              <w:t>7</w:t>
            </w:r>
            <w:r>
              <w:rPr>
                <w:rFonts w:hint="eastAsia" w:ascii="宋体" w:hAnsi="宋体" w:eastAsia="宋体" w:cs="宋体"/>
                <w:kern w:val="0"/>
                <w:sz w:val="20"/>
                <w:szCs w:val="20"/>
                <w:highlight w:val="none"/>
                <w:lang w:bidi="ar"/>
              </w:rPr>
              <w:t>.续航时间≥1小时。</w:t>
            </w:r>
          </w:p>
          <w:p w14:paraId="61B6D102">
            <w:pPr>
              <w:widowControl/>
              <w:adjustRightInd w:val="0"/>
              <w:snapToGrid w:val="0"/>
              <w:spacing w:line="0" w:lineRule="atLeast"/>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二、执行器系统</w:t>
            </w:r>
          </w:p>
          <w:p w14:paraId="3D7D1BCF">
            <w:pPr>
              <w:widowControl/>
              <w:adjustRightInd w:val="0"/>
              <w:snapToGrid w:val="0"/>
              <w:spacing w:line="0" w:lineRule="atLeast"/>
              <w:jc w:val="left"/>
              <w:textAlignment w:val="top"/>
              <w:rPr>
                <w:rStyle w:val="11"/>
                <w:rFonts w:hint="default"/>
                <w:color w:val="auto"/>
                <w:highlight w:val="none"/>
              </w:rPr>
            </w:pPr>
            <w:r>
              <w:rPr>
                <w:rStyle w:val="11"/>
                <w:rFonts w:hint="default"/>
                <w:color w:val="auto"/>
                <w:highlight w:val="none"/>
              </w:rPr>
              <w:t>编码电机需支持多模式运行：</w:t>
            </w:r>
          </w:p>
          <w:p w14:paraId="03A0A520">
            <w:pPr>
              <w:widowControl/>
              <w:adjustRightInd w:val="0"/>
              <w:snapToGrid w:val="0"/>
              <w:spacing w:line="0" w:lineRule="atLeast"/>
              <w:jc w:val="left"/>
              <w:textAlignment w:val="top"/>
              <w:rPr>
                <w:rStyle w:val="11"/>
                <w:rFonts w:hint="default"/>
                <w:color w:val="auto"/>
                <w:highlight w:val="none"/>
              </w:rPr>
            </w:pPr>
            <w:r>
              <w:rPr>
                <w:rStyle w:val="11"/>
                <w:rFonts w:hint="default"/>
                <w:color w:val="auto"/>
                <w:highlight w:val="none"/>
              </w:rPr>
              <w:t>1.舵机模式；</w:t>
            </w:r>
          </w:p>
          <w:p w14:paraId="44EB76B2">
            <w:pPr>
              <w:widowControl/>
              <w:adjustRightInd w:val="0"/>
              <w:snapToGrid w:val="0"/>
              <w:spacing w:line="0" w:lineRule="atLeast"/>
              <w:jc w:val="left"/>
              <w:textAlignment w:val="top"/>
              <w:rPr>
                <w:rStyle w:val="11"/>
                <w:rFonts w:hint="default"/>
                <w:color w:val="auto"/>
                <w:highlight w:val="none"/>
                <w:lang w:bidi="ar"/>
              </w:rPr>
            </w:pPr>
            <w:r>
              <w:rPr>
                <w:rStyle w:val="11"/>
                <w:rFonts w:hint="default"/>
                <w:color w:val="auto"/>
                <w:highlight w:val="none"/>
                <w:lang w:bidi="ar"/>
              </w:rPr>
              <w:t>2.电机模式。</w:t>
            </w:r>
          </w:p>
          <w:p w14:paraId="18355BBD">
            <w:pPr>
              <w:widowControl/>
              <w:jc w:val="left"/>
              <w:textAlignment w:val="top"/>
              <w:rPr>
                <w:rStyle w:val="11"/>
                <w:rFonts w:hint="default"/>
                <w:color w:val="auto"/>
                <w:highlight w:val="none"/>
                <w:lang w:bidi="ar"/>
              </w:rPr>
            </w:pPr>
            <w:r>
              <w:rPr>
                <w:rStyle w:val="11"/>
                <w:rFonts w:hint="default"/>
                <w:color w:val="auto"/>
                <w:highlight w:val="none"/>
                <w:lang w:bidi="ar"/>
              </w:rPr>
              <w:t>三、传感器模块</w:t>
            </w:r>
          </w:p>
          <w:p w14:paraId="520D29AA">
            <w:pPr>
              <w:widowControl/>
              <w:jc w:val="left"/>
              <w:textAlignment w:val="top"/>
              <w:rPr>
                <w:rStyle w:val="11"/>
                <w:rFonts w:hint="default"/>
                <w:color w:val="auto"/>
                <w:highlight w:val="none"/>
                <w:lang w:bidi="ar"/>
              </w:rPr>
            </w:pPr>
            <w:r>
              <w:rPr>
                <w:rStyle w:val="11"/>
                <w:rFonts w:hint="default"/>
                <w:color w:val="auto"/>
                <w:highlight w:val="none"/>
                <w:lang w:bidi="ar"/>
              </w:rPr>
              <w:t>1.红外测距模块*1</w:t>
            </w:r>
          </w:p>
          <w:p w14:paraId="5E044DF3">
            <w:pPr>
              <w:widowControl/>
              <w:jc w:val="left"/>
              <w:textAlignment w:val="top"/>
              <w:rPr>
                <w:rStyle w:val="11"/>
                <w:rFonts w:hint="default"/>
                <w:color w:val="auto"/>
                <w:highlight w:val="none"/>
                <w:lang w:bidi="ar"/>
              </w:rPr>
            </w:pPr>
            <w:r>
              <w:rPr>
                <w:rStyle w:val="11"/>
                <w:rFonts w:hint="default"/>
                <w:color w:val="auto"/>
                <w:highlight w:val="none"/>
                <w:lang w:bidi="ar"/>
              </w:rPr>
              <w:t>2.声音传感器*1</w:t>
            </w:r>
          </w:p>
          <w:p w14:paraId="662F5265">
            <w:pPr>
              <w:widowControl/>
              <w:jc w:val="left"/>
              <w:textAlignment w:val="top"/>
              <w:rPr>
                <w:rStyle w:val="11"/>
                <w:rFonts w:hint="default"/>
                <w:color w:val="auto"/>
                <w:highlight w:val="none"/>
                <w:lang w:bidi="ar"/>
              </w:rPr>
            </w:pPr>
            <w:r>
              <w:rPr>
                <w:rStyle w:val="11"/>
                <w:rFonts w:hint="default"/>
                <w:color w:val="auto"/>
                <w:highlight w:val="none"/>
                <w:lang w:bidi="ar"/>
              </w:rPr>
              <w:t>3.颜色识别传感器*1</w:t>
            </w:r>
          </w:p>
          <w:p w14:paraId="4078D4D8">
            <w:pPr>
              <w:widowControl/>
              <w:jc w:val="left"/>
              <w:textAlignment w:val="top"/>
              <w:rPr>
                <w:rStyle w:val="11"/>
                <w:rFonts w:hint="default"/>
                <w:color w:val="auto"/>
                <w:highlight w:val="none"/>
                <w:lang w:bidi="ar"/>
              </w:rPr>
            </w:pPr>
            <w:r>
              <w:rPr>
                <w:rStyle w:val="11"/>
                <w:rFonts w:hint="default"/>
                <w:color w:val="auto"/>
                <w:highlight w:val="none"/>
                <w:lang w:bidi="ar"/>
              </w:rPr>
              <w:t>4.灰度传感器*1</w:t>
            </w:r>
          </w:p>
          <w:p w14:paraId="768A2860">
            <w:pPr>
              <w:widowControl/>
              <w:jc w:val="left"/>
              <w:textAlignment w:val="top"/>
              <w:rPr>
                <w:rStyle w:val="11"/>
                <w:rFonts w:hint="default"/>
                <w:color w:val="auto"/>
                <w:highlight w:val="none"/>
                <w:lang w:bidi="ar"/>
              </w:rPr>
            </w:pPr>
            <w:r>
              <w:rPr>
                <w:rStyle w:val="11"/>
                <w:rFonts w:hint="default"/>
                <w:color w:val="auto"/>
                <w:highlight w:val="none"/>
                <w:lang w:bidi="ar"/>
              </w:rPr>
              <w:t>5.光敏传感器*1</w:t>
            </w:r>
          </w:p>
          <w:p w14:paraId="2D3BD6C6">
            <w:pPr>
              <w:widowControl/>
              <w:jc w:val="left"/>
              <w:textAlignment w:val="top"/>
              <w:rPr>
                <w:rStyle w:val="11"/>
                <w:rFonts w:hint="default"/>
                <w:color w:val="auto"/>
                <w:highlight w:val="none"/>
                <w:lang w:bidi="ar"/>
              </w:rPr>
            </w:pPr>
            <w:r>
              <w:rPr>
                <w:rStyle w:val="11"/>
                <w:rFonts w:hint="default"/>
                <w:color w:val="auto"/>
                <w:highlight w:val="none"/>
                <w:lang w:bidi="ar"/>
              </w:rPr>
              <w:t>6.按键/摇杆/旋钮*1：</w:t>
            </w:r>
          </w:p>
          <w:p w14:paraId="6BAB32FC">
            <w:pPr>
              <w:widowControl/>
              <w:jc w:val="left"/>
              <w:textAlignment w:val="top"/>
              <w:rPr>
                <w:rStyle w:val="11"/>
                <w:rFonts w:hint="default"/>
                <w:color w:val="auto"/>
                <w:highlight w:val="none"/>
                <w:lang w:bidi="ar"/>
              </w:rPr>
            </w:pPr>
            <w:r>
              <w:rPr>
                <w:rStyle w:val="11"/>
                <w:rFonts w:hint="default"/>
                <w:color w:val="auto"/>
                <w:highlight w:val="none"/>
                <w:lang w:bidi="ar"/>
              </w:rPr>
              <w:t>7.指纹传感器*1</w:t>
            </w:r>
          </w:p>
          <w:p w14:paraId="21CFCB36">
            <w:pPr>
              <w:widowControl/>
              <w:jc w:val="left"/>
              <w:textAlignment w:val="top"/>
              <w:rPr>
                <w:rStyle w:val="11"/>
                <w:rFonts w:hint="default"/>
                <w:color w:val="auto"/>
                <w:highlight w:val="none"/>
                <w:lang w:bidi="ar"/>
              </w:rPr>
            </w:pPr>
            <w:r>
              <w:rPr>
                <w:rStyle w:val="11"/>
                <w:rFonts w:hint="default"/>
                <w:color w:val="auto"/>
                <w:highlight w:val="none"/>
                <w:lang w:bidi="ar"/>
              </w:rPr>
              <w:t>8.陀螺仪*1</w:t>
            </w:r>
          </w:p>
          <w:p w14:paraId="3BB38C31">
            <w:pPr>
              <w:widowControl/>
              <w:jc w:val="left"/>
              <w:textAlignment w:val="top"/>
              <w:rPr>
                <w:rStyle w:val="11"/>
                <w:rFonts w:hint="default"/>
                <w:color w:val="auto"/>
                <w:highlight w:val="none"/>
                <w:lang w:bidi="ar"/>
              </w:rPr>
            </w:pPr>
            <w:r>
              <w:rPr>
                <w:rStyle w:val="11"/>
                <w:rFonts w:hint="default"/>
                <w:color w:val="auto"/>
                <w:highlight w:val="none"/>
                <w:lang w:bidi="ar"/>
              </w:rPr>
              <w:t>9.温湿度传感器*1</w:t>
            </w:r>
          </w:p>
          <w:p w14:paraId="721608C4">
            <w:pPr>
              <w:widowControl/>
              <w:jc w:val="left"/>
              <w:textAlignment w:val="top"/>
              <w:rPr>
                <w:rStyle w:val="11"/>
                <w:rFonts w:hint="default"/>
                <w:color w:val="auto"/>
                <w:highlight w:val="none"/>
                <w:lang w:bidi="ar"/>
              </w:rPr>
            </w:pPr>
            <w:r>
              <w:rPr>
                <w:rStyle w:val="11"/>
                <w:rFonts w:hint="default"/>
                <w:color w:val="auto"/>
                <w:highlight w:val="none"/>
                <w:lang w:bidi="ar"/>
              </w:rPr>
              <w:t>四、通信模块</w:t>
            </w:r>
          </w:p>
          <w:p w14:paraId="525B46A8">
            <w:pPr>
              <w:widowControl/>
              <w:jc w:val="left"/>
              <w:textAlignment w:val="top"/>
              <w:rPr>
                <w:rStyle w:val="11"/>
                <w:rFonts w:hint="default"/>
                <w:color w:val="auto"/>
                <w:highlight w:val="none"/>
                <w:lang w:bidi="ar"/>
              </w:rPr>
            </w:pPr>
            <w:r>
              <w:rPr>
                <w:rStyle w:val="11"/>
                <w:rFonts w:hint="default"/>
                <w:color w:val="auto"/>
                <w:highlight w:val="none"/>
                <w:lang w:bidi="ar"/>
              </w:rPr>
              <w:t>1.蓝牙遥控器：配备≥11个有效按键；</w:t>
            </w:r>
          </w:p>
          <w:p w14:paraId="2FAE3E2F">
            <w:pPr>
              <w:widowControl/>
              <w:jc w:val="left"/>
              <w:textAlignment w:val="top"/>
              <w:rPr>
                <w:rFonts w:ascii="宋体" w:hAnsi="宋体" w:eastAsia="宋体" w:cstheme="minorEastAsia"/>
                <w:kern w:val="0"/>
                <w:sz w:val="20"/>
                <w:szCs w:val="20"/>
                <w:highlight w:val="none"/>
                <w:lang w:bidi="ar"/>
              </w:rPr>
            </w:pPr>
            <w:r>
              <w:rPr>
                <w:rStyle w:val="11"/>
                <w:rFonts w:hint="default"/>
                <w:color w:val="auto"/>
                <w:highlight w:val="none"/>
                <w:lang w:bidi="ar"/>
              </w:rPr>
              <w:t>2.蓝牙收发器</w:t>
            </w:r>
            <w:bookmarkEnd w:id="5"/>
            <w:r>
              <w:rPr>
                <w:rStyle w:val="11"/>
                <w:rFonts w:hint="default"/>
                <w:color w:val="auto"/>
                <w:highlight w:val="none"/>
                <w:lang w:bidi="ar"/>
              </w:rPr>
              <w:t>：连续工作时长≥3小时。</w:t>
            </w:r>
          </w:p>
        </w:tc>
        <w:tc>
          <w:tcPr>
            <w:tcW w:w="445" w:type="pct"/>
            <w:shd w:val="clear" w:color="auto" w:fill="FFFFFF"/>
            <w:noWrap/>
            <w:vAlign w:val="center"/>
          </w:tcPr>
          <w:p w14:paraId="4A946F42">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套</w:t>
            </w:r>
          </w:p>
        </w:tc>
        <w:tc>
          <w:tcPr>
            <w:tcW w:w="371" w:type="pct"/>
            <w:shd w:val="clear" w:color="auto" w:fill="FFFFFF"/>
            <w:noWrap/>
            <w:vAlign w:val="center"/>
          </w:tcPr>
          <w:p w14:paraId="3B7D1D2E">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bdr w:val="single" w:color="1F2329" w:sz="4" w:space="0"/>
                <w:shd w:val="clear" w:color="auto" w:fill="FFFFFF"/>
                <w:lang w:bidi="ar"/>
              </w:rPr>
              <w:drawing>
                <wp:anchor distT="0" distB="0" distL="114300" distR="114300" simplePos="0" relativeHeight="251672576" behindDoc="0" locked="0" layoutInCell="1" allowOverlap="1">
                  <wp:simplePos x="0" y="0"/>
                  <wp:positionH relativeFrom="column">
                    <wp:posOffset>0</wp:posOffset>
                  </wp:positionH>
                  <wp:positionV relativeFrom="paragraph">
                    <wp:posOffset>0</wp:posOffset>
                  </wp:positionV>
                  <wp:extent cx="19685" cy="15240"/>
                  <wp:effectExtent l="0" t="0" r="0" b="0"/>
                  <wp:wrapNone/>
                  <wp:docPr id="8" name="图片_27_SpCnt_7"/>
                  <wp:cNvGraphicFramePr/>
                  <a:graphic xmlns:a="http://schemas.openxmlformats.org/drawingml/2006/main">
                    <a:graphicData uri="http://schemas.openxmlformats.org/drawingml/2006/picture">
                      <pic:pic xmlns:pic="http://schemas.openxmlformats.org/drawingml/2006/picture">
                        <pic:nvPicPr>
                          <pic:cNvPr id="8" name="图片_27_SpCnt_7"/>
                          <pic:cNvPicPr/>
                        </pic:nvPicPr>
                        <pic:blipFill>
                          <a:blip r:embed="rId5"/>
                          <a:stretch>
                            <a:fillRect/>
                          </a:stretch>
                        </pic:blipFill>
                        <pic:spPr>
                          <a:xfrm>
                            <a:off x="0" y="0"/>
                            <a:ext cx="19685" cy="15240"/>
                          </a:xfrm>
                          <a:prstGeom prst="rect">
                            <a:avLst/>
                          </a:prstGeom>
                          <a:noFill/>
                          <a:ln>
                            <a:noFill/>
                          </a:ln>
                        </pic:spPr>
                      </pic:pic>
                    </a:graphicData>
                  </a:graphic>
                </wp:anchor>
              </w:drawing>
            </w:r>
            <w:r>
              <w:rPr>
                <w:rFonts w:hint="eastAsia" w:ascii="宋体" w:hAnsi="宋体" w:eastAsia="宋体" w:cs="宋体"/>
                <w:kern w:val="0"/>
                <w:sz w:val="20"/>
                <w:szCs w:val="20"/>
                <w:highlight w:val="none"/>
                <w:bdr w:val="single" w:color="1F2329" w:sz="4" w:space="0"/>
                <w:shd w:val="clear" w:color="auto" w:fill="FFFFFF"/>
                <w:lang w:bidi="ar"/>
              </w:rPr>
              <w:drawing>
                <wp:anchor distT="0" distB="0" distL="114300" distR="114300" simplePos="0" relativeHeight="251673600" behindDoc="0" locked="0" layoutInCell="1" allowOverlap="1">
                  <wp:simplePos x="0" y="0"/>
                  <wp:positionH relativeFrom="column">
                    <wp:posOffset>0</wp:posOffset>
                  </wp:positionH>
                  <wp:positionV relativeFrom="paragraph">
                    <wp:posOffset>0</wp:posOffset>
                  </wp:positionV>
                  <wp:extent cx="12700" cy="17145"/>
                  <wp:effectExtent l="0" t="0" r="0" b="0"/>
                  <wp:wrapNone/>
                  <wp:docPr id="9" name="图片_27_SpCnt_8"/>
                  <wp:cNvGraphicFramePr/>
                  <a:graphic xmlns:a="http://schemas.openxmlformats.org/drawingml/2006/main">
                    <a:graphicData uri="http://schemas.openxmlformats.org/drawingml/2006/picture">
                      <pic:pic xmlns:pic="http://schemas.openxmlformats.org/drawingml/2006/picture">
                        <pic:nvPicPr>
                          <pic:cNvPr id="9" name="图片_27_SpCnt_8"/>
                          <pic:cNvPicPr/>
                        </pic:nvPicPr>
                        <pic:blipFill>
                          <a:blip r:embed="rId7"/>
                          <a:stretch>
                            <a:fillRect/>
                          </a:stretch>
                        </pic:blipFill>
                        <pic:spPr>
                          <a:xfrm>
                            <a:off x="0" y="0"/>
                            <a:ext cx="12700" cy="17145"/>
                          </a:xfrm>
                          <a:prstGeom prst="rect">
                            <a:avLst/>
                          </a:prstGeom>
                          <a:noFill/>
                          <a:ln>
                            <a:noFill/>
                          </a:ln>
                        </pic:spPr>
                      </pic:pic>
                    </a:graphicData>
                  </a:graphic>
                </wp:anchor>
              </w:drawing>
            </w:r>
            <w:r>
              <w:rPr>
                <w:rFonts w:hint="eastAsia" w:ascii="宋体" w:hAnsi="宋体" w:eastAsia="宋体" w:cs="宋体"/>
                <w:kern w:val="0"/>
                <w:sz w:val="20"/>
                <w:szCs w:val="20"/>
                <w:highlight w:val="none"/>
                <w:lang w:bidi="ar"/>
              </w:rPr>
              <w:t>21</w:t>
            </w:r>
          </w:p>
        </w:tc>
      </w:tr>
      <w:tr w14:paraId="22AD3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 w:type="pct"/>
            <w:shd w:val="clear" w:color="auto" w:fill="FFFFFF"/>
            <w:noWrap/>
            <w:vAlign w:val="center"/>
          </w:tcPr>
          <w:p w14:paraId="14C24DEF">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7</w:t>
            </w:r>
          </w:p>
        </w:tc>
        <w:tc>
          <w:tcPr>
            <w:tcW w:w="480" w:type="pct"/>
            <w:shd w:val="clear" w:color="auto" w:fill="FFFFFF"/>
            <w:vAlign w:val="center"/>
          </w:tcPr>
          <w:p w14:paraId="7D348923">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语言大模型综合实验终端</w:t>
            </w:r>
          </w:p>
        </w:tc>
        <w:tc>
          <w:tcPr>
            <w:tcW w:w="3332" w:type="pct"/>
            <w:shd w:val="clear" w:color="auto" w:fill="FFFFFF"/>
          </w:tcPr>
          <w:p w14:paraId="373AD014">
            <w:pPr>
              <w:widowControl/>
              <w:jc w:val="left"/>
              <w:textAlignment w:val="top"/>
              <w:rPr>
                <w:rFonts w:ascii="宋体" w:hAnsi="宋体" w:eastAsia="宋体" w:cs="宋体"/>
                <w:kern w:val="0"/>
                <w:sz w:val="20"/>
                <w:szCs w:val="20"/>
                <w:highlight w:val="none"/>
                <w:lang w:bidi="ar"/>
              </w:rPr>
            </w:pPr>
            <w:bookmarkStart w:id="7" w:name="OLE_LINK6"/>
            <w:r>
              <w:rPr>
                <w:rFonts w:hint="eastAsia" w:ascii="宋体" w:hAnsi="宋体" w:eastAsia="宋体" w:cs="宋体"/>
                <w:kern w:val="0"/>
                <w:sz w:val="20"/>
                <w:szCs w:val="20"/>
                <w:highlight w:val="none"/>
                <w:lang w:bidi="ar"/>
              </w:rPr>
              <w:t>一、模型功能</w:t>
            </w:r>
          </w:p>
          <w:p w14:paraId="664D515A">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1.语言大模型</w:t>
            </w:r>
          </w:p>
          <w:p w14:paraId="3F36CB7A">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w:t>
            </w:r>
            <w:r>
              <w:rPr>
                <w:rFonts w:ascii="宋体" w:hAnsi="宋体" w:eastAsia="宋体" w:cs="宋体"/>
                <w:kern w:val="0"/>
                <w:sz w:val="20"/>
                <w:szCs w:val="20"/>
                <w:highlight w:val="none"/>
                <w:lang w:bidi="ar"/>
              </w:rPr>
              <w:t>1</w:t>
            </w:r>
            <w:r>
              <w:rPr>
                <w:rFonts w:hint="eastAsia" w:ascii="宋体" w:hAnsi="宋体" w:eastAsia="宋体" w:cs="宋体"/>
                <w:kern w:val="0"/>
                <w:sz w:val="20"/>
                <w:szCs w:val="20"/>
                <w:highlight w:val="none"/>
                <w:lang w:bidi="ar"/>
              </w:rPr>
              <w:t>支持多虚拟环境切换，能够对60亿参数及基座模型进行微调等大模型训练；</w:t>
            </w:r>
          </w:p>
          <w:p w14:paraId="3428E2BC">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1.2支持语言大模型对话功能；</w:t>
            </w:r>
          </w:p>
          <w:p w14:paraId="1F8F10DA">
            <w:pPr>
              <w:widowControl/>
              <w:jc w:val="left"/>
              <w:textAlignment w:val="top"/>
              <w:rPr>
                <w:rFonts w:ascii="宋体" w:hAnsi="宋体" w:eastAsia="宋体" w:cs="宋体"/>
                <w:kern w:val="0"/>
                <w:sz w:val="20"/>
                <w:szCs w:val="20"/>
                <w:highlight w:val="none"/>
                <w:lang w:bidi="ar"/>
              </w:rPr>
            </w:pPr>
            <w:r>
              <w:rPr>
                <w:rFonts w:ascii="宋体" w:hAnsi="宋体" w:eastAsia="宋体" w:cs="宋体"/>
                <w:kern w:val="0"/>
                <w:sz w:val="20"/>
                <w:szCs w:val="20"/>
                <w:highlight w:val="none"/>
                <w:lang w:bidi="ar"/>
              </w:rPr>
              <w:t>1</w:t>
            </w:r>
            <w:r>
              <w:rPr>
                <w:rFonts w:hint="eastAsia" w:ascii="宋体" w:hAnsi="宋体" w:eastAsia="宋体" w:cs="宋体"/>
                <w:kern w:val="0"/>
                <w:sz w:val="20"/>
                <w:szCs w:val="20"/>
                <w:highlight w:val="none"/>
                <w:lang w:bidi="ar"/>
              </w:rPr>
              <w:t>.3对话语言大模型支持语音识别能力，具备中文语音播报功能；</w:t>
            </w:r>
          </w:p>
          <w:p w14:paraId="4E864AC5">
            <w:pPr>
              <w:widowControl/>
              <w:jc w:val="left"/>
              <w:textAlignment w:val="top"/>
              <w:rPr>
                <w:rFonts w:ascii="宋体" w:hAnsi="宋体" w:eastAsia="宋体" w:cs="宋体"/>
                <w:kern w:val="0"/>
                <w:sz w:val="20"/>
                <w:szCs w:val="20"/>
                <w:highlight w:val="none"/>
                <w:lang w:bidi="ar"/>
              </w:rPr>
            </w:pPr>
            <w:r>
              <w:rPr>
                <w:rFonts w:ascii="宋体" w:hAnsi="宋体" w:eastAsia="宋体" w:cs="宋体"/>
                <w:kern w:val="0"/>
                <w:sz w:val="20"/>
                <w:szCs w:val="20"/>
                <w:highlight w:val="none"/>
                <w:lang w:bidi="ar"/>
              </w:rPr>
              <w:t>1</w:t>
            </w:r>
            <w:r>
              <w:rPr>
                <w:rFonts w:hint="eastAsia" w:ascii="宋体" w:hAnsi="宋体" w:eastAsia="宋体" w:cs="宋体"/>
                <w:kern w:val="0"/>
                <w:sz w:val="20"/>
                <w:szCs w:val="20"/>
                <w:highlight w:val="none"/>
                <w:lang w:bidi="ar"/>
              </w:rPr>
              <w:t>.</w:t>
            </w:r>
            <w:r>
              <w:rPr>
                <w:rFonts w:ascii="宋体" w:hAnsi="宋体" w:eastAsia="宋体" w:cs="宋体"/>
                <w:kern w:val="0"/>
                <w:sz w:val="20"/>
                <w:szCs w:val="20"/>
                <w:highlight w:val="none"/>
                <w:lang w:bidi="ar"/>
              </w:rPr>
              <w:t>4</w:t>
            </w:r>
            <w:r>
              <w:rPr>
                <w:rFonts w:hint="eastAsia" w:ascii="宋体" w:hAnsi="宋体" w:eastAsia="宋体" w:cs="宋体"/>
                <w:kern w:val="0"/>
                <w:sz w:val="20"/>
                <w:szCs w:val="20"/>
                <w:highlight w:val="none"/>
                <w:lang w:bidi="ar"/>
              </w:rPr>
              <w:t>对话大语言模型支持通过界面，调整大模型参数；</w:t>
            </w:r>
          </w:p>
          <w:p w14:paraId="10EF3DAA">
            <w:pPr>
              <w:widowControl/>
              <w:jc w:val="left"/>
              <w:textAlignment w:val="top"/>
              <w:rPr>
                <w:rFonts w:ascii="宋体" w:hAnsi="宋体" w:eastAsia="宋体" w:cs="宋体"/>
                <w:kern w:val="0"/>
                <w:sz w:val="20"/>
                <w:szCs w:val="20"/>
                <w:highlight w:val="none"/>
                <w:lang w:bidi="ar"/>
              </w:rPr>
            </w:pPr>
            <w:r>
              <w:rPr>
                <w:rFonts w:ascii="宋体" w:hAnsi="宋体" w:eastAsia="宋体" w:cs="宋体"/>
                <w:kern w:val="0"/>
                <w:sz w:val="20"/>
                <w:szCs w:val="20"/>
                <w:highlight w:val="none"/>
                <w:lang w:bidi="ar"/>
              </w:rPr>
              <w:t>1</w:t>
            </w:r>
            <w:r>
              <w:rPr>
                <w:rFonts w:hint="eastAsia" w:ascii="宋体" w:hAnsi="宋体" w:eastAsia="宋体" w:cs="宋体"/>
                <w:kern w:val="0"/>
                <w:sz w:val="20"/>
                <w:szCs w:val="20"/>
                <w:highlight w:val="none"/>
                <w:lang w:bidi="ar"/>
              </w:rPr>
              <w:t>.5支持法律大模型功能。</w:t>
            </w:r>
          </w:p>
          <w:p w14:paraId="451D4AEB">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2.图片大模型</w:t>
            </w:r>
          </w:p>
          <w:p w14:paraId="0FD00100">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2</w:t>
            </w:r>
            <w:r>
              <w:rPr>
                <w:rFonts w:ascii="宋体" w:hAnsi="宋体" w:eastAsia="宋体" w:cs="宋体"/>
                <w:kern w:val="0"/>
                <w:sz w:val="20"/>
                <w:szCs w:val="20"/>
                <w:highlight w:val="none"/>
                <w:lang w:bidi="ar"/>
              </w:rPr>
              <w:t>.</w:t>
            </w:r>
            <w:r>
              <w:rPr>
                <w:rFonts w:hint="eastAsia" w:ascii="宋体" w:hAnsi="宋体" w:eastAsia="宋体" w:cs="宋体"/>
                <w:kern w:val="0"/>
                <w:sz w:val="20"/>
                <w:szCs w:val="20"/>
                <w:highlight w:val="none"/>
                <w:lang w:bidi="ar"/>
              </w:rPr>
              <w:t>1.支持图文大模型功能，包括文生图功能、图生图功能、图像高清化；</w:t>
            </w:r>
          </w:p>
          <w:p w14:paraId="39C3187E">
            <w:pPr>
              <w:widowControl/>
              <w:jc w:val="left"/>
              <w:textAlignment w:val="top"/>
              <w:rPr>
                <w:rFonts w:ascii="宋体" w:hAnsi="宋体" w:eastAsia="宋体" w:cs="宋体"/>
                <w:kern w:val="0"/>
                <w:sz w:val="20"/>
                <w:szCs w:val="20"/>
                <w:highlight w:val="none"/>
                <w:lang w:bidi="ar"/>
              </w:rPr>
            </w:pPr>
            <w:r>
              <w:rPr>
                <w:rFonts w:ascii="宋体" w:hAnsi="宋体" w:eastAsia="宋体" w:cs="宋体"/>
                <w:kern w:val="0"/>
                <w:sz w:val="20"/>
                <w:szCs w:val="20"/>
                <w:highlight w:val="none"/>
                <w:lang w:bidi="ar"/>
              </w:rPr>
              <w:t>2.2</w:t>
            </w:r>
            <w:r>
              <w:rPr>
                <w:rFonts w:hint="eastAsia" w:ascii="宋体" w:hAnsi="宋体" w:eastAsia="宋体" w:cs="宋体"/>
                <w:kern w:val="0"/>
                <w:sz w:val="20"/>
                <w:szCs w:val="20"/>
                <w:highlight w:val="none"/>
                <w:lang w:bidi="ar"/>
              </w:rPr>
              <w:t>支持图文大模型合并生成新的图文大模型。</w:t>
            </w:r>
          </w:p>
          <w:p w14:paraId="0C8F7C28">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3</w:t>
            </w:r>
            <w:r>
              <w:rPr>
                <w:rFonts w:ascii="宋体" w:hAnsi="宋体" w:eastAsia="宋体" w:cs="宋体"/>
                <w:kern w:val="0"/>
                <w:sz w:val="20"/>
                <w:szCs w:val="20"/>
                <w:highlight w:val="none"/>
                <w:lang w:bidi="ar"/>
              </w:rPr>
              <w:t>.</w:t>
            </w:r>
            <w:r>
              <w:rPr>
                <w:rFonts w:hint="eastAsia" w:ascii="宋体" w:hAnsi="宋体" w:eastAsia="宋体" w:cs="宋体"/>
                <w:kern w:val="0"/>
                <w:sz w:val="20"/>
                <w:szCs w:val="20"/>
                <w:highlight w:val="none"/>
                <w:lang w:bidi="ar"/>
              </w:rPr>
              <w:t>AI音乐</w:t>
            </w:r>
          </w:p>
          <w:p w14:paraId="779AD0F6">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3</w:t>
            </w:r>
            <w:r>
              <w:rPr>
                <w:rFonts w:ascii="宋体" w:hAnsi="宋体" w:eastAsia="宋体" w:cs="宋体"/>
                <w:kern w:val="0"/>
                <w:sz w:val="20"/>
                <w:szCs w:val="20"/>
                <w:highlight w:val="none"/>
                <w:lang w:bidi="ar"/>
              </w:rPr>
              <w:t>.1</w:t>
            </w:r>
            <w:r>
              <w:rPr>
                <w:rFonts w:hint="eastAsia" w:ascii="宋体" w:hAnsi="宋体" w:eastAsia="宋体" w:cs="宋体"/>
                <w:kern w:val="0"/>
                <w:sz w:val="20"/>
                <w:szCs w:val="20"/>
                <w:highlight w:val="none"/>
                <w:lang w:bidi="ar"/>
              </w:rPr>
              <w:t>支持AI音乐大模型，支持AI音乐生成；</w:t>
            </w:r>
          </w:p>
          <w:p w14:paraId="094F63AF">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3</w:t>
            </w:r>
            <w:r>
              <w:rPr>
                <w:rFonts w:ascii="宋体" w:hAnsi="宋体" w:eastAsia="宋体" w:cs="宋体"/>
                <w:kern w:val="0"/>
                <w:sz w:val="20"/>
                <w:szCs w:val="20"/>
                <w:highlight w:val="none"/>
                <w:lang w:bidi="ar"/>
              </w:rPr>
              <w:t>.2</w:t>
            </w:r>
            <w:r>
              <w:rPr>
                <w:rFonts w:hint="eastAsia" w:ascii="宋体" w:hAnsi="宋体" w:eastAsia="宋体" w:cs="宋体"/>
                <w:kern w:val="0"/>
                <w:sz w:val="20"/>
                <w:szCs w:val="20"/>
                <w:highlight w:val="none"/>
                <w:lang w:bidi="ar"/>
              </w:rPr>
              <w:t>支持对模型生成的音乐参数进行设置调整。</w:t>
            </w:r>
          </w:p>
          <w:p w14:paraId="45AFDCDB">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4</w:t>
            </w:r>
            <w:r>
              <w:rPr>
                <w:rFonts w:ascii="宋体" w:hAnsi="宋体" w:eastAsia="宋体" w:cs="宋体"/>
                <w:kern w:val="0"/>
                <w:sz w:val="20"/>
                <w:szCs w:val="20"/>
                <w:highlight w:val="none"/>
                <w:lang w:bidi="ar"/>
              </w:rPr>
              <w:t>.</w:t>
            </w:r>
            <w:r>
              <w:rPr>
                <w:rFonts w:hint="eastAsia" w:ascii="宋体" w:hAnsi="宋体" w:eastAsia="宋体" w:cs="宋体"/>
                <w:kern w:val="0"/>
                <w:sz w:val="20"/>
                <w:szCs w:val="20"/>
                <w:highlight w:val="none"/>
                <w:lang w:bidi="ar"/>
              </w:rPr>
              <w:t>AI数字人</w:t>
            </w:r>
          </w:p>
          <w:p w14:paraId="06B8A4D0">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4</w:t>
            </w:r>
            <w:r>
              <w:rPr>
                <w:rFonts w:ascii="宋体" w:hAnsi="宋体" w:eastAsia="宋体" w:cs="宋体"/>
                <w:kern w:val="0"/>
                <w:sz w:val="20"/>
                <w:szCs w:val="20"/>
                <w:highlight w:val="none"/>
                <w:lang w:bidi="ar"/>
              </w:rPr>
              <w:t>.1</w:t>
            </w:r>
            <w:r>
              <w:rPr>
                <w:rFonts w:hint="eastAsia" w:ascii="宋体" w:hAnsi="宋体" w:eastAsia="宋体" w:cs="宋体"/>
                <w:kern w:val="0"/>
                <w:sz w:val="20"/>
                <w:szCs w:val="20"/>
                <w:highlight w:val="none"/>
                <w:lang w:bidi="ar"/>
              </w:rPr>
              <w:t>支持提供图片和声音，能实现会说话的数字人；</w:t>
            </w:r>
          </w:p>
          <w:p w14:paraId="74977E93">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4</w:t>
            </w:r>
            <w:r>
              <w:rPr>
                <w:rFonts w:ascii="宋体" w:hAnsi="宋体" w:eastAsia="宋体" w:cs="宋体"/>
                <w:kern w:val="0"/>
                <w:sz w:val="20"/>
                <w:szCs w:val="20"/>
                <w:highlight w:val="none"/>
                <w:lang w:bidi="ar"/>
              </w:rPr>
              <w:t>.2</w:t>
            </w:r>
            <w:r>
              <w:rPr>
                <w:rFonts w:hint="eastAsia" w:ascii="宋体" w:hAnsi="宋体" w:eastAsia="宋体" w:cs="宋体"/>
                <w:kern w:val="0"/>
                <w:sz w:val="20"/>
                <w:szCs w:val="20"/>
                <w:highlight w:val="none"/>
                <w:lang w:bidi="ar"/>
              </w:rPr>
              <w:t>支持AI数字人大模型，支持通过图片、音频素材生成数字人视频；</w:t>
            </w:r>
          </w:p>
          <w:p w14:paraId="72DFC463">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4</w:t>
            </w:r>
            <w:r>
              <w:rPr>
                <w:rFonts w:ascii="宋体" w:hAnsi="宋体" w:eastAsia="宋体" w:cs="宋体"/>
                <w:kern w:val="0"/>
                <w:sz w:val="20"/>
                <w:szCs w:val="20"/>
                <w:highlight w:val="none"/>
                <w:lang w:bidi="ar"/>
              </w:rPr>
              <w:t>.3</w:t>
            </w:r>
            <w:r>
              <w:rPr>
                <w:rFonts w:hint="eastAsia" w:ascii="宋体" w:hAnsi="宋体" w:eastAsia="宋体" w:cs="宋体"/>
                <w:kern w:val="0"/>
                <w:sz w:val="20"/>
                <w:szCs w:val="20"/>
                <w:highlight w:val="none"/>
                <w:lang w:bidi="ar"/>
              </w:rPr>
              <w:t>支持设置动作风格系数、图片预处理信息等模型生成参数。</w:t>
            </w:r>
          </w:p>
          <w:p w14:paraId="0D7DF4E4">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二、硬件要求</w:t>
            </w:r>
          </w:p>
          <w:p w14:paraId="34288A19">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1．CPU</w:t>
            </w:r>
            <w:r>
              <w:rPr>
                <w:rStyle w:val="11"/>
                <w:rFonts w:hint="default"/>
                <w:color w:val="auto"/>
                <w:highlight w:val="none"/>
                <w:lang w:bidi="ar"/>
              </w:rPr>
              <w:t>≥</w:t>
            </w:r>
            <w:r>
              <w:rPr>
                <w:rFonts w:hint="eastAsia" w:ascii="宋体" w:hAnsi="宋体" w:eastAsia="宋体" w:cs="宋体"/>
                <w:kern w:val="0"/>
                <w:sz w:val="20"/>
                <w:szCs w:val="20"/>
                <w:highlight w:val="none"/>
                <w:lang w:bidi="ar"/>
              </w:rPr>
              <w:t>10核16线程；</w:t>
            </w:r>
          </w:p>
          <w:p w14:paraId="1246AE90">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2．GPU</w:t>
            </w:r>
            <w:r>
              <w:rPr>
                <w:rStyle w:val="11"/>
                <w:rFonts w:hint="default"/>
                <w:color w:val="auto"/>
                <w:highlight w:val="none"/>
                <w:lang w:bidi="ar"/>
              </w:rPr>
              <w:t>≥</w:t>
            </w:r>
            <w:r>
              <w:rPr>
                <w:rFonts w:hint="eastAsia" w:ascii="宋体" w:hAnsi="宋体" w:eastAsia="宋体" w:cs="宋体"/>
                <w:kern w:val="0"/>
                <w:sz w:val="20"/>
                <w:szCs w:val="20"/>
                <w:highlight w:val="none"/>
                <w:lang w:bidi="ar"/>
              </w:rPr>
              <w:t>24GB GDDR6X；</w:t>
            </w:r>
          </w:p>
          <w:p w14:paraId="3CA376BF">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3．SSD≥512GB；</w:t>
            </w:r>
          </w:p>
          <w:p w14:paraId="660F4C36">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4．内存≥16GB DDR4；</w:t>
            </w:r>
          </w:p>
          <w:p w14:paraId="73EB90C0">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5．双屏：≥21.5寸+≥13.3寸；</w:t>
            </w:r>
          </w:p>
          <w:p w14:paraId="27AE91FB">
            <w:pPr>
              <w:widowControl/>
              <w:jc w:val="left"/>
              <w:textAlignment w:val="top"/>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6．360°麦克风，200万像素摄像头。</w:t>
            </w:r>
            <w:bookmarkEnd w:id="7"/>
          </w:p>
        </w:tc>
        <w:tc>
          <w:tcPr>
            <w:tcW w:w="445" w:type="pct"/>
            <w:shd w:val="clear" w:color="auto" w:fill="FFFFFF"/>
            <w:noWrap/>
            <w:vAlign w:val="center"/>
          </w:tcPr>
          <w:p w14:paraId="6F230CA4">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套</w:t>
            </w:r>
          </w:p>
        </w:tc>
        <w:tc>
          <w:tcPr>
            <w:tcW w:w="371" w:type="pct"/>
            <w:shd w:val="clear" w:color="auto" w:fill="FFFFFF"/>
            <w:noWrap/>
            <w:vAlign w:val="center"/>
          </w:tcPr>
          <w:p w14:paraId="2EA8F434">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1</w:t>
            </w:r>
          </w:p>
        </w:tc>
      </w:tr>
      <w:tr w14:paraId="18AAA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 w:type="pct"/>
            <w:shd w:val="clear" w:color="auto" w:fill="FFFFFF"/>
            <w:noWrap/>
            <w:vAlign w:val="center"/>
          </w:tcPr>
          <w:p w14:paraId="69F7A031">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8</w:t>
            </w:r>
          </w:p>
        </w:tc>
        <w:tc>
          <w:tcPr>
            <w:tcW w:w="480" w:type="pct"/>
            <w:shd w:val="clear" w:color="auto" w:fill="FFFFFF"/>
            <w:vAlign w:val="center"/>
          </w:tcPr>
          <w:p w14:paraId="5BC97A40">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人工智能编程启蒙套装</w:t>
            </w:r>
          </w:p>
        </w:tc>
        <w:tc>
          <w:tcPr>
            <w:tcW w:w="3332" w:type="pct"/>
            <w:shd w:val="clear" w:color="auto" w:fill="FFFFFF"/>
          </w:tcPr>
          <w:p w14:paraId="1E92B749">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1.课程：PBL组织，≥4主题，≥16课时，动画≥1分钟/课时，AR 3D影像，配套APP(Android/iOS)+PPT+教案。</w:t>
            </w:r>
          </w:p>
          <w:p w14:paraId="7D8E3A1E">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2.套装：地图+磁吸板+编程卡牌，APP扫描生成3D地图 (180°观察)。</w:t>
            </w:r>
          </w:p>
          <w:p w14:paraId="1E9BEB62">
            <w:pPr>
              <w:widowControl/>
              <w:jc w:val="left"/>
              <w:textAlignment w:val="top"/>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▲须提供具有自主知识产权的相关专利证书。</w:t>
            </w:r>
          </w:p>
        </w:tc>
        <w:tc>
          <w:tcPr>
            <w:tcW w:w="445" w:type="pct"/>
            <w:shd w:val="clear" w:color="auto" w:fill="FFFFFF"/>
            <w:noWrap/>
            <w:vAlign w:val="center"/>
          </w:tcPr>
          <w:p w14:paraId="5EA1C1B3">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套</w:t>
            </w:r>
          </w:p>
        </w:tc>
        <w:tc>
          <w:tcPr>
            <w:tcW w:w="371" w:type="pct"/>
            <w:shd w:val="clear" w:color="auto" w:fill="FFFFFF"/>
            <w:noWrap/>
            <w:vAlign w:val="center"/>
          </w:tcPr>
          <w:p w14:paraId="7E90EB95">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40</w:t>
            </w:r>
          </w:p>
        </w:tc>
      </w:tr>
      <w:tr w14:paraId="5357F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 w:type="pct"/>
            <w:shd w:val="clear" w:color="auto" w:fill="FFFFFF"/>
            <w:noWrap/>
            <w:vAlign w:val="center"/>
          </w:tcPr>
          <w:p w14:paraId="64F414FA">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9</w:t>
            </w:r>
          </w:p>
        </w:tc>
        <w:tc>
          <w:tcPr>
            <w:tcW w:w="480" w:type="pct"/>
            <w:shd w:val="clear" w:color="auto" w:fill="FFFFFF"/>
            <w:vAlign w:val="center"/>
          </w:tcPr>
          <w:p w14:paraId="02D5982F">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人工智能编程进阶套装</w:t>
            </w:r>
          </w:p>
        </w:tc>
        <w:tc>
          <w:tcPr>
            <w:tcW w:w="3332" w:type="pct"/>
            <w:shd w:val="clear" w:color="auto" w:fill="FFFFFF"/>
          </w:tcPr>
          <w:p w14:paraId="79C13528">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1.课程：PBL组织，≥4主题，≥16课时，含计算思维+编程模块，动画≥15分钟/课时，AR 3D影像，配套APP+PPT+教案。</w:t>
            </w:r>
          </w:p>
          <w:p w14:paraId="04213193">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2.套装：地图+思维卡+编程卡牌+贴纸，APP扫描生成3D地图。</w:t>
            </w:r>
          </w:p>
          <w:p w14:paraId="344B7B6E">
            <w:pPr>
              <w:widowControl/>
              <w:jc w:val="left"/>
              <w:textAlignment w:val="top"/>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▲须提供具有自主知识产权的相关专利证书。</w:t>
            </w:r>
          </w:p>
        </w:tc>
        <w:tc>
          <w:tcPr>
            <w:tcW w:w="445" w:type="pct"/>
            <w:shd w:val="clear" w:color="auto" w:fill="FFFFFF"/>
            <w:noWrap/>
            <w:vAlign w:val="center"/>
          </w:tcPr>
          <w:p w14:paraId="4ECAFB6F">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套</w:t>
            </w:r>
          </w:p>
        </w:tc>
        <w:tc>
          <w:tcPr>
            <w:tcW w:w="371" w:type="pct"/>
            <w:shd w:val="clear" w:color="auto" w:fill="FFFFFF"/>
            <w:noWrap/>
            <w:vAlign w:val="center"/>
          </w:tcPr>
          <w:p w14:paraId="5C1CAE4F">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40</w:t>
            </w:r>
          </w:p>
        </w:tc>
      </w:tr>
      <w:tr w14:paraId="30973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 w:type="pct"/>
            <w:shd w:val="clear" w:color="auto" w:fill="FFFFFF"/>
            <w:noWrap/>
            <w:vAlign w:val="center"/>
          </w:tcPr>
          <w:p w14:paraId="70985241">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10</w:t>
            </w:r>
          </w:p>
        </w:tc>
        <w:tc>
          <w:tcPr>
            <w:tcW w:w="480" w:type="pct"/>
            <w:shd w:val="clear" w:color="auto" w:fill="FFFFFF"/>
            <w:vAlign w:val="center"/>
          </w:tcPr>
          <w:p w14:paraId="1E988BF0">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人工智能算法启蒙套装</w:t>
            </w:r>
          </w:p>
        </w:tc>
        <w:tc>
          <w:tcPr>
            <w:tcW w:w="3332" w:type="pct"/>
            <w:shd w:val="clear" w:color="auto" w:fill="FFFFFF"/>
          </w:tcPr>
          <w:p w14:paraId="2CE8BD63">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1.课程：算法知识 (顺序/分支/循环), PBL组织，≥4主题，≥16课时，视频切片，16节拓展活动，≥15分钟/课时，AR 3D 影像，配套APP+PPT+教案。</w:t>
            </w:r>
            <w:r>
              <w:rPr>
                <w:rFonts w:hint="eastAsia" w:ascii="宋体" w:hAnsi="宋体" w:eastAsia="宋体" w:cs="宋体"/>
                <w:kern w:val="0"/>
                <w:sz w:val="20"/>
                <w:szCs w:val="20"/>
                <w:highlight w:val="none"/>
                <w:lang w:bidi="ar"/>
              </w:rPr>
              <w:br w:type="textWrapping"/>
            </w:r>
            <w:r>
              <w:rPr>
                <w:rFonts w:hint="eastAsia" w:ascii="宋体" w:hAnsi="宋体" w:eastAsia="宋体" w:cs="宋体"/>
                <w:kern w:val="0"/>
                <w:sz w:val="20"/>
                <w:szCs w:val="20"/>
                <w:highlight w:val="none"/>
                <w:lang w:bidi="ar"/>
              </w:rPr>
              <w:t>2.套装：地图+磁吸板+磁吸卡牌+贴纸，内置收纳空间，3D地图，双面磁吸板。</w:t>
            </w:r>
          </w:p>
          <w:p w14:paraId="12F1FCB4">
            <w:pPr>
              <w:widowControl/>
              <w:jc w:val="left"/>
              <w:textAlignment w:val="top"/>
              <w:rPr>
                <w:rFonts w:ascii="宋体" w:hAnsi="宋体" w:eastAsia="宋体" w:cstheme="minorEastAsia"/>
                <w:kern w:val="0"/>
                <w:sz w:val="20"/>
                <w:szCs w:val="20"/>
                <w:highlight w:val="none"/>
                <w:lang w:bidi="ar"/>
              </w:rPr>
            </w:pPr>
            <w:r>
              <w:rPr>
                <w:rFonts w:hint="eastAsia" w:ascii="宋体" w:hAnsi="宋体" w:eastAsia="宋体" w:cs="宋体"/>
                <w:kern w:val="0"/>
                <w:sz w:val="20"/>
                <w:szCs w:val="20"/>
                <w:highlight w:val="none"/>
                <w:lang w:bidi="ar"/>
              </w:rPr>
              <w:t>▲须提供具有自主知识产权的相关专利证书。</w:t>
            </w:r>
          </w:p>
        </w:tc>
        <w:tc>
          <w:tcPr>
            <w:tcW w:w="445" w:type="pct"/>
            <w:shd w:val="clear" w:color="auto" w:fill="FFFFFF"/>
            <w:noWrap/>
            <w:vAlign w:val="center"/>
          </w:tcPr>
          <w:p w14:paraId="6878399D">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套</w:t>
            </w:r>
          </w:p>
        </w:tc>
        <w:tc>
          <w:tcPr>
            <w:tcW w:w="371" w:type="pct"/>
            <w:shd w:val="clear" w:color="auto" w:fill="FFFFFF"/>
            <w:noWrap/>
            <w:vAlign w:val="center"/>
          </w:tcPr>
          <w:p w14:paraId="67472D06">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35</w:t>
            </w:r>
          </w:p>
        </w:tc>
      </w:tr>
      <w:tr w14:paraId="7F35E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 w:type="pct"/>
            <w:shd w:val="clear" w:color="auto" w:fill="FFFFFF"/>
            <w:noWrap/>
            <w:vAlign w:val="center"/>
          </w:tcPr>
          <w:p w14:paraId="34E8E9F7">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11</w:t>
            </w:r>
          </w:p>
        </w:tc>
        <w:tc>
          <w:tcPr>
            <w:tcW w:w="480" w:type="pct"/>
            <w:shd w:val="clear" w:color="auto" w:fill="FFFFFF"/>
            <w:vAlign w:val="center"/>
          </w:tcPr>
          <w:p w14:paraId="666477A1">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宋体"/>
                <w:kern w:val="0"/>
                <w:sz w:val="20"/>
                <w:szCs w:val="20"/>
                <w:highlight w:val="none"/>
                <w:lang w:bidi="ar"/>
              </w:rPr>
              <w:t>人工智能算法进阶套装</w:t>
            </w:r>
          </w:p>
        </w:tc>
        <w:tc>
          <w:tcPr>
            <w:tcW w:w="3332" w:type="pct"/>
            <w:shd w:val="clear" w:color="auto" w:fill="FFFFFF"/>
          </w:tcPr>
          <w:p w14:paraId="3A123C98">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1.课程：算法知识，PBL 组织，≥4 主题，≥16 课时，视频切片，AR 3D影像，配套 APP+PPT+教案，含四则运算/列表/栈 (实物化)。</w:t>
            </w:r>
          </w:p>
          <w:p w14:paraId="68AB5BE6">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2.套装：地图+磁吸板+磁吸卡牌+贴纸，内置收纳空间，3D 地图，双面磁吸板，≥4张地图。</w:t>
            </w:r>
          </w:p>
          <w:p w14:paraId="4FEA7778">
            <w:pPr>
              <w:widowControl/>
              <w:jc w:val="left"/>
              <w:textAlignment w:val="top"/>
              <w:rPr>
                <w:rFonts w:ascii="宋体" w:hAnsi="宋体" w:eastAsia="宋体" w:cstheme="minorEastAsia"/>
                <w:kern w:val="0"/>
                <w:sz w:val="20"/>
                <w:szCs w:val="20"/>
                <w:highlight w:val="none"/>
                <w:lang w:bidi="ar"/>
              </w:rPr>
            </w:pPr>
            <w:r>
              <w:rPr>
                <w:rFonts w:hint="eastAsia" w:ascii="宋体" w:hAnsi="宋体" w:eastAsia="宋体" w:cs="宋体"/>
                <w:kern w:val="0"/>
                <w:sz w:val="20"/>
                <w:szCs w:val="20"/>
                <w:highlight w:val="none"/>
                <w:lang w:bidi="ar"/>
              </w:rPr>
              <w:t>▲须提供具有自主知识产权的相关专利证书。</w:t>
            </w:r>
          </w:p>
        </w:tc>
        <w:tc>
          <w:tcPr>
            <w:tcW w:w="445" w:type="pct"/>
            <w:shd w:val="clear" w:color="auto" w:fill="FFFFFF"/>
            <w:noWrap/>
            <w:vAlign w:val="center"/>
          </w:tcPr>
          <w:p w14:paraId="70F61AD8">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套</w:t>
            </w:r>
          </w:p>
        </w:tc>
        <w:tc>
          <w:tcPr>
            <w:tcW w:w="371" w:type="pct"/>
            <w:shd w:val="clear" w:color="auto" w:fill="FFFFFF"/>
            <w:noWrap/>
            <w:vAlign w:val="center"/>
          </w:tcPr>
          <w:p w14:paraId="2C70D205">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35</w:t>
            </w:r>
          </w:p>
        </w:tc>
      </w:tr>
      <w:tr w14:paraId="73C54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 w:type="pct"/>
            <w:shd w:val="clear" w:color="auto" w:fill="FFFFFF"/>
            <w:noWrap/>
            <w:vAlign w:val="center"/>
          </w:tcPr>
          <w:p w14:paraId="51C1B1D3">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12</w:t>
            </w:r>
          </w:p>
        </w:tc>
        <w:tc>
          <w:tcPr>
            <w:tcW w:w="480" w:type="pct"/>
            <w:shd w:val="clear" w:color="auto" w:fill="FFFFFF"/>
            <w:noWrap/>
            <w:vAlign w:val="center"/>
          </w:tcPr>
          <w:p w14:paraId="0ECFBC81">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宋体"/>
                <w:kern w:val="0"/>
                <w:sz w:val="20"/>
                <w:szCs w:val="20"/>
                <w:highlight w:val="none"/>
                <w:lang w:bidi="ar"/>
              </w:rPr>
              <w:t>《人工智能》教材</w:t>
            </w:r>
          </w:p>
        </w:tc>
        <w:tc>
          <w:tcPr>
            <w:tcW w:w="3332" w:type="pct"/>
            <w:shd w:val="clear" w:color="auto" w:fill="FFFFFF"/>
            <w:vAlign w:val="center"/>
          </w:tcPr>
          <w:p w14:paraId="54ED462C">
            <w:pPr>
              <w:widowControl/>
              <w:textAlignment w:val="top"/>
              <w:rPr>
                <w:rFonts w:ascii="宋体" w:hAnsi="宋体" w:eastAsia="宋体" w:cs="宋体"/>
                <w:sz w:val="20"/>
                <w:szCs w:val="20"/>
                <w:highlight w:val="none"/>
              </w:rPr>
            </w:pPr>
            <w:r>
              <w:rPr>
                <w:rFonts w:hint="eastAsia" w:ascii="宋体" w:hAnsi="宋体" w:eastAsia="宋体" w:cs="宋体"/>
                <w:sz w:val="20"/>
                <w:szCs w:val="20"/>
                <w:highlight w:val="none"/>
              </w:rPr>
              <w:t>1.教材需正规出版社出版；</w:t>
            </w:r>
          </w:p>
          <w:p w14:paraId="2DA9EBF7">
            <w:pPr>
              <w:widowControl/>
              <w:textAlignment w:val="top"/>
              <w:rPr>
                <w:rFonts w:ascii="宋体" w:hAnsi="宋体" w:eastAsia="宋体" w:cs="宋体"/>
                <w:sz w:val="20"/>
                <w:szCs w:val="20"/>
                <w:highlight w:val="none"/>
              </w:rPr>
            </w:pPr>
            <w:r>
              <w:rPr>
                <w:rFonts w:hint="eastAsia" w:ascii="宋体" w:hAnsi="宋体" w:eastAsia="宋体" w:cs="宋体"/>
                <w:sz w:val="20"/>
                <w:szCs w:val="20"/>
                <w:highlight w:val="none"/>
              </w:rPr>
              <w:t>2.需包含小学三至六年级、初中七、八年级；</w:t>
            </w:r>
          </w:p>
          <w:p w14:paraId="527F53F7">
            <w:pPr>
              <w:widowControl/>
              <w:textAlignment w:val="top"/>
              <w:rPr>
                <w:rFonts w:ascii="宋体" w:hAnsi="宋体" w:eastAsia="宋体" w:cstheme="minorEastAsia"/>
                <w:sz w:val="20"/>
                <w:szCs w:val="20"/>
                <w:highlight w:val="none"/>
              </w:rPr>
            </w:pPr>
            <w:r>
              <w:rPr>
                <w:rFonts w:hint="eastAsia" w:ascii="宋体" w:hAnsi="宋体" w:eastAsia="宋体" w:cs="宋体"/>
                <w:sz w:val="20"/>
                <w:szCs w:val="20"/>
                <w:highlight w:val="none"/>
              </w:rPr>
              <w:t>3.每套12册。</w:t>
            </w:r>
          </w:p>
        </w:tc>
        <w:tc>
          <w:tcPr>
            <w:tcW w:w="445" w:type="pct"/>
            <w:shd w:val="clear" w:color="auto" w:fill="FFFFFF"/>
            <w:noWrap/>
            <w:vAlign w:val="center"/>
          </w:tcPr>
          <w:p w14:paraId="79C4FFEC">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套</w:t>
            </w:r>
          </w:p>
        </w:tc>
        <w:tc>
          <w:tcPr>
            <w:tcW w:w="371" w:type="pct"/>
            <w:shd w:val="clear" w:color="auto" w:fill="FFFFFF"/>
            <w:noWrap/>
            <w:vAlign w:val="center"/>
          </w:tcPr>
          <w:p w14:paraId="159AEEBB">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10</w:t>
            </w:r>
          </w:p>
        </w:tc>
      </w:tr>
      <w:tr w14:paraId="1D09D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 w:type="pct"/>
            <w:shd w:val="clear" w:color="auto" w:fill="FFFFFF"/>
            <w:noWrap/>
            <w:vAlign w:val="center"/>
          </w:tcPr>
          <w:p w14:paraId="7272F5E1">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13</w:t>
            </w:r>
          </w:p>
        </w:tc>
        <w:tc>
          <w:tcPr>
            <w:tcW w:w="480" w:type="pct"/>
            <w:shd w:val="clear" w:color="auto" w:fill="FFFFFF"/>
            <w:vAlign w:val="center"/>
          </w:tcPr>
          <w:p w14:paraId="3F4F9F2A">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宋体"/>
                <w:kern w:val="0"/>
                <w:sz w:val="20"/>
                <w:szCs w:val="20"/>
                <w:highlight w:val="none"/>
                <w:lang w:bidi="ar"/>
              </w:rPr>
              <w:t>人工智能开源电子模块套装</w:t>
            </w:r>
          </w:p>
        </w:tc>
        <w:tc>
          <w:tcPr>
            <w:tcW w:w="3332" w:type="pct"/>
            <w:shd w:val="clear" w:color="auto" w:fill="FFFFFF"/>
          </w:tcPr>
          <w:p w14:paraId="0B3BE6EE">
            <w:pPr>
              <w:widowControl/>
              <w:jc w:val="left"/>
              <w:textAlignment w:val="top"/>
              <w:rPr>
                <w:rFonts w:ascii="宋体" w:hAnsi="宋体" w:eastAsia="宋体" w:cs="宋体"/>
                <w:kern w:val="0"/>
                <w:sz w:val="20"/>
                <w:szCs w:val="20"/>
                <w:highlight w:val="none"/>
                <w:lang w:bidi="ar"/>
              </w:rPr>
            </w:pPr>
            <w:bookmarkStart w:id="8" w:name="OLE_LINK8"/>
            <w:r>
              <w:rPr>
                <w:rFonts w:hint="eastAsia" w:ascii="宋体" w:hAnsi="宋体" w:eastAsia="宋体" w:cs="宋体"/>
                <w:kern w:val="0"/>
                <w:sz w:val="20"/>
                <w:szCs w:val="20"/>
                <w:highlight w:val="none"/>
                <w:lang w:bidi="ar"/>
              </w:rPr>
              <w:t>1.主控板的核心≥Mega328p芯片，兼容Arduino体系，采用通用接口设计，接口数≥8，同时驱动传感器≥10个，同时驱动电机或者舵机≥4个，需内置大容量锂电池，容量≥1000mAh，控制器需采用ABS包裹设计；接口功能需支持IO、AD、IIC和UART等数据传输梁。</w:t>
            </w:r>
          </w:p>
          <w:p w14:paraId="355758C0">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2.主控板需进行灯光交互设计，根据灯光可判断控制器运行状态。</w:t>
            </w:r>
          </w:p>
          <w:p w14:paraId="72F48D3F">
            <w:pPr>
              <w:widowControl/>
              <w:jc w:val="left"/>
              <w:textAlignment w:val="top"/>
              <w:rPr>
                <w:rFonts w:ascii="宋体" w:hAnsi="宋体" w:eastAsia="宋体" w:cs="宋体"/>
                <w:kern w:val="0"/>
                <w:sz w:val="20"/>
                <w:szCs w:val="20"/>
                <w:highlight w:val="none"/>
                <w:lang w:bidi="ar"/>
              </w:rPr>
            </w:pPr>
            <w:r>
              <w:rPr>
                <w:rFonts w:ascii="宋体" w:hAnsi="宋体" w:eastAsia="宋体" w:cs="宋体"/>
                <w:kern w:val="0"/>
                <w:sz w:val="20"/>
                <w:szCs w:val="20"/>
                <w:highlight w:val="none"/>
                <w:lang w:bidi="ar"/>
              </w:rPr>
              <w:t>3</w:t>
            </w:r>
            <w:r>
              <w:rPr>
                <w:rFonts w:hint="eastAsia" w:ascii="宋体" w:hAnsi="宋体" w:eastAsia="宋体" w:cs="宋体"/>
                <w:kern w:val="0"/>
                <w:sz w:val="20"/>
                <w:szCs w:val="20"/>
                <w:highlight w:val="none"/>
                <w:lang w:bidi="ar"/>
              </w:rPr>
              <w:t>.套装含：</w:t>
            </w:r>
          </w:p>
          <w:p w14:paraId="2ADB9F60">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红外接收器*1；按键传感器*3；摇杆传感器*1；旋钮传感器*1；声音传感器*1；温湿度传感器*1；光敏传感器*1；超声波传感器*1；蜂鸣器*1；8*8点阵*1；RGB灯环*1；电机*2；舵机*2；</w:t>
            </w:r>
          </w:p>
          <w:p w14:paraId="048CEB75">
            <w:pPr>
              <w:widowControl/>
              <w:jc w:val="left"/>
              <w:textAlignment w:val="top"/>
              <w:rPr>
                <w:rFonts w:ascii="宋体" w:hAnsi="宋体" w:eastAsia="宋体" w:cstheme="minorEastAsia"/>
                <w:sz w:val="20"/>
                <w:szCs w:val="20"/>
                <w:highlight w:val="none"/>
              </w:rPr>
            </w:pPr>
            <w:r>
              <w:rPr>
                <w:rFonts w:ascii="宋体" w:hAnsi="宋体" w:eastAsia="宋体" w:cs="宋体"/>
                <w:kern w:val="0"/>
                <w:sz w:val="20"/>
                <w:szCs w:val="20"/>
                <w:highlight w:val="none"/>
                <w:lang w:bidi="ar"/>
              </w:rPr>
              <w:t>4</w:t>
            </w:r>
            <w:r>
              <w:rPr>
                <w:rFonts w:hint="eastAsia" w:ascii="宋体" w:hAnsi="宋体" w:eastAsia="宋体" w:cs="宋体"/>
                <w:kern w:val="0"/>
                <w:sz w:val="20"/>
                <w:szCs w:val="20"/>
                <w:highlight w:val="none"/>
                <w:lang w:bidi="ar"/>
              </w:rPr>
              <w:t>.套装提供≥400个构型零件，结构件材质为ABS，通过套件可搭建≥10种构型。</w:t>
            </w:r>
            <w:bookmarkEnd w:id="8"/>
          </w:p>
        </w:tc>
        <w:tc>
          <w:tcPr>
            <w:tcW w:w="445" w:type="pct"/>
            <w:shd w:val="clear" w:color="auto" w:fill="FFFFFF"/>
            <w:noWrap/>
            <w:vAlign w:val="center"/>
          </w:tcPr>
          <w:p w14:paraId="2D3195F6">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套</w:t>
            </w:r>
          </w:p>
        </w:tc>
        <w:tc>
          <w:tcPr>
            <w:tcW w:w="371" w:type="pct"/>
            <w:shd w:val="clear" w:color="auto" w:fill="FFFFFF"/>
            <w:noWrap/>
            <w:vAlign w:val="center"/>
          </w:tcPr>
          <w:p w14:paraId="6252C985">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bdr w:val="single" w:color="1F2329" w:sz="4" w:space="0"/>
                <w:shd w:val="clear" w:color="auto" w:fill="FFFFFF"/>
                <w:lang w:bidi="ar"/>
              </w:rPr>
              <w:drawing>
                <wp:anchor distT="0" distB="0" distL="114300" distR="114300" simplePos="0" relativeHeight="251674624" behindDoc="0" locked="0" layoutInCell="1" allowOverlap="1">
                  <wp:simplePos x="0" y="0"/>
                  <wp:positionH relativeFrom="column">
                    <wp:posOffset>0</wp:posOffset>
                  </wp:positionH>
                  <wp:positionV relativeFrom="paragraph">
                    <wp:posOffset>0</wp:posOffset>
                  </wp:positionV>
                  <wp:extent cx="19685" cy="15240"/>
                  <wp:effectExtent l="0" t="0" r="0" b="0"/>
                  <wp:wrapNone/>
                  <wp:docPr id="10" name="图片_27_SpCnt_9"/>
                  <wp:cNvGraphicFramePr/>
                  <a:graphic xmlns:a="http://schemas.openxmlformats.org/drawingml/2006/main">
                    <a:graphicData uri="http://schemas.openxmlformats.org/drawingml/2006/picture">
                      <pic:pic xmlns:pic="http://schemas.openxmlformats.org/drawingml/2006/picture">
                        <pic:nvPicPr>
                          <pic:cNvPr id="10" name="图片_27_SpCnt_9"/>
                          <pic:cNvPicPr/>
                        </pic:nvPicPr>
                        <pic:blipFill>
                          <a:blip r:embed="rId5"/>
                          <a:stretch>
                            <a:fillRect/>
                          </a:stretch>
                        </pic:blipFill>
                        <pic:spPr>
                          <a:xfrm>
                            <a:off x="0" y="0"/>
                            <a:ext cx="19685" cy="15240"/>
                          </a:xfrm>
                          <a:prstGeom prst="rect">
                            <a:avLst/>
                          </a:prstGeom>
                          <a:noFill/>
                          <a:ln>
                            <a:noFill/>
                          </a:ln>
                        </pic:spPr>
                      </pic:pic>
                    </a:graphicData>
                  </a:graphic>
                </wp:anchor>
              </w:drawing>
            </w:r>
            <w:r>
              <w:rPr>
                <w:rFonts w:hint="eastAsia" w:ascii="宋体" w:hAnsi="宋体" w:eastAsia="宋体" w:cs="宋体"/>
                <w:kern w:val="0"/>
                <w:sz w:val="20"/>
                <w:szCs w:val="20"/>
                <w:highlight w:val="none"/>
                <w:bdr w:val="single" w:color="1F2329" w:sz="4" w:space="0"/>
                <w:shd w:val="clear" w:color="auto" w:fill="FFFFFF"/>
                <w:lang w:bidi="ar"/>
              </w:rPr>
              <w:drawing>
                <wp:anchor distT="0" distB="0" distL="114300" distR="114300" simplePos="0" relativeHeight="251675648" behindDoc="0" locked="0" layoutInCell="1" allowOverlap="1">
                  <wp:simplePos x="0" y="0"/>
                  <wp:positionH relativeFrom="column">
                    <wp:posOffset>0</wp:posOffset>
                  </wp:positionH>
                  <wp:positionV relativeFrom="paragraph">
                    <wp:posOffset>0</wp:posOffset>
                  </wp:positionV>
                  <wp:extent cx="12700" cy="17145"/>
                  <wp:effectExtent l="0" t="0" r="0" b="0"/>
                  <wp:wrapNone/>
                  <wp:docPr id="11" name="图片_27_SpCnt_10"/>
                  <wp:cNvGraphicFramePr/>
                  <a:graphic xmlns:a="http://schemas.openxmlformats.org/drawingml/2006/main">
                    <a:graphicData uri="http://schemas.openxmlformats.org/drawingml/2006/picture">
                      <pic:pic xmlns:pic="http://schemas.openxmlformats.org/drawingml/2006/picture">
                        <pic:nvPicPr>
                          <pic:cNvPr id="11" name="图片_27_SpCnt_10"/>
                          <pic:cNvPicPr/>
                        </pic:nvPicPr>
                        <pic:blipFill>
                          <a:blip r:embed="rId7"/>
                          <a:stretch>
                            <a:fillRect/>
                          </a:stretch>
                        </pic:blipFill>
                        <pic:spPr>
                          <a:xfrm>
                            <a:off x="0" y="0"/>
                            <a:ext cx="12700" cy="17145"/>
                          </a:xfrm>
                          <a:prstGeom prst="rect">
                            <a:avLst/>
                          </a:prstGeom>
                          <a:noFill/>
                          <a:ln>
                            <a:noFill/>
                          </a:ln>
                        </pic:spPr>
                      </pic:pic>
                    </a:graphicData>
                  </a:graphic>
                </wp:anchor>
              </w:drawing>
            </w:r>
            <w:r>
              <w:rPr>
                <w:rFonts w:hint="eastAsia" w:ascii="宋体" w:hAnsi="宋体" w:eastAsia="宋体" w:cs="宋体"/>
                <w:kern w:val="0"/>
                <w:sz w:val="20"/>
                <w:szCs w:val="20"/>
                <w:highlight w:val="none"/>
                <w:bdr w:val="single" w:color="1F2329" w:sz="4" w:space="0"/>
                <w:shd w:val="clear" w:color="auto" w:fill="FFFFFF"/>
                <w:lang w:bidi="ar"/>
              </w:rPr>
              <w:drawing>
                <wp:anchor distT="0" distB="0" distL="114300" distR="114300" simplePos="0" relativeHeight="251676672" behindDoc="0" locked="0" layoutInCell="1" allowOverlap="1">
                  <wp:simplePos x="0" y="0"/>
                  <wp:positionH relativeFrom="column">
                    <wp:posOffset>0</wp:posOffset>
                  </wp:positionH>
                  <wp:positionV relativeFrom="paragraph">
                    <wp:posOffset>0</wp:posOffset>
                  </wp:positionV>
                  <wp:extent cx="20955" cy="14605"/>
                  <wp:effectExtent l="0" t="0" r="0" b="0"/>
                  <wp:wrapNone/>
                  <wp:docPr id="12" name="图片_13"/>
                  <wp:cNvGraphicFramePr/>
                  <a:graphic xmlns:a="http://schemas.openxmlformats.org/drawingml/2006/main">
                    <a:graphicData uri="http://schemas.openxmlformats.org/drawingml/2006/picture">
                      <pic:pic xmlns:pic="http://schemas.openxmlformats.org/drawingml/2006/picture">
                        <pic:nvPicPr>
                          <pic:cNvPr id="12" name="图片_13"/>
                          <pic:cNvPicPr/>
                        </pic:nvPicPr>
                        <pic:blipFill>
                          <a:blip r:embed="rId5"/>
                          <a:stretch>
                            <a:fillRect/>
                          </a:stretch>
                        </pic:blipFill>
                        <pic:spPr>
                          <a:xfrm>
                            <a:off x="0" y="0"/>
                            <a:ext cx="20955" cy="14605"/>
                          </a:xfrm>
                          <a:prstGeom prst="rect">
                            <a:avLst/>
                          </a:prstGeom>
                          <a:noFill/>
                          <a:ln>
                            <a:noFill/>
                          </a:ln>
                        </pic:spPr>
                      </pic:pic>
                    </a:graphicData>
                  </a:graphic>
                </wp:anchor>
              </w:drawing>
            </w:r>
            <w:r>
              <w:rPr>
                <w:rFonts w:hint="eastAsia" w:ascii="宋体" w:hAnsi="宋体" w:eastAsia="宋体" w:cs="宋体"/>
                <w:kern w:val="0"/>
                <w:sz w:val="20"/>
                <w:szCs w:val="20"/>
                <w:highlight w:val="none"/>
                <w:bdr w:val="single" w:color="1F2329" w:sz="4" w:space="0"/>
                <w:shd w:val="clear" w:color="auto" w:fill="FFFFFF"/>
                <w:lang w:bidi="ar"/>
              </w:rPr>
              <w:drawing>
                <wp:anchor distT="0" distB="0" distL="114300" distR="114300" simplePos="0" relativeHeight="251677696" behindDoc="0" locked="0" layoutInCell="1" allowOverlap="1">
                  <wp:simplePos x="0" y="0"/>
                  <wp:positionH relativeFrom="column">
                    <wp:posOffset>0</wp:posOffset>
                  </wp:positionH>
                  <wp:positionV relativeFrom="paragraph">
                    <wp:posOffset>0</wp:posOffset>
                  </wp:positionV>
                  <wp:extent cx="17145" cy="18415"/>
                  <wp:effectExtent l="0" t="0" r="0" b="0"/>
                  <wp:wrapNone/>
                  <wp:docPr id="13" name="图片_27_SpCnt_11"/>
                  <wp:cNvGraphicFramePr/>
                  <a:graphic xmlns:a="http://schemas.openxmlformats.org/drawingml/2006/main">
                    <a:graphicData uri="http://schemas.openxmlformats.org/drawingml/2006/picture">
                      <pic:pic xmlns:pic="http://schemas.openxmlformats.org/drawingml/2006/picture">
                        <pic:nvPicPr>
                          <pic:cNvPr id="13" name="图片_27_SpCnt_11"/>
                          <pic:cNvPicPr/>
                        </pic:nvPicPr>
                        <pic:blipFill>
                          <a:blip r:embed="rId7"/>
                          <a:stretch>
                            <a:fillRect/>
                          </a:stretch>
                        </pic:blipFill>
                        <pic:spPr>
                          <a:xfrm>
                            <a:off x="0" y="0"/>
                            <a:ext cx="17145" cy="18415"/>
                          </a:xfrm>
                          <a:prstGeom prst="rect">
                            <a:avLst/>
                          </a:prstGeom>
                          <a:noFill/>
                          <a:ln>
                            <a:noFill/>
                          </a:ln>
                        </pic:spPr>
                      </pic:pic>
                    </a:graphicData>
                  </a:graphic>
                </wp:anchor>
              </w:drawing>
            </w:r>
            <w:r>
              <w:rPr>
                <w:rFonts w:hint="eastAsia" w:ascii="宋体" w:hAnsi="宋体" w:eastAsia="宋体" w:cs="宋体"/>
                <w:kern w:val="0"/>
                <w:sz w:val="20"/>
                <w:szCs w:val="20"/>
                <w:highlight w:val="none"/>
                <w:lang w:bidi="ar"/>
              </w:rPr>
              <w:t>8</w:t>
            </w:r>
          </w:p>
        </w:tc>
      </w:tr>
      <w:tr w14:paraId="18DE8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 w:type="pct"/>
            <w:shd w:val="clear" w:color="auto" w:fill="FFFFFF"/>
            <w:noWrap/>
            <w:vAlign w:val="center"/>
          </w:tcPr>
          <w:p w14:paraId="1D215CEB">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14</w:t>
            </w:r>
          </w:p>
        </w:tc>
        <w:tc>
          <w:tcPr>
            <w:tcW w:w="480" w:type="pct"/>
            <w:shd w:val="clear" w:color="auto" w:fill="FFFFFF"/>
            <w:vAlign w:val="center"/>
          </w:tcPr>
          <w:p w14:paraId="23F674E5">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竞赛场地套装-智能硬件</w:t>
            </w:r>
          </w:p>
        </w:tc>
        <w:tc>
          <w:tcPr>
            <w:tcW w:w="3332" w:type="pct"/>
            <w:shd w:val="clear" w:color="auto" w:fill="FFFFFF"/>
          </w:tcPr>
          <w:p w14:paraId="3FC84041">
            <w:pPr>
              <w:widowControl/>
              <w:jc w:val="left"/>
              <w:textAlignment w:val="top"/>
              <w:rPr>
                <w:rFonts w:ascii="宋体" w:hAnsi="宋体" w:eastAsia="宋体" w:cs="宋体"/>
                <w:kern w:val="0"/>
                <w:sz w:val="20"/>
                <w:szCs w:val="20"/>
                <w:highlight w:val="none"/>
                <w:lang w:bidi="ar"/>
              </w:rPr>
            </w:pPr>
            <w:bookmarkStart w:id="9" w:name="OLE_LINK9"/>
            <w:r>
              <w:rPr>
                <w:rFonts w:hint="eastAsia" w:ascii="宋体" w:hAnsi="宋体" w:eastAsia="宋体" w:cs="宋体"/>
                <w:kern w:val="0"/>
                <w:sz w:val="20"/>
                <w:szCs w:val="20"/>
                <w:highlight w:val="none"/>
                <w:lang w:bidi="ar"/>
              </w:rPr>
              <w:t>套装内含：</w:t>
            </w:r>
          </w:p>
          <w:p w14:paraId="45A98B65">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1.控制器模块</w:t>
            </w:r>
          </w:p>
          <w:p w14:paraId="19EF6009">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主控*2。</w:t>
            </w:r>
          </w:p>
          <w:p w14:paraId="431E4A32">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2.传感器与执行器模块</w:t>
            </w:r>
          </w:p>
          <w:p w14:paraId="7C259966">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旋钮*1；颜色传感器*1；灰度传感器*1；RGB灯环*1；电机*1；舵机*2；RJ11连接线*</w:t>
            </w:r>
            <w:r>
              <w:rPr>
                <w:rFonts w:ascii="宋体" w:hAnsi="宋体" w:eastAsia="宋体" w:cs="宋体"/>
                <w:kern w:val="0"/>
                <w:sz w:val="20"/>
                <w:szCs w:val="20"/>
                <w:highlight w:val="none"/>
                <w:lang w:bidi="ar"/>
              </w:rPr>
              <w:t>4</w:t>
            </w:r>
            <w:r>
              <w:rPr>
                <w:rFonts w:hint="eastAsia" w:ascii="宋体" w:hAnsi="宋体" w:eastAsia="宋体" w:cs="宋体"/>
                <w:kern w:val="0"/>
                <w:sz w:val="20"/>
                <w:szCs w:val="20"/>
                <w:highlight w:val="none"/>
                <w:lang w:bidi="ar"/>
              </w:rPr>
              <w:t>；USB传输线*1。</w:t>
            </w:r>
          </w:p>
          <w:p w14:paraId="5083C2D7">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3.辅材</w:t>
            </w:r>
          </w:p>
          <w:p w14:paraId="741C158A">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编钟卡纸*3；颜色卡纸*8；文字卡纸*4；可复用贴纸*4；不干胶贴纸*1；地图小样*1；皮筋*5；积木套件包*1。</w:t>
            </w:r>
          </w:p>
          <w:p w14:paraId="5F6E246F">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4.地图</w:t>
            </w:r>
          </w:p>
          <w:p w14:paraId="358FD069">
            <w:pPr>
              <w:widowControl/>
              <w:jc w:val="left"/>
              <w:textAlignment w:val="top"/>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喷绘地图*1(1.5m*2.7m)。</w:t>
            </w:r>
            <w:bookmarkEnd w:id="9"/>
          </w:p>
        </w:tc>
        <w:tc>
          <w:tcPr>
            <w:tcW w:w="445" w:type="pct"/>
            <w:shd w:val="clear" w:color="auto" w:fill="FFFFFF"/>
            <w:noWrap/>
            <w:vAlign w:val="center"/>
          </w:tcPr>
          <w:p w14:paraId="693B1725">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套</w:t>
            </w:r>
          </w:p>
        </w:tc>
        <w:tc>
          <w:tcPr>
            <w:tcW w:w="371" w:type="pct"/>
            <w:shd w:val="clear" w:color="auto" w:fill="FFFFFF"/>
            <w:noWrap/>
            <w:vAlign w:val="center"/>
          </w:tcPr>
          <w:p w14:paraId="1AF3DFD4">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bdr w:val="single" w:color="1F2329" w:sz="4" w:space="0"/>
                <w:shd w:val="clear" w:color="auto" w:fill="FFFFFF"/>
                <w:lang w:bidi="ar"/>
              </w:rPr>
              <w:drawing>
                <wp:anchor distT="0" distB="0" distL="114300" distR="114300" simplePos="0" relativeHeight="251678720" behindDoc="0" locked="0" layoutInCell="1" allowOverlap="1">
                  <wp:simplePos x="0" y="0"/>
                  <wp:positionH relativeFrom="column">
                    <wp:posOffset>0</wp:posOffset>
                  </wp:positionH>
                  <wp:positionV relativeFrom="paragraph">
                    <wp:posOffset>0</wp:posOffset>
                  </wp:positionV>
                  <wp:extent cx="12700" cy="17145"/>
                  <wp:effectExtent l="0" t="0" r="0" b="0"/>
                  <wp:wrapNone/>
                  <wp:docPr id="14" name="图片_27_SpCnt_12"/>
                  <wp:cNvGraphicFramePr/>
                  <a:graphic xmlns:a="http://schemas.openxmlformats.org/drawingml/2006/main">
                    <a:graphicData uri="http://schemas.openxmlformats.org/drawingml/2006/picture">
                      <pic:pic xmlns:pic="http://schemas.openxmlformats.org/drawingml/2006/picture">
                        <pic:nvPicPr>
                          <pic:cNvPr id="14" name="图片_27_SpCnt_12"/>
                          <pic:cNvPicPr/>
                        </pic:nvPicPr>
                        <pic:blipFill>
                          <a:blip r:embed="rId7"/>
                          <a:stretch>
                            <a:fillRect/>
                          </a:stretch>
                        </pic:blipFill>
                        <pic:spPr>
                          <a:xfrm>
                            <a:off x="0" y="0"/>
                            <a:ext cx="12700" cy="17145"/>
                          </a:xfrm>
                          <a:prstGeom prst="rect">
                            <a:avLst/>
                          </a:prstGeom>
                          <a:noFill/>
                          <a:ln>
                            <a:noFill/>
                          </a:ln>
                        </pic:spPr>
                      </pic:pic>
                    </a:graphicData>
                  </a:graphic>
                </wp:anchor>
              </w:drawing>
            </w:r>
            <w:r>
              <w:rPr>
                <w:rFonts w:hint="eastAsia" w:ascii="宋体" w:hAnsi="宋体" w:eastAsia="宋体" w:cs="宋体"/>
                <w:kern w:val="0"/>
                <w:sz w:val="20"/>
                <w:szCs w:val="20"/>
                <w:highlight w:val="none"/>
                <w:bdr w:val="single" w:color="1F2329" w:sz="4" w:space="0"/>
                <w:shd w:val="clear" w:color="auto" w:fill="FFFFFF"/>
                <w:lang w:bidi="ar"/>
              </w:rPr>
              <w:drawing>
                <wp:anchor distT="0" distB="0" distL="114300" distR="114300" simplePos="0" relativeHeight="251679744" behindDoc="0" locked="0" layoutInCell="1" allowOverlap="1">
                  <wp:simplePos x="0" y="0"/>
                  <wp:positionH relativeFrom="column">
                    <wp:posOffset>0</wp:posOffset>
                  </wp:positionH>
                  <wp:positionV relativeFrom="paragraph">
                    <wp:posOffset>0</wp:posOffset>
                  </wp:positionV>
                  <wp:extent cx="19685" cy="15240"/>
                  <wp:effectExtent l="0" t="0" r="0" b="0"/>
                  <wp:wrapNone/>
                  <wp:docPr id="15" name="图片_9"/>
                  <wp:cNvGraphicFramePr/>
                  <a:graphic xmlns:a="http://schemas.openxmlformats.org/drawingml/2006/main">
                    <a:graphicData uri="http://schemas.openxmlformats.org/drawingml/2006/picture">
                      <pic:pic xmlns:pic="http://schemas.openxmlformats.org/drawingml/2006/picture">
                        <pic:nvPicPr>
                          <pic:cNvPr id="15" name="图片_9"/>
                          <pic:cNvPicPr/>
                        </pic:nvPicPr>
                        <pic:blipFill>
                          <a:blip r:embed="rId5"/>
                          <a:stretch>
                            <a:fillRect/>
                          </a:stretch>
                        </pic:blipFill>
                        <pic:spPr>
                          <a:xfrm>
                            <a:off x="0" y="0"/>
                            <a:ext cx="19685" cy="15240"/>
                          </a:xfrm>
                          <a:prstGeom prst="rect">
                            <a:avLst/>
                          </a:prstGeom>
                          <a:noFill/>
                          <a:ln>
                            <a:noFill/>
                          </a:ln>
                        </pic:spPr>
                      </pic:pic>
                    </a:graphicData>
                  </a:graphic>
                </wp:anchor>
              </w:drawing>
            </w:r>
            <w:r>
              <w:rPr>
                <w:rFonts w:hint="eastAsia" w:ascii="宋体" w:hAnsi="宋体" w:eastAsia="宋体" w:cs="宋体"/>
                <w:kern w:val="0"/>
                <w:sz w:val="20"/>
                <w:szCs w:val="20"/>
                <w:highlight w:val="none"/>
                <w:lang w:bidi="ar"/>
              </w:rPr>
              <w:t>1</w:t>
            </w:r>
          </w:p>
        </w:tc>
      </w:tr>
      <w:tr w14:paraId="650C8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 w:type="pct"/>
            <w:shd w:val="clear" w:color="auto" w:fill="FFFFFF"/>
            <w:noWrap/>
            <w:vAlign w:val="center"/>
          </w:tcPr>
          <w:p w14:paraId="2BAFD160">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15</w:t>
            </w:r>
          </w:p>
        </w:tc>
        <w:tc>
          <w:tcPr>
            <w:tcW w:w="480" w:type="pct"/>
            <w:shd w:val="clear" w:color="auto" w:fill="FFFFFF"/>
            <w:vAlign w:val="center"/>
          </w:tcPr>
          <w:p w14:paraId="13002260">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竞赛扩展套装</w:t>
            </w:r>
          </w:p>
        </w:tc>
        <w:tc>
          <w:tcPr>
            <w:tcW w:w="3332" w:type="pct"/>
            <w:shd w:val="clear" w:color="auto" w:fill="FFFFFF"/>
          </w:tcPr>
          <w:p w14:paraId="123B7F22">
            <w:pPr>
              <w:widowControl/>
              <w:jc w:val="left"/>
              <w:textAlignment w:val="top"/>
              <w:rPr>
                <w:rFonts w:ascii="宋体" w:hAnsi="宋体" w:eastAsia="宋体" w:cs="宋体"/>
                <w:kern w:val="0"/>
                <w:sz w:val="20"/>
                <w:szCs w:val="20"/>
                <w:highlight w:val="none"/>
                <w:lang w:bidi="ar"/>
              </w:rPr>
            </w:pPr>
            <w:bookmarkStart w:id="10" w:name="OLE_LINK10"/>
            <w:r>
              <w:rPr>
                <w:rFonts w:hint="eastAsia" w:ascii="宋体" w:hAnsi="宋体" w:eastAsia="宋体" w:cs="宋体"/>
                <w:kern w:val="0"/>
                <w:sz w:val="20"/>
                <w:szCs w:val="20"/>
                <w:highlight w:val="none"/>
                <w:lang w:bidi="ar"/>
              </w:rPr>
              <w:t>1.赛事资源拓展套装，需配套基础套装进行使用，不可单独使用。</w:t>
            </w:r>
          </w:p>
          <w:p w14:paraId="2A08138D">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2.套装内含：</w:t>
            </w:r>
          </w:p>
          <w:p w14:paraId="07336FD4">
            <w:pPr>
              <w:widowControl/>
              <w:jc w:val="left"/>
              <w:textAlignment w:val="top"/>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颜色传感器*1；灰度传感器*2；OLED显示屏*1；陀螺仪*1；RJ11连接线*</w:t>
            </w:r>
            <w:r>
              <w:rPr>
                <w:rFonts w:ascii="宋体" w:hAnsi="宋体" w:eastAsia="宋体" w:cs="宋体"/>
                <w:kern w:val="0"/>
                <w:sz w:val="20"/>
                <w:szCs w:val="20"/>
                <w:highlight w:val="none"/>
                <w:lang w:bidi="ar"/>
              </w:rPr>
              <w:t>5</w:t>
            </w:r>
            <w:r>
              <w:rPr>
                <w:rFonts w:hint="eastAsia" w:ascii="宋体" w:hAnsi="宋体" w:eastAsia="宋体" w:cs="宋体"/>
                <w:kern w:val="0"/>
                <w:sz w:val="20"/>
                <w:szCs w:val="20"/>
                <w:highlight w:val="none"/>
                <w:lang w:bidi="ar"/>
              </w:rPr>
              <w:t>；结构套件包*1。</w:t>
            </w:r>
            <w:bookmarkEnd w:id="10"/>
          </w:p>
        </w:tc>
        <w:tc>
          <w:tcPr>
            <w:tcW w:w="445" w:type="pct"/>
            <w:shd w:val="clear" w:color="auto" w:fill="FFFFFF"/>
            <w:noWrap/>
            <w:vAlign w:val="center"/>
          </w:tcPr>
          <w:p w14:paraId="5B55DF45">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套</w:t>
            </w:r>
          </w:p>
        </w:tc>
        <w:tc>
          <w:tcPr>
            <w:tcW w:w="371" w:type="pct"/>
            <w:shd w:val="clear" w:color="auto" w:fill="FFFFFF"/>
            <w:noWrap/>
            <w:vAlign w:val="center"/>
          </w:tcPr>
          <w:p w14:paraId="0863504F">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bdr w:val="single" w:color="1F2329" w:sz="4" w:space="0"/>
                <w:shd w:val="clear" w:color="auto" w:fill="FFFFFF"/>
                <w:lang w:bidi="ar"/>
              </w:rPr>
              <w:drawing>
                <wp:anchor distT="0" distB="0" distL="114300" distR="114300" simplePos="0" relativeHeight="251680768" behindDoc="0" locked="0" layoutInCell="1" allowOverlap="1">
                  <wp:simplePos x="0" y="0"/>
                  <wp:positionH relativeFrom="column">
                    <wp:posOffset>0</wp:posOffset>
                  </wp:positionH>
                  <wp:positionV relativeFrom="paragraph">
                    <wp:posOffset>0</wp:posOffset>
                  </wp:positionV>
                  <wp:extent cx="19685" cy="15240"/>
                  <wp:effectExtent l="0" t="0" r="0" b="0"/>
                  <wp:wrapNone/>
                  <wp:docPr id="16" name="图片_11"/>
                  <wp:cNvGraphicFramePr/>
                  <a:graphic xmlns:a="http://schemas.openxmlformats.org/drawingml/2006/main">
                    <a:graphicData uri="http://schemas.openxmlformats.org/drawingml/2006/picture">
                      <pic:pic xmlns:pic="http://schemas.openxmlformats.org/drawingml/2006/picture">
                        <pic:nvPicPr>
                          <pic:cNvPr id="16" name="图片_11"/>
                          <pic:cNvPicPr/>
                        </pic:nvPicPr>
                        <pic:blipFill>
                          <a:blip r:embed="rId5"/>
                          <a:stretch>
                            <a:fillRect/>
                          </a:stretch>
                        </pic:blipFill>
                        <pic:spPr>
                          <a:xfrm>
                            <a:off x="0" y="0"/>
                            <a:ext cx="19685" cy="15240"/>
                          </a:xfrm>
                          <a:prstGeom prst="rect">
                            <a:avLst/>
                          </a:prstGeom>
                          <a:noFill/>
                          <a:ln>
                            <a:noFill/>
                          </a:ln>
                        </pic:spPr>
                      </pic:pic>
                    </a:graphicData>
                  </a:graphic>
                </wp:anchor>
              </w:drawing>
            </w:r>
            <w:r>
              <w:rPr>
                <w:rFonts w:hint="eastAsia" w:ascii="宋体" w:hAnsi="宋体" w:eastAsia="宋体" w:cs="宋体"/>
                <w:kern w:val="0"/>
                <w:sz w:val="20"/>
                <w:szCs w:val="20"/>
                <w:highlight w:val="none"/>
                <w:lang w:bidi="ar"/>
              </w:rPr>
              <w:t>8</w:t>
            </w:r>
          </w:p>
        </w:tc>
      </w:tr>
      <w:tr w14:paraId="62C32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 w:type="pct"/>
            <w:shd w:val="clear" w:color="auto" w:fill="FFFFFF"/>
            <w:noWrap/>
            <w:vAlign w:val="center"/>
          </w:tcPr>
          <w:p w14:paraId="2D615A98">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bdr w:val="single" w:color="000000" w:sz="4" w:space="0"/>
                <w:shd w:val="clear" w:color="auto" w:fill="FFFFFF"/>
                <w:lang w:bidi="ar"/>
              </w:rPr>
              <w:drawing>
                <wp:anchor distT="0" distB="0" distL="114300" distR="114300" simplePos="0" relativeHeight="251681792" behindDoc="0" locked="0" layoutInCell="1" allowOverlap="1">
                  <wp:simplePos x="0" y="0"/>
                  <wp:positionH relativeFrom="column">
                    <wp:posOffset>0</wp:posOffset>
                  </wp:positionH>
                  <wp:positionV relativeFrom="paragraph">
                    <wp:posOffset>0</wp:posOffset>
                  </wp:positionV>
                  <wp:extent cx="19685" cy="15240"/>
                  <wp:effectExtent l="0" t="0" r="0" b="0"/>
                  <wp:wrapNone/>
                  <wp:docPr id="21" name="图片_27_SpCnt_16"/>
                  <wp:cNvGraphicFramePr/>
                  <a:graphic xmlns:a="http://schemas.openxmlformats.org/drawingml/2006/main">
                    <a:graphicData uri="http://schemas.openxmlformats.org/drawingml/2006/picture">
                      <pic:pic xmlns:pic="http://schemas.openxmlformats.org/drawingml/2006/picture">
                        <pic:nvPicPr>
                          <pic:cNvPr id="21" name="图片_27_SpCnt_16"/>
                          <pic:cNvPicPr/>
                        </pic:nvPicPr>
                        <pic:blipFill>
                          <a:blip r:embed="rId7"/>
                          <a:stretch>
                            <a:fillRect/>
                          </a:stretch>
                        </pic:blipFill>
                        <pic:spPr>
                          <a:xfrm>
                            <a:off x="0" y="0"/>
                            <a:ext cx="19685" cy="15240"/>
                          </a:xfrm>
                          <a:prstGeom prst="rect">
                            <a:avLst/>
                          </a:prstGeom>
                          <a:noFill/>
                          <a:ln>
                            <a:noFill/>
                          </a:ln>
                        </pic:spPr>
                      </pic:pic>
                    </a:graphicData>
                  </a:graphic>
                </wp:anchor>
              </w:drawing>
            </w:r>
            <w:r>
              <w:rPr>
                <w:rFonts w:hint="eastAsia" w:ascii="宋体" w:hAnsi="宋体" w:eastAsia="宋体" w:cs="宋体"/>
                <w:kern w:val="0"/>
                <w:sz w:val="20"/>
                <w:szCs w:val="20"/>
                <w:highlight w:val="none"/>
                <w:bdr w:val="single" w:color="000000" w:sz="4" w:space="0"/>
                <w:shd w:val="clear" w:color="auto" w:fill="FFFFFF"/>
                <w:lang w:bidi="ar"/>
              </w:rPr>
              <w:drawing>
                <wp:anchor distT="0" distB="0" distL="114300" distR="114300" simplePos="0" relativeHeight="251682816" behindDoc="0" locked="0" layoutInCell="1" allowOverlap="1">
                  <wp:simplePos x="0" y="0"/>
                  <wp:positionH relativeFrom="column">
                    <wp:posOffset>0</wp:posOffset>
                  </wp:positionH>
                  <wp:positionV relativeFrom="paragraph">
                    <wp:posOffset>0</wp:posOffset>
                  </wp:positionV>
                  <wp:extent cx="12700" cy="17145"/>
                  <wp:effectExtent l="0" t="0" r="0" b="0"/>
                  <wp:wrapNone/>
                  <wp:docPr id="22" name="图片_27_SpCnt_17"/>
                  <wp:cNvGraphicFramePr/>
                  <a:graphic xmlns:a="http://schemas.openxmlformats.org/drawingml/2006/main">
                    <a:graphicData uri="http://schemas.openxmlformats.org/drawingml/2006/picture">
                      <pic:pic xmlns:pic="http://schemas.openxmlformats.org/drawingml/2006/picture">
                        <pic:nvPicPr>
                          <pic:cNvPr id="22" name="图片_27_SpCnt_17"/>
                          <pic:cNvPicPr/>
                        </pic:nvPicPr>
                        <pic:blipFill>
                          <a:blip r:embed="rId7"/>
                          <a:stretch>
                            <a:fillRect/>
                          </a:stretch>
                        </pic:blipFill>
                        <pic:spPr>
                          <a:xfrm>
                            <a:off x="0" y="0"/>
                            <a:ext cx="12700" cy="17145"/>
                          </a:xfrm>
                          <a:prstGeom prst="rect">
                            <a:avLst/>
                          </a:prstGeom>
                          <a:noFill/>
                          <a:ln>
                            <a:noFill/>
                          </a:ln>
                        </pic:spPr>
                      </pic:pic>
                    </a:graphicData>
                  </a:graphic>
                </wp:anchor>
              </w:drawing>
            </w:r>
            <w:r>
              <w:rPr>
                <w:rFonts w:hint="eastAsia" w:ascii="宋体" w:hAnsi="宋体" w:eastAsia="宋体" w:cs="宋体"/>
                <w:kern w:val="0"/>
                <w:sz w:val="20"/>
                <w:szCs w:val="20"/>
                <w:highlight w:val="none"/>
                <w:bdr w:val="single" w:color="000000" w:sz="4" w:space="0"/>
                <w:shd w:val="clear" w:color="auto" w:fill="FFFFFF"/>
                <w:lang w:bidi="ar"/>
              </w:rPr>
              <w:drawing>
                <wp:anchor distT="0" distB="0" distL="114300" distR="114300" simplePos="0" relativeHeight="251683840" behindDoc="0" locked="0" layoutInCell="1" allowOverlap="1">
                  <wp:simplePos x="0" y="0"/>
                  <wp:positionH relativeFrom="column">
                    <wp:posOffset>0</wp:posOffset>
                  </wp:positionH>
                  <wp:positionV relativeFrom="paragraph">
                    <wp:posOffset>0</wp:posOffset>
                  </wp:positionV>
                  <wp:extent cx="19685" cy="15240"/>
                  <wp:effectExtent l="0" t="0" r="0" b="0"/>
                  <wp:wrapNone/>
                  <wp:docPr id="23" name="图片_27_SpCnt_18"/>
                  <wp:cNvGraphicFramePr/>
                  <a:graphic xmlns:a="http://schemas.openxmlformats.org/drawingml/2006/main">
                    <a:graphicData uri="http://schemas.openxmlformats.org/drawingml/2006/picture">
                      <pic:pic xmlns:pic="http://schemas.openxmlformats.org/drawingml/2006/picture">
                        <pic:nvPicPr>
                          <pic:cNvPr id="23" name="图片_27_SpCnt_18"/>
                          <pic:cNvPicPr/>
                        </pic:nvPicPr>
                        <pic:blipFill>
                          <a:blip r:embed="rId7"/>
                          <a:stretch>
                            <a:fillRect/>
                          </a:stretch>
                        </pic:blipFill>
                        <pic:spPr>
                          <a:xfrm>
                            <a:off x="0" y="0"/>
                            <a:ext cx="19685" cy="15240"/>
                          </a:xfrm>
                          <a:prstGeom prst="rect">
                            <a:avLst/>
                          </a:prstGeom>
                          <a:noFill/>
                          <a:ln>
                            <a:noFill/>
                          </a:ln>
                        </pic:spPr>
                      </pic:pic>
                    </a:graphicData>
                  </a:graphic>
                </wp:anchor>
              </w:drawing>
            </w:r>
            <w:r>
              <w:rPr>
                <w:rFonts w:hint="eastAsia" w:ascii="宋体" w:hAnsi="宋体" w:eastAsia="宋体" w:cs="宋体"/>
                <w:sz w:val="20"/>
                <w:szCs w:val="20"/>
                <w:highlight w:val="none"/>
              </w:rPr>
              <w:t>16</w:t>
            </w:r>
          </w:p>
        </w:tc>
        <w:tc>
          <w:tcPr>
            <w:tcW w:w="480" w:type="pct"/>
            <w:shd w:val="clear" w:color="auto" w:fill="FFFFFF"/>
            <w:vAlign w:val="center"/>
          </w:tcPr>
          <w:p w14:paraId="0ADD3BFC">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人工智能学习终端</w:t>
            </w:r>
          </w:p>
        </w:tc>
        <w:tc>
          <w:tcPr>
            <w:tcW w:w="3332" w:type="pct"/>
            <w:shd w:val="clear" w:color="auto" w:fill="FFFFFF"/>
          </w:tcPr>
          <w:p w14:paraId="1410FDF2">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1.CPU：≥i</w:t>
            </w:r>
            <w:r>
              <w:rPr>
                <w:rFonts w:ascii="宋体" w:hAnsi="宋体" w:eastAsia="宋体" w:cs="宋体"/>
                <w:kern w:val="0"/>
                <w:sz w:val="20"/>
                <w:szCs w:val="20"/>
                <w:highlight w:val="none"/>
                <w:lang w:bidi="ar"/>
              </w:rPr>
              <w:t>5</w:t>
            </w:r>
            <w:r>
              <w:rPr>
                <w:rFonts w:hint="eastAsia" w:ascii="宋体" w:hAnsi="宋体" w:eastAsia="宋体" w:cs="宋体"/>
                <w:kern w:val="0"/>
                <w:sz w:val="20"/>
                <w:szCs w:val="20"/>
                <w:highlight w:val="none"/>
                <w:lang w:bidi="ar"/>
              </w:rPr>
              <w:t>；</w:t>
            </w:r>
          </w:p>
          <w:p w14:paraId="6AEAEBED">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 xml:space="preserve">2.内存：≥16GB DDR4; </w:t>
            </w:r>
          </w:p>
          <w:p w14:paraId="5169DA15">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 xml:space="preserve">3.硬盘：≥512GB SSD; </w:t>
            </w:r>
          </w:p>
          <w:p w14:paraId="64E0428D">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4.屏幕：≥15.6英寸FHD；</w:t>
            </w:r>
          </w:p>
          <w:p w14:paraId="1D6A5EB6">
            <w:pPr>
              <w:widowControl/>
              <w:jc w:val="left"/>
              <w:textAlignment w:val="top"/>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5.摄像头：≥720P HD。</w:t>
            </w:r>
          </w:p>
        </w:tc>
        <w:tc>
          <w:tcPr>
            <w:tcW w:w="445" w:type="pct"/>
            <w:shd w:val="clear" w:color="auto" w:fill="FFFFFF"/>
            <w:noWrap/>
            <w:vAlign w:val="center"/>
          </w:tcPr>
          <w:p w14:paraId="14C02524">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台</w:t>
            </w:r>
          </w:p>
        </w:tc>
        <w:tc>
          <w:tcPr>
            <w:tcW w:w="371" w:type="pct"/>
            <w:shd w:val="clear" w:color="auto" w:fill="FFFFFF"/>
            <w:noWrap/>
            <w:vAlign w:val="center"/>
          </w:tcPr>
          <w:p w14:paraId="2A5D9252">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bdr w:val="single" w:color="000000" w:sz="4" w:space="0"/>
                <w:shd w:val="clear" w:color="auto" w:fill="FFFFFF"/>
                <w:lang w:bidi="ar"/>
              </w:rPr>
              <w:drawing>
                <wp:anchor distT="0" distB="0" distL="114300" distR="114300" simplePos="0" relativeHeight="251684864" behindDoc="0" locked="0" layoutInCell="1" allowOverlap="1">
                  <wp:simplePos x="0" y="0"/>
                  <wp:positionH relativeFrom="column">
                    <wp:posOffset>0</wp:posOffset>
                  </wp:positionH>
                  <wp:positionV relativeFrom="paragraph">
                    <wp:posOffset>0</wp:posOffset>
                  </wp:positionV>
                  <wp:extent cx="19685" cy="15240"/>
                  <wp:effectExtent l="0" t="0" r="0" b="0"/>
                  <wp:wrapNone/>
                  <wp:docPr id="17" name="图片_27_SpCnt_19"/>
                  <wp:cNvGraphicFramePr/>
                  <a:graphic xmlns:a="http://schemas.openxmlformats.org/drawingml/2006/main">
                    <a:graphicData uri="http://schemas.openxmlformats.org/drawingml/2006/picture">
                      <pic:pic xmlns:pic="http://schemas.openxmlformats.org/drawingml/2006/picture">
                        <pic:nvPicPr>
                          <pic:cNvPr id="17" name="图片_27_SpCnt_19"/>
                          <pic:cNvPicPr/>
                        </pic:nvPicPr>
                        <pic:blipFill>
                          <a:blip r:embed="rId5"/>
                          <a:stretch>
                            <a:fillRect/>
                          </a:stretch>
                        </pic:blipFill>
                        <pic:spPr>
                          <a:xfrm>
                            <a:off x="0" y="0"/>
                            <a:ext cx="19685" cy="15240"/>
                          </a:xfrm>
                          <a:prstGeom prst="rect">
                            <a:avLst/>
                          </a:prstGeom>
                          <a:noFill/>
                          <a:ln>
                            <a:noFill/>
                          </a:ln>
                        </pic:spPr>
                      </pic:pic>
                    </a:graphicData>
                  </a:graphic>
                </wp:anchor>
              </w:drawing>
            </w:r>
            <w:r>
              <w:rPr>
                <w:rFonts w:hint="eastAsia" w:ascii="宋体" w:hAnsi="宋体" w:eastAsia="宋体" w:cs="宋体"/>
                <w:kern w:val="0"/>
                <w:sz w:val="20"/>
                <w:szCs w:val="20"/>
                <w:highlight w:val="none"/>
                <w:bdr w:val="single" w:color="000000" w:sz="4" w:space="0"/>
                <w:shd w:val="clear" w:color="auto" w:fill="FFFFFF"/>
                <w:lang w:bidi="ar"/>
              </w:rPr>
              <w:drawing>
                <wp:anchor distT="0" distB="0" distL="114300" distR="114300" simplePos="0" relativeHeight="251685888" behindDoc="0" locked="0" layoutInCell="1" allowOverlap="1">
                  <wp:simplePos x="0" y="0"/>
                  <wp:positionH relativeFrom="column">
                    <wp:posOffset>0</wp:posOffset>
                  </wp:positionH>
                  <wp:positionV relativeFrom="paragraph">
                    <wp:posOffset>0</wp:posOffset>
                  </wp:positionV>
                  <wp:extent cx="12700" cy="17145"/>
                  <wp:effectExtent l="0" t="0" r="0" b="0"/>
                  <wp:wrapNone/>
                  <wp:docPr id="18" name="图片_27_SpCnt_20"/>
                  <wp:cNvGraphicFramePr/>
                  <a:graphic xmlns:a="http://schemas.openxmlformats.org/drawingml/2006/main">
                    <a:graphicData uri="http://schemas.openxmlformats.org/drawingml/2006/picture">
                      <pic:pic xmlns:pic="http://schemas.openxmlformats.org/drawingml/2006/picture">
                        <pic:nvPicPr>
                          <pic:cNvPr id="18" name="图片_27_SpCnt_20"/>
                          <pic:cNvPicPr/>
                        </pic:nvPicPr>
                        <pic:blipFill>
                          <a:blip r:embed="rId6"/>
                          <a:stretch>
                            <a:fillRect/>
                          </a:stretch>
                        </pic:blipFill>
                        <pic:spPr>
                          <a:xfrm>
                            <a:off x="0" y="0"/>
                            <a:ext cx="12700" cy="17145"/>
                          </a:xfrm>
                          <a:prstGeom prst="rect">
                            <a:avLst/>
                          </a:prstGeom>
                          <a:noFill/>
                          <a:ln>
                            <a:noFill/>
                          </a:ln>
                        </pic:spPr>
                      </pic:pic>
                    </a:graphicData>
                  </a:graphic>
                </wp:anchor>
              </w:drawing>
            </w:r>
            <w:r>
              <w:rPr>
                <w:rFonts w:hint="eastAsia" w:ascii="宋体" w:hAnsi="宋体" w:eastAsia="宋体" w:cs="宋体"/>
                <w:kern w:val="0"/>
                <w:sz w:val="20"/>
                <w:szCs w:val="20"/>
                <w:highlight w:val="none"/>
                <w:lang w:bidi="ar"/>
              </w:rPr>
              <w:t>10</w:t>
            </w:r>
          </w:p>
        </w:tc>
      </w:tr>
      <w:tr w14:paraId="48D78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 w:type="pct"/>
            <w:shd w:val="clear" w:color="auto" w:fill="FFFFFF"/>
            <w:noWrap/>
            <w:vAlign w:val="center"/>
          </w:tcPr>
          <w:p w14:paraId="74F3C892">
            <w:pPr>
              <w:widowControl/>
              <w:jc w:val="center"/>
              <w:textAlignment w:val="center"/>
              <w:rPr>
                <w:rFonts w:ascii="宋体" w:hAnsi="宋体" w:eastAsia="宋体" w:cstheme="minorEastAsia"/>
                <w:sz w:val="20"/>
                <w:szCs w:val="20"/>
                <w:highlight w:val="none"/>
              </w:rPr>
            </w:pPr>
            <w:r>
              <w:rPr>
                <w:rFonts w:hint="eastAsia" w:ascii="宋体" w:hAnsi="宋体" w:eastAsia="宋体" w:cs="宋体"/>
                <w:sz w:val="20"/>
                <w:szCs w:val="20"/>
                <w:highlight w:val="none"/>
              </w:rPr>
              <w:t>17</w:t>
            </w:r>
          </w:p>
        </w:tc>
        <w:tc>
          <w:tcPr>
            <w:tcW w:w="480" w:type="pct"/>
            <w:shd w:val="clear" w:color="auto" w:fill="FFFFFF"/>
            <w:vAlign w:val="center"/>
          </w:tcPr>
          <w:p w14:paraId="47628319">
            <w:pPr>
              <w:widowControl/>
              <w:jc w:val="center"/>
              <w:textAlignment w:val="center"/>
              <w:rPr>
                <w:rFonts w:ascii="宋体" w:hAnsi="宋体" w:eastAsia="宋体" w:cstheme="minorEastAsia"/>
                <w:sz w:val="20"/>
                <w:szCs w:val="20"/>
                <w:highlight w:val="none"/>
              </w:rPr>
            </w:pPr>
            <w:r>
              <w:rPr>
                <w:rFonts w:hint="eastAsia" w:ascii="宋体" w:hAnsi="宋体" w:eastAsia="宋体" w:cs="宋体"/>
                <w:sz w:val="20"/>
                <w:szCs w:val="20"/>
                <w:highlight w:val="none"/>
              </w:rPr>
              <w:t>多媒体集成操控载体</w:t>
            </w:r>
          </w:p>
        </w:tc>
        <w:tc>
          <w:tcPr>
            <w:tcW w:w="3332" w:type="pct"/>
            <w:shd w:val="clear" w:color="auto" w:fill="FFFFFF"/>
          </w:tcPr>
          <w:p w14:paraId="1B9D13C5">
            <w:pPr>
              <w:widowControl/>
              <w:jc w:val="left"/>
              <w:textAlignment w:val="top"/>
              <w:rPr>
                <w:rFonts w:ascii="宋体" w:hAnsi="宋体" w:eastAsia="宋体" w:cs="宋体"/>
                <w:kern w:val="0"/>
                <w:sz w:val="20"/>
                <w:szCs w:val="20"/>
                <w:highlight w:val="none"/>
                <w:lang w:bidi="ar"/>
              </w:rPr>
            </w:pPr>
            <w:bookmarkStart w:id="11" w:name="OLE_LINK11"/>
            <w:r>
              <w:rPr>
                <w:rFonts w:hint="eastAsia" w:ascii="宋体" w:hAnsi="宋体" w:eastAsia="宋体" w:cs="宋体"/>
                <w:kern w:val="0"/>
                <w:sz w:val="20"/>
                <w:szCs w:val="20"/>
                <w:highlight w:val="none"/>
                <w:lang w:bidi="ar"/>
              </w:rPr>
              <w:t>1.钢木结合；</w:t>
            </w:r>
          </w:p>
          <w:p w14:paraId="740C33F8">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2.圆弧设计，木质扶手；</w:t>
            </w:r>
          </w:p>
          <w:p w14:paraId="1332B545">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3.冷轧钢板≥1.0mm ；</w:t>
            </w:r>
          </w:p>
          <w:p w14:paraId="1B60DB6E">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4.上下分体式；</w:t>
            </w:r>
          </w:p>
          <w:p w14:paraId="6DCEC9C0">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5.闭合尺寸≥800*600*950mm；</w:t>
            </w:r>
          </w:p>
          <w:p w14:paraId="44EB858B">
            <w:pPr>
              <w:widowControl/>
              <w:jc w:val="left"/>
              <w:textAlignment w:val="top"/>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6.带储物抽屉和柜。</w:t>
            </w:r>
            <w:bookmarkEnd w:id="11"/>
          </w:p>
        </w:tc>
        <w:tc>
          <w:tcPr>
            <w:tcW w:w="445" w:type="pct"/>
            <w:shd w:val="clear" w:color="auto" w:fill="FFFFFF"/>
            <w:noWrap/>
            <w:vAlign w:val="center"/>
          </w:tcPr>
          <w:p w14:paraId="1A6EEDF4">
            <w:pPr>
              <w:widowControl/>
              <w:jc w:val="center"/>
              <w:textAlignment w:val="center"/>
              <w:rPr>
                <w:rFonts w:ascii="宋体" w:hAnsi="宋体" w:eastAsia="宋体" w:cstheme="minorEastAsia"/>
                <w:sz w:val="20"/>
                <w:szCs w:val="20"/>
                <w:highlight w:val="none"/>
              </w:rPr>
            </w:pPr>
            <w:r>
              <w:rPr>
                <w:rFonts w:hint="eastAsia" w:ascii="宋体" w:hAnsi="宋体" w:eastAsia="宋体" w:cs="宋体"/>
                <w:sz w:val="20"/>
                <w:szCs w:val="20"/>
                <w:highlight w:val="none"/>
              </w:rPr>
              <w:t>套</w:t>
            </w:r>
          </w:p>
        </w:tc>
        <w:tc>
          <w:tcPr>
            <w:tcW w:w="371" w:type="pct"/>
            <w:shd w:val="clear" w:color="auto" w:fill="FFFFFF"/>
            <w:noWrap/>
            <w:vAlign w:val="center"/>
          </w:tcPr>
          <w:p w14:paraId="2CAB75EB">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bdr w:val="single" w:color="000000" w:sz="4" w:space="0"/>
                <w:shd w:val="clear" w:color="auto" w:fill="FFFFFF"/>
                <w:lang w:bidi="ar"/>
              </w:rPr>
              <w:drawing>
                <wp:anchor distT="0" distB="0" distL="114300" distR="114300" simplePos="0" relativeHeight="251686912" behindDoc="0" locked="0" layoutInCell="1" allowOverlap="1">
                  <wp:simplePos x="0" y="0"/>
                  <wp:positionH relativeFrom="column">
                    <wp:posOffset>0</wp:posOffset>
                  </wp:positionH>
                  <wp:positionV relativeFrom="paragraph">
                    <wp:posOffset>0</wp:posOffset>
                  </wp:positionV>
                  <wp:extent cx="12700" cy="17145"/>
                  <wp:effectExtent l="0" t="0" r="0" b="0"/>
                  <wp:wrapNone/>
                  <wp:docPr id="19" name="图片_27_SpCnt_21"/>
                  <wp:cNvGraphicFramePr/>
                  <a:graphic xmlns:a="http://schemas.openxmlformats.org/drawingml/2006/main">
                    <a:graphicData uri="http://schemas.openxmlformats.org/drawingml/2006/picture">
                      <pic:pic xmlns:pic="http://schemas.openxmlformats.org/drawingml/2006/picture">
                        <pic:nvPicPr>
                          <pic:cNvPr id="19" name="图片_27_SpCnt_21"/>
                          <pic:cNvPicPr/>
                        </pic:nvPicPr>
                        <pic:blipFill>
                          <a:blip r:embed="rId7"/>
                          <a:stretch>
                            <a:fillRect/>
                          </a:stretch>
                        </pic:blipFill>
                        <pic:spPr>
                          <a:xfrm>
                            <a:off x="0" y="0"/>
                            <a:ext cx="12700" cy="17145"/>
                          </a:xfrm>
                          <a:prstGeom prst="rect">
                            <a:avLst/>
                          </a:prstGeom>
                          <a:noFill/>
                          <a:ln>
                            <a:noFill/>
                          </a:ln>
                        </pic:spPr>
                      </pic:pic>
                    </a:graphicData>
                  </a:graphic>
                </wp:anchor>
              </w:drawing>
            </w:r>
            <w:r>
              <w:rPr>
                <w:rFonts w:hint="eastAsia" w:ascii="宋体" w:hAnsi="宋体" w:eastAsia="宋体" w:cs="宋体"/>
                <w:kern w:val="0"/>
                <w:sz w:val="20"/>
                <w:szCs w:val="20"/>
                <w:highlight w:val="none"/>
                <w:bdr w:val="single" w:color="000000" w:sz="4" w:space="0"/>
                <w:shd w:val="clear" w:color="auto" w:fill="FFFFFF"/>
                <w:lang w:bidi="ar"/>
              </w:rPr>
              <w:drawing>
                <wp:anchor distT="0" distB="0" distL="114300" distR="114300" simplePos="0" relativeHeight="251687936" behindDoc="0" locked="0" layoutInCell="1" allowOverlap="1">
                  <wp:simplePos x="0" y="0"/>
                  <wp:positionH relativeFrom="column">
                    <wp:posOffset>0</wp:posOffset>
                  </wp:positionH>
                  <wp:positionV relativeFrom="paragraph">
                    <wp:posOffset>0</wp:posOffset>
                  </wp:positionV>
                  <wp:extent cx="19685" cy="15240"/>
                  <wp:effectExtent l="0" t="0" r="0" b="0"/>
                  <wp:wrapNone/>
                  <wp:docPr id="20" name="图片_1"/>
                  <wp:cNvGraphicFramePr/>
                  <a:graphic xmlns:a="http://schemas.openxmlformats.org/drawingml/2006/main">
                    <a:graphicData uri="http://schemas.openxmlformats.org/drawingml/2006/picture">
                      <pic:pic xmlns:pic="http://schemas.openxmlformats.org/drawingml/2006/picture">
                        <pic:nvPicPr>
                          <pic:cNvPr id="20" name="图片_1"/>
                          <pic:cNvPicPr/>
                        </pic:nvPicPr>
                        <pic:blipFill>
                          <a:blip r:embed="rId5"/>
                          <a:stretch>
                            <a:fillRect/>
                          </a:stretch>
                        </pic:blipFill>
                        <pic:spPr>
                          <a:xfrm>
                            <a:off x="0" y="0"/>
                            <a:ext cx="19685" cy="15240"/>
                          </a:xfrm>
                          <a:prstGeom prst="rect">
                            <a:avLst/>
                          </a:prstGeom>
                          <a:noFill/>
                          <a:ln>
                            <a:noFill/>
                          </a:ln>
                        </pic:spPr>
                      </pic:pic>
                    </a:graphicData>
                  </a:graphic>
                </wp:anchor>
              </w:drawing>
            </w:r>
            <w:r>
              <w:rPr>
                <w:rFonts w:hint="eastAsia" w:ascii="宋体" w:hAnsi="宋体" w:eastAsia="宋体" w:cs="宋体"/>
                <w:kern w:val="0"/>
                <w:sz w:val="20"/>
                <w:szCs w:val="20"/>
                <w:highlight w:val="none"/>
                <w:lang w:bidi="ar"/>
              </w:rPr>
              <w:t>1</w:t>
            </w:r>
          </w:p>
        </w:tc>
      </w:tr>
      <w:tr w14:paraId="0E4FC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 w:type="pct"/>
            <w:shd w:val="clear" w:color="auto" w:fill="FFFFFF"/>
            <w:noWrap/>
            <w:vAlign w:val="center"/>
          </w:tcPr>
          <w:p w14:paraId="108CB93E">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bdr w:val="single" w:color="000000" w:sz="4" w:space="0"/>
                <w:shd w:val="clear" w:color="auto" w:fill="FFFFFF"/>
                <w:lang w:bidi="ar"/>
              </w:rPr>
              <w:drawing>
                <wp:anchor distT="0" distB="0" distL="114300" distR="114300" simplePos="0" relativeHeight="251688960" behindDoc="0" locked="0" layoutInCell="1" allowOverlap="1">
                  <wp:simplePos x="0" y="0"/>
                  <wp:positionH relativeFrom="column">
                    <wp:posOffset>0</wp:posOffset>
                  </wp:positionH>
                  <wp:positionV relativeFrom="paragraph">
                    <wp:posOffset>0</wp:posOffset>
                  </wp:positionV>
                  <wp:extent cx="19685" cy="15240"/>
                  <wp:effectExtent l="0" t="0" r="0" b="0"/>
                  <wp:wrapNone/>
                  <wp:docPr id="28" name="图片_27_SpCnt_22"/>
                  <wp:cNvGraphicFramePr/>
                  <a:graphic xmlns:a="http://schemas.openxmlformats.org/drawingml/2006/main">
                    <a:graphicData uri="http://schemas.openxmlformats.org/drawingml/2006/picture">
                      <pic:pic xmlns:pic="http://schemas.openxmlformats.org/drawingml/2006/picture">
                        <pic:nvPicPr>
                          <pic:cNvPr id="28" name="图片_27_SpCnt_22"/>
                          <pic:cNvPicPr/>
                        </pic:nvPicPr>
                        <pic:blipFill>
                          <a:blip r:embed="rId7"/>
                          <a:stretch>
                            <a:fillRect/>
                          </a:stretch>
                        </pic:blipFill>
                        <pic:spPr>
                          <a:xfrm>
                            <a:off x="0" y="0"/>
                            <a:ext cx="19685" cy="15240"/>
                          </a:xfrm>
                          <a:prstGeom prst="rect">
                            <a:avLst/>
                          </a:prstGeom>
                          <a:noFill/>
                          <a:ln>
                            <a:noFill/>
                          </a:ln>
                        </pic:spPr>
                      </pic:pic>
                    </a:graphicData>
                  </a:graphic>
                </wp:anchor>
              </w:drawing>
            </w:r>
            <w:r>
              <w:rPr>
                <w:rFonts w:hint="eastAsia" w:ascii="宋体" w:hAnsi="宋体" w:eastAsia="宋体" w:cs="宋体"/>
                <w:sz w:val="20"/>
                <w:szCs w:val="20"/>
                <w:highlight w:val="none"/>
              </w:rPr>
              <w:t>18</w:t>
            </w:r>
          </w:p>
        </w:tc>
        <w:tc>
          <w:tcPr>
            <w:tcW w:w="480" w:type="pct"/>
            <w:shd w:val="clear" w:color="auto" w:fill="FFFFFF"/>
            <w:vAlign w:val="center"/>
          </w:tcPr>
          <w:p w14:paraId="01AB304E">
            <w:pPr>
              <w:widowControl/>
              <w:jc w:val="center"/>
              <w:textAlignment w:val="center"/>
              <w:rPr>
                <w:rFonts w:ascii="宋体" w:hAnsi="宋体" w:eastAsia="宋体" w:cstheme="minorEastAsia"/>
                <w:sz w:val="20"/>
                <w:szCs w:val="20"/>
                <w:highlight w:val="none"/>
              </w:rPr>
            </w:pPr>
            <w:r>
              <w:rPr>
                <w:rFonts w:hint="eastAsia" w:ascii="宋体" w:hAnsi="宋体" w:eastAsia="宋体" w:cs="宋体"/>
                <w:sz w:val="20"/>
                <w:szCs w:val="20"/>
                <w:highlight w:val="none"/>
              </w:rPr>
              <w:t>实训集成操作载体</w:t>
            </w:r>
          </w:p>
        </w:tc>
        <w:tc>
          <w:tcPr>
            <w:tcW w:w="3332" w:type="pct"/>
            <w:shd w:val="clear" w:color="auto" w:fill="FFFFFF"/>
          </w:tcPr>
          <w:p w14:paraId="25BB156A">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一、载体要求：</w:t>
            </w:r>
          </w:p>
          <w:p w14:paraId="153156AE">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w:t>
            </w:r>
            <w:r>
              <w:rPr>
                <w:rFonts w:ascii="宋体" w:hAnsi="宋体" w:eastAsia="宋体" w:cs="宋体"/>
                <w:kern w:val="0"/>
                <w:sz w:val="20"/>
                <w:szCs w:val="20"/>
                <w:highlight w:val="none"/>
                <w:lang w:bidi="ar"/>
              </w:rPr>
              <w:t>.</w:t>
            </w:r>
            <w:r>
              <w:rPr>
                <w:rFonts w:hint="eastAsia" w:ascii="宋体" w:hAnsi="宋体" w:eastAsia="宋体" w:cs="宋体"/>
                <w:kern w:val="0"/>
                <w:sz w:val="20"/>
                <w:szCs w:val="20"/>
                <w:highlight w:val="none"/>
                <w:lang w:bidi="ar"/>
              </w:rPr>
              <w:t>拼接后直径≥1600mm；</w:t>
            </w:r>
          </w:p>
          <w:p w14:paraId="20D71C84">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2.桌面采用≥25mm三聚氰胺板；挡板采用≥16mm三聚氰胺板。</w:t>
            </w:r>
          </w:p>
          <w:p w14:paraId="776DBC7B">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3.台面及挡板连接板均采用≥2.0mm厚冷轧钢板。</w:t>
            </w:r>
          </w:p>
          <w:p w14:paraId="47E4B44B">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4.前后后脚套采用 PP工程塑料一体注塑成型。</w:t>
            </w:r>
          </w:p>
          <w:p w14:paraId="2BE57398">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5.折叠结构采用铝合金铸铝接头。</w:t>
            </w:r>
          </w:p>
          <w:p w14:paraId="1C905999">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6.配有书网、带刹车脚轮。</w:t>
            </w:r>
          </w:p>
          <w:p w14:paraId="68CA1214">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二、套内含</w:t>
            </w:r>
          </w:p>
          <w:p w14:paraId="5C5DBFCE">
            <w:pPr>
              <w:widowControl/>
              <w:jc w:val="left"/>
              <w:textAlignment w:val="top"/>
              <w:rPr>
                <w:rFonts w:ascii="宋体" w:hAnsi="宋体" w:eastAsia="宋体" w:cstheme="minorEastAsia"/>
                <w:kern w:val="0"/>
                <w:sz w:val="20"/>
                <w:szCs w:val="20"/>
                <w:highlight w:val="none"/>
                <w:lang w:bidi="ar"/>
              </w:rPr>
            </w:pPr>
            <w:r>
              <w:rPr>
                <w:rFonts w:hint="eastAsia" w:ascii="宋体" w:hAnsi="宋体" w:eastAsia="宋体" w:cs="宋体"/>
                <w:kern w:val="0"/>
                <w:sz w:val="20"/>
                <w:szCs w:val="20"/>
                <w:highlight w:val="none"/>
                <w:lang w:bidi="ar"/>
              </w:rPr>
              <w:t>载体1张、辅助支撑器具6把。</w:t>
            </w:r>
          </w:p>
        </w:tc>
        <w:tc>
          <w:tcPr>
            <w:tcW w:w="445" w:type="pct"/>
            <w:shd w:val="clear" w:color="auto" w:fill="FFFFFF"/>
            <w:noWrap/>
            <w:vAlign w:val="center"/>
          </w:tcPr>
          <w:p w14:paraId="13942BF0">
            <w:pPr>
              <w:widowControl/>
              <w:jc w:val="center"/>
              <w:textAlignment w:val="center"/>
              <w:rPr>
                <w:rFonts w:ascii="宋体" w:hAnsi="宋体" w:eastAsia="宋体" w:cstheme="minorEastAsia"/>
                <w:sz w:val="20"/>
                <w:szCs w:val="20"/>
                <w:highlight w:val="none"/>
              </w:rPr>
            </w:pPr>
            <w:r>
              <w:rPr>
                <w:rFonts w:hint="eastAsia" w:ascii="宋体" w:hAnsi="宋体" w:eastAsia="宋体" w:cs="宋体"/>
                <w:sz w:val="20"/>
                <w:szCs w:val="20"/>
                <w:highlight w:val="none"/>
              </w:rPr>
              <w:t>套</w:t>
            </w:r>
          </w:p>
        </w:tc>
        <w:tc>
          <w:tcPr>
            <w:tcW w:w="371" w:type="pct"/>
            <w:shd w:val="clear" w:color="auto" w:fill="FFFFFF"/>
            <w:noWrap/>
            <w:vAlign w:val="center"/>
          </w:tcPr>
          <w:p w14:paraId="36665175">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bdr w:val="single" w:color="000000" w:sz="4" w:space="0"/>
                <w:shd w:val="clear" w:color="auto" w:fill="FFFFFF"/>
                <w:lang w:bidi="ar"/>
              </w:rPr>
              <w:drawing>
                <wp:anchor distT="0" distB="0" distL="114300" distR="114300" simplePos="0" relativeHeight="251689984" behindDoc="0" locked="0" layoutInCell="1" allowOverlap="1">
                  <wp:simplePos x="0" y="0"/>
                  <wp:positionH relativeFrom="column">
                    <wp:posOffset>0</wp:posOffset>
                  </wp:positionH>
                  <wp:positionV relativeFrom="paragraph">
                    <wp:posOffset>0</wp:posOffset>
                  </wp:positionV>
                  <wp:extent cx="19685" cy="15240"/>
                  <wp:effectExtent l="0" t="0" r="0" b="0"/>
                  <wp:wrapNone/>
                  <wp:docPr id="31" name="图片_17"/>
                  <wp:cNvGraphicFramePr/>
                  <a:graphic xmlns:a="http://schemas.openxmlformats.org/drawingml/2006/main">
                    <a:graphicData uri="http://schemas.openxmlformats.org/drawingml/2006/picture">
                      <pic:pic xmlns:pic="http://schemas.openxmlformats.org/drawingml/2006/picture">
                        <pic:nvPicPr>
                          <pic:cNvPr id="31" name="图片_17"/>
                          <pic:cNvPicPr/>
                        </pic:nvPicPr>
                        <pic:blipFill>
                          <a:blip r:embed="rId5"/>
                          <a:stretch>
                            <a:fillRect/>
                          </a:stretch>
                        </pic:blipFill>
                        <pic:spPr>
                          <a:xfrm>
                            <a:off x="0" y="0"/>
                            <a:ext cx="19685" cy="15240"/>
                          </a:xfrm>
                          <a:prstGeom prst="rect">
                            <a:avLst/>
                          </a:prstGeom>
                          <a:noFill/>
                          <a:ln>
                            <a:noFill/>
                          </a:ln>
                        </pic:spPr>
                      </pic:pic>
                    </a:graphicData>
                  </a:graphic>
                </wp:anchor>
              </w:drawing>
            </w:r>
            <w:r>
              <w:rPr>
                <w:rFonts w:hint="eastAsia" w:ascii="宋体" w:hAnsi="宋体" w:eastAsia="宋体" w:cs="宋体"/>
                <w:kern w:val="0"/>
                <w:sz w:val="20"/>
                <w:szCs w:val="20"/>
                <w:highlight w:val="none"/>
                <w:bdr w:val="single" w:color="000000" w:sz="4" w:space="0"/>
                <w:shd w:val="clear" w:color="auto" w:fill="FFFFFF"/>
                <w:lang w:bidi="ar"/>
              </w:rPr>
              <w:drawing>
                <wp:anchor distT="0" distB="0" distL="114300" distR="114300" simplePos="0" relativeHeight="251691008" behindDoc="0" locked="0" layoutInCell="1" allowOverlap="1">
                  <wp:simplePos x="0" y="0"/>
                  <wp:positionH relativeFrom="column">
                    <wp:posOffset>0</wp:posOffset>
                  </wp:positionH>
                  <wp:positionV relativeFrom="paragraph">
                    <wp:posOffset>0</wp:posOffset>
                  </wp:positionV>
                  <wp:extent cx="12700" cy="17145"/>
                  <wp:effectExtent l="0" t="0" r="0" b="0"/>
                  <wp:wrapNone/>
                  <wp:docPr id="32" name="图片_27_SpCnt_23"/>
                  <wp:cNvGraphicFramePr/>
                  <a:graphic xmlns:a="http://schemas.openxmlformats.org/drawingml/2006/main">
                    <a:graphicData uri="http://schemas.openxmlformats.org/drawingml/2006/picture">
                      <pic:pic xmlns:pic="http://schemas.openxmlformats.org/drawingml/2006/picture">
                        <pic:nvPicPr>
                          <pic:cNvPr id="32" name="图片_27_SpCnt_23"/>
                          <pic:cNvPicPr/>
                        </pic:nvPicPr>
                        <pic:blipFill>
                          <a:blip r:embed="rId7"/>
                          <a:stretch>
                            <a:fillRect/>
                          </a:stretch>
                        </pic:blipFill>
                        <pic:spPr>
                          <a:xfrm>
                            <a:off x="0" y="0"/>
                            <a:ext cx="12700" cy="17145"/>
                          </a:xfrm>
                          <a:prstGeom prst="rect">
                            <a:avLst/>
                          </a:prstGeom>
                          <a:noFill/>
                          <a:ln>
                            <a:noFill/>
                          </a:ln>
                        </pic:spPr>
                      </pic:pic>
                    </a:graphicData>
                  </a:graphic>
                </wp:anchor>
              </w:drawing>
            </w:r>
            <w:r>
              <w:rPr>
                <w:rFonts w:hint="eastAsia" w:ascii="宋体" w:hAnsi="宋体" w:eastAsia="宋体" w:cs="宋体"/>
                <w:kern w:val="0"/>
                <w:sz w:val="20"/>
                <w:szCs w:val="20"/>
                <w:highlight w:val="none"/>
                <w:lang w:bidi="ar"/>
              </w:rPr>
              <w:t>10</w:t>
            </w:r>
          </w:p>
        </w:tc>
      </w:tr>
      <w:tr w14:paraId="3D2CB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 w:type="pct"/>
            <w:shd w:val="clear" w:color="auto" w:fill="FFFFFF"/>
            <w:noWrap/>
            <w:vAlign w:val="center"/>
          </w:tcPr>
          <w:p w14:paraId="24F7E9FB">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19</w:t>
            </w:r>
          </w:p>
        </w:tc>
        <w:tc>
          <w:tcPr>
            <w:tcW w:w="480" w:type="pct"/>
            <w:shd w:val="clear" w:color="auto" w:fill="FFFFFF"/>
            <w:vAlign w:val="center"/>
          </w:tcPr>
          <w:p w14:paraId="55D81102">
            <w:pPr>
              <w:widowControl/>
              <w:jc w:val="center"/>
              <w:textAlignment w:val="center"/>
              <w:rPr>
                <w:rFonts w:ascii="宋体" w:hAnsi="宋体" w:eastAsia="宋体" w:cstheme="minorEastAsia"/>
                <w:sz w:val="20"/>
                <w:szCs w:val="20"/>
                <w:highlight w:val="none"/>
              </w:rPr>
            </w:pPr>
            <w:r>
              <w:rPr>
                <w:rFonts w:hint="eastAsia" w:ascii="宋体" w:hAnsi="宋体" w:eastAsia="宋体" w:cs="宋体"/>
                <w:sz w:val="20"/>
                <w:szCs w:val="20"/>
                <w:highlight w:val="none"/>
              </w:rPr>
              <w:t>器材收纳集成装置</w:t>
            </w:r>
          </w:p>
        </w:tc>
        <w:tc>
          <w:tcPr>
            <w:tcW w:w="3332" w:type="pct"/>
            <w:shd w:val="clear" w:color="auto" w:fill="FFFFFF"/>
            <w:vAlign w:val="center"/>
          </w:tcPr>
          <w:p w14:paraId="5CB14B56">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 xml:space="preserve">1.长度依据现场定制, 深度≥350mm, 高度≥1000mm; </w:t>
            </w:r>
          </w:p>
          <w:p w14:paraId="18A3FD22">
            <w:pPr>
              <w:widowControl/>
              <w:jc w:val="left"/>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 xml:space="preserve">2.柜体≥25mm E1级实木颗粒板，背板门板≥18mm; </w:t>
            </w:r>
          </w:p>
          <w:p w14:paraId="556A69E9">
            <w:pPr>
              <w:widowControl/>
              <w:jc w:val="left"/>
              <w:textAlignment w:val="top"/>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3.三聚氰胺浸渍纸贴面，PVC 封边。</w:t>
            </w:r>
          </w:p>
        </w:tc>
        <w:tc>
          <w:tcPr>
            <w:tcW w:w="445" w:type="pct"/>
            <w:shd w:val="clear" w:color="auto" w:fill="FFFFFF"/>
            <w:noWrap/>
            <w:vAlign w:val="center"/>
          </w:tcPr>
          <w:p w14:paraId="6E6DEE6D">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组</w:t>
            </w:r>
          </w:p>
        </w:tc>
        <w:tc>
          <w:tcPr>
            <w:tcW w:w="371" w:type="pct"/>
            <w:shd w:val="clear" w:color="auto" w:fill="FFFFFF"/>
            <w:noWrap/>
            <w:vAlign w:val="center"/>
          </w:tcPr>
          <w:p w14:paraId="0A60C330">
            <w:pPr>
              <w:widowControl/>
              <w:jc w:val="center"/>
              <w:textAlignment w:val="center"/>
              <w:rPr>
                <w:rFonts w:ascii="宋体" w:hAnsi="宋体" w:eastAsia="宋体" w:cstheme="minorEastAsia"/>
                <w:sz w:val="20"/>
                <w:szCs w:val="20"/>
                <w:highlight w:val="none"/>
              </w:rPr>
            </w:pPr>
            <w:r>
              <w:rPr>
                <w:rFonts w:hint="eastAsia" w:ascii="宋体" w:hAnsi="宋体" w:eastAsia="宋体" w:cs="宋体"/>
                <w:kern w:val="0"/>
                <w:sz w:val="20"/>
                <w:szCs w:val="20"/>
                <w:highlight w:val="none"/>
                <w:lang w:bidi="ar"/>
              </w:rPr>
              <w:t>2</w:t>
            </w:r>
          </w:p>
        </w:tc>
      </w:tr>
    </w:tbl>
    <w:p w14:paraId="797178ED">
      <w:pPr>
        <w:rPr>
          <w:rFonts w:ascii="宋体" w:hAnsi="宋体" w:eastAsia="宋体"/>
          <w:sz w:val="20"/>
          <w:szCs w:val="20"/>
          <w:highlight w:val="none"/>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2"/>
        <w:gridCol w:w="851"/>
        <w:gridCol w:w="5528"/>
        <w:gridCol w:w="709"/>
        <w:gridCol w:w="646"/>
      </w:tblGrid>
      <w:tr w14:paraId="565E8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5"/>
            <w:vAlign w:val="center"/>
          </w:tcPr>
          <w:p w14:paraId="1139181B">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未来科技中心</w:t>
            </w:r>
          </w:p>
        </w:tc>
      </w:tr>
      <w:tr w14:paraId="6E82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2" w:type="dxa"/>
            <w:shd w:val="clear" w:color="000000" w:fill="FFFFFF"/>
            <w:vAlign w:val="center"/>
          </w:tcPr>
          <w:p w14:paraId="049F5454">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序号</w:t>
            </w:r>
          </w:p>
        </w:tc>
        <w:tc>
          <w:tcPr>
            <w:tcW w:w="851" w:type="dxa"/>
            <w:shd w:val="clear" w:color="000000" w:fill="FFFFFF"/>
            <w:vAlign w:val="center"/>
          </w:tcPr>
          <w:p w14:paraId="6F72CFA3">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产品名称</w:t>
            </w:r>
          </w:p>
        </w:tc>
        <w:tc>
          <w:tcPr>
            <w:tcW w:w="5528" w:type="dxa"/>
            <w:shd w:val="clear" w:color="000000" w:fill="FFFFFF"/>
            <w:vAlign w:val="center"/>
          </w:tcPr>
          <w:p w14:paraId="2294981A">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技术参数</w:t>
            </w:r>
          </w:p>
        </w:tc>
        <w:tc>
          <w:tcPr>
            <w:tcW w:w="709" w:type="dxa"/>
            <w:shd w:val="clear" w:color="000000" w:fill="FFFFFF"/>
            <w:vAlign w:val="center"/>
          </w:tcPr>
          <w:p w14:paraId="399BE8E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单位</w:t>
            </w:r>
          </w:p>
        </w:tc>
        <w:tc>
          <w:tcPr>
            <w:tcW w:w="646" w:type="dxa"/>
            <w:shd w:val="clear" w:color="000000" w:fill="FFFFFF"/>
            <w:vAlign w:val="center"/>
          </w:tcPr>
          <w:p w14:paraId="2D42960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数量</w:t>
            </w:r>
          </w:p>
        </w:tc>
      </w:tr>
      <w:tr w14:paraId="702FB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1358F119">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p>
        </w:tc>
        <w:tc>
          <w:tcPr>
            <w:tcW w:w="851" w:type="dxa"/>
            <w:shd w:val="clear" w:color="000000" w:fill="FFFFFF"/>
            <w:vAlign w:val="center"/>
          </w:tcPr>
          <w:p w14:paraId="56260973">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裸眼3D教学智能显示终端</w:t>
            </w:r>
          </w:p>
        </w:tc>
        <w:tc>
          <w:tcPr>
            <w:tcW w:w="5528" w:type="dxa"/>
            <w:shd w:val="clear" w:color="000000" w:fill="FFFFFF"/>
            <w:vAlign w:val="center"/>
          </w:tcPr>
          <w:p w14:paraId="7AF91456">
            <w:pPr>
              <w:widowControl/>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一、技术参数</w:t>
            </w:r>
          </w:p>
          <w:p w14:paraId="408E3156">
            <w:pPr>
              <w:widowControl/>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1.蚌壳式结构，含一体式屏幕模块与键盘模块，支持键鼠、触控板、光学追踪操控笔三种交互方式，基于眼球追踪的裸眼3D和光学定位的交互技术，可将3D画面展示到其它显示端，无需佩戴眼镜。</w:t>
            </w:r>
          </w:p>
          <w:p w14:paraId="2A078117">
            <w:pPr>
              <w:widowControl/>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2.系统及硬件配置：</w:t>
            </w:r>
          </w:p>
          <w:p w14:paraId="7CF028D1">
            <w:pPr>
              <w:widowControl/>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2.1 尺寸≥15.6英寸</w:t>
            </w:r>
          </w:p>
          <w:p w14:paraId="245AD57C">
            <w:pPr>
              <w:widowControl/>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2.2 显示面开合角度：≥140度；</w:t>
            </w:r>
          </w:p>
          <w:p w14:paraId="4BBCBDC1">
            <w:pPr>
              <w:widowControl/>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2.3 处理器≥i5，核心数≥6个；</w:t>
            </w:r>
          </w:p>
          <w:p w14:paraId="22C86870">
            <w:pPr>
              <w:widowControl/>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2.4 硬盘≥512G SSD；</w:t>
            </w:r>
          </w:p>
          <w:p w14:paraId="7D5B438F">
            <w:pPr>
              <w:widowControl/>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2.5 内存≥16G DDR5；显卡显存容量：≥6GB；</w:t>
            </w:r>
          </w:p>
          <w:p w14:paraId="313BD1F7">
            <w:pPr>
              <w:widowControl/>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2.6 接口：要求具备≥1个Type-C接口，具备≥3个USB-A接口，具备≥1个RJ45网络接口；</w:t>
            </w:r>
          </w:p>
          <w:p w14:paraId="5EF2C4E0">
            <w:pPr>
              <w:widowControl/>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2.7 显示技术：采用电控可切换式液晶光栅裸眼3D显示技术（非贴膜式柱镜光栅技术），要求设备支持3D显示和2D显示一键切换；</w:t>
            </w:r>
          </w:p>
          <w:p w14:paraId="22779E8B">
            <w:pPr>
              <w:widowControl/>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2.8 3D显示刷新率≥60hz，2D显示分辨率≥3840*2160。</w:t>
            </w:r>
          </w:p>
          <w:p w14:paraId="6209F3D1">
            <w:pPr>
              <w:widowControl/>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二、AI实验教学智能体</w:t>
            </w:r>
          </w:p>
          <w:p w14:paraId="32DB710B">
            <w:pPr>
              <w:widowControl/>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1.大语言模型：文本分析，智能问答，文本生成；参数量500亿以上，模型可后期微调，数据集自动化构建；中文生图：根据提示，生成对应图片；可调用麦克风，语音转化文本。</w:t>
            </w:r>
          </w:p>
          <w:p w14:paraId="278C7DDA">
            <w:pPr>
              <w:widowControl/>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2.可扩展教辅资料，定制数据资料库，总量≥10000份，单学科≥1000份。支持电子化入库，数据本地部署。</w:t>
            </w:r>
          </w:p>
          <w:p w14:paraId="53C4D947">
            <w:pPr>
              <w:widowControl/>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3.学科智能对话问答功能，针对特定学科，实现学科针对性知识对话，基于教材库内容，实现教材调用，智能体定制化场景构建，支持MCP服务接入。智能画图创作应用功能，支持学科对话生图。</w:t>
            </w:r>
          </w:p>
          <w:p w14:paraId="305ABD49">
            <w:pPr>
              <w:widowControl/>
              <w:jc w:val="left"/>
              <w:rPr>
                <w:rFonts w:ascii="宋体" w:hAnsi="宋体" w:eastAsia="宋体" w:cs="宋体"/>
                <w:kern w:val="0"/>
                <w:sz w:val="20"/>
                <w:szCs w:val="20"/>
                <w:highlight w:val="none"/>
                <w:lang w:bidi="ar"/>
              </w:rPr>
            </w:pPr>
            <w:r>
              <w:rPr>
                <w:rFonts w:ascii="宋体" w:hAnsi="宋体" w:eastAsia="宋体" w:cs="宋体"/>
                <w:kern w:val="0"/>
                <w:sz w:val="20"/>
                <w:szCs w:val="20"/>
                <w:highlight w:val="none"/>
                <w:lang w:bidi="ar"/>
              </w:rPr>
              <w:t>▲</w:t>
            </w:r>
            <w:r>
              <w:rPr>
                <w:rFonts w:hint="eastAsia" w:ascii="宋体" w:hAnsi="宋体" w:eastAsia="宋体" w:cs="宋体"/>
                <w:kern w:val="0"/>
                <w:sz w:val="20"/>
                <w:szCs w:val="20"/>
                <w:highlight w:val="none"/>
                <w:lang w:bidi="ar"/>
              </w:rPr>
              <w:t>4.课堂总结应用功能，支持2小时内课堂录音，实时生成文字并总结，形成要点总结方案(须提供满足参数要求的实物图片或软件运行截图证明资料)。</w:t>
            </w:r>
          </w:p>
          <w:p w14:paraId="07806EFD">
            <w:pPr>
              <w:widowControl/>
              <w:jc w:val="left"/>
              <w:rPr>
                <w:rFonts w:ascii="宋体" w:hAnsi="宋体" w:eastAsia="宋体" w:cs="宋体"/>
                <w:kern w:val="0"/>
                <w:sz w:val="20"/>
                <w:szCs w:val="20"/>
                <w:highlight w:val="none"/>
                <w:lang w:bidi="ar"/>
              </w:rPr>
            </w:pPr>
            <w:r>
              <w:rPr>
                <w:rFonts w:ascii="宋体" w:hAnsi="宋体" w:eastAsia="宋体" w:cs="宋体"/>
                <w:kern w:val="0"/>
                <w:sz w:val="20"/>
                <w:szCs w:val="20"/>
                <w:highlight w:val="none"/>
                <w:lang w:bidi="ar"/>
              </w:rPr>
              <w:t>▲5</w:t>
            </w:r>
            <w:r>
              <w:rPr>
                <w:rFonts w:hint="eastAsia" w:ascii="宋体" w:hAnsi="宋体" w:eastAsia="宋体" w:cs="宋体"/>
                <w:kern w:val="0"/>
                <w:sz w:val="20"/>
                <w:szCs w:val="20"/>
                <w:highlight w:val="none"/>
                <w:lang w:bidi="ar"/>
              </w:rPr>
              <w:t>.智慧实验应用功能，提供AI实验生成服务，生成可视化实验。实验具备合理交互操作，结果准确反映科学规律与实验现象。提供虚拟实验中心，内置虚拟实验模块。配备知识点讲解、实验记录与延伸学习内容（含文字说明、公式推导、典型题目与交互按钮操作等）。每个实验含可视化操作、交互过程模拟及实验现象与结果展示。基于实验内容自动生成讲解；教师可通过输入方式与智能体交互，实现“问—答—演示”一体化教学；智能体结合学科知识库与上下文语义，提供准确、可验证的内容，支持多轮问答(须提供满足参数要求的实物图片或软件运行截图证明资料)。</w:t>
            </w:r>
          </w:p>
        </w:tc>
        <w:tc>
          <w:tcPr>
            <w:tcW w:w="709" w:type="dxa"/>
            <w:vAlign w:val="center"/>
          </w:tcPr>
          <w:p w14:paraId="652EA2AB">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套</w:t>
            </w:r>
          </w:p>
        </w:tc>
        <w:tc>
          <w:tcPr>
            <w:tcW w:w="646" w:type="dxa"/>
            <w:vAlign w:val="center"/>
          </w:tcPr>
          <w:p w14:paraId="49237441">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p>
        </w:tc>
      </w:tr>
      <w:tr w14:paraId="16B72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72A45DE5">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w:t>
            </w:r>
          </w:p>
        </w:tc>
        <w:tc>
          <w:tcPr>
            <w:tcW w:w="851" w:type="dxa"/>
            <w:vAlign w:val="center"/>
          </w:tcPr>
          <w:p w14:paraId="26B316CD">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光学定位交互器</w:t>
            </w:r>
          </w:p>
        </w:tc>
        <w:tc>
          <w:tcPr>
            <w:tcW w:w="5528" w:type="dxa"/>
          </w:tcPr>
          <w:p w14:paraId="4335C44F">
            <w:pPr>
              <w:widowControl/>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1.支持对VR对象进行3个自由度坐标轴移动及3个自由度坐标轴的转动；</w:t>
            </w:r>
          </w:p>
          <w:p w14:paraId="00B8F494">
            <w:pPr>
              <w:widowControl/>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2.支持光学定位器和交互笔之间采用有线方式连接以保证信号稳定性，设备与主机直接联机无需电池供电；</w:t>
            </w:r>
          </w:p>
          <w:p w14:paraId="528B7821">
            <w:pPr>
              <w:widowControl/>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3.支持在交互笔上具有功能按键来实现对象选择、菜单调用等操作；</w:t>
            </w:r>
          </w:p>
          <w:p w14:paraId="4B8C63D4">
            <w:pPr>
              <w:widowControl/>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4.交互笔内置震动器；</w:t>
            </w:r>
          </w:p>
          <w:p w14:paraId="63DE9926">
            <w:pPr>
              <w:widowControl/>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5.支持AR增强现实功能：</w:t>
            </w:r>
          </w:p>
          <w:p w14:paraId="6DA63E8A">
            <w:pPr>
              <w:widowControl/>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5.1系统支持点对群展示方式，能够实时将操作者的虚拟现实交互场景展示至大屏幕显示设备</w:t>
            </w:r>
          </w:p>
          <w:p w14:paraId="046F6CBA">
            <w:pPr>
              <w:widowControl/>
              <w:jc w:val="left"/>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5.2显示模式自动切换功能：VR设备支持AR增强现实显示方式与普通显示方式手动切换。</w:t>
            </w:r>
          </w:p>
        </w:tc>
        <w:tc>
          <w:tcPr>
            <w:tcW w:w="709" w:type="dxa"/>
            <w:vAlign w:val="center"/>
          </w:tcPr>
          <w:p w14:paraId="41AABC3D">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套</w:t>
            </w:r>
          </w:p>
        </w:tc>
        <w:tc>
          <w:tcPr>
            <w:tcW w:w="646" w:type="dxa"/>
            <w:vAlign w:val="center"/>
          </w:tcPr>
          <w:p w14:paraId="4E04517E">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p>
        </w:tc>
      </w:tr>
      <w:tr w14:paraId="53863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0B5603F2">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3</w:t>
            </w:r>
          </w:p>
        </w:tc>
        <w:tc>
          <w:tcPr>
            <w:tcW w:w="851" w:type="dxa"/>
            <w:vAlign w:val="center"/>
          </w:tcPr>
          <w:p w14:paraId="7DE201E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裸眼XR便携终端配件包</w:t>
            </w:r>
          </w:p>
        </w:tc>
        <w:tc>
          <w:tcPr>
            <w:tcW w:w="5528" w:type="dxa"/>
            <w:vAlign w:val="center"/>
          </w:tcPr>
          <w:p w14:paraId="1D35ABF6">
            <w:pPr>
              <w:widowControl/>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功能要求：配件应提供满足裸眼XR便携终端视频信号中转用途的专用设备与辅助设备，应支持将裸眼XR便携终端设备显示画面展示至小组屏；应支持AR（增强现实）展示功能，将虚拟内容与现实拍摄场景叠加融合显示。</w:t>
            </w:r>
          </w:p>
          <w:p w14:paraId="626ED998">
            <w:pPr>
              <w:widowControl/>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2.构成要求：≥1个AR增强现实视频摄像头、≥1个摄像头专用支架、≥1个USB扩展坞、≥1个无线鼠标、≥1个散热支架。</w:t>
            </w:r>
          </w:p>
        </w:tc>
        <w:tc>
          <w:tcPr>
            <w:tcW w:w="709" w:type="dxa"/>
            <w:vAlign w:val="center"/>
          </w:tcPr>
          <w:p w14:paraId="519E99B9">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套</w:t>
            </w:r>
          </w:p>
        </w:tc>
        <w:tc>
          <w:tcPr>
            <w:tcW w:w="646" w:type="dxa"/>
            <w:vAlign w:val="center"/>
          </w:tcPr>
          <w:p w14:paraId="4C7C319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p>
        </w:tc>
      </w:tr>
      <w:tr w14:paraId="1F44D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shd w:val="clear" w:color="000000" w:fill="FFFFFF"/>
            <w:noWrap/>
            <w:vAlign w:val="center"/>
          </w:tcPr>
          <w:p w14:paraId="5EC36269">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4</w:t>
            </w:r>
          </w:p>
        </w:tc>
        <w:tc>
          <w:tcPr>
            <w:tcW w:w="851" w:type="dxa"/>
            <w:vAlign w:val="center"/>
          </w:tcPr>
          <w:p w14:paraId="08A32D97">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lang w:bidi="ar"/>
              </w:rPr>
              <w:t>交互</w:t>
            </w:r>
            <w:r>
              <w:rPr>
                <w:rFonts w:ascii="宋体" w:hAnsi="宋体" w:eastAsia="宋体" w:cs="宋体"/>
                <w:kern w:val="0"/>
                <w:sz w:val="20"/>
                <w:szCs w:val="20"/>
                <w:highlight w:val="none"/>
                <w:lang w:bidi="ar"/>
              </w:rPr>
              <w:t>教学3D显</w:t>
            </w:r>
            <w:r>
              <w:rPr>
                <w:rFonts w:hint="eastAsia" w:ascii="宋体" w:hAnsi="宋体" w:eastAsia="宋体" w:cs="宋体"/>
                <w:kern w:val="0"/>
                <w:sz w:val="20"/>
                <w:szCs w:val="20"/>
                <w:highlight w:val="none"/>
                <w:lang w:bidi="ar"/>
              </w:rPr>
              <w:t>示</w:t>
            </w:r>
            <w:r>
              <w:rPr>
                <w:rFonts w:ascii="宋体" w:hAnsi="宋体" w:eastAsia="宋体" w:cs="宋体"/>
                <w:kern w:val="0"/>
                <w:sz w:val="20"/>
                <w:szCs w:val="20"/>
                <w:highlight w:val="none"/>
                <w:lang w:bidi="ar"/>
              </w:rPr>
              <w:t>设备</w:t>
            </w:r>
          </w:p>
        </w:tc>
        <w:tc>
          <w:tcPr>
            <w:tcW w:w="5528" w:type="dxa"/>
            <w:vAlign w:val="center"/>
          </w:tcPr>
          <w:p w14:paraId="4FF5F1A1">
            <w:pPr>
              <w:widowControl/>
              <w:textAlignment w:val="top"/>
              <w:rPr>
                <w:rFonts w:ascii="宋体" w:hAnsi="宋体" w:eastAsia="宋体" w:cs="宋体"/>
                <w:kern w:val="0"/>
                <w:sz w:val="20"/>
                <w:szCs w:val="20"/>
                <w:highlight w:val="none"/>
                <w:lang w:bidi="ar"/>
              </w:rPr>
            </w:pPr>
            <w:bookmarkStart w:id="12" w:name="OLE_LINK2"/>
            <w:r>
              <w:rPr>
                <w:rFonts w:hint="eastAsia" w:ascii="宋体" w:hAnsi="宋体" w:eastAsia="宋体" w:cs="宋体"/>
                <w:kern w:val="0"/>
                <w:sz w:val="20"/>
                <w:szCs w:val="20"/>
                <w:highlight w:val="none"/>
                <w:lang w:bidi="ar"/>
              </w:rPr>
              <w:t>1.显示区域对角线尺寸≥86英寸；显示区域尺寸≥1895mm×1065mm；</w:t>
            </w:r>
          </w:p>
          <w:p w14:paraId="29439D5C">
            <w:pPr>
              <w:widowControl/>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2.偏光式3D液晶显示技术，物理分辨率≥3840×2160；</w:t>
            </w:r>
          </w:p>
          <w:p w14:paraId="21F88D2B">
            <w:pPr>
              <w:widowControl/>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3.支持偏光式3D眼镜，无需电池；</w:t>
            </w:r>
          </w:p>
          <w:p w14:paraId="574C6DAE">
            <w:pPr>
              <w:widowControl/>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4.支持左右格式、上下格式的3D内容；</w:t>
            </w:r>
          </w:p>
          <w:p w14:paraId="2A189BDB">
            <w:pPr>
              <w:widowControl/>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5.整机背光亮度≥300cd/m2，对比度≥5000:1；寿命≥30000小时；</w:t>
            </w:r>
          </w:p>
          <w:p w14:paraId="0D1FECC4">
            <w:pPr>
              <w:widowControl/>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6.整机可视角度≥178°（水平）/178°（垂直）；</w:t>
            </w:r>
          </w:p>
          <w:p w14:paraId="1CCAC444">
            <w:pPr>
              <w:widowControl/>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7.HDMI2.0接口，支持4K@60Hz输入；</w:t>
            </w:r>
          </w:p>
          <w:p w14:paraId="29D82CDC">
            <w:pPr>
              <w:widowControl/>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8.支持H.264、VP9、H.265等全4K；格式硬解码(支持H.265 4K@60Hz 10bit超高清解码，支持所有4K片源)；</w:t>
            </w:r>
          </w:p>
          <w:p w14:paraId="653DCAB0">
            <w:pPr>
              <w:widowControl/>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9.系统参数：整机内置嵌入式系统。采用 Android8.0及以上系统，内存容量≥3GB，存储容量≥16GB；安卓系统硬件接口：≥个HDMI IN,≥1个支持多媒体的USB2.0,≥1个USB2.0,≥1个USB3.0,≥1个EARPHONE,≥1个 TF卡槽,≥1个RJ45 OUT,≥1个RJ45 IN,≥1个SPDIF OUT, ≥1个VGA*1；</w:t>
            </w:r>
          </w:p>
          <w:p w14:paraId="0E95A8D1">
            <w:pPr>
              <w:widowControl/>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10.整机支持双系统运行， 支持 Windows/Android8.0双系统操作；</w:t>
            </w:r>
          </w:p>
          <w:p w14:paraId="1E7A1C77">
            <w:pPr>
              <w:widowControl/>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11.带有飞鼠功能；</w:t>
            </w:r>
          </w:p>
          <w:p w14:paraId="4DA2C018">
            <w:pPr>
              <w:widowControl/>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12.触摸采用红外识别技术，支持最大20点触摸，根据当前信号源自动切换对应触摸接口；</w:t>
            </w:r>
          </w:p>
          <w:p w14:paraId="77B041C4">
            <w:pPr>
              <w:widowControl/>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13.书写屏表面硬度≥7H；</w:t>
            </w:r>
          </w:p>
          <w:p w14:paraId="3FD7EF5E">
            <w:pPr>
              <w:widowControl/>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14.多功能一体化设计：集电脑、电视、电子白板、功放音响和教学资源库为一体；</w:t>
            </w:r>
          </w:p>
          <w:p w14:paraId="5A06CA08">
            <w:pPr>
              <w:widowControl/>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15.多媒体接口，具有电影、音乐图片和文本播放功能支持，支持 U盘，USB移动硬盘，读卡器等USB存储设备；</w:t>
            </w:r>
          </w:p>
          <w:p w14:paraId="5181696D">
            <w:pPr>
              <w:widowControl/>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16.防眩光玻璃；</w:t>
            </w:r>
          </w:p>
          <w:p w14:paraId="6CB6503D">
            <w:pPr>
              <w:widowControl/>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17.具有按键式一键切换2D/3D功能；</w:t>
            </w:r>
          </w:p>
          <w:p w14:paraId="2931259A">
            <w:pPr>
              <w:widowControl/>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18.支持RS232串口智能控制2D/3D显示模式，系统配置有无线发射单元及无线接收单元，可实现教师机对本机的2D与3D工作状态进行无线智能化控制；</w:t>
            </w:r>
          </w:p>
          <w:p w14:paraId="5D7C5F15">
            <w:pPr>
              <w:widowControl/>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19.内置两个扬声器，功耗≥15W；</w:t>
            </w:r>
          </w:p>
          <w:p w14:paraId="7718AC5B">
            <w:pPr>
              <w:widowControl/>
              <w:textAlignment w:val="top"/>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2</w:t>
            </w:r>
            <w:r>
              <w:rPr>
                <w:rFonts w:ascii="宋体" w:hAnsi="宋体" w:eastAsia="宋体" w:cs="宋体"/>
                <w:kern w:val="0"/>
                <w:sz w:val="20"/>
                <w:szCs w:val="20"/>
                <w:highlight w:val="none"/>
                <w:lang w:bidi="ar"/>
              </w:rPr>
              <w:t>0</w:t>
            </w:r>
            <w:r>
              <w:rPr>
                <w:rFonts w:hint="eastAsia" w:ascii="宋体" w:hAnsi="宋体" w:eastAsia="宋体" w:cs="宋体"/>
                <w:kern w:val="0"/>
                <w:sz w:val="20"/>
                <w:szCs w:val="20"/>
                <w:highlight w:val="none"/>
                <w:lang w:bidi="ar"/>
              </w:rPr>
              <w:t>.配件：</w:t>
            </w:r>
            <w:r>
              <w:rPr>
                <w:rFonts w:ascii="宋体" w:hAnsi="宋体" w:eastAsia="宋体" w:cs="宋体"/>
                <w:kern w:val="0"/>
                <w:sz w:val="20"/>
                <w:szCs w:val="20"/>
                <w:highlight w:val="none"/>
                <w:lang w:bidi="ar"/>
              </w:rPr>
              <w:t>60</w:t>
            </w:r>
            <w:r>
              <w:rPr>
                <w:rFonts w:hint="eastAsia" w:ascii="宋体" w:hAnsi="宋体" w:eastAsia="宋体" w:cs="宋体"/>
                <w:kern w:val="0"/>
                <w:sz w:val="20"/>
                <w:szCs w:val="20"/>
                <w:highlight w:val="none"/>
                <w:lang w:bidi="ar"/>
              </w:rPr>
              <w:t>副3D眼镜；采用轻便的偏光式3D眼镜，无需电池及开关。</w:t>
            </w:r>
            <w:bookmarkEnd w:id="12"/>
          </w:p>
        </w:tc>
        <w:tc>
          <w:tcPr>
            <w:tcW w:w="709" w:type="dxa"/>
            <w:vAlign w:val="center"/>
          </w:tcPr>
          <w:p w14:paraId="0899093C">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套</w:t>
            </w:r>
          </w:p>
        </w:tc>
        <w:tc>
          <w:tcPr>
            <w:tcW w:w="646" w:type="dxa"/>
            <w:noWrap/>
            <w:vAlign w:val="center"/>
          </w:tcPr>
          <w:p w14:paraId="7204051B">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p>
        </w:tc>
      </w:tr>
      <w:tr w14:paraId="1F117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shd w:val="clear" w:color="000000" w:fill="FFFFFF"/>
            <w:vAlign w:val="center"/>
          </w:tcPr>
          <w:p w14:paraId="2E727E3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5</w:t>
            </w:r>
          </w:p>
        </w:tc>
        <w:tc>
          <w:tcPr>
            <w:tcW w:w="851" w:type="dxa"/>
            <w:vAlign w:val="center"/>
          </w:tcPr>
          <w:p w14:paraId="795FC31D">
            <w:pPr>
              <w:widowControl/>
              <w:jc w:val="center"/>
              <w:rPr>
                <w:rFonts w:ascii="宋体" w:hAnsi="宋体" w:eastAsia="宋体" w:cs="宋体"/>
                <w:kern w:val="0"/>
                <w:sz w:val="20"/>
                <w:szCs w:val="20"/>
                <w:highlight w:val="none"/>
              </w:rPr>
            </w:pPr>
            <w:r>
              <w:rPr>
                <w:rFonts w:ascii="宋体" w:hAnsi="宋体" w:eastAsia="宋体" w:cs="宋体"/>
                <w:kern w:val="0"/>
                <w:sz w:val="20"/>
                <w:szCs w:val="20"/>
                <w:highlight w:val="none"/>
                <w:lang w:bidi="ar"/>
              </w:rPr>
              <w:t>教学光能书写板</w:t>
            </w:r>
          </w:p>
        </w:tc>
        <w:tc>
          <w:tcPr>
            <w:tcW w:w="5528" w:type="dxa"/>
            <w:vAlign w:val="center"/>
          </w:tcPr>
          <w:p w14:paraId="30BB6EE4">
            <w:pPr>
              <w:widowControl/>
              <w:textAlignment w:val="center"/>
              <w:rPr>
                <w:rFonts w:ascii="宋体" w:hAnsi="宋体" w:eastAsia="宋体" w:cs="宋体"/>
                <w:sz w:val="20"/>
                <w:szCs w:val="20"/>
                <w:highlight w:val="none"/>
              </w:rPr>
            </w:pPr>
            <w:r>
              <w:rPr>
                <w:rFonts w:hint="eastAsia" w:ascii="宋体" w:hAnsi="宋体" w:eastAsia="宋体" w:cs="宋体"/>
                <w:sz w:val="20"/>
                <w:szCs w:val="20"/>
                <w:highlight w:val="none"/>
              </w:rPr>
              <w:t>1.触控一体机两侧各放置一块光能黑板。单块光能黑板≥1140*1165mm。</w:t>
            </w:r>
          </w:p>
          <w:p w14:paraId="2199FE6A">
            <w:pPr>
              <w:widowControl/>
              <w:textAlignment w:val="center"/>
              <w:rPr>
                <w:rFonts w:ascii="宋体" w:hAnsi="宋体" w:eastAsia="宋体" w:cs="宋体"/>
                <w:sz w:val="20"/>
                <w:szCs w:val="20"/>
                <w:highlight w:val="none"/>
              </w:rPr>
            </w:pPr>
            <w:r>
              <w:rPr>
                <w:rFonts w:ascii="宋体" w:hAnsi="宋体" w:eastAsia="宋体" w:cs="宋体"/>
                <w:sz w:val="20"/>
                <w:szCs w:val="20"/>
                <w:highlight w:val="none"/>
              </w:rPr>
              <w:t>▲</w:t>
            </w:r>
            <w:r>
              <w:rPr>
                <w:rFonts w:hint="eastAsia" w:ascii="宋体" w:hAnsi="宋体" w:eastAsia="宋体" w:cs="宋体"/>
                <w:sz w:val="20"/>
                <w:szCs w:val="20"/>
                <w:highlight w:val="none"/>
              </w:rPr>
              <w:t>2.考虑黑板的边角安全因素，黑板四角应为圆角，且径向半径≥4mm，法向半径≥0.3mm；板面粗糙度Sa≤0.3um；黑板表面具有暗格；黑板表面可吸附磁贴、磁扣等教学工具</w:t>
            </w:r>
            <w:r>
              <w:rPr>
                <w:rFonts w:ascii="宋体" w:hAnsi="宋体" w:eastAsia="宋体" w:cs="宋体"/>
                <w:sz w:val="20"/>
                <w:szCs w:val="20"/>
                <w:highlight w:val="none"/>
              </w:rPr>
              <w:t>(须提供带有CMA或CNAS标识的软件测试报告</w:t>
            </w:r>
            <w:r>
              <w:rPr>
                <w:rFonts w:hint="eastAsia" w:ascii="宋体" w:hAnsi="宋体" w:eastAsia="宋体" w:cs="宋体"/>
                <w:sz w:val="20"/>
                <w:szCs w:val="20"/>
                <w:highlight w:val="none"/>
              </w:rPr>
              <w:t>）。</w:t>
            </w:r>
          </w:p>
          <w:p w14:paraId="2BC1FD54">
            <w:pPr>
              <w:widowControl/>
              <w:textAlignment w:val="center"/>
              <w:rPr>
                <w:rFonts w:ascii="宋体" w:hAnsi="宋体" w:eastAsia="宋体" w:cs="宋体"/>
                <w:sz w:val="20"/>
                <w:szCs w:val="20"/>
                <w:highlight w:val="none"/>
              </w:rPr>
            </w:pPr>
            <w:r>
              <w:rPr>
                <w:rFonts w:hint="eastAsia" w:ascii="宋体" w:hAnsi="宋体" w:eastAsia="宋体" w:cs="宋体"/>
                <w:sz w:val="20"/>
                <w:szCs w:val="20"/>
                <w:highlight w:val="none"/>
              </w:rPr>
              <w:t>3.边框采用铝合金材质。</w:t>
            </w:r>
          </w:p>
          <w:p w14:paraId="4C204AAB">
            <w:pPr>
              <w:widowControl/>
              <w:textAlignment w:val="center"/>
              <w:rPr>
                <w:rFonts w:ascii="宋体" w:hAnsi="宋体" w:eastAsia="宋体" w:cs="宋体"/>
                <w:sz w:val="20"/>
                <w:szCs w:val="20"/>
                <w:highlight w:val="none"/>
              </w:rPr>
            </w:pPr>
            <w:r>
              <w:rPr>
                <w:rFonts w:hint="eastAsia" w:ascii="宋体" w:hAnsi="宋体" w:eastAsia="宋体" w:cs="宋体"/>
                <w:sz w:val="20"/>
                <w:szCs w:val="20"/>
                <w:highlight w:val="none"/>
              </w:rPr>
              <w:t>4.黑板侧面应采用侧封板，能够调整侧封板与墙面的闭合距离。</w:t>
            </w:r>
          </w:p>
          <w:p w14:paraId="0DDD6315">
            <w:pPr>
              <w:widowControl/>
              <w:textAlignment w:val="center"/>
              <w:rPr>
                <w:rFonts w:ascii="宋体" w:hAnsi="宋体" w:eastAsia="宋体" w:cs="宋体"/>
                <w:sz w:val="20"/>
                <w:szCs w:val="20"/>
                <w:highlight w:val="none"/>
              </w:rPr>
            </w:pPr>
            <w:r>
              <w:rPr>
                <w:rFonts w:hint="eastAsia" w:ascii="宋体" w:hAnsi="宋体" w:eastAsia="宋体" w:cs="宋体"/>
                <w:sz w:val="20"/>
                <w:szCs w:val="20"/>
                <w:highlight w:val="none"/>
              </w:rPr>
              <w:t>5.无需专用耗材，采用多种笔杆均可在板面进行书写，可擦写次数≥10万次。</w:t>
            </w:r>
          </w:p>
          <w:p w14:paraId="012ED1C2">
            <w:pPr>
              <w:widowControl/>
              <w:textAlignment w:val="center"/>
              <w:rPr>
                <w:rFonts w:ascii="宋体" w:hAnsi="宋体" w:eastAsia="宋体" w:cs="宋体"/>
                <w:sz w:val="20"/>
                <w:szCs w:val="20"/>
                <w:highlight w:val="none"/>
              </w:rPr>
            </w:pPr>
            <w:r>
              <w:rPr>
                <w:rFonts w:hint="eastAsia" w:ascii="宋体" w:hAnsi="宋体" w:eastAsia="宋体" w:cs="宋体"/>
                <w:sz w:val="20"/>
                <w:szCs w:val="20"/>
                <w:highlight w:val="none"/>
              </w:rPr>
              <w:t>6.板面应无频闪、无背光，上膜不应产生眩光。板书笔迹平视可视距离≥20米，可视角度≥150°。</w:t>
            </w:r>
          </w:p>
          <w:p w14:paraId="7C31AAA2">
            <w:pPr>
              <w:widowControl/>
              <w:textAlignment w:val="center"/>
              <w:rPr>
                <w:rFonts w:ascii="宋体" w:hAnsi="宋体" w:eastAsia="宋体" w:cs="宋体"/>
                <w:sz w:val="20"/>
                <w:szCs w:val="20"/>
                <w:highlight w:val="none"/>
              </w:rPr>
            </w:pPr>
            <w:r>
              <w:rPr>
                <w:rFonts w:hint="eastAsia" w:ascii="宋体" w:hAnsi="宋体" w:eastAsia="宋体" w:cs="宋体"/>
                <w:sz w:val="20"/>
                <w:szCs w:val="20"/>
                <w:highlight w:val="none"/>
              </w:rPr>
              <w:t>7.光能黑板的光泽度≤30光泽单位。</w:t>
            </w:r>
          </w:p>
          <w:p w14:paraId="186BFAAC">
            <w:pPr>
              <w:widowControl/>
              <w:textAlignment w:val="center"/>
              <w:rPr>
                <w:rFonts w:ascii="宋体" w:hAnsi="宋体" w:eastAsia="宋体" w:cs="宋体"/>
                <w:sz w:val="20"/>
                <w:szCs w:val="20"/>
                <w:highlight w:val="none"/>
              </w:rPr>
            </w:pPr>
            <w:r>
              <w:rPr>
                <w:rFonts w:ascii="宋体" w:hAnsi="宋体" w:eastAsia="宋体" w:cs="宋体"/>
                <w:sz w:val="20"/>
                <w:szCs w:val="20"/>
                <w:highlight w:val="none"/>
              </w:rPr>
              <w:t>8</w:t>
            </w:r>
            <w:r>
              <w:rPr>
                <w:rFonts w:hint="eastAsia" w:ascii="宋体" w:hAnsi="宋体" w:eastAsia="宋体" w:cs="宋体"/>
                <w:sz w:val="20"/>
                <w:szCs w:val="20"/>
                <w:highlight w:val="none"/>
              </w:rPr>
              <w:t>.书写板上膜应经过抗紫外线工艺处理，波长≤380nm的紫外线阻隔率≥99.5%。</w:t>
            </w:r>
          </w:p>
          <w:p w14:paraId="017C5435">
            <w:pPr>
              <w:widowControl/>
              <w:textAlignment w:val="center"/>
              <w:rPr>
                <w:rFonts w:ascii="宋体" w:hAnsi="宋体" w:eastAsia="宋体" w:cs="宋体"/>
                <w:sz w:val="20"/>
                <w:szCs w:val="20"/>
                <w:highlight w:val="none"/>
              </w:rPr>
            </w:pPr>
            <w:r>
              <w:rPr>
                <w:rFonts w:ascii="宋体" w:hAnsi="宋体" w:eastAsia="宋体" w:cs="宋体"/>
                <w:sz w:val="20"/>
                <w:szCs w:val="20"/>
                <w:highlight w:val="none"/>
              </w:rPr>
              <w:t>9</w:t>
            </w:r>
            <w:r>
              <w:rPr>
                <w:rFonts w:hint="eastAsia" w:ascii="宋体" w:hAnsi="宋体" w:eastAsia="宋体" w:cs="宋体"/>
                <w:sz w:val="20"/>
                <w:szCs w:val="20"/>
                <w:highlight w:val="none"/>
              </w:rPr>
              <w:t>.一键擦除时间≤1.5秒，擦除应无断点、无死角。</w:t>
            </w:r>
          </w:p>
          <w:p w14:paraId="19B71FD1">
            <w:pPr>
              <w:widowControl/>
              <w:textAlignment w:val="center"/>
              <w:rPr>
                <w:rFonts w:ascii="宋体" w:hAnsi="宋体" w:eastAsia="宋体" w:cs="宋体"/>
                <w:sz w:val="20"/>
                <w:szCs w:val="20"/>
                <w:highlight w:val="none"/>
              </w:rPr>
            </w:pPr>
            <w:r>
              <w:rPr>
                <w:rFonts w:ascii="宋体" w:hAnsi="宋体" w:eastAsia="宋体" w:cs="宋体"/>
                <w:sz w:val="20"/>
                <w:szCs w:val="20"/>
                <w:highlight w:val="none"/>
              </w:rPr>
              <w:t>10</w:t>
            </w:r>
            <w:r>
              <w:rPr>
                <w:rFonts w:hint="eastAsia" w:ascii="宋体" w:hAnsi="宋体" w:eastAsia="宋体" w:cs="宋体"/>
                <w:sz w:val="20"/>
                <w:szCs w:val="20"/>
                <w:highlight w:val="none"/>
              </w:rPr>
              <w:t>.支持板擦和手势对板书进行局部擦除，局部擦除时间≤0.4秒。</w:t>
            </w:r>
          </w:p>
          <w:p w14:paraId="214C4F00">
            <w:pPr>
              <w:widowControl/>
              <w:textAlignment w:val="center"/>
              <w:rPr>
                <w:rFonts w:ascii="宋体" w:hAnsi="宋体" w:eastAsia="宋体" w:cs="宋体"/>
                <w:sz w:val="20"/>
                <w:szCs w:val="20"/>
                <w:highlight w:val="none"/>
              </w:rPr>
            </w:pPr>
            <w:r>
              <w:rPr>
                <w:rFonts w:ascii="宋体" w:hAnsi="宋体" w:eastAsia="宋体" w:cs="宋体"/>
                <w:sz w:val="20"/>
                <w:szCs w:val="20"/>
                <w:highlight w:val="none"/>
              </w:rPr>
              <w:t>11</w:t>
            </w:r>
            <w:r>
              <w:rPr>
                <w:rFonts w:hint="eastAsia" w:ascii="宋体" w:hAnsi="宋体" w:eastAsia="宋体" w:cs="宋体"/>
                <w:sz w:val="20"/>
                <w:szCs w:val="20"/>
                <w:highlight w:val="none"/>
              </w:rPr>
              <w:t>.黑板内设有电压调整机制，支持自动感应调整，也支持通过手势按压书写板板面的特定位置，调节局部擦除的灵敏度，适应不同用户的使用需求。</w:t>
            </w:r>
          </w:p>
          <w:p w14:paraId="077F6937">
            <w:pPr>
              <w:widowControl/>
              <w:textAlignment w:val="center"/>
              <w:rPr>
                <w:rFonts w:ascii="宋体" w:hAnsi="宋体" w:eastAsia="宋体" w:cs="宋体"/>
                <w:sz w:val="20"/>
                <w:szCs w:val="20"/>
                <w:highlight w:val="none"/>
              </w:rPr>
            </w:pPr>
            <w:r>
              <w:rPr>
                <w:rFonts w:ascii="宋体" w:hAnsi="宋体" w:eastAsia="宋体" w:cs="宋体"/>
                <w:sz w:val="20"/>
                <w:szCs w:val="20"/>
                <w:highlight w:val="none"/>
              </w:rPr>
              <w:t>12</w:t>
            </w:r>
            <w:r>
              <w:rPr>
                <w:rFonts w:hint="eastAsia" w:ascii="宋体" w:hAnsi="宋体" w:eastAsia="宋体" w:cs="宋体"/>
                <w:sz w:val="20"/>
                <w:szCs w:val="20"/>
                <w:highlight w:val="none"/>
              </w:rPr>
              <w:t>.最大工作电流(瞬间电流)≤1000mA。</w:t>
            </w:r>
          </w:p>
          <w:p w14:paraId="3DF41346">
            <w:pPr>
              <w:widowControl/>
              <w:textAlignment w:val="center"/>
              <w:rPr>
                <w:rFonts w:ascii="宋体" w:hAnsi="宋体" w:eastAsia="宋体" w:cs="宋体"/>
                <w:sz w:val="20"/>
                <w:szCs w:val="20"/>
                <w:highlight w:val="none"/>
              </w:rPr>
            </w:pPr>
            <w:r>
              <w:rPr>
                <w:rFonts w:ascii="宋体" w:hAnsi="宋体" w:eastAsia="宋体" w:cs="宋体"/>
                <w:sz w:val="20"/>
                <w:szCs w:val="20"/>
                <w:highlight w:val="none"/>
              </w:rPr>
              <w:t>13</w:t>
            </w:r>
            <w:r>
              <w:rPr>
                <w:rFonts w:hint="eastAsia" w:ascii="宋体" w:hAnsi="宋体" w:eastAsia="宋体" w:cs="宋体"/>
                <w:sz w:val="20"/>
                <w:szCs w:val="20"/>
                <w:highlight w:val="none"/>
              </w:rPr>
              <w:t>.支持光能黑板的左侧或右侧应具有触摸快捷键。</w:t>
            </w:r>
          </w:p>
          <w:p w14:paraId="57942DAC">
            <w:pPr>
              <w:widowControl/>
              <w:textAlignment w:val="center"/>
              <w:rPr>
                <w:rFonts w:ascii="宋体" w:hAnsi="宋体" w:eastAsia="宋体" w:cs="宋体"/>
                <w:sz w:val="20"/>
                <w:szCs w:val="20"/>
                <w:highlight w:val="none"/>
              </w:rPr>
            </w:pPr>
            <w:r>
              <w:rPr>
                <w:rFonts w:ascii="宋体" w:hAnsi="宋体" w:eastAsia="宋体" w:cs="宋体"/>
                <w:sz w:val="20"/>
                <w:szCs w:val="20"/>
                <w:highlight w:val="none"/>
              </w:rPr>
              <w:t>14</w:t>
            </w:r>
            <w:r>
              <w:rPr>
                <w:rFonts w:hint="eastAsia" w:ascii="宋体" w:hAnsi="宋体" w:eastAsia="宋体" w:cs="宋体"/>
                <w:sz w:val="20"/>
                <w:szCs w:val="20"/>
                <w:highlight w:val="none"/>
              </w:rPr>
              <w:t>.支持教师在光能黑板上的书写内容同步显示在触控一体机上。</w:t>
            </w:r>
          </w:p>
          <w:p w14:paraId="6AA8FB58">
            <w:pPr>
              <w:widowControl/>
              <w:textAlignment w:val="center"/>
              <w:rPr>
                <w:rFonts w:ascii="宋体" w:hAnsi="宋体" w:eastAsia="宋体" w:cs="宋体"/>
                <w:sz w:val="20"/>
                <w:szCs w:val="20"/>
                <w:highlight w:val="none"/>
              </w:rPr>
            </w:pPr>
            <w:r>
              <w:rPr>
                <w:rFonts w:ascii="宋体" w:hAnsi="宋体" w:eastAsia="宋体" w:cs="宋体"/>
                <w:sz w:val="20"/>
                <w:szCs w:val="20"/>
                <w:highlight w:val="none"/>
              </w:rPr>
              <w:t>15</w:t>
            </w:r>
            <w:r>
              <w:rPr>
                <w:rFonts w:hint="eastAsia" w:ascii="宋体" w:hAnsi="宋体" w:eastAsia="宋体" w:cs="宋体"/>
                <w:sz w:val="20"/>
                <w:szCs w:val="20"/>
                <w:highlight w:val="none"/>
              </w:rPr>
              <w:t>.支持板书界面与电脑桌面/PPT课件之间，可以来回切换。</w:t>
            </w:r>
          </w:p>
          <w:p w14:paraId="6FBF5354">
            <w:pPr>
              <w:widowControl/>
              <w:textAlignment w:val="center"/>
              <w:rPr>
                <w:rFonts w:ascii="宋体" w:hAnsi="宋体" w:eastAsia="宋体" w:cs="宋体"/>
                <w:sz w:val="20"/>
                <w:szCs w:val="20"/>
                <w:highlight w:val="none"/>
              </w:rPr>
            </w:pPr>
            <w:r>
              <w:rPr>
                <w:rFonts w:ascii="宋体" w:hAnsi="宋体" w:eastAsia="宋体" w:cs="宋体"/>
                <w:sz w:val="20"/>
                <w:szCs w:val="20"/>
                <w:highlight w:val="none"/>
              </w:rPr>
              <w:t>16</w:t>
            </w:r>
            <w:r>
              <w:rPr>
                <w:rFonts w:hint="eastAsia" w:ascii="宋体" w:hAnsi="宋体" w:eastAsia="宋体" w:cs="宋体"/>
                <w:sz w:val="20"/>
                <w:szCs w:val="20"/>
                <w:highlight w:val="none"/>
              </w:rPr>
              <w:t>.支持触摸快捷键快速切换单页和多页显示。</w:t>
            </w:r>
          </w:p>
          <w:p w14:paraId="19ECC118">
            <w:pPr>
              <w:widowControl/>
              <w:textAlignment w:val="center"/>
              <w:rPr>
                <w:rFonts w:ascii="宋体" w:hAnsi="宋体" w:eastAsia="宋体" w:cs="宋体"/>
                <w:sz w:val="20"/>
                <w:szCs w:val="20"/>
                <w:highlight w:val="none"/>
              </w:rPr>
            </w:pPr>
            <w:r>
              <w:rPr>
                <w:rFonts w:ascii="宋体" w:hAnsi="宋体" w:eastAsia="宋体" w:cs="宋体"/>
                <w:sz w:val="20"/>
                <w:szCs w:val="20"/>
                <w:highlight w:val="none"/>
              </w:rPr>
              <w:t>17</w:t>
            </w:r>
            <w:r>
              <w:rPr>
                <w:rFonts w:hint="eastAsia" w:ascii="宋体" w:hAnsi="宋体" w:eastAsia="宋体" w:cs="宋体"/>
                <w:sz w:val="20"/>
                <w:szCs w:val="20"/>
                <w:highlight w:val="none"/>
              </w:rPr>
              <w:t>.支持使用分屏功能。</w:t>
            </w:r>
          </w:p>
          <w:p w14:paraId="2AB867B3">
            <w:pPr>
              <w:widowControl/>
              <w:textAlignment w:val="center"/>
              <w:rPr>
                <w:rFonts w:ascii="宋体" w:hAnsi="宋体" w:eastAsia="宋体" w:cs="宋体"/>
                <w:sz w:val="20"/>
                <w:szCs w:val="20"/>
                <w:highlight w:val="none"/>
              </w:rPr>
            </w:pPr>
            <w:r>
              <w:rPr>
                <w:rFonts w:ascii="宋体" w:hAnsi="宋体" w:eastAsia="宋体" w:cs="宋体"/>
                <w:sz w:val="20"/>
                <w:szCs w:val="20"/>
                <w:highlight w:val="none"/>
              </w:rPr>
              <w:t>18</w:t>
            </w:r>
            <w:r>
              <w:rPr>
                <w:rFonts w:hint="eastAsia" w:ascii="宋体" w:hAnsi="宋体" w:eastAsia="宋体" w:cs="宋体"/>
                <w:sz w:val="20"/>
                <w:szCs w:val="20"/>
                <w:highlight w:val="none"/>
              </w:rPr>
              <w:t>.设置不同的软件端笔迹颜色，支持老师对于教学重点的标识及批注；</w:t>
            </w:r>
          </w:p>
          <w:p w14:paraId="7F6EF76B">
            <w:pPr>
              <w:widowControl/>
              <w:textAlignment w:val="center"/>
              <w:rPr>
                <w:rFonts w:ascii="宋体" w:hAnsi="宋体" w:eastAsia="宋体" w:cs="宋体"/>
                <w:sz w:val="20"/>
                <w:szCs w:val="20"/>
                <w:highlight w:val="none"/>
              </w:rPr>
            </w:pPr>
            <w:r>
              <w:rPr>
                <w:rFonts w:ascii="宋体" w:hAnsi="宋体" w:eastAsia="宋体" w:cs="宋体"/>
                <w:sz w:val="20"/>
                <w:szCs w:val="20"/>
                <w:highlight w:val="none"/>
              </w:rPr>
              <w:t>19</w:t>
            </w:r>
            <w:r>
              <w:rPr>
                <w:rFonts w:hint="eastAsia" w:ascii="宋体" w:hAnsi="宋体" w:eastAsia="宋体" w:cs="宋体"/>
                <w:sz w:val="20"/>
                <w:szCs w:val="20"/>
                <w:highlight w:val="none"/>
              </w:rPr>
              <w:t>.支持保存板书上下翻页，通过触摸快捷键，快速预览所有已经存储的板书内容。</w:t>
            </w:r>
          </w:p>
          <w:p w14:paraId="5F16C951">
            <w:pPr>
              <w:widowControl/>
              <w:textAlignment w:val="center"/>
              <w:rPr>
                <w:rFonts w:ascii="宋体" w:hAnsi="宋体" w:eastAsia="宋体" w:cs="宋体"/>
                <w:sz w:val="20"/>
                <w:szCs w:val="20"/>
                <w:highlight w:val="none"/>
              </w:rPr>
            </w:pPr>
            <w:r>
              <w:rPr>
                <w:rFonts w:ascii="宋体" w:hAnsi="宋体" w:eastAsia="宋体" w:cs="宋体"/>
                <w:sz w:val="20"/>
                <w:szCs w:val="20"/>
                <w:highlight w:val="none"/>
              </w:rPr>
              <w:t>20</w:t>
            </w:r>
            <w:r>
              <w:rPr>
                <w:rFonts w:hint="eastAsia" w:ascii="宋体" w:hAnsi="宋体" w:eastAsia="宋体" w:cs="宋体"/>
                <w:sz w:val="20"/>
                <w:szCs w:val="20"/>
                <w:highlight w:val="none"/>
              </w:rPr>
              <w:t>.支持板书的电子文档进行分享，支持存储在本地PC端，同时生成二维码，支持师生扫码获取。</w:t>
            </w:r>
          </w:p>
          <w:p w14:paraId="0836159A">
            <w:pPr>
              <w:widowControl/>
              <w:textAlignment w:val="center"/>
              <w:rPr>
                <w:rFonts w:ascii="宋体" w:hAnsi="宋体" w:eastAsia="宋体" w:cs="宋体"/>
                <w:sz w:val="20"/>
                <w:szCs w:val="20"/>
                <w:highlight w:val="none"/>
              </w:rPr>
            </w:pPr>
            <w:r>
              <w:rPr>
                <w:rFonts w:ascii="宋体" w:hAnsi="宋体" w:eastAsia="宋体" w:cs="宋体"/>
                <w:sz w:val="20"/>
                <w:szCs w:val="20"/>
                <w:highlight w:val="none"/>
              </w:rPr>
              <w:t>21</w:t>
            </w:r>
            <w:r>
              <w:rPr>
                <w:rFonts w:hint="eastAsia" w:ascii="宋体" w:hAnsi="宋体" w:eastAsia="宋体" w:cs="宋体"/>
                <w:sz w:val="20"/>
                <w:szCs w:val="20"/>
                <w:highlight w:val="none"/>
              </w:rPr>
              <w:t>.支持课堂的板书和讲解进行录制，生成视频文档，支持学生课后复习回放。</w:t>
            </w:r>
          </w:p>
          <w:p w14:paraId="1FEF4224">
            <w:pPr>
              <w:widowControl/>
              <w:jc w:val="left"/>
              <w:rPr>
                <w:rFonts w:ascii="宋体" w:hAnsi="宋体" w:eastAsia="宋体" w:cs="宋体"/>
                <w:kern w:val="0"/>
                <w:sz w:val="20"/>
                <w:szCs w:val="20"/>
                <w:highlight w:val="none"/>
              </w:rPr>
            </w:pPr>
            <w:r>
              <w:rPr>
                <w:rFonts w:ascii="宋体" w:hAnsi="宋体" w:eastAsia="宋体" w:cs="宋体"/>
                <w:sz w:val="20"/>
                <w:szCs w:val="20"/>
                <w:highlight w:val="none"/>
              </w:rPr>
              <w:t>22</w:t>
            </w:r>
            <w:r>
              <w:rPr>
                <w:rFonts w:hint="eastAsia" w:ascii="宋体" w:hAnsi="宋体" w:eastAsia="宋体" w:cs="宋体"/>
                <w:sz w:val="20"/>
                <w:szCs w:val="20"/>
                <w:highlight w:val="none"/>
              </w:rPr>
              <w:t>.支持导入PPT课件，具备打印功能。</w:t>
            </w:r>
          </w:p>
        </w:tc>
        <w:tc>
          <w:tcPr>
            <w:tcW w:w="709" w:type="dxa"/>
            <w:vAlign w:val="center"/>
          </w:tcPr>
          <w:p w14:paraId="38C92FA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套</w:t>
            </w:r>
          </w:p>
        </w:tc>
        <w:tc>
          <w:tcPr>
            <w:tcW w:w="646" w:type="dxa"/>
            <w:vAlign w:val="center"/>
          </w:tcPr>
          <w:p w14:paraId="1934F115">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p>
        </w:tc>
      </w:tr>
      <w:tr w14:paraId="5C3D2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noWrap/>
            <w:vAlign w:val="center"/>
          </w:tcPr>
          <w:p w14:paraId="7B4D170B">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6</w:t>
            </w:r>
          </w:p>
        </w:tc>
        <w:tc>
          <w:tcPr>
            <w:tcW w:w="851" w:type="dxa"/>
            <w:vAlign w:val="center"/>
          </w:tcPr>
          <w:p w14:paraId="577A01CC">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科学VR实验室软件</w:t>
            </w:r>
          </w:p>
        </w:tc>
        <w:tc>
          <w:tcPr>
            <w:tcW w:w="5528" w:type="dxa"/>
          </w:tcPr>
          <w:p w14:paraId="3E2466DE">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科学VR实验室软件要求基于桌面级虚拟现实设备，通过VR、AR、MR等技术的集成。</w:t>
            </w:r>
          </w:p>
          <w:p w14:paraId="158B1E8E">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一、软件课程内容要求</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1.要求提供的课程内容包含物质科学、生命科学、地球与宇宙科学、技术与工程四个领域。要求提供的内容需支持学生进行探究式学习，不能是单一的视频、图片或PPT资源，应支持学生通过红外线触控笔或鼠标深度交互的操作，涵盖科学实验、观察对象、抽象模型等内容，要求能够逼真准确的呈现模型结构、实验现象及对象位移状态。</w:t>
            </w:r>
          </w:p>
          <w:p w14:paraId="030CD45C">
            <w:pPr>
              <w:widowControl/>
              <w:jc w:val="left"/>
              <w:rPr>
                <w:rFonts w:ascii="宋体" w:hAnsi="宋体" w:eastAsia="宋体" w:cs="宋体"/>
                <w:kern w:val="0"/>
                <w:sz w:val="20"/>
                <w:szCs w:val="20"/>
                <w:highlight w:val="none"/>
                <w:lang w:bidi="ar"/>
              </w:rPr>
            </w:pPr>
            <w:r>
              <w:rPr>
                <w:rFonts w:ascii="宋体" w:hAnsi="宋体" w:eastAsia="宋体" w:cs="宋体"/>
                <w:sz w:val="20"/>
                <w:szCs w:val="20"/>
                <w:highlight w:val="none"/>
              </w:rPr>
              <w:t>▲</w:t>
            </w:r>
            <w:r>
              <w:rPr>
                <w:rFonts w:hint="eastAsia" w:ascii="宋体" w:hAnsi="宋体" w:eastAsia="宋体" w:cs="宋体"/>
                <w:kern w:val="0"/>
                <w:sz w:val="20"/>
                <w:szCs w:val="20"/>
                <w:highlight w:val="none"/>
              </w:rPr>
              <w:t>2.软件要求提供的全部内容资源符合义务教育科学课程标准，物质科学内容数量≥55个，生命科学内容数量≥45个，地球与宇宙科学内容数量≥55个，技术与工程内容数量≥45个</w:t>
            </w:r>
            <w:r>
              <w:rPr>
                <w:rFonts w:hint="eastAsia" w:ascii="宋体" w:hAnsi="宋体" w:eastAsia="宋体" w:cs="宋体"/>
                <w:kern w:val="0"/>
                <w:sz w:val="20"/>
                <w:szCs w:val="20"/>
                <w:highlight w:val="none"/>
                <w:lang w:bidi="ar"/>
              </w:rPr>
              <w:t>(</w:t>
            </w:r>
            <w:r>
              <w:rPr>
                <w:rFonts w:ascii="宋体" w:hAnsi="宋体" w:eastAsia="宋体" w:cs="宋体"/>
                <w:kern w:val="0"/>
                <w:sz w:val="20"/>
                <w:szCs w:val="20"/>
                <w:highlight w:val="none"/>
                <w:lang w:bidi="ar"/>
              </w:rPr>
              <w:t>须提供满足参数要求的实物图片或软件运行截图证明资料</w:t>
            </w:r>
            <w:r>
              <w:rPr>
                <w:rFonts w:hint="eastAsia" w:ascii="宋体" w:hAnsi="宋体" w:eastAsia="宋体" w:cs="宋体"/>
                <w:kern w:val="0"/>
                <w:sz w:val="20"/>
                <w:szCs w:val="20"/>
                <w:highlight w:val="none"/>
                <w:lang w:bidi="ar"/>
              </w:rPr>
              <w:t>)。</w:t>
            </w:r>
            <w:r>
              <w:rPr>
                <w:rFonts w:hint="eastAsia" w:ascii="宋体" w:hAnsi="宋体" w:eastAsia="宋体" w:cs="宋体"/>
                <w:kern w:val="0"/>
                <w:sz w:val="20"/>
                <w:szCs w:val="20"/>
                <w:highlight w:val="none"/>
              </w:rPr>
              <w:t>软件要求在生命科学领域内容中提供独立完整的人体探秘模块，支持任意视角对各人体系统进行观察、学习，系统效果逼真，各器官需精准到在人体中所占位置、大小的真实还原，且其它部位不会对观察造成干扰，内容涵盖运动系统、淋巴和免疫系统、血液循环系统、呼吸系统等9大系统。支持器官自由拆分，组合，并配以相关文字说明</w:t>
            </w:r>
            <w:r>
              <w:rPr>
                <w:rFonts w:hint="eastAsia" w:ascii="宋体" w:hAnsi="宋体" w:eastAsia="宋体" w:cs="宋体"/>
                <w:kern w:val="0"/>
                <w:sz w:val="20"/>
                <w:szCs w:val="20"/>
                <w:highlight w:val="none"/>
                <w:lang w:bidi="ar"/>
              </w:rPr>
              <w:t>(</w:t>
            </w:r>
            <w:r>
              <w:rPr>
                <w:rFonts w:ascii="宋体" w:hAnsi="宋体" w:eastAsia="宋体" w:cs="宋体"/>
                <w:kern w:val="0"/>
                <w:sz w:val="20"/>
                <w:szCs w:val="20"/>
                <w:highlight w:val="none"/>
                <w:lang w:bidi="ar"/>
              </w:rPr>
              <w:t>须提供满足参数要求的实物图片或软件运行截图证明资料</w:t>
            </w:r>
            <w:r>
              <w:rPr>
                <w:rFonts w:hint="eastAsia" w:ascii="宋体" w:hAnsi="宋体" w:eastAsia="宋体" w:cs="宋体"/>
                <w:kern w:val="0"/>
                <w:sz w:val="20"/>
                <w:szCs w:val="20"/>
                <w:highlight w:val="none"/>
                <w:lang w:bidi="ar"/>
              </w:rPr>
              <w:t>)。</w:t>
            </w:r>
          </w:p>
          <w:p w14:paraId="1E3B7C54">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3</w:t>
            </w:r>
            <w:r>
              <w:rPr>
                <w:rFonts w:hint="eastAsia" w:ascii="宋体" w:hAnsi="宋体" w:eastAsia="宋体" w:cs="宋体"/>
                <w:kern w:val="0"/>
                <w:sz w:val="20"/>
                <w:szCs w:val="20"/>
                <w:highlight w:val="none"/>
              </w:rPr>
              <w:t>.软件要求提供的内容应符合课程标准要求的科学探究精神，需在教育与学习过程中提供多种科学思维方法提高学生的创造性思维，其中应提供至少包含：观察、调查、分析、实验、比较、分类、建立模型等的科学方法，用于课堂学习及能力拓展。</w:t>
            </w:r>
          </w:p>
          <w:p w14:paraId="6B1D711E">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4</w:t>
            </w:r>
            <w:r>
              <w:rPr>
                <w:rFonts w:hint="eastAsia" w:ascii="宋体" w:hAnsi="宋体" w:eastAsia="宋体" w:cs="宋体"/>
                <w:kern w:val="0"/>
                <w:sz w:val="20"/>
                <w:szCs w:val="20"/>
                <w:highlight w:val="none"/>
              </w:rPr>
              <w:t>.为满足小学科学新课标的设计思路，应基于小学生的年龄特点与认知规律将提供的内容按照课标划分为1-2年级、3-4年级、5-6年级三个学段。考虑到不同地域对科学课程的拓展性要求不同，软件还应提供中小衔接内容作为学科内容体系的拓展资源。</w:t>
            </w:r>
          </w:p>
          <w:p w14:paraId="63896B21">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5</w:t>
            </w:r>
            <w:r>
              <w:rPr>
                <w:rFonts w:hint="eastAsia" w:ascii="宋体" w:hAnsi="宋体" w:eastAsia="宋体" w:cs="宋体"/>
                <w:kern w:val="0"/>
                <w:sz w:val="20"/>
                <w:szCs w:val="20"/>
                <w:highlight w:val="none"/>
              </w:rPr>
              <w:t>.软件要求提供实验步骤操作引导，学生可以根据实验标准步骤和引导进行实验操作，能按照标准的实验步骤完成实验。基于小学学生对实验器材的认知有限，需提供实验器材标注功能，根据实验学习的需求可以打开及关闭。</w:t>
            </w:r>
          </w:p>
          <w:p w14:paraId="29DFCC19">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二、软件技术要求</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1.要求所有内容对象支持在任意视角下进行观察和交互式操作。要求所有实验中的模型为3D高精度模型，对象模型高保真。支持用户从任意视角、任意距离观察实验台。</w:t>
            </w:r>
          </w:p>
          <w:p w14:paraId="09A59F45">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软件要求支持通过触控笔进行实验交互操作，具备良好的交互性，支持用户平移、旋转视角，实现实验空间中上下、左右、前后的空间平移操作。在实验操作中，根据实验的观察需求，支持通过触控笔按钮360度旋转实验台进行观察。</w:t>
            </w:r>
          </w:p>
          <w:p w14:paraId="6DC553E9">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3.以上所有软件功能支持在无互联网环境下正常操作使用。</w:t>
            </w:r>
          </w:p>
        </w:tc>
        <w:tc>
          <w:tcPr>
            <w:tcW w:w="709" w:type="dxa"/>
            <w:vAlign w:val="center"/>
          </w:tcPr>
          <w:p w14:paraId="46310542">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套</w:t>
            </w:r>
          </w:p>
        </w:tc>
        <w:tc>
          <w:tcPr>
            <w:tcW w:w="646" w:type="dxa"/>
            <w:noWrap/>
            <w:vAlign w:val="center"/>
          </w:tcPr>
          <w:p w14:paraId="61A3994E">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p>
        </w:tc>
      </w:tr>
      <w:tr w14:paraId="437FF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3120E4AA">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7</w:t>
            </w:r>
          </w:p>
        </w:tc>
        <w:tc>
          <w:tcPr>
            <w:tcW w:w="851" w:type="dxa"/>
            <w:vAlign w:val="center"/>
          </w:tcPr>
          <w:p w14:paraId="55F12A12">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科学3D工作室软件</w:t>
            </w:r>
          </w:p>
        </w:tc>
        <w:tc>
          <w:tcPr>
            <w:tcW w:w="5528" w:type="dxa"/>
          </w:tcPr>
          <w:p w14:paraId="711F999B">
            <w:pPr>
              <w:widowControl/>
              <w:rPr>
                <w:rFonts w:ascii="宋体" w:hAnsi="宋体" w:eastAsia="宋体" w:cs="宋体"/>
                <w:kern w:val="0"/>
                <w:sz w:val="20"/>
                <w:szCs w:val="20"/>
                <w:highlight w:val="none"/>
              </w:rPr>
            </w:pPr>
            <w:r>
              <w:rPr>
                <w:rFonts w:hint="eastAsia" w:ascii="宋体" w:hAnsi="宋体" w:eastAsia="宋体" w:cs="宋体"/>
                <w:kern w:val="0"/>
                <w:sz w:val="20"/>
                <w:szCs w:val="20"/>
                <w:highlight w:val="none"/>
              </w:rPr>
              <w:t>软件应适用于中小学生使用的虚拟现实教学工具，要求包含数量众多的VR教学模型和VR教学课件。模型要求涵盖多个学科，且提供多种交互工具帮助学生探索学科知识扩宽认知视野；</w:t>
            </w:r>
          </w:p>
          <w:p w14:paraId="6454D5BA">
            <w:pPr>
              <w:widowControl/>
              <w:rPr>
                <w:rFonts w:ascii="宋体" w:hAnsi="宋体" w:eastAsia="宋体" w:cs="宋体"/>
                <w:kern w:val="0"/>
                <w:sz w:val="20"/>
                <w:szCs w:val="20"/>
                <w:highlight w:val="none"/>
              </w:rPr>
            </w:pPr>
            <w:r>
              <w:rPr>
                <w:rFonts w:hint="eastAsia" w:ascii="宋体" w:hAnsi="宋体" w:eastAsia="宋体" w:cs="宋体"/>
                <w:kern w:val="0"/>
                <w:sz w:val="20"/>
                <w:szCs w:val="20"/>
                <w:highlight w:val="none"/>
              </w:rPr>
              <w:t>1.要求软件支持VR课件的设计制作，支持教师借助内置的VR教学模型制作VR课件或者在现有VR课件的基础上修改VR课件，要求制作修改的VR课件支持保存；</w:t>
            </w:r>
          </w:p>
          <w:p w14:paraId="25983BAE">
            <w:pPr>
              <w:widowControl/>
              <w:rPr>
                <w:rFonts w:ascii="宋体" w:hAnsi="宋体" w:eastAsia="宋体" w:cs="宋体"/>
                <w:kern w:val="0"/>
                <w:sz w:val="20"/>
                <w:szCs w:val="20"/>
                <w:highlight w:val="none"/>
              </w:rPr>
            </w:pPr>
            <w:r>
              <w:rPr>
                <w:rFonts w:hint="eastAsia" w:ascii="宋体" w:hAnsi="宋体" w:eastAsia="宋体" w:cs="宋体"/>
                <w:kern w:val="0"/>
                <w:sz w:val="20"/>
                <w:szCs w:val="20"/>
                <w:highlight w:val="none"/>
              </w:rPr>
              <w:t>2.要求软件支持对三维模型的浏览、拆分、标注、剖面切割、标记等功能，并支持将特定格式的外部模型导入平台进行课件制作，要求支持动画形式的三维模型播放功能；</w:t>
            </w:r>
          </w:p>
          <w:p w14:paraId="5C364665">
            <w:pPr>
              <w:widowControl/>
              <w:rPr>
                <w:rFonts w:ascii="宋体" w:hAnsi="宋体" w:eastAsia="宋体" w:cs="宋体"/>
                <w:kern w:val="0"/>
                <w:sz w:val="20"/>
                <w:szCs w:val="20"/>
                <w:highlight w:val="none"/>
              </w:rPr>
            </w:pPr>
            <w:r>
              <w:rPr>
                <w:rFonts w:hint="eastAsia" w:ascii="宋体" w:hAnsi="宋体" w:eastAsia="宋体" w:cs="宋体"/>
                <w:kern w:val="0"/>
                <w:sz w:val="20"/>
                <w:szCs w:val="20"/>
                <w:highlight w:val="none"/>
              </w:rPr>
              <w:t>3.要求软件支持插入绘图、插入文本、插入线段等功能；</w:t>
            </w:r>
          </w:p>
          <w:p w14:paraId="1FE7C5FD">
            <w:pPr>
              <w:widowControl/>
              <w:rPr>
                <w:rFonts w:ascii="宋体" w:hAnsi="宋体" w:eastAsia="宋体" w:cs="宋体"/>
                <w:kern w:val="0"/>
                <w:sz w:val="20"/>
                <w:szCs w:val="20"/>
                <w:highlight w:val="none"/>
              </w:rPr>
            </w:pPr>
            <w:r>
              <w:rPr>
                <w:rFonts w:hint="eastAsia" w:ascii="宋体" w:hAnsi="宋体" w:eastAsia="宋体" w:cs="宋体"/>
                <w:kern w:val="0"/>
                <w:sz w:val="20"/>
                <w:szCs w:val="20"/>
                <w:highlight w:val="none"/>
              </w:rPr>
              <w:t>4.要求软件支持导入外部资源，包括导入模型、导入图像、导入视频、导入音频，其中模型支持导入的格式为dae、obj、fbx等格式。</w:t>
            </w:r>
          </w:p>
        </w:tc>
        <w:tc>
          <w:tcPr>
            <w:tcW w:w="709" w:type="dxa"/>
            <w:shd w:val="clear" w:color="000000" w:fill="FFFFFF"/>
            <w:noWrap/>
            <w:vAlign w:val="center"/>
          </w:tcPr>
          <w:p w14:paraId="19A33F6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套</w:t>
            </w:r>
          </w:p>
        </w:tc>
        <w:tc>
          <w:tcPr>
            <w:tcW w:w="646" w:type="dxa"/>
            <w:shd w:val="clear" w:color="000000" w:fill="FFFFFF"/>
            <w:vAlign w:val="center"/>
          </w:tcPr>
          <w:p w14:paraId="26C3E048">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p>
        </w:tc>
      </w:tr>
      <w:tr w14:paraId="74993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1EDE999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8</w:t>
            </w:r>
          </w:p>
        </w:tc>
        <w:tc>
          <w:tcPr>
            <w:tcW w:w="851" w:type="dxa"/>
            <w:vAlign w:val="center"/>
          </w:tcPr>
          <w:p w14:paraId="5CB5FB48">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AI对弈机器人</w:t>
            </w:r>
          </w:p>
        </w:tc>
        <w:tc>
          <w:tcPr>
            <w:tcW w:w="5528" w:type="dxa"/>
          </w:tcPr>
          <w:p w14:paraId="5CB7A541">
            <w:pPr>
              <w:widowControl/>
              <w:rPr>
                <w:rFonts w:ascii="宋体" w:hAnsi="宋体" w:eastAsia="宋体" w:cs="宋体"/>
                <w:kern w:val="0"/>
                <w:sz w:val="20"/>
                <w:szCs w:val="20"/>
                <w:highlight w:val="none"/>
              </w:rPr>
            </w:pPr>
            <w:r>
              <w:rPr>
                <w:rFonts w:hint="eastAsia" w:ascii="宋体" w:hAnsi="宋体" w:eastAsia="宋体" w:cs="宋体"/>
                <w:kern w:val="0"/>
                <w:sz w:val="20"/>
                <w:szCs w:val="20"/>
                <w:highlight w:val="none"/>
              </w:rPr>
              <w:t>一、技术参数</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1.显示屏：≥1.5英寸IPS 高清显示屏，分辨率≥1280×720；</w:t>
            </w:r>
          </w:p>
          <w:p w14:paraId="0C4B8EAD">
            <w:pPr>
              <w:widowControl/>
              <w:rPr>
                <w:rFonts w:ascii="宋体" w:hAnsi="宋体" w:eastAsia="宋体" w:cs="宋体"/>
                <w:kern w:val="0"/>
                <w:sz w:val="20"/>
                <w:szCs w:val="20"/>
                <w:highlight w:val="none"/>
              </w:rPr>
            </w:pPr>
            <w:r>
              <w:rPr>
                <w:rFonts w:hint="eastAsia" w:ascii="宋体" w:hAnsi="宋体" w:eastAsia="宋体" w:cs="宋体"/>
                <w:kern w:val="0"/>
                <w:sz w:val="20"/>
                <w:szCs w:val="20"/>
                <w:highlight w:val="none"/>
              </w:rPr>
              <w:t>2.操控系统：配备精准操控机械臂，操控精度不低于毫米级；</w:t>
            </w:r>
          </w:p>
          <w:p w14:paraId="49AD3114">
            <w:pPr>
              <w:widowControl/>
              <w:rPr>
                <w:rFonts w:ascii="宋体" w:hAnsi="宋体" w:eastAsia="宋体" w:cs="宋体"/>
                <w:kern w:val="0"/>
                <w:sz w:val="20"/>
                <w:szCs w:val="20"/>
                <w:highlight w:val="none"/>
              </w:rPr>
            </w:pPr>
            <w:r>
              <w:rPr>
                <w:rFonts w:hint="eastAsia" w:ascii="宋体" w:hAnsi="宋体" w:eastAsia="宋体" w:cs="宋体"/>
                <w:kern w:val="0"/>
                <w:sz w:val="20"/>
                <w:szCs w:val="20"/>
                <w:highlight w:val="none"/>
              </w:rPr>
              <w:t>3.识别功能：不涉及人脸识别功能，不设置无关识别类强制要求。</w:t>
            </w:r>
          </w:p>
          <w:p w14:paraId="1440A8E1">
            <w:pPr>
              <w:widowControl/>
              <w:rPr>
                <w:rFonts w:ascii="宋体" w:hAnsi="宋体" w:eastAsia="宋体" w:cs="宋体"/>
                <w:kern w:val="0"/>
                <w:sz w:val="20"/>
                <w:szCs w:val="20"/>
                <w:highlight w:val="none"/>
              </w:rPr>
            </w:pPr>
            <w:r>
              <w:rPr>
                <w:rFonts w:ascii="宋体" w:hAnsi="宋体" w:eastAsia="宋体" w:cs="宋体"/>
                <w:kern w:val="0"/>
                <w:sz w:val="20"/>
                <w:szCs w:val="20"/>
                <w:highlight w:val="none"/>
              </w:rPr>
              <w:t>4</w:t>
            </w:r>
            <w:r>
              <w:rPr>
                <w:rFonts w:hint="eastAsia" w:ascii="宋体" w:hAnsi="宋体" w:eastAsia="宋体" w:cs="宋体"/>
                <w:kern w:val="0"/>
                <w:sz w:val="20"/>
                <w:szCs w:val="20"/>
                <w:highlight w:val="none"/>
              </w:rPr>
              <w:t>.网络支持：支持2.4GHz及5GHz双频段 WiFi网络连接。</w:t>
            </w:r>
          </w:p>
          <w:p w14:paraId="0F9B86B3">
            <w:pPr>
              <w:widowControl/>
              <w:rPr>
                <w:rFonts w:ascii="宋体" w:hAnsi="宋体" w:eastAsia="宋体" w:cs="宋体"/>
                <w:kern w:val="0"/>
                <w:sz w:val="20"/>
                <w:szCs w:val="20"/>
                <w:highlight w:val="none"/>
              </w:rPr>
            </w:pPr>
            <w:r>
              <w:rPr>
                <w:rFonts w:hint="eastAsia" w:ascii="宋体" w:hAnsi="宋体" w:eastAsia="宋体" w:cs="宋体"/>
                <w:kern w:val="0"/>
                <w:sz w:val="20"/>
                <w:szCs w:val="20"/>
                <w:highlight w:val="none"/>
              </w:rPr>
              <w:t>二、软件功能</w:t>
            </w:r>
          </w:p>
          <w:p w14:paraId="5C8B3507">
            <w:pPr>
              <w:widowControl/>
              <w:rPr>
                <w:rFonts w:ascii="宋体" w:hAnsi="宋体" w:eastAsia="宋体" w:cs="宋体"/>
                <w:kern w:val="0"/>
                <w:sz w:val="20"/>
                <w:szCs w:val="20"/>
                <w:highlight w:val="none"/>
              </w:rPr>
            </w:pPr>
            <w:r>
              <w:rPr>
                <w:rFonts w:hint="eastAsia" w:ascii="宋体" w:hAnsi="宋体" w:eastAsia="宋体" w:cs="宋体"/>
                <w:kern w:val="0"/>
                <w:sz w:val="20"/>
                <w:szCs w:val="20"/>
                <w:highlight w:val="none"/>
              </w:rPr>
              <w:t>1.棋力闯关：涵盖围棋、五子棋、中国象棋、国际象棋等常见棋种；围棋支持9/13 路棋盘，吃子、围空难度等级各≥5个；五子棋难度等级≥10个；中国象棋闯关关卡≥9个；国际象棋闯关关卡≥15个。</w:t>
            </w:r>
          </w:p>
          <w:p w14:paraId="637E29A1">
            <w:pPr>
              <w:widowControl/>
              <w:rPr>
                <w:rFonts w:ascii="宋体" w:hAnsi="宋体" w:eastAsia="宋体" w:cs="宋体"/>
                <w:kern w:val="0"/>
                <w:sz w:val="20"/>
                <w:szCs w:val="20"/>
                <w:highlight w:val="none"/>
              </w:rPr>
            </w:pPr>
            <w:r>
              <w:rPr>
                <w:rFonts w:hint="eastAsia" w:ascii="宋体" w:hAnsi="宋体" w:eastAsia="宋体" w:cs="宋体"/>
                <w:kern w:val="0"/>
                <w:sz w:val="20"/>
                <w:szCs w:val="20"/>
                <w:highlight w:val="none"/>
              </w:rPr>
              <w:t>2.残局挑战：中国象棋提供经典残局≥100个；国际象棋分≥6组，合计残局数量≥145个。</w:t>
            </w:r>
          </w:p>
          <w:p w14:paraId="7A0FE864">
            <w:pPr>
              <w:widowControl/>
              <w:rPr>
                <w:rFonts w:ascii="宋体" w:hAnsi="宋体" w:eastAsia="宋体" w:cs="宋体"/>
                <w:kern w:val="0"/>
                <w:sz w:val="20"/>
                <w:szCs w:val="20"/>
                <w:highlight w:val="none"/>
              </w:rPr>
            </w:pPr>
            <w:r>
              <w:rPr>
                <w:rFonts w:ascii="宋体" w:hAnsi="宋体" w:eastAsia="宋体" w:cs="宋体"/>
                <w:kern w:val="0"/>
                <w:sz w:val="20"/>
                <w:szCs w:val="20"/>
                <w:highlight w:val="none"/>
              </w:rPr>
              <w:t>3</w:t>
            </w:r>
            <w:r>
              <w:rPr>
                <w:rFonts w:hint="eastAsia" w:ascii="宋体" w:hAnsi="宋体" w:eastAsia="宋体" w:cs="宋体"/>
                <w:kern w:val="0"/>
                <w:sz w:val="20"/>
                <w:szCs w:val="20"/>
                <w:highlight w:val="none"/>
              </w:rPr>
              <w:t>.AI打谱：支持国际象棋经典棋谱查阅，提供经典棋谱≥100个；围棋、五子棋、中国象棋不做AI打谱强制要求。</w:t>
            </w:r>
          </w:p>
          <w:p w14:paraId="4F533B8A">
            <w:pPr>
              <w:widowControl/>
              <w:rPr>
                <w:rFonts w:ascii="宋体" w:hAnsi="宋体" w:eastAsia="宋体" w:cs="宋体"/>
                <w:kern w:val="0"/>
                <w:sz w:val="20"/>
                <w:szCs w:val="20"/>
                <w:highlight w:val="none"/>
              </w:rPr>
            </w:pPr>
            <w:r>
              <w:rPr>
                <w:rFonts w:ascii="宋体" w:hAnsi="宋体" w:eastAsia="宋体" w:cs="宋体"/>
                <w:kern w:val="0"/>
                <w:sz w:val="20"/>
                <w:szCs w:val="20"/>
                <w:highlight w:val="none"/>
              </w:rPr>
              <w:t>4</w:t>
            </w:r>
            <w:r>
              <w:rPr>
                <w:rFonts w:hint="eastAsia" w:ascii="宋体" w:hAnsi="宋体" w:eastAsia="宋体" w:cs="宋体"/>
                <w:kern w:val="0"/>
                <w:sz w:val="20"/>
                <w:szCs w:val="20"/>
                <w:highlight w:val="none"/>
              </w:rPr>
              <w:t>.AI学棋：覆盖围棋、五子棋、国际象棋、中国象棋四大棋类。</w:t>
            </w:r>
          </w:p>
          <w:p w14:paraId="471FF6AC">
            <w:pPr>
              <w:widowControl/>
              <w:rPr>
                <w:rFonts w:ascii="宋体" w:hAnsi="宋体" w:eastAsia="宋体" w:cs="宋体"/>
                <w:kern w:val="0"/>
                <w:sz w:val="20"/>
                <w:szCs w:val="20"/>
                <w:highlight w:val="none"/>
              </w:rPr>
            </w:pPr>
            <w:r>
              <w:rPr>
                <w:rFonts w:ascii="宋体" w:hAnsi="宋体" w:eastAsia="宋体" w:cs="宋体"/>
                <w:kern w:val="0"/>
                <w:sz w:val="20"/>
                <w:szCs w:val="20"/>
                <w:highlight w:val="none"/>
              </w:rPr>
              <w:t>5</w:t>
            </w:r>
            <w:r>
              <w:rPr>
                <w:rFonts w:hint="eastAsia" w:ascii="宋体" w:hAnsi="宋体" w:eastAsia="宋体" w:cs="宋体"/>
                <w:kern w:val="0"/>
                <w:sz w:val="20"/>
                <w:szCs w:val="20"/>
                <w:highlight w:val="none"/>
              </w:rPr>
              <w:t>.AI习题精练：覆盖围棋、五子棋、国际象棋，习题总量≥1800道。</w:t>
            </w:r>
          </w:p>
          <w:p w14:paraId="304700A6">
            <w:pPr>
              <w:widowControl/>
              <w:rPr>
                <w:rFonts w:ascii="宋体" w:hAnsi="宋体" w:eastAsia="宋体" w:cs="宋体"/>
                <w:kern w:val="0"/>
                <w:sz w:val="20"/>
                <w:szCs w:val="20"/>
                <w:highlight w:val="none"/>
              </w:rPr>
            </w:pPr>
            <w:r>
              <w:rPr>
                <w:rFonts w:hint="eastAsia" w:ascii="宋体" w:hAnsi="宋体" w:eastAsia="宋体" w:cs="宋体"/>
                <w:kern w:val="0"/>
                <w:sz w:val="20"/>
                <w:szCs w:val="20"/>
                <w:highlight w:val="none"/>
              </w:rPr>
              <w:t>6.自摆棋局：支持中国象棋、国际象棋、国际跳棋自摆操作。</w:t>
            </w:r>
          </w:p>
          <w:p w14:paraId="2EF0A3D1">
            <w:pPr>
              <w:widowControl/>
              <w:rPr>
                <w:rFonts w:ascii="宋体" w:hAnsi="宋体" w:eastAsia="宋体" w:cs="宋体"/>
                <w:kern w:val="0"/>
                <w:sz w:val="20"/>
                <w:szCs w:val="20"/>
                <w:highlight w:val="none"/>
              </w:rPr>
            </w:pPr>
            <w:r>
              <w:rPr>
                <w:rFonts w:ascii="宋体" w:hAnsi="宋体" w:eastAsia="宋体" w:cs="宋体"/>
                <w:kern w:val="0"/>
                <w:sz w:val="20"/>
                <w:szCs w:val="20"/>
                <w:highlight w:val="none"/>
              </w:rPr>
              <w:t>7</w:t>
            </w:r>
            <w:r>
              <w:rPr>
                <w:rFonts w:hint="eastAsia" w:ascii="宋体" w:hAnsi="宋体" w:eastAsia="宋体" w:cs="宋体"/>
                <w:kern w:val="0"/>
                <w:sz w:val="20"/>
                <w:szCs w:val="20"/>
                <w:highlight w:val="none"/>
              </w:rPr>
              <w:t>.AI大模型：搭载符合行业通用标准的 AI大模型，支持百科问答、英语口语陪练、智能聊天、知识问答、学习辅导、问题分析等功能。</w:t>
            </w:r>
          </w:p>
          <w:p w14:paraId="4C75EE6B">
            <w:pPr>
              <w:widowControl/>
              <w:rPr>
                <w:rFonts w:ascii="宋体" w:hAnsi="宋体" w:eastAsia="宋体" w:cs="宋体"/>
                <w:kern w:val="0"/>
                <w:sz w:val="20"/>
                <w:szCs w:val="20"/>
                <w:highlight w:val="none"/>
              </w:rPr>
            </w:pPr>
            <w:r>
              <w:rPr>
                <w:rFonts w:hint="eastAsia" w:ascii="宋体" w:hAnsi="宋体" w:eastAsia="宋体" w:cs="宋体"/>
                <w:kern w:val="0"/>
                <w:sz w:val="20"/>
                <w:szCs w:val="20"/>
                <w:highlight w:val="none"/>
              </w:rPr>
              <w:t>8.配套支持：支持手机 App 联动使用，App兼容主流手机操作系统。</w:t>
            </w:r>
          </w:p>
        </w:tc>
        <w:tc>
          <w:tcPr>
            <w:tcW w:w="709" w:type="dxa"/>
            <w:shd w:val="clear" w:color="000000" w:fill="FFFFFF"/>
            <w:noWrap/>
            <w:vAlign w:val="center"/>
          </w:tcPr>
          <w:p w14:paraId="634862F9">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套</w:t>
            </w:r>
          </w:p>
        </w:tc>
        <w:tc>
          <w:tcPr>
            <w:tcW w:w="646" w:type="dxa"/>
            <w:shd w:val="clear" w:color="000000" w:fill="FFFFFF"/>
            <w:vAlign w:val="center"/>
          </w:tcPr>
          <w:p w14:paraId="6B09DE12">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19</w:t>
            </w:r>
          </w:p>
        </w:tc>
      </w:tr>
      <w:tr w14:paraId="09406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35BE131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9</w:t>
            </w:r>
          </w:p>
        </w:tc>
        <w:tc>
          <w:tcPr>
            <w:tcW w:w="851" w:type="dxa"/>
            <w:vAlign w:val="center"/>
          </w:tcPr>
          <w:p w14:paraId="57EEF6A7">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AI智能机器人</w:t>
            </w:r>
          </w:p>
        </w:tc>
        <w:tc>
          <w:tcPr>
            <w:tcW w:w="5528" w:type="dxa"/>
          </w:tcPr>
          <w:p w14:paraId="23F769E7">
            <w:pPr>
              <w:widowControl/>
              <w:rPr>
                <w:rFonts w:ascii="宋体" w:hAnsi="宋体" w:eastAsia="宋体" w:cs="宋体"/>
                <w:kern w:val="0"/>
                <w:sz w:val="20"/>
                <w:szCs w:val="20"/>
                <w:highlight w:val="none"/>
              </w:rPr>
            </w:pPr>
            <w:bookmarkStart w:id="13" w:name="OLE_LINK18"/>
            <w:r>
              <w:rPr>
                <w:rFonts w:hint="eastAsia" w:ascii="宋体" w:hAnsi="宋体" w:eastAsia="宋体" w:cs="宋体"/>
                <w:kern w:val="0"/>
                <w:sz w:val="20"/>
                <w:szCs w:val="20"/>
                <w:highlight w:val="none"/>
              </w:rPr>
              <w:t>一、基础硬件</w:t>
            </w:r>
          </w:p>
          <w:p w14:paraId="65A675F1">
            <w:pPr>
              <w:widowControl/>
              <w:rPr>
                <w:rFonts w:ascii="宋体" w:hAnsi="宋体" w:eastAsia="宋体" w:cs="宋体"/>
                <w:kern w:val="0"/>
                <w:sz w:val="20"/>
                <w:szCs w:val="20"/>
                <w:highlight w:val="none"/>
              </w:rPr>
            </w:pPr>
            <w:r>
              <w:rPr>
                <w:rFonts w:hint="eastAsia" w:ascii="宋体" w:hAnsi="宋体" w:eastAsia="宋体" w:cs="宋体"/>
                <w:kern w:val="0"/>
                <w:sz w:val="20"/>
                <w:szCs w:val="20"/>
                <w:highlight w:val="none"/>
              </w:rPr>
              <w:t>1.机身尺寸：0.95-1.05m（±5% 偏差）；</w:t>
            </w:r>
          </w:p>
          <w:p w14:paraId="3E079324">
            <w:pPr>
              <w:widowControl/>
              <w:rPr>
                <w:rFonts w:ascii="宋体" w:hAnsi="宋体" w:eastAsia="宋体" w:cs="宋体"/>
                <w:kern w:val="0"/>
                <w:sz w:val="20"/>
                <w:szCs w:val="20"/>
                <w:highlight w:val="none"/>
              </w:rPr>
            </w:pPr>
            <w:r>
              <w:rPr>
                <w:rFonts w:ascii="宋体" w:hAnsi="宋体" w:eastAsia="宋体" w:cs="宋体"/>
                <w:kern w:val="0"/>
                <w:sz w:val="20"/>
                <w:szCs w:val="20"/>
                <w:highlight w:val="none"/>
              </w:rPr>
              <w:t>2</w:t>
            </w:r>
            <w:r>
              <w:rPr>
                <w:rFonts w:hint="eastAsia" w:ascii="宋体" w:hAnsi="宋体" w:eastAsia="宋体" w:cs="宋体"/>
                <w:kern w:val="0"/>
                <w:sz w:val="20"/>
                <w:szCs w:val="20"/>
                <w:highlight w:val="none"/>
              </w:rPr>
              <w:t>.自由度：≥22DoF，手臂可拓展至 5DoF×2；</w:t>
            </w:r>
          </w:p>
          <w:p w14:paraId="43A497D5">
            <w:pPr>
              <w:widowControl/>
              <w:rPr>
                <w:rFonts w:ascii="宋体" w:hAnsi="宋体" w:eastAsia="宋体" w:cs="宋体"/>
                <w:kern w:val="0"/>
                <w:sz w:val="20"/>
                <w:szCs w:val="20"/>
                <w:highlight w:val="none"/>
              </w:rPr>
            </w:pPr>
            <w:r>
              <w:rPr>
                <w:rFonts w:ascii="宋体" w:hAnsi="宋体" w:eastAsia="宋体" w:cs="宋体"/>
                <w:kern w:val="0"/>
                <w:sz w:val="20"/>
                <w:szCs w:val="20"/>
                <w:highlight w:val="none"/>
              </w:rPr>
              <w:t>3</w:t>
            </w:r>
            <w:r>
              <w:rPr>
                <w:rFonts w:hint="eastAsia" w:ascii="宋体" w:hAnsi="宋体" w:eastAsia="宋体" w:cs="宋体"/>
                <w:kern w:val="0"/>
                <w:sz w:val="20"/>
                <w:szCs w:val="20"/>
                <w:highlight w:val="none"/>
              </w:rPr>
              <w:t>.主控：≥NX 8GB，AI算力≥100</w:t>
            </w:r>
            <w:r>
              <w:rPr>
                <w:rFonts w:ascii="宋体" w:hAnsi="宋体" w:eastAsia="宋体" w:cs="宋体"/>
                <w:kern w:val="0"/>
                <w:sz w:val="20"/>
                <w:szCs w:val="20"/>
                <w:highlight w:val="none"/>
              </w:rPr>
              <w:t xml:space="preserve"> </w:t>
            </w:r>
            <w:r>
              <w:rPr>
                <w:rFonts w:hint="eastAsia" w:ascii="宋体" w:hAnsi="宋体" w:eastAsia="宋体" w:cs="宋体"/>
                <w:kern w:val="0"/>
                <w:sz w:val="20"/>
                <w:szCs w:val="20"/>
                <w:highlight w:val="none"/>
              </w:rPr>
              <w:t>TOPS；</w:t>
            </w:r>
          </w:p>
          <w:p w14:paraId="1C61925C">
            <w:pPr>
              <w:widowControl/>
              <w:rPr>
                <w:rFonts w:ascii="宋体" w:hAnsi="宋体" w:eastAsia="宋体" w:cs="宋体"/>
                <w:kern w:val="0"/>
                <w:sz w:val="20"/>
                <w:szCs w:val="20"/>
                <w:highlight w:val="none"/>
              </w:rPr>
            </w:pPr>
            <w:r>
              <w:rPr>
                <w:rFonts w:ascii="宋体" w:hAnsi="宋体" w:eastAsia="宋体" w:cs="宋体"/>
                <w:kern w:val="0"/>
                <w:sz w:val="20"/>
                <w:szCs w:val="20"/>
                <w:highlight w:val="none"/>
              </w:rPr>
              <w:t>4</w:t>
            </w:r>
            <w:r>
              <w:rPr>
                <w:rFonts w:hint="eastAsia" w:ascii="宋体" w:hAnsi="宋体" w:eastAsia="宋体" w:cs="宋体"/>
                <w:kern w:val="0"/>
                <w:sz w:val="20"/>
                <w:szCs w:val="20"/>
                <w:highlight w:val="none"/>
              </w:rPr>
              <w:t>.传感器：双目相机、麦阵、扬声器、9 轴 IMU；</w:t>
            </w:r>
          </w:p>
          <w:p w14:paraId="66388DF0">
            <w:pPr>
              <w:widowControl/>
              <w:rPr>
                <w:rFonts w:ascii="宋体" w:hAnsi="宋体" w:eastAsia="宋体" w:cs="宋体"/>
                <w:kern w:val="0"/>
                <w:sz w:val="20"/>
                <w:szCs w:val="20"/>
                <w:highlight w:val="none"/>
              </w:rPr>
            </w:pPr>
            <w:r>
              <w:rPr>
                <w:rFonts w:ascii="宋体" w:hAnsi="宋体" w:eastAsia="宋体" w:cs="宋体"/>
                <w:kern w:val="0"/>
                <w:sz w:val="20"/>
                <w:szCs w:val="20"/>
                <w:highlight w:val="none"/>
              </w:rPr>
              <w:t>5</w:t>
            </w:r>
            <w:r>
              <w:rPr>
                <w:rFonts w:hint="eastAsia" w:ascii="宋体" w:hAnsi="宋体" w:eastAsia="宋体" w:cs="宋体"/>
                <w:kern w:val="0"/>
                <w:sz w:val="20"/>
                <w:szCs w:val="20"/>
                <w:highlight w:val="none"/>
              </w:rPr>
              <w:t>.关节：全力控 + 双编码器，支持混合闭环控制；</w:t>
            </w:r>
          </w:p>
          <w:p w14:paraId="22AA2B12">
            <w:pPr>
              <w:widowControl/>
              <w:rPr>
                <w:rFonts w:ascii="宋体" w:hAnsi="宋体" w:eastAsia="宋体" w:cs="宋体"/>
                <w:kern w:val="0"/>
                <w:sz w:val="20"/>
                <w:szCs w:val="20"/>
                <w:highlight w:val="none"/>
              </w:rPr>
            </w:pPr>
            <w:r>
              <w:rPr>
                <w:rFonts w:ascii="宋体" w:hAnsi="宋体" w:eastAsia="宋体" w:cs="宋体"/>
                <w:kern w:val="0"/>
                <w:sz w:val="20"/>
                <w:szCs w:val="20"/>
                <w:highlight w:val="none"/>
              </w:rPr>
              <w:t>6</w:t>
            </w:r>
            <w:r>
              <w:rPr>
                <w:rFonts w:hint="eastAsia" w:ascii="宋体" w:hAnsi="宋体" w:eastAsia="宋体" w:cs="宋体"/>
                <w:kern w:val="0"/>
                <w:sz w:val="20"/>
                <w:szCs w:val="20"/>
                <w:highlight w:val="none"/>
              </w:rPr>
              <w:t>.续航：运动工况≥</w:t>
            </w:r>
            <w:r>
              <w:rPr>
                <w:rFonts w:ascii="宋体" w:hAnsi="宋体" w:eastAsia="宋体" w:cs="宋体"/>
                <w:kern w:val="0"/>
                <w:sz w:val="20"/>
                <w:szCs w:val="20"/>
                <w:highlight w:val="none"/>
              </w:rPr>
              <w:t>4</w:t>
            </w:r>
            <w:r>
              <w:rPr>
                <w:rFonts w:hint="eastAsia" w:ascii="宋体" w:hAnsi="宋体" w:eastAsia="宋体" w:cs="宋体"/>
                <w:kern w:val="0"/>
                <w:sz w:val="20"/>
                <w:szCs w:val="20"/>
                <w:highlight w:val="none"/>
              </w:rPr>
              <w:t>0min。</w:t>
            </w:r>
          </w:p>
          <w:p w14:paraId="7543272E">
            <w:pPr>
              <w:widowControl/>
              <w:rPr>
                <w:rFonts w:ascii="宋体" w:hAnsi="宋体" w:eastAsia="宋体" w:cs="宋体"/>
                <w:kern w:val="0"/>
                <w:sz w:val="20"/>
                <w:szCs w:val="20"/>
                <w:highlight w:val="none"/>
              </w:rPr>
            </w:pPr>
            <w:r>
              <w:rPr>
                <w:rFonts w:hint="eastAsia" w:ascii="宋体" w:hAnsi="宋体" w:eastAsia="宋体" w:cs="宋体"/>
                <w:kern w:val="0"/>
                <w:sz w:val="20"/>
                <w:szCs w:val="20"/>
                <w:highlight w:val="none"/>
              </w:rPr>
              <w:t>二、运动性能</w:t>
            </w:r>
          </w:p>
          <w:p w14:paraId="2C430127">
            <w:pPr>
              <w:widowControl/>
              <w:rPr>
                <w:rFonts w:ascii="宋体" w:hAnsi="宋体" w:eastAsia="宋体" w:cs="宋体"/>
                <w:kern w:val="0"/>
                <w:sz w:val="20"/>
                <w:szCs w:val="20"/>
                <w:highlight w:val="none"/>
              </w:rPr>
            </w:pPr>
            <w:r>
              <w:rPr>
                <w:rFonts w:hint="eastAsia" w:ascii="宋体" w:hAnsi="宋体" w:eastAsia="宋体" w:cs="宋体"/>
                <w:kern w:val="0"/>
                <w:sz w:val="20"/>
                <w:szCs w:val="20"/>
                <w:highlight w:val="none"/>
              </w:rPr>
              <w:t>1.支持全向行走、跌倒自主爬起；</w:t>
            </w:r>
          </w:p>
          <w:p w14:paraId="21900F4F">
            <w:pPr>
              <w:widowControl/>
              <w:rPr>
                <w:rFonts w:ascii="宋体" w:hAnsi="宋体" w:eastAsia="宋体" w:cs="宋体"/>
                <w:kern w:val="0"/>
                <w:sz w:val="20"/>
                <w:szCs w:val="20"/>
                <w:highlight w:val="none"/>
              </w:rPr>
            </w:pPr>
            <w:r>
              <w:rPr>
                <w:rFonts w:ascii="宋体" w:hAnsi="宋体" w:eastAsia="宋体" w:cs="宋体"/>
                <w:kern w:val="0"/>
                <w:sz w:val="20"/>
                <w:szCs w:val="20"/>
                <w:highlight w:val="none"/>
              </w:rPr>
              <w:t>2</w:t>
            </w:r>
            <w:r>
              <w:rPr>
                <w:rFonts w:hint="eastAsia" w:ascii="宋体" w:hAnsi="宋体" w:eastAsia="宋体" w:cs="宋体"/>
                <w:kern w:val="0"/>
                <w:sz w:val="20"/>
                <w:szCs w:val="20"/>
                <w:highlight w:val="none"/>
              </w:rPr>
              <w:t>.最高前向速度≥0.5m/s。</w:t>
            </w:r>
          </w:p>
          <w:p w14:paraId="2EA810E2">
            <w:pPr>
              <w:widowControl/>
              <w:rPr>
                <w:rFonts w:ascii="宋体" w:hAnsi="宋体" w:eastAsia="宋体" w:cs="宋体"/>
                <w:kern w:val="0"/>
                <w:sz w:val="20"/>
                <w:szCs w:val="20"/>
                <w:highlight w:val="none"/>
              </w:rPr>
            </w:pPr>
            <w:r>
              <w:rPr>
                <w:rFonts w:hint="eastAsia" w:ascii="宋体" w:hAnsi="宋体" w:eastAsia="宋体" w:cs="宋体"/>
                <w:kern w:val="0"/>
                <w:sz w:val="20"/>
                <w:szCs w:val="20"/>
                <w:highlight w:val="none"/>
              </w:rPr>
              <w:t>三、标准配置</w:t>
            </w:r>
          </w:p>
          <w:p w14:paraId="7CE4AD09">
            <w:pPr>
              <w:widowControl/>
              <w:rPr>
                <w:rFonts w:ascii="宋体" w:hAnsi="宋体" w:eastAsia="宋体" w:cs="宋体"/>
                <w:kern w:val="0"/>
                <w:sz w:val="20"/>
                <w:szCs w:val="20"/>
                <w:highlight w:val="none"/>
              </w:rPr>
            </w:pPr>
            <w:r>
              <w:rPr>
                <w:rFonts w:hint="eastAsia" w:ascii="宋体" w:hAnsi="宋体" w:eastAsia="宋体" w:cs="宋体"/>
                <w:kern w:val="0"/>
                <w:sz w:val="20"/>
                <w:szCs w:val="20"/>
                <w:highlight w:val="none"/>
              </w:rPr>
              <w:t>遥控器*</w:t>
            </w:r>
            <w:r>
              <w:rPr>
                <w:rFonts w:ascii="宋体" w:hAnsi="宋体" w:eastAsia="宋体" w:cs="宋体"/>
                <w:kern w:val="0"/>
                <w:sz w:val="20"/>
                <w:szCs w:val="20"/>
                <w:highlight w:val="none"/>
              </w:rPr>
              <w:t>1</w:t>
            </w:r>
            <w:r>
              <w:rPr>
                <w:rFonts w:hint="eastAsia" w:ascii="宋体" w:hAnsi="宋体" w:eastAsia="宋体" w:cs="宋体"/>
                <w:kern w:val="0"/>
                <w:sz w:val="20"/>
                <w:szCs w:val="20"/>
                <w:highlight w:val="none"/>
              </w:rPr>
              <w:t>、锂电池包*</w:t>
            </w:r>
            <w:r>
              <w:rPr>
                <w:rFonts w:ascii="宋体" w:hAnsi="宋体" w:eastAsia="宋体" w:cs="宋体"/>
                <w:kern w:val="0"/>
                <w:sz w:val="20"/>
                <w:szCs w:val="20"/>
                <w:highlight w:val="none"/>
              </w:rPr>
              <w:t>1</w:t>
            </w:r>
            <w:r>
              <w:rPr>
                <w:rFonts w:hint="eastAsia" w:ascii="宋体" w:hAnsi="宋体" w:eastAsia="宋体" w:cs="宋体"/>
                <w:kern w:val="0"/>
                <w:sz w:val="20"/>
                <w:szCs w:val="20"/>
                <w:highlight w:val="none"/>
              </w:rPr>
              <w:t>、充电器*</w:t>
            </w:r>
            <w:r>
              <w:rPr>
                <w:rFonts w:ascii="宋体" w:hAnsi="宋体" w:eastAsia="宋体" w:cs="宋体"/>
                <w:kern w:val="0"/>
                <w:sz w:val="20"/>
                <w:szCs w:val="20"/>
                <w:highlight w:val="none"/>
              </w:rPr>
              <w:t>1</w:t>
            </w:r>
            <w:r>
              <w:rPr>
                <w:rFonts w:hint="eastAsia" w:ascii="宋体" w:hAnsi="宋体" w:eastAsia="宋体" w:cs="宋体"/>
                <w:kern w:val="0"/>
                <w:sz w:val="20"/>
                <w:szCs w:val="20"/>
                <w:highlight w:val="none"/>
              </w:rPr>
              <w:t>、机器人座椅*</w:t>
            </w:r>
            <w:r>
              <w:rPr>
                <w:rFonts w:ascii="宋体" w:hAnsi="宋体" w:eastAsia="宋体" w:cs="宋体"/>
                <w:kern w:val="0"/>
                <w:sz w:val="20"/>
                <w:szCs w:val="20"/>
                <w:highlight w:val="none"/>
              </w:rPr>
              <w:t>1</w:t>
            </w:r>
            <w:r>
              <w:rPr>
                <w:rFonts w:hint="eastAsia" w:ascii="宋体" w:hAnsi="宋体" w:eastAsia="宋体" w:cs="宋体"/>
                <w:kern w:val="0"/>
                <w:sz w:val="20"/>
                <w:szCs w:val="20"/>
                <w:highlight w:val="none"/>
              </w:rPr>
              <w:t>、防护包装箱*</w:t>
            </w:r>
            <w:r>
              <w:rPr>
                <w:rFonts w:ascii="宋体" w:hAnsi="宋体" w:eastAsia="宋体" w:cs="宋体"/>
                <w:kern w:val="0"/>
                <w:sz w:val="20"/>
                <w:szCs w:val="20"/>
                <w:highlight w:val="none"/>
              </w:rPr>
              <w:t xml:space="preserve">1 </w:t>
            </w:r>
            <w:bookmarkEnd w:id="13"/>
          </w:p>
        </w:tc>
        <w:tc>
          <w:tcPr>
            <w:tcW w:w="709" w:type="dxa"/>
            <w:shd w:val="clear" w:color="000000" w:fill="FFFFFF"/>
            <w:noWrap/>
            <w:vAlign w:val="center"/>
          </w:tcPr>
          <w:p w14:paraId="6BCF211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套</w:t>
            </w:r>
          </w:p>
        </w:tc>
        <w:tc>
          <w:tcPr>
            <w:tcW w:w="646" w:type="dxa"/>
            <w:shd w:val="clear" w:color="000000" w:fill="FFFFFF"/>
            <w:vAlign w:val="center"/>
          </w:tcPr>
          <w:p w14:paraId="04353BB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6</w:t>
            </w:r>
          </w:p>
        </w:tc>
      </w:tr>
      <w:tr w14:paraId="72F4C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07835AB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10</w:t>
            </w:r>
          </w:p>
        </w:tc>
        <w:tc>
          <w:tcPr>
            <w:tcW w:w="851" w:type="dxa"/>
            <w:vAlign w:val="center"/>
          </w:tcPr>
          <w:p w14:paraId="553ABEF8">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智控协同终端</w:t>
            </w:r>
          </w:p>
        </w:tc>
        <w:tc>
          <w:tcPr>
            <w:tcW w:w="5528" w:type="dxa"/>
          </w:tcPr>
          <w:p w14:paraId="28BDBACF">
            <w:pPr>
              <w:widowControl/>
              <w:rPr>
                <w:rFonts w:ascii="宋体" w:hAnsi="宋体" w:eastAsia="宋体" w:cs="宋体"/>
                <w:kern w:val="0"/>
                <w:sz w:val="20"/>
                <w:szCs w:val="20"/>
                <w:highlight w:val="none"/>
              </w:rPr>
            </w:pPr>
            <w:r>
              <w:rPr>
                <w:rFonts w:hint="eastAsia" w:ascii="宋体" w:hAnsi="宋体" w:eastAsia="宋体" w:cs="宋体"/>
                <w:kern w:val="0"/>
                <w:sz w:val="20"/>
                <w:szCs w:val="20"/>
                <w:highlight w:val="none"/>
              </w:rPr>
              <w:t>1.屏幕：≥</w:t>
            </w:r>
            <w:r>
              <w:rPr>
                <w:rFonts w:ascii="宋体" w:hAnsi="宋体" w:eastAsia="宋体" w:cs="宋体"/>
                <w:kern w:val="0"/>
                <w:sz w:val="20"/>
                <w:szCs w:val="20"/>
                <w:highlight w:val="none"/>
              </w:rPr>
              <w:t>10.1</w:t>
            </w:r>
            <w:r>
              <w:rPr>
                <w:rFonts w:hint="eastAsia" w:ascii="宋体" w:hAnsi="宋体" w:eastAsia="宋体" w:cs="宋体"/>
                <w:kern w:val="0"/>
                <w:sz w:val="20"/>
                <w:szCs w:val="20"/>
                <w:highlight w:val="none"/>
              </w:rPr>
              <w:t>英寸IPS高清护眼</w:t>
            </w:r>
          </w:p>
          <w:p w14:paraId="11B468FD">
            <w:pPr>
              <w:widowControl/>
              <w:rPr>
                <w:rFonts w:ascii="宋体" w:hAnsi="宋体" w:eastAsia="宋体" w:cs="宋体"/>
                <w:kern w:val="0"/>
                <w:sz w:val="20"/>
                <w:szCs w:val="20"/>
                <w:highlight w:val="none"/>
              </w:rPr>
            </w:pPr>
            <w:r>
              <w:rPr>
                <w:rFonts w:hint="eastAsia" w:ascii="宋体" w:hAnsi="宋体" w:eastAsia="宋体" w:cs="宋体"/>
                <w:kern w:val="0"/>
                <w:sz w:val="20"/>
                <w:szCs w:val="20"/>
                <w:highlight w:val="none"/>
              </w:rPr>
              <w:t>2.处理器：八核，主频≥2.2GHz。</w:t>
            </w:r>
          </w:p>
          <w:p w14:paraId="512C5C35">
            <w:pPr>
              <w:widowControl/>
              <w:rPr>
                <w:rFonts w:ascii="宋体" w:hAnsi="宋体" w:eastAsia="宋体" w:cs="宋体"/>
                <w:kern w:val="0"/>
                <w:sz w:val="20"/>
                <w:szCs w:val="20"/>
                <w:highlight w:val="none"/>
              </w:rPr>
            </w:pPr>
            <w:r>
              <w:rPr>
                <w:rFonts w:hint="eastAsia" w:ascii="宋体" w:hAnsi="宋体" w:eastAsia="宋体" w:cs="宋体"/>
                <w:kern w:val="0"/>
                <w:sz w:val="20"/>
                <w:szCs w:val="20"/>
                <w:highlight w:val="none"/>
              </w:rPr>
              <w:t>3.存储：RAM≥8GB，ROM≥256GB。</w:t>
            </w:r>
          </w:p>
          <w:p w14:paraId="2DDA387B">
            <w:pPr>
              <w:widowControl/>
              <w:rPr>
                <w:rFonts w:ascii="宋体" w:hAnsi="宋体" w:eastAsia="宋体" w:cs="宋体"/>
                <w:kern w:val="0"/>
                <w:sz w:val="20"/>
                <w:szCs w:val="20"/>
                <w:highlight w:val="none"/>
              </w:rPr>
            </w:pPr>
            <w:r>
              <w:rPr>
                <w:rFonts w:hint="eastAsia" w:ascii="宋体" w:hAnsi="宋体" w:eastAsia="宋体" w:cs="宋体"/>
                <w:kern w:val="0"/>
                <w:sz w:val="20"/>
                <w:szCs w:val="20"/>
                <w:highlight w:val="none"/>
              </w:rPr>
              <w:t>4.系统：支持 Android 13+、iPadOS 或 Windows 11。</w:t>
            </w:r>
          </w:p>
          <w:p w14:paraId="27B592F6">
            <w:pPr>
              <w:widowControl/>
              <w:rPr>
                <w:rFonts w:ascii="宋体" w:hAnsi="宋体" w:eastAsia="宋体" w:cs="宋体"/>
                <w:kern w:val="0"/>
                <w:sz w:val="20"/>
                <w:szCs w:val="20"/>
                <w:highlight w:val="none"/>
              </w:rPr>
            </w:pPr>
            <w:r>
              <w:rPr>
                <w:rFonts w:hint="eastAsia" w:ascii="宋体" w:hAnsi="宋体" w:eastAsia="宋体" w:cs="宋体"/>
                <w:kern w:val="0"/>
                <w:sz w:val="20"/>
                <w:szCs w:val="20"/>
                <w:highlight w:val="none"/>
              </w:rPr>
              <w:t>5.网络：双频 WiFi、蓝牙5.2+。</w:t>
            </w:r>
          </w:p>
          <w:p w14:paraId="7BD3BDC2">
            <w:pPr>
              <w:widowControl/>
              <w:rPr>
                <w:rFonts w:ascii="宋体" w:hAnsi="宋体" w:eastAsia="宋体" w:cs="宋体"/>
                <w:kern w:val="0"/>
                <w:sz w:val="20"/>
                <w:szCs w:val="20"/>
                <w:highlight w:val="none"/>
              </w:rPr>
            </w:pPr>
            <w:r>
              <w:rPr>
                <w:rFonts w:hint="eastAsia" w:ascii="宋体" w:hAnsi="宋体" w:eastAsia="宋体" w:cs="宋体"/>
                <w:kern w:val="0"/>
                <w:sz w:val="20"/>
                <w:szCs w:val="20"/>
                <w:highlight w:val="none"/>
              </w:rPr>
              <w:t>6.续航：锂电池≥6500mAh，连续使用≥9 小时。</w:t>
            </w:r>
          </w:p>
          <w:p w14:paraId="0523A5E1">
            <w:pPr>
              <w:widowControl/>
              <w:rPr>
                <w:rFonts w:ascii="宋体" w:hAnsi="宋体" w:eastAsia="宋体" w:cs="宋体"/>
                <w:kern w:val="0"/>
                <w:sz w:val="20"/>
                <w:szCs w:val="20"/>
                <w:highlight w:val="none"/>
              </w:rPr>
            </w:pPr>
            <w:r>
              <w:rPr>
                <w:rFonts w:hint="eastAsia" w:ascii="宋体" w:hAnsi="宋体" w:eastAsia="宋体" w:cs="宋体"/>
                <w:kern w:val="0"/>
                <w:sz w:val="20"/>
                <w:szCs w:val="20"/>
                <w:highlight w:val="none"/>
              </w:rPr>
              <w:t>7.接口：USB Type-C 接口，充电传输一体化。</w:t>
            </w:r>
          </w:p>
          <w:p w14:paraId="49BD104D">
            <w:pPr>
              <w:widowControl/>
              <w:rPr>
                <w:rFonts w:ascii="宋体" w:hAnsi="宋体" w:eastAsia="宋体" w:cs="宋体"/>
                <w:kern w:val="0"/>
                <w:sz w:val="20"/>
                <w:szCs w:val="20"/>
                <w:highlight w:val="none"/>
              </w:rPr>
            </w:pPr>
            <w:r>
              <w:rPr>
                <w:rFonts w:hint="eastAsia" w:ascii="宋体" w:hAnsi="宋体" w:eastAsia="宋体" w:cs="宋体"/>
                <w:kern w:val="0"/>
                <w:sz w:val="20"/>
                <w:szCs w:val="20"/>
                <w:highlight w:val="none"/>
              </w:rPr>
              <w:t>8.支持护眼模式；前置≥200 万、后置≥500 万像素摄像头。</w:t>
            </w:r>
          </w:p>
        </w:tc>
        <w:tc>
          <w:tcPr>
            <w:tcW w:w="709" w:type="dxa"/>
            <w:shd w:val="clear" w:color="000000" w:fill="FFFFFF"/>
            <w:noWrap/>
            <w:vAlign w:val="center"/>
          </w:tcPr>
          <w:p w14:paraId="75273C8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台</w:t>
            </w:r>
          </w:p>
        </w:tc>
        <w:tc>
          <w:tcPr>
            <w:tcW w:w="646" w:type="dxa"/>
            <w:shd w:val="clear" w:color="000000" w:fill="FFFFFF"/>
            <w:vAlign w:val="center"/>
          </w:tcPr>
          <w:p w14:paraId="7D48F53B">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19</w:t>
            </w:r>
          </w:p>
        </w:tc>
      </w:tr>
      <w:tr w14:paraId="4D888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shd w:val="clear" w:color="000000" w:fill="FFFFFF"/>
            <w:noWrap/>
            <w:vAlign w:val="center"/>
          </w:tcPr>
          <w:p w14:paraId="3375D60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11</w:t>
            </w:r>
          </w:p>
        </w:tc>
        <w:tc>
          <w:tcPr>
            <w:tcW w:w="851" w:type="dxa"/>
            <w:vAlign w:val="center"/>
          </w:tcPr>
          <w:p w14:paraId="4A9F960A">
            <w:pPr>
              <w:widowControl/>
              <w:jc w:val="center"/>
              <w:rPr>
                <w:rFonts w:ascii="宋体" w:hAnsi="宋体" w:eastAsia="宋体" w:cs="宋体"/>
                <w:kern w:val="0"/>
                <w:sz w:val="20"/>
                <w:szCs w:val="20"/>
                <w:highlight w:val="none"/>
              </w:rPr>
            </w:pPr>
            <w:r>
              <w:rPr>
                <w:rFonts w:ascii="宋体" w:hAnsi="宋体" w:eastAsia="宋体" w:cs="宋体"/>
                <w:kern w:val="0"/>
                <w:sz w:val="20"/>
                <w:szCs w:val="20"/>
                <w:highlight w:val="none"/>
                <w:lang w:bidi="ar"/>
              </w:rPr>
              <w:t>教学多媒体集成操控载体</w:t>
            </w:r>
          </w:p>
        </w:tc>
        <w:tc>
          <w:tcPr>
            <w:tcW w:w="5528" w:type="dxa"/>
            <w:vAlign w:val="center"/>
          </w:tcPr>
          <w:p w14:paraId="79FDF179">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一、载体要求</w:t>
            </w:r>
          </w:p>
          <w:p w14:paraId="1E259C5B">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1.规格：规格≥1200mm*700mm*1000mm。</w:t>
            </w:r>
          </w:p>
          <w:p w14:paraId="23EC0A07">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 xml:space="preserve">2.材质：≥1.0mm优质冷轧钢板，无接缝，边缘及拐角应采用圆弧设计，整体应采用分体式结构。 </w:t>
            </w:r>
          </w:p>
          <w:p w14:paraId="31498683">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 xml:space="preserve">3.结构：右侧应设计为隐藏式抽屉，用于放置视频展台，空间≥560*540*200mm。 </w:t>
            </w:r>
          </w:p>
          <w:p w14:paraId="6CBA0C81">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二、套装内含</w:t>
            </w:r>
          </w:p>
          <w:p w14:paraId="64F8A5EE">
            <w:pPr>
              <w:widowControl/>
              <w:jc w:val="left"/>
              <w:rPr>
                <w:rFonts w:ascii="宋体" w:hAnsi="宋体" w:eastAsia="宋体" w:cs="宋体"/>
                <w:kern w:val="0"/>
                <w:sz w:val="20"/>
                <w:szCs w:val="20"/>
                <w:highlight w:val="none"/>
              </w:rPr>
            </w:pPr>
            <w:r>
              <w:rPr>
                <w:rFonts w:hint="eastAsia" w:ascii="宋体" w:hAnsi="宋体" w:eastAsia="宋体" w:cstheme="minorEastAsia"/>
                <w:kern w:val="0"/>
                <w:sz w:val="20"/>
                <w:szCs w:val="20"/>
                <w:highlight w:val="none"/>
                <w:lang w:bidi="ar"/>
              </w:rPr>
              <w:t>操作</w:t>
            </w:r>
            <w:r>
              <w:rPr>
                <w:rFonts w:ascii="宋体" w:hAnsi="宋体" w:eastAsia="宋体" w:cstheme="minorEastAsia"/>
                <w:kern w:val="0"/>
                <w:sz w:val="20"/>
                <w:szCs w:val="20"/>
                <w:highlight w:val="none"/>
                <w:lang w:bidi="ar"/>
              </w:rPr>
              <w:t>载体</w:t>
            </w:r>
            <w:r>
              <w:rPr>
                <w:rFonts w:hint="eastAsia" w:ascii="宋体" w:hAnsi="宋体" w:eastAsia="宋体" w:cstheme="minorEastAsia"/>
                <w:kern w:val="0"/>
                <w:sz w:val="20"/>
                <w:szCs w:val="20"/>
                <w:highlight w:val="none"/>
                <w:lang w:bidi="ar"/>
              </w:rPr>
              <w:t>1张；</w:t>
            </w:r>
            <w:r>
              <w:rPr>
                <w:rFonts w:ascii="宋体" w:hAnsi="宋体" w:eastAsia="宋体" w:cstheme="minorEastAsia"/>
                <w:kern w:val="0"/>
                <w:sz w:val="20"/>
                <w:szCs w:val="20"/>
                <w:highlight w:val="none"/>
                <w:lang w:bidi="ar"/>
              </w:rPr>
              <w:t>辅助支撑器具</w:t>
            </w:r>
            <w:r>
              <w:rPr>
                <w:rFonts w:hint="eastAsia" w:ascii="宋体" w:hAnsi="宋体" w:eastAsia="宋体" w:cstheme="minorEastAsia"/>
                <w:kern w:val="0"/>
                <w:sz w:val="20"/>
                <w:szCs w:val="20"/>
                <w:highlight w:val="none"/>
                <w:lang w:bidi="ar"/>
              </w:rPr>
              <w:t>1个。</w:t>
            </w:r>
          </w:p>
        </w:tc>
        <w:tc>
          <w:tcPr>
            <w:tcW w:w="709" w:type="dxa"/>
            <w:vAlign w:val="center"/>
          </w:tcPr>
          <w:p w14:paraId="3202955F">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套</w:t>
            </w:r>
          </w:p>
        </w:tc>
        <w:tc>
          <w:tcPr>
            <w:tcW w:w="646" w:type="dxa"/>
            <w:vAlign w:val="center"/>
          </w:tcPr>
          <w:p w14:paraId="2829254B">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p>
        </w:tc>
      </w:tr>
      <w:tr w14:paraId="5E4C2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shd w:val="clear" w:color="000000" w:fill="FFFFFF"/>
            <w:noWrap/>
            <w:vAlign w:val="center"/>
          </w:tcPr>
          <w:p w14:paraId="09EAC4E4">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12</w:t>
            </w:r>
          </w:p>
        </w:tc>
        <w:tc>
          <w:tcPr>
            <w:tcW w:w="851" w:type="dxa"/>
            <w:vAlign w:val="center"/>
          </w:tcPr>
          <w:p w14:paraId="0E901F7F">
            <w:pPr>
              <w:widowControl/>
              <w:jc w:val="center"/>
              <w:rPr>
                <w:rFonts w:ascii="宋体" w:hAnsi="宋体" w:eastAsia="宋体" w:cs="宋体"/>
                <w:kern w:val="0"/>
                <w:sz w:val="20"/>
                <w:szCs w:val="20"/>
                <w:highlight w:val="none"/>
              </w:rPr>
            </w:pPr>
            <w:r>
              <w:rPr>
                <w:rFonts w:ascii="宋体" w:hAnsi="宋体" w:eastAsia="宋体" w:cs="宋体"/>
                <w:kern w:val="0"/>
                <w:sz w:val="20"/>
                <w:szCs w:val="20"/>
                <w:highlight w:val="none"/>
                <w:lang w:bidi="ar"/>
              </w:rPr>
              <w:t>教学实训操作</w:t>
            </w:r>
            <w:r>
              <w:rPr>
                <w:rFonts w:hint="eastAsia" w:ascii="宋体" w:hAnsi="宋体" w:eastAsia="宋体" w:cs="宋体"/>
                <w:kern w:val="0"/>
                <w:sz w:val="20"/>
                <w:szCs w:val="20"/>
                <w:highlight w:val="none"/>
                <w:lang w:bidi="ar"/>
              </w:rPr>
              <w:t>载体</w:t>
            </w:r>
          </w:p>
        </w:tc>
        <w:tc>
          <w:tcPr>
            <w:tcW w:w="5528" w:type="dxa"/>
            <w:vAlign w:val="center"/>
          </w:tcPr>
          <w:p w14:paraId="59ADE0B8">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一、载体要求</w:t>
            </w:r>
          </w:p>
          <w:p w14:paraId="7E92EAF3">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1.规格：三面弧形≥2400mm*760mm</w:t>
            </w:r>
          </w:p>
          <w:p w14:paraId="654C72FF">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2.材质：台面材质为≥25mm厚E1级彩色三聚氰胺板；立柱圆形直径≥80mm、壁厚≥1.5mm钢管框架、配≥40mm*60mm*1.2mm冲孔冷轧钢板。</w:t>
            </w:r>
          </w:p>
          <w:p w14:paraId="40E49141">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3.结构：采用分体式结构，支持中间位置安装键盘挂架，支持嵌入电源。</w:t>
            </w:r>
          </w:p>
          <w:p w14:paraId="1BA544AE">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二、套装内含</w:t>
            </w:r>
          </w:p>
          <w:p w14:paraId="6F8E4D0B">
            <w:pPr>
              <w:widowControl/>
              <w:jc w:val="left"/>
              <w:rPr>
                <w:rFonts w:ascii="宋体" w:hAnsi="宋体" w:eastAsia="宋体" w:cs="宋体"/>
                <w:kern w:val="0"/>
                <w:sz w:val="20"/>
                <w:szCs w:val="20"/>
                <w:highlight w:val="none"/>
                <w:lang w:bidi="ar"/>
              </w:rPr>
            </w:pPr>
            <w:r>
              <w:rPr>
                <w:rFonts w:hint="eastAsia" w:ascii="宋体" w:hAnsi="宋体" w:eastAsia="宋体" w:cstheme="minorEastAsia"/>
                <w:kern w:val="0"/>
                <w:sz w:val="20"/>
                <w:szCs w:val="20"/>
                <w:highlight w:val="none"/>
                <w:lang w:bidi="ar"/>
              </w:rPr>
              <w:t>操作</w:t>
            </w:r>
            <w:r>
              <w:rPr>
                <w:rFonts w:ascii="宋体" w:hAnsi="宋体" w:eastAsia="宋体" w:cstheme="minorEastAsia"/>
                <w:kern w:val="0"/>
                <w:sz w:val="20"/>
                <w:szCs w:val="20"/>
                <w:highlight w:val="none"/>
                <w:lang w:bidi="ar"/>
              </w:rPr>
              <w:t>载体</w:t>
            </w:r>
            <w:r>
              <w:rPr>
                <w:rFonts w:hint="eastAsia" w:ascii="宋体" w:hAnsi="宋体" w:eastAsia="宋体" w:cstheme="minorEastAsia"/>
                <w:kern w:val="0"/>
                <w:sz w:val="20"/>
                <w:szCs w:val="20"/>
                <w:highlight w:val="none"/>
                <w:lang w:bidi="ar"/>
              </w:rPr>
              <w:t>1张；</w:t>
            </w:r>
            <w:r>
              <w:rPr>
                <w:rFonts w:ascii="宋体" w:hAnsi="宋体" w:eastAsia="宋体" w:cstheme="minorEastAsia"/>
                <w:kern w:val="0"/>
                <w:sz w:val="20"/>
                <w:szCs w:val="20"/>
                <w:highlight w:val="none"/>
                <w:lang w:bidi="ar"/>
              </w:rPr>
              <w:t>辅助支撑器具9</w:t>
            </w:r>
            <w:r>
              <w:rPr>
                <w:rFonts w:hint="eastAsia" w:ascii="宋体" w:hAnsi="宋体" w:eastAsia="宋体" w:cstheme="minorEastAsia"/>
                <w:kern w:val="0"/>
                <w:sz w:val="20"/>
                <w:szCs w:val="20"/>
                <w:highlight w:val="none"/>
                <w:lang w:bidi="ar"/>
              </w:rPr>
              <w:t>个。</w:t>
            </w:r>
          </w:p>
        </w:tc>
        <w:tc>
          <w:tcPr>
            <w:tcW w:w="709" w:type="dxa"/>
            <w:shd w:val="clear" w:color="000000" w:fill="FFFFFF"/>
            <w:vAlign w:val="center"/>
          </w:tcPr>
          <w:p w14:paraId="412EA245">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套</w:t>
            </w:r>
          </w:p>
        </w:tc>
        <w:tc>
          <w:tcPr>
            <w:tcW w:w="646" w:type="dxa"/>
            <w:shd w:val="clear" w:color="000000" w:fill="FFFFFF"/>
            <w:vAlign w:val="center"/>
          </w:tcPr>
          <w:p w14:paraId="351413E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 xml:space="preserve">6 </w:t>
            </w:r>
          </w:p>
        </w:tc>
      </w:tr>
    </w:tbl>
    <w:p w14:paraId="2720B38B">
      <w:pPr>
        <w:rPr>
          <w:rFonts w:ascii="宋体" w:hAnsi="宋体" w:eastAsia="宋体"/>
          <w:sz w:val="20"/>
          <w:szCs w:val="20"/>
          <w:highlight w:val="none"/>
        </w:rPr>
      </w:pPr>
    </w:p>
    <w:tbl>
      <w:tblPr>
        <w:tblStyle w:val="5"/>
        <w:tblW w:w="0" w:type="auto"/>
        <w:tblInd w:w="0" w:type="dxa"/>
        <w:tblLayout w:type="autofit"/>
        <w:tblCellMar>
          <w:top w:w="0" w:type="dxa"/>
          <w:left w:w="108" w:type="dxa"/>
          <w:bottom w:w="0" w:type="dxa"/>
          <w:right w:w="108" w:type="dxa"/>
        </w:tblCellMar>
      </w:tblPr>
      <w:tblGrid>
        <w:gridCol w:w="557"/>
        <w:gridCol w:w="833"/>
        <w:gridCol w:w="5524"/>
        <w:gridCol w:w="766"/>
        <w:gridCol w:w="616"/>
      </w:tblGrid>
      <w:tr w14:paraId="5D1AB726">
        <w:tblPrEx>
          <w:tblCellMar>
            <w:top w:w="0" w:type="dxa"/>
            <w:left w:w="108" w:type="dxa"/>
            <w:bottom w:w="0" w:type="dxa"/>
            <w:right w:w="108" w:type="dxa"/>
          </w:tblCellMar>
        </w:tblPrEx>
        <w:tc>
          <w:tcPr>
            <w:tcW w:w="8296" w:type="dxa"/>
            <w:gridSpan w:val="5"/>
            <w:tcBorders>
              <w:top w:val="single" w:color="000000" w:sz="4" w:space="0"/>
              <w:left w:val="single" w:color="000000" w:sz="4" w:space="0"/>
              <w:bottom w:val="single" w:color="000000" w:sz="4" w:space="0"/>
              <w:right w:val="single" w:color="auto" w:sz="4" w:space="0"/>
            </w:tcBorders>
            <w:shd w:val="clear" w:color="auto" w:fill="FFFFFF"/>
            <w:vAlign w:val="center"/>
          </w:tcPr>
          <w:p w14:paraId="2C94A214">
            <w:pPr>
              <w:widowControl/>
              <w:spacing w:line="360" w:lineRule="atLeast"/>
              <w:jc w:val="center"/>
              <w:outlineLvl w:val="0"/>
              <w:rPr>
                <w:rFonts w:ascii="宋体" w:hAnsi="宋体" w:eastAsia="宋体" w:cs="宋体"/>
                <w:kern w:val="0"/>
                <w:sz w:val="20"/>
                <w:szCs w:val="20"/>
                <w:highlight w:val="none"/>
                <w:lang w:bidi="ar"/>
              </w:rPr>
            </w:pPr>
            <w:r>
              <w:rPr>
                <w:rFonts w:ascii="宋体" w:hAnsi="宋体" w:eastAsia="宋体" w:cs="Arial"/>
                <w:kern w:val="36"/>
                <w:sz w:val="20"/>
                <w:szCs w:val="20"/>
                <w:highlight w:val="none"/>
              </w:rPr>
              <w:t>现代数字媒体艺术教室</w:t>
            </w:r>
          </w:p>
        </w:tc>
      </w:tr>
      <w:tr w14:paraId="7C5BFE38">
        <w:tblPrEx>
          <w:tblCellMar>
            <w:top w:w="0" w:type="dxa"/>
            <w:left w:w="108" w:type="dxa"/>
            <w:bottom w:w="0" w:type="dxa"/>
            <w:right w:w="108" w:type="dxa"/>
          </w:tblCellMar>
        </w:tblPrEx>
        <w:tc>
          <w:tcPr>
            <w:tcW w:w="5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F11D7F">
            <w:pPr>
              <w:widowControl/>
              <w:jc w:val="center"/>
              <w:textAlignment w:val="center"/>
              <w:rPr>
                <w:rFonts w:ascii="宋体" w:hAnsi="宋体" w:eastAsia="宋体" w:cs="宋体"/>
                <w:sz w:val="20"/>
                <w:szCs w:val="20"/>
                <w:highlight w:val="none"/>
              </w:rPr>
            </w:pPr>
            <w:r>
              <w:rPr>
                <w:rFonts w:hint="eastAsia" w:ascii="宋体" w:hAnsi="宋体" w:eastAsia="宋体" w:cs="宋体"/>
                <w:kern w:val="0"/>
                <w:sz w:val="20"/>
                <w:szCs w:val="20"/>
                <w:highlight w:val="none"/>
                <w:lang w:bidi="ar"/>
              </w:rPr>
              <w:t>序号</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05722C">
            <w:pPr>
              <w:widowControl/>
              <w:jc w:val="center"/>
              <w:textAlignment w:val="center"/>
              <w:rPr>
                <w:rFonts w:ascii="宋体" w:hAnsi="宋体" w:eastAsia="宋体" w:cs="宋体"/>
                <w:sz w:val="20"/>
                <w:szCs w:val="20"/>
                <w:highlight w:val="none"/>
              </w:rPr>
            </w:pPr>
            <w:r>
              <w:rPr>
                <w:rFonts w:hint="eastAsia" w:ascii="宋体" w:hAnsi="宋体" w:eastAsia="宋体" w:cs="宋体"/>
                <w:kern w:val="0"/>
                <w:sz w:val="20"/>
                <w:szCs w:val="20"/>
                <w:highlight w:val="none"/>
                <w:lang w:bidi="ar"/>
              </w:rPr>
              <w:t>产品名称</w:t>
            </w:r>
          </w:p>
        </w:tc>
        <w:tc>
          <w:tcPr>
            <w:tcW w:w="552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F9BE14">
            <w:pPr>
              <w:widowControl/>
              <w:jc w:val="center"/>
              <w:textAlignment w:val="center"/>
              <w:rPr>
                <w:rFonts w:ascii="宋体" w:hAnsi="宋体" w:eastAsia="宋体" w:cs="宋体"/>
                <w:sz w:val="20"/>
                <w:szCs w:val="20"/>
                <w:highlight w:val="none"/>
              </w:rPr>
            </w:pPr>
            <w:r>
              <w:rPr>
                <w:rFonts w:hint="eastAsia" w:ascii="宋体" w:hAnsi="宋体" w:eastAsia="宋体" w:cs="宋体"/>
                <w:kern w:val="0"/>
                <w:sz w:val="20"/>
                <w:szCs w:val="20"/>
                <w:highlight w:val="none"/>
                <w:lang w:bidi="ar"/>
              </w:rPr>
              <w:t>技术参数</w:t>
            </w:r>
          </w:p>
        </w:tc>
        <w:tc>
          <w:tcPr>
            <w:tcW w:w="7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FDD2AB">
            <w:pPr>
              <w:widowControl/>
              <w:jc w:val="center"/>
              <w:textAlignment w:val="center"/>
              <w:rPr>
                <w:rFonts w:ascii="宋体" w:hAnsi="宋体" w:eastAsia="宋体" w:cs="宋体"/>
                <w:sz w:val="20"/>
                <w:szCs w:val="20"/>
                <w:highlight w:val="none"/>
              </w:rPr>
            </w:pPr>
            <w:r>
              <w:rPr>
                <w:rFonts w:hint="eastAsia" w:ascii="宋体" w:hAnsi="宋体" w:eastAsia="宋体" w:cs="宋体"/>
                <w:kern w:val="0"/>
                <w:sz w:val="20"/>
                <w:szCs w:val="20"/>
                <w:highlight w:val="none"/>
                <w:lang w:bidi="ar"/>
              </w:rPr>
              <w:t>单位</w:t>
            </w:r>
          </w:p>
        </w:tc>
        <w:tc>
          <w:tcPr>
            <w:tcW w:w="0" w:type="auto"/>
            <w:tcBorders>
              <w:top w:val="single" w:color="000000" w:sz="4" w:space="0"/>
              <w:left w:val="single" w:color="000000" w:sz="4" w:space="0"/>
              <w:bottom w:val="single" w:color="000000" w:sz="4" w:space="0"/>
              <w:right w:val="single" w:color="auto" w:sz="4" w:space="0"/>
            </w:tcBorders>
            <w:shd w:val="clear" w:color="auto" w:fill="FFFFFF"/>
            <w:vAlign w:val="center"/>
          </w:tcPr>
          <w:p w14:paraId="0787B5F4">
            <w:pPr>
              <w:widowControl/>
              <w:jc w:val="center"/>
              <w:textAlignment w:val="center"/>
              <w:rPr>
                <w:rFonts w:ascii="宋体" w:hAnsi="宋体" w:eastAsia="宋体" w:cs="宋体"/>
                <w:sz w:val="20"/>
                <w:szCs w:val="20"/>
                <w:highlight w:val="none"/>
              </w:rPr>
            </w:pPr>
            <w:r>
              <w:rPr>
                <w:rFonts w:hint="eastAsia" w:ascii="宋体" w:hAnsi="宋体" w:eastAsia="宋体" w:cs="宋体"/>
                <w:kern w:val="0"/>
                <w:sz w:val="20"/>
                <w:szCs w:val="20"/>
                <w:highlight w:val="none"/>
                <w:lang w:bidi="ar"/>
              </w:rPr>
              <w:t>数量</w:t>
            </w:r>
          </w:p>
        </w:tc>
      </w:tr>
      <w:tr w14:paraId="06ABA3DC">
        <w:tblPrEx>
          <w:tblCellMar>
            <w:top w:w="0" w:type="dxa"/>
            <w:left w:w="108" w:type="dxa"/>
            <w:bottom w:w="0" w:type="dxa"/>
            <w:right w:w="108" w:type="dxa"/>
          </w:tblCellMar>
        </w:tblPrEx>
        <w:tc>
          <w:tcPr>
            <w:tcW w:w="5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34AD77">
            <w:pPr>
              <w:widowControl/>
              <w:jc w:val="center"/>
              <w:textAlignment w:val="center"/>
              <w:rPr>
                <w:rFonts w:ascii="宋体" w:hAnsi="宋体" w:eastAsia="宋体" w:cs="宋体"/>
                <w:sz w:val="20"/>
                <w:szCs w:val="20"/>
                <w:highlight w:val="none"/>
              </w:rPr>
            </w:pPr>
            <w:r>
              <w:rPr>
                <w:rFonts w:ascii="宋体" w:hAnsi="宋体" w:eastAsia="宋体" w:cs="宋体"/>
                <w:kern w:val="0"/>
                <w:sz w:val="20"/>
                <w:szCs w:val="20"/>
                <w:highlight w:val="none"/>
                <w:lang w:bidi="ar"/>
              </w:rPr>
              <w:t>1</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EFA9A4">
            <w:pPr>
              <w:widowControl/>
              <w:jc w:val="center"/>
              <w:textAlignment w:val="center"/>
              <w:rPr>
                <w:rFonts w:ascii="宋体" w:hAnsi="宋体" w:eastAsia="宋体" w:cs="宋体"/>
                <w:sz w:val="20"/>
                <w:szCs w:val="20"/>
                <w:highlight w:val="none"/>
              </w:rPr>
            </w:pPr>
            <w:r>
              <w:rPr>
                <w:rFonts w:hint="eastAsia" w:ascii="宋体" w:hAnsi="宋体" w:eastAsia="宋体" w:cs="宋体"/>
                <w:kern w:val="0"/>
                <w:sz w:val="20"/>
                <w:szCs w:val="20"/>
                <w:highlight w:val="none"/>
                <w:lang w:bidi="ar"/>
              </w:rPr>
              <w:t>数媒教学软件</w:t>
            </w:r>
          </w:p>
        </w:tc>
        <w:tc>
          <w:tcPr>
            <w:tcW w:w="552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89C27A">
            <w:pPr>
              <w:widowControl/>
              <w:textAlignment w:val="center"/>
              <w:rPr>
                <w:rFonts w:ascii="宋体" w:hAnsi="宋体" w:eastAsia="宋体"/>
                <w:sz w:val="20"/>
                <w:szCs w:val="20"/>
                <w:highlight w:val="none"/>
              </w:rPr>
            </w:pPr>
            <w:bookmarkStart w:id="14" w:name="OLE_LINK19"/>
            <w:bookmarkStart w:id="15" w:name="OLE_LINK17"/>
            <w:r>
              <w:rPr>
                <w:rFonts w:hint="eastAsia" w:ascii="宋体" w:hAnsi="宋体" w:eastAsia="宋体" w:cs="宋体"/>
                <w:kern w:val="0"/>
                <w:sz w:val="20"/>
                <w:szCs w:val="20"/>
                <w:highlight w:val="none"/>
                <w:lang w:bidi="ar"/>
              </w:rPr>
              <w:t>▲1.仿真画笔功能：具备铅笔、钢笔、喷笔、油画笔、水彩笔、麦克笔、毛笔、刻刀、特制笔、蜡笔等≥50种内置仿真画笔，具备橡皮擦和一键清除图层功能(</w:t>
            </w:r>
            <w:r>
              <w:rPr>
                <w:rFonts w:hint="eastAsia" w:ascii="宋体" w:hAnsi="宋体" w:eastAsia="宋体"/>
                <w:sz w:val="20"/>
                <w:szCs w:val="20"/>
                <w:highlight w:val="none"/>
              </w:rPr>
              <w:t>须提供满足参数要求的实物图片或软件运行截图证明资料)。</w:t>
            </w:r>
            <w:r>
              <w:rPr>
                <w:rFonts w:hint="eastAsia" w:ascii="宋体" w:hAnsi="宋体" w:eastAsia="宋体" w:cs="宋体"/>
                <w:kern w:val="0"/>
                <w:sz w:val="20"/>
                <w:szCs w:val="20"/>
                <w:highlight w:val="none"/>
                <w:lang w:bidi="ar"/>
              </w:rPr>
              <w:t>插入素材功能：包含≥800个图片、动画、相框等素材的美术图库，可直接拖拽到图层使用，支持对素材进行拉伸、缩放、旋转、羽化等操作(</w:t>
            </w:r>
            <w:r>
              <w:rPr>
                <w:rFonts w:hint="eastAsia" w:ascii="宋体" w:hAnsi="宋体" w:eastAsia="宋体"/>
                <w:sz w:val="20"/>
                <w:szCs w:val="20"/>
                <w:highlight w:val="none"/>
              </w:rPr>
              <w:t>须提供满足参数要求的实物图片或软件运行截图证明资料)</w:t>
            </w:r>
            <w:r>
              <w:rPr>
                <w:rFonts w:hint="eastAsia" w:ascii="宋体" w:hAnsi="宋体" w:eastAsia="宋体" w:cs="宋体"/>
                <w:kern w:val="0"/>
                <w:sz w:val="20"/>
                <w:szCs w:val="20"/>
                <w:highlight w:val="none"/>
                <w:lang w:bidi="ar"/>
              </w:rPr>
              <w:t>。</w:t>
            </w:r>
          </w:p>
          <w:p w14:paraId="1CF667DD">
            <w:pPr>
              <w:widowControl/>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2.软硬橡皮功能：可通过拖拽调节橡皮大小，具备软硬两种橡皮模式，可以自由曲线和直线两种方式清除笔迹。</w:t>
            </w:r>
          </w:p>
          <w:p w14:paraId="33FB3CD7">
            <w:pPr>
              <w:widowControl/>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3.图像处理功能：≥15项图像编辑功能。</w:t>
            </w:r>
          </w:p>
          <w:p w14:paraId="4859C1E2">
            <w:pPr>
              <w:widowControl/>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4.选区抠图功能：≥8种选框模板，支持矩形连线选取和自由套索选取，具备魔棒工具。</w:t>
            </w:r>
          </w:p>
          <w:p w14:paraId="366FDF05">
            <w:pPr>
              <w:widowControl/>
              <w:textAlignment w:val="center"/>
              <w:rPr>
                <w:rFonts w:ascii="宋体" w:hAnsi="宋体" w:eastAsia="宋体" w:cs="宋体"/>
                <w:kern w:val="0"/>
                <w:sz w:val="20"/>
                <w:szCs w:val="20"/>
                <w:highlight w:val="none"/>
                <w:lang w:bidi="ar"/>
              </w:rPr>
            </w:pPr>
            <w:r>
              <w:rPr>
                <w:rFonts w:ascii="宋体" w:hAnsi="宋体" w:eastAsia="宋体" w:cs="宋体"/>
                <w:kern w:val="0"/>
                <w:sz w:val="20"/>
                <w:szCs w:val="20"/>
                <w:highlight w:val="none"/>
                <w:lang w:bidi="ar"/>
              </w:rPr>
              <w:t>5</w:t>
            </w:r>
            <w:r>
              <w:rPr>
                <w:rFonts w:hint="eastAsia" w:ascii="宋体" w:hAnsi="宋体" w:eastAsia="宋体" w:cs="宋体"/>
                <w:kern w:val="0"/>
                <w:sz w:val="20"/>
                <w:szCs w:val="20"/>
                <w:highlight w:val="none"/>
                <w:lang w:bidi="ar"/>
              </w:rPr>
              <w:t>.图片输入功能：可通过扫描仪、数码相机将作品拍摄导入到图层，支持选取本地图片导入，具备通过输入图片网址直接在线导入功能。</w:t>
            </w:r>
          </w:p>
          <w:p w14:paraId="7CCB91CA">
            <w:pPr>
              <w:widowControl/>
              <w:textAlignment w:val="center"/>
              <w:rPr>
                <w:rFonts w:ascii="宋体" w:hAnsi="宋体" w:eastAsia="宋体" w:cs="宋体"/>
                <w:kern w:val="0"/>
                <w:sz w:val="20"/>
                <w:szCs w:val="20"/>
                <w:highlight w:val="none"/>
                <w:lang w:bidi="ar"/>
              </w:rPr>
            </w:pPr>
            <w:r>
              <w:rPr>
                <w:rFonts w:ascii="宋体" w:hAnsi="宋体" w:eastAsia="宋体" w:cs="宋体"/>
                <w:kern w:val="0"/>
                <w:sz w:val="20"/>
                <w:szCs w:val="20"/>
                <w:highlight w:val="none"/>
                <w:lang w:bidi="ar"/>
              </w:rPr>
              <w:t>6</w:t>
            </w:r>
            <w:r>
              <w:rPr>
                <w:rFonts w:hint="eastAsia" w:ascii="宋体" w:hAnsi="宋体" w:eastAsia="宋体" w:cs="宋体"/>
                <w:kern w:val="0"/>
                <w:sz w:val="20"/>
                <w:szCs w:val="20"/>
                <w:highlight w:val="none"/>
                <w:lang w:bidi="ar"/>
              </w:rPr>
              <w:t>.图片导出功能：支持将图片直接设为桌面、通过邮件发送和打印功能。</w:t>
            </w:r>
          </w:p>
          <w:p w14:paraId="28A4DD75">
            <w:pPr>
              <w:widowControl/>
              <w:textAlignment w:val="center"/>
              <w:rPr>
                <w:rFonts w:ascii="宋体" w:hAnsi="宋体" w:eastAsia="宋体" w:cs="宋体"/>
                <w:kern w:val="0"/>
                <w:sz w:val="20"/>
                <w:szCs w:val="20"/>
                <w:highlight w:val="none"/>
                <w:lang w:bidi="ar"/>
              </w:rPr>
            </w:pPr>
            <w:r>
              <w:rPr>
                <w:rFonts w:ascii="宋体" w:hAnsi="宋体" w:eastAsia="宋体" w:cs="宋体"/>
                <w:kern w:val="0"/>
                <w:sz w:val="20"/>
                <w:szCs w:val="20"/>
                <w:highlight w:val="none"/>
                <w:lang w:bidi="ar"/>
              </w:rPr>
              <w:t>7</w:t>
            </w:r>
            <w:r>
              <w:rPr>
                <w:rFonts w:hint="eastAsia" w:ascii="宋体" w:hAnsi="宋体" w:eastAsia="宋体" w:cs="宋体"/>
                <w:kern w:val="0"/>
                <w:sz w:val="20"/>
                <w:szCs w:val="20"/>
                <w:highlight w:val="none"/>
                <w:lang w:bidi="ar"/>
              </w:rPr>
              <w:t>.图片保存功能：支持≥6种常用格式图片保存，可对原文件进行二次编辑。</w:t>
            </w:r>
          </w:p>
          <w:p w14:paraId="57D09AB5">
            <w:pPr>
              <w:widowControl/>
              <w:textAlignment w:val="center"/>
              <w:rPr>
                <w:rFonts w:ascii="宋体" w:hAnsi="宋体" w:eastAsia="宋体" w:cs="宋体"/>
                <w:kern w:val="0"/>
                <w:sz w:val="20"/>
                <w:szCs w:val="20"/>
                <w:highlight w:val="none"/>
                <w:lang w:bidi="ar"/>
              </w:rPr>
            </w:pPr>
            <w:r>
              <w:rPr>
                <w:rFonts w:ascii="宋体" w:hAnsi="宋体" w:eastAsia="宋体" w:cs="宋体"/>
                <w:kern w:val="0"/>
                <w:sz w:val="20"/>
                <w:szCs w:val="20"/>
                <w:highlight w:val="none"/>
                <w:lang w:bidi="ar"/>
              </w:rPr>
              <w:t>8</w:t>
            </w:r>
            <w:r>
              <w:rPr>
                <w:rFonts w:hint="eastAsia" w:ascii="宋体" w:hAnsi="宋体" w:eastAsia="宋体" w:cs="宋体"/>
                <w:kern w:val="0"/>
                <w:sz w:val="20"/>
                <w:szCs w:val="20"/>
                <w:highlight w:val="none"/>
                <w:lang w:bidi="ar"/>
              </w:rPr>
              <w:t>.文字录入功能：可设置文字字体、颜色、大小、透明度，支持横坚两种版式，内置≥7种字体效果以供快速切换。</w:t>
            </w:r>
          </w:p>
          <w:p w14:paraId="78CBFD59">
            <w:pPr>
              <w:widowControl/>
              <w:textAlignment w:val="center"/>
              <w:rPr>
                <w:rFonts w:ascii="宋体" w:hAnsi="宋体" w:eastAsia="宋体" w:cs="宋体"/>
                <w:kern w:val="0"/>
                <w:sz w:val="20"/>
                <w:szCs w:val="20"/>
                <w:highlight w:val="none"/>
                <w:lang w:bidi="ar"/>
              </w:rPr>
            </w:pPr>
            <w:r>
              <w:rPr>
                <w:rFonts w:ascii="宋体" w:hAnsi="宋体" w:eastAsia="宋体" w:cs="宋体"/>
                <w:kern w:val="0"/>
                <w:sz w:val="20"/>
                <w:szCs w:val="20"/>
                <w:highlight w:val="none"/>
                <w:lang w:bidi="ar"/>
              </w:rPr>
              <w:t>9</w:t>
            </w:r>
            <w:r>
              <w:rPr>
                <w:rFonts w:hint="eastAsia" w:ascii="宋体" w:hAnsi="宋体" w:eastAsia="宋体" w:cs="宋体"/>
                <w:kern w:val="0"/>
                <w:sz w:val="20"/>
                <w:szCs w:val="20"/>
                <w:highlight w:val="none"/>
                <w:lang w:bidi="ar"/>
              </w:rPr>
              <w:t>.设计测量功能：具备数字化设计稿纸和尺寸测量工具，支持自由拖拽、自动测距、单位切换、数值调整。</w:t>
            </w:r>
          </w:p>
          <w:p w14:paraId="44C3393E">
            <w:pPr>
              <w:widowControl/>
              <w:textAlignment w:val="center"/>
              <w:rPr>
                <w:rFonts w:ascii="宋体" w:hAnsi="宋体" w:eastAsia="宋体" w:cs="宋体"/>
                <w:kern w:val="0"/>
                <w:sz w:val="20"/>
                <w:szCs w:val="20"/>
                <w:highlight w:val="none"/>
                <w:lang w:bidi="ar"/>
              </w:rPr>
            </w:pPr>
            <w:r>
              <w:rPr>
                <w:rFonts w:ascii="宋体" w:hAnsi="宋体" w:eastAsia="宋体" w:cs="宋体"/>
                <w:kern w:val="0"/>
                <w:sz w:val="20"/>
                <w:szCs w:val="20"/>
                <w:highlight w:val="none"/>
                <w:lang w:bidi="ar"/>
              </w:rPr>
              <w:t>10</w:t>
            </w:r>
            <w:r>
              <w:rPr>
                <w:rFonts w:hint="eastAsia" w:ascii="宋体" w:hAnsi="宋体" w:eastAsia="宋体" w:cs="宋体"/>
                <w:kern w:val="0"/>
                <w:sz w:val="20"/>
                <w:szCs w:val="20"/>
                <w:highlight w:val="none"/>
                <w:lang w:bidi="ar"/>
              </w:rPr>
              <w:t>.动画制作功能：支持通过拖调节动画播放速度，可将动画保存为GIF动态图片或AVI视频。</w:t>
            </w:r>
          </w:p>
          <w:p w14:paraId="1077C762">
            <w:pPr>
              <w:widowControl/>
              <w:textAlignment w:val="center"/>
              <w:rPr>
                <w:rFonts w:ascii="宋体" w:hAnsi="宋体" w:eastAsia="宋体" w:cs="宋体"/>
                <w:kern w:val="0"/>
                <w:sz w:val="20"/>
                <w:szCs w:val="20"/>
                <w:highlight w:val="none"/>
                <w:lang w:bidi="ar"/>
              </w:rPr>
            </w:pPr>
            <w:r>
              <w:rPr>
                <w:rFonts w:ascii="宋体" w:hAnsi="宋体" w:eastAsia="宋体" w:cs="宋体"/>
                <w:kern w:val="0"/>
                <w:sz w:val="20"/>
                <w:szCs w:val="20"/>
                <w:highlight w:val="none"/>
                <w:lang w:bidi="ar"/>
              </w:rPr>
              <w:t>11</w:t>
            </w:r>
            <w:r>
              <w:rPr>
                <w:rFonts w:hint="eastAsia" w:ascii="宋体" w:hAnsi="宋体" w:eastAsia="宋体" w:cs="宋体"/>
                <w:kern w:val="0"/>
                <w:sz w:val="20"/>
                <w:szCs w:val="20"/>
                <w:highlight w:val="none"/>
                <w:lang w:bidi="ar"/>
              </w:rPr>
              <w:t>.微课制作功能：可同步录屏、录音，支持将录制内容保存为MP4格式微课。</w:t>
            </w:r>
          </w:p>
          <w:p w14:paraId="5E28B57E">
            <w:pPr>
              <w:widowControl/>
              <w:textAlignment w:val="center"/>
              <w:rPr>
                <w:rFonts w:ascii="宋体" w:hAnsi="宋体" w:eastAsia="宋体" w:cs="宋体"/>
                <w:kern w:val="0"/>
                <w:sz w:val="20"/>
                <w:szCs w:val="20"/>
                <w:highlight w:val="none"/>
                <w:lang w:bidi="ar"/>
              </w:rPr>
            </w:pPr>
            <w:r>
              <w:rPr>
                <w:rFonts w:ascii="宋体" w:hAnsi="宋体" w:eastAsia="宋体" w:cs="宋体"/>
                <w:kern w:val="0"/>
                <w:sz w:val="20"/>
                <w:szCs w:val="20"/>
                <w:highlight w:val="none"/>
                <w:lang w:bidi="ar"/>
              </w:rPr>
              <w:t>12</w:t>
            </w:r>
            <w:r>
              <w:rPr>
                <w:rFonts w:hint="eastAsia" w:ascii="宋体" w:hAnsi="宋体" w:eastAsia="宋体" w:cs="宋体"/>
                <w:kern w:val="0"/>
                <w:sz w:val="20"/>
                <w:szCs w:val="20"/>
                <w:highlight w:val="none"/>
                <w:lang w:bidi="ar"/>
              </w:rPr>
              <w:t>.记录过程功能：可同步记录存储书写过程，支持录制内容反复播放。</w:t>
            </w:r>
          </w:p>
          <w:p w14:paraId="5AC79A22">
            <w:pPr>
              <w:widowControl/>
              <w:textAlignment w:val="center"/>
              <w:rPr>
                <w:rFonts w:ascii="宋体" w:hAnsi="宋体" w:eastAsia="宋体" w:cs="宋体"/>
                <w:kern w:val="0"/>
                <w:sz w:val="20"/>
                <w:szCs w:val="20"/>
                <w:highlight w:val="none"/>
                <w:lang w:bidi="ar"/>
              </w:rPr>
            </w:pPr>
            <w:r>
              <w:rPr>
                <w:rFonts w:ascii="宋体" w:hAnsi="宋体" w:eastAsia="宋体" w:cs="宋体"/>
                <w:kern w:val="0"/>
                <w:sz w:val="20"/>
                <w:szCs w:val="20"/>
                <w:highlight w:val="none"/>
                <w:lang w:bidi="ar"/>
              </w:rPr>
              <w:t>13</w:t>
            </w:r>
            <w:r>
              <w:rPr>
                <w:rFonts w:hint="eastAsia" w:ascii="宋体" w:hAnsi="宋体" w:eastAsia="宋体" w:cs="宋体"/>
                <w:kern w:val="0"/>
                <w:sz w:val="20"/>
                <w:szCs w:val="20"/>
                <w:highlight w:val="none"/>
                <w:lang w:bidi="ar"/>
              </w:rPr>
              <w:t>.提交作品功能：学生可将作品提交至局域网管理端，并查看自己上传的作品。</w:t>
            </w:r>
          </w:p>
          <w:p w14:paraId="3670F1C1">
            <w:pPr>
              <w:widowControl/>
              <w:textAlignment w:val="center"/>
              <w:rPr>
                <w:rFonts w:ascii="宋体" w:hAnsi="宋体" w:eastAsia="宋体" w:cs="宋体"/>
                <w:kern w:val="0"/>
                <w:sz w:val="20"/>
                <w:szCs w:val="20"/>
                <w:highlight w:val="none"/>
                <w:lang w:bidi="ar"/>
              </w:rPr>
            </w:pPr>
            <w:r>
              <w:rPr>
                <w:rFonts w:ascii="宋体" w:hAnsi="宋体" w:eastAsia="宋体" w:cs="宋体"/>
                <w:kern w:val="0"/>
                <w:sz w:val="20"/>
                <w:szCs w:val="20"/>
                <w:highlight w:val="none"/>
                <w:lang w:bidi="ar"/>
              </w:rPr>
              <w:t>14</w:t>
            </w:r>
            <w:r>
              <w:rPr>
                <w:rFonts w:hint="eastAsia" w:ascii="宋体" w:hAnsi="宋体" w:eastAsia="宋体" w:cs="宋体"/>
                <w:kern w:val="0"/>
                <w:sz w:val="20"/>
                <w:szCs w:val="20"/>
                <w:highlight w:val="none"/>
                <w:lang w:bidi="ar"/>
              </w:rPr>
              <w:t>.班级展厅功能：学生可查看班级其他成员提交的作品，可以将自己的作品调用到画布进行二次编辑。</w:t>
            </w:r>
          </w:p>
          <w:p w14:paraId="00FD6AA8">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w:t>
            </w:r>
            <w:r>
              <w:rPr>
                <w:rFonts w:ascii="宋体" w:hAnsi="宋体" w:eastAsia="宋体" w:cs="宋体"/>
                <w:kern w:val="0"/>
                <w:sz w:val="20"/>
                <w:szCs w:val="20"/>
                <w:highlight w:val="none"/>
                <w:lang w:bidi="ar"/>
              </w:rPr>
              <w:t>15</w:t>
            </w:r>
            <w:r>
              <w:rPr>
                <w:rFonts w:hint="eastAsia" w:ascii="宋体" w:hAnsi="宋体" w:eastAsia="宋体" w:cs="宋体"/>
                <w:kern w:val="0"/>
                <w:sz w:val="20"/>
                <w:szCs w:val="20"/>
                <w:highlight w:val="none"/>
                <w:lang w:bidi="ar"/>
              </w:rPr>
              <w:t>.教师管理端功能：拥有独立的教师管理端软件，支持≥50个点的学生端；可分配师生帐号，支持批量导入；可分配班级、支持自由设定班级名称，自动记录教学内容；可查看学生作品、对通过系统预设的评语模板对学生作品进行一键点评；可向学生下发图片素材作为教学课件(</w:t>
            </w:r>
            <w:r>
              <w:rPr>
                <w:rFonts w:hint="eastAsia" w:ascii="宋体" w:hAnsi="宋体" w:eastAsia="宋体"/>
                <w:sz w:val="20"/>
                <w:szCs w:val="20"/>
                <w:highlight w:val="none"/>
              </w:rPr>
              <w:t>须提供满足参数要求的实物图片或软件运行截图证明资料)</w:t>
            </w:r>
            <w:r>
              <w:rPr>
                <w:rFonts w:hint="eastAsia" w:ascii="宋体" w:hAnsi="宋体" w:eastAsia="宋体" w:cs="宋体"/>
                <w:kern w:val="0"/>
                <w:sz w:val="20"/>
                <w:szCs w:val="20"/>
                <w:highlight w:val="none"/>
                <w:lang w:bidi="ar"/>
              </w:rPr>
              <w:t>。</w:t>
            </w:r>
            <w:bookmarkEnd w:id="14"/>
          </w:p>
          <w:p w14:paraId="6DDC131F">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w:t>
            </w:r>
            <w:r>
              <w:rPr>
                <w:rFonts w:ascii="宋体" w:hAnsi="宋体" w:eastAsia="宋体" w:cs="宋体"/>
                <w:kern w:val="0"/>
                <w:sz w:val="20"/>
                <w:szCs w:val="20"/>
                <w:highlight w:val="none"/>
                <w:lang w:bidi="ar"/>
              </w:rPr>
              <w:t>6</w:t>
            </w:r>
            <w:r>
              <w:rPr>
                <w:rFonts w:hint="eastAsia" w:ascii="宋体" w:hAnsi="宋体" w:eastAsia="宋体" w:cs="宋体"/>
                <w:kern w:val="0"/>
                <w:sz w:val="20"/>
                <w:szCs w:val="20"/>
                <w:highlight w:val="none"/>
                <w:lang w:bidi="ar"/>
              </w:rPr>
              <w:t>.三维模型功能：软件内置≥40种3D模型，可将绘画作品实时为3D模型贴图，具备推拉摇移等多方位预览作品并可一键输出多角度图形文件(</w:t>
            </w:r>
            <w:r>
              <w:rPr>
                <w:rFonts w:hint="eastAsia" w:ascii="宋体" w:hAnsi="宋体" w:eastAsia="宋体"/>
                <w:sz w:val="20"/>
                <w:szCs w:val="20"/>
                <w:highlight w:val="none"/>
              </w:rPr>
              <w:t>须提供满足参数要求的实物图片或软件运行截图证明资料)</w:t>
            </w:r>
            <w:r>
              <w:rPr>
                <w:rFonts w:hint="eastAsia" w:ascii="宋体" w:hAnsi="宋体" w:eastAsia="宋体" w:cs="宋体"/>
                <w:kern w:val="0"/>
                <w:sz w:val="20"/>
                <w:szCs w:val="20"/>
                <w:highlight w:val="none"/>
                <w:lang w:bidi="ar"/>
              </w:rPr>
              <w:t>。</w:t>
            </w:r>
            <w:bookmarkEnd w:id="15"/>
          </w:p>
        </w:tc>
        <w:tc>
          <w:tcPr>
            <w:tcW w:w="7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D67A2F">
            <w:pPr>
              <w:widowControl/>
              <w:jc w:val="center"/>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auto" w:sz="4" w:space="0"/>
            </w:tcBorders>
            <w:shd w:val="clear" w:color="auto" w:fill="FFFFFF"/>
            <w:vAlign w:val="center"/>
          </w:tcPr>
          <w:p w14:paraId="751A2288">
            <w:pPr>
              <w:widowControl/>
              <w:jc w:val="center"/>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 xml:space="preserve">1 </w:t>
            </w:r>
          </w:p>
        </w:tc>
      </w:tr>
      <w:tr w14:paraId="186DDF58">
        <w:tblPrEx>
          <w:tblCellMar>
            <w:top w:w="0" w:type="dxa"/>
            <w:left w:w="108" w:type="dxa"/>
            <w:bottom w:w="0" w:type="dxa"/>
            <w:right w:w="108" w:type="dxa"/>
          </w:tblCellMar>
        </w:tblPrEx>
        <w:tc>
          <w:tcPr>
            <w:tcW w:w="5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B9EA7E">
            <w:pPr>
              <w:widowControl/>
              <w:jc w:val="center"/>
              <w:textAlignment w:val="center"/>
              <w:rPr>
                <w:rFonts w:ascii="宋体" w:hAnsi="宋体" w:eastAsia="宋体" w:cs="宋体"/>
                <w:kern w:val="0"/>
                <w:sz w:val="20"/>
                <w:szCs w:val="20"/>
                <w:highlight w:val="none"/>
                <w:lang w:bidi="ar"/>
              </w:rPr>
            </w:pPr>
            <w:r>
              <w:rPr>
                <w:rFonts w:ascii="宋体" w:hAnsi="宋体" w:eastAsia="宋体" w:cs="宋体"/>
                <w:kern w:val="0"/>
                <w:sz w:val="20"/>
                <w:szCs w:val="20"/>
                <w:highlight w:val="none"/>
                <w:lang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65A6C2">
            <w:pPr>
              <w:widowControl/>
              <w:jc w:val="center"/>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艺术创作综合实践系统</w:t>
            </w:r>
          </w:p>
        </w:tc>
        <w:tc>
          <w:tcPr>
            <w:tcW w:w="552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FB179F">
            <w:pPr>
              <w:widowControl/>
              <w:jc w:val="left"/>
              <w:textAlignment w:val="center"/>
              <w:rPr>
                <w:rFonts w:ascii="宋体" w:hAnsi="宋体" w:eastAsia="宋体" w:cs="宋体"/>
                <w:sz w:val="20"/>
                <w:szCs w:val="20"/>
                <w:highlight w:val="none"/>
              </w:rPr>
            </w:pPr>
            <w:r>
              <w:rPr>
                <w:rFonts w:hint="eastAsia" w:ascii="宋体" w:hAnsi="宋体" w:eastAsia="宋体" w:cs="宋体"/>
                <w:sz w:val="20"/>
                <w:szCs w:val="20"/>
                <w:highlight w:val="none"/>
              </w:rPr>
              <w:t>一、软件</w:t>
            </w:r>
          </w:p>
          <w:p w14:paraId="06BF7D1B">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1.适合触屏，鼠标，快捷键盘等多种操作方式，可全键盘快捷键操作拍摄编辑；</w:t>
            </w:r>
          </w:p>
          <w:p w14:paraId="6B4D34F2">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2.遥控键盘控制软件进行动画拍摄，全部操作运用遥控键盘进行拍摄，提供“洋葱皮”参考，时间轴编辑，播放控制辑，播放控制等全部通过遥控键盘完成，主机电脑与拍摄操作台分离也可以便捷拍摄操作；</w:t>
            </w:r>
          </w:p>
          <w:p w14:paraId="36F9DD8F">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3.动画项目具有新建、复制、删除、导入等功能，可设置画幅尺寸、帧率、预览尺寸、动画名称、导演；</w:t>
            </w:r>
          </w:p>
          <w:p w14:paraId="0B8C528E">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4.摄像头可设置选择摄像头曝光、白平衡等；</w:t>
            </w:r>
          </w:p>
          <w:p w14:paraId="2A22F021">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5.动画拍摄时可设置洋葱皮、网格参考；</w:t>
            </w:r>
          </w:p>
          <w:p w14:paraId="0B7116E1">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6.具有延时拍摄、录音、导入音频、选色抠像、合成底图等功能，一键合成导出视频文件；</w:t>
            </w:r>
          </w:p>
          <w:p w14:paraId="727FF85C">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7.抠像功能：拍摄过程中可以更换抠像背景。</w:t>
            </w:r>
          </w:p>
          <w:p w14:paraId="58410BCE">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二、硬件</w:t>
            </w:r>
          </w:p>
          <w:p w14:paraId="60C61F01">
            <w:pPr>
              <w:widowControl/>
              <w:jc w:val="left"/>
              <w:textAlignment w:val="center"/>
              <w:rPr>
                <w:rFonts w:ascii="宋体" w:hAnsi="宋体" w:eastAsia="宋体" w:cs="宋体"/>
                <w:sz w:val="20"/>
                <w:szCs w:val="20"/>
                <w:highlight w:val="none"/>
              </w:rPr>
            </w:pPr>
            <w:r>
              <w:rPr>
                <w:rFonts w:hint="eastAsia" w:ascii="宋体" w:hAnsi="宋体" w:eastAsia="宋体" w:cs="宋体"/>
                <w:kern w:val="0"/>
                <w:sz w:val="20"/>
                <w:szCs w:val="20"/>
                <w:highlight w:val="none"/>
                <w:lang w:bidi="ar"/>
              </w:rPr>
              <w:t>1.套装工具箱：携带收纳保护工具设备；</w:t>
            </w:r>
          </w:p>
          <w:p w14:paraId="2BA046F3">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2.动画拍摄辅助支架：多角度自由支撑固定人偶、道具；底板：≥60*60*30mm；支架长度：≥215mm+180mm；</w:t>
            </w:r>
          </w:p>
          <w:p w14:paraId="3ECEAD19">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3.摄影摄像头：USB2.0接口；≥1920*1080分辨率；全铝合金外壳；</w:t>
            </w:r>
          </w:p>
          <w:p w14:paraId="19D3633D">
            <w:pPr>
              <w:widowControl/>
              <w:jc w:val="left"/>
              <w:textAlignment w:val="center"/>
              <w:rPr>
                <w:rFonts w:ascii="宋体" w:hAnsi="宋体" w:eastAsia="宋体" w:cs="宋体"/>
                <w:sz w:val="20"/>
                <w:szCs w:val="20"/>
                <w:highlight w:val="none"/>
              </w:rPr>
            </w:pPr>
            <w:r>
              <w:rPr>
                <w:rFonts w:hint="eastAsia" w:ascii="宋体" w:hAnsi="宋体" w:eastAsia="宋体" w:cs="宋体"/>
                <w:kern w:val="0"/>
                <w:sz w:val="20"/>
                <w:szCs w:val="20"/>
                <w:highlight w:val="none"/>
                <w:lang w:bidi="ar"/>
              </w:rPr>
              <w:t>4.CS接口摄像头望远变焦镜头；焦距：5-50mm；镜头结构：金属；</w:t>
            </w:r>
          </w:p>
          <w:p w14:paraId="5D92D5C1">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5.CS接口摄像头定焦镜头；焦距：≥8mm；</w:t>
            </w:r>
          </w:p>
          <w:p w14:paraId="651F2899">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6.蓝牙控制键盘；蓝牙连接/无线连接；</w:t>
            </w:r>
          </w:p>
          <w:p w14:paraId="77656D77">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7.万向云台：高度：≥60mm；1/4螺口；</w:t>
            </w:r>
          </w:p>
          <w:p w14:paraId="0925600D">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8.双管双节怪手曲臂支架：每节≥300mm；打开≥540mm；</w:t>
            </w:r>
          </w:p>
          <w:p w14:paraId="79E282E6">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9.魔术手支架：尺寸：≥13寸；</w:t>
            </w:r>
          </w:p>
          <w:p w14:paraId="01C4A9E5">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10.支架台夹：夹管子范围：13-55mm；</w:t>
            </w:r>
          </w:p>
          <w:p w14:paraId="70B65EE0">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11.补光灯灯珠数量：≥170；</w:t>
            </w:r>
          </w:p>
          <w:p w14:paraId="1F62A96C">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12.轨道摄影云台：数控轨道连接摄像头；</w:t>
            </w:r>
          </w:p>
          <w:p w14:paraId="270A49F6">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13.数控步进电机轨道：导程：2mm；有效行程：≥300mm；定位精度：≤0.1mm；使用电机：42步进电机；可被定格拍摄软件控制移动；</w:t>
            </w:r>
          </w:p>
          <w:p w14:paraId="50C41EE9">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14.轨道控制盒：支持20/28/35/42步进电机；航空接头，可手动控制，可编程，可连上位机；控制轴数：单轴；</w:t>
            </w:r>
          </w:p>
          <w:p w14:paraId="46E4D324">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15.辅助材料：桌面拍摄T型背景支架≥670*650mm。</w:t>
            </w:r>
          </w:p>
        </w:tc>
        <w:tc>
          <w:tcPr>
            <w:tcW w:w="7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84E8B0">
            <w:pPr>
              <w:widowControl/>
              <w:jc w:val="center"/>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2CDF9542">
            <w:pPr>
              <w:widowControl/>
              <w:jc w:val="center"/>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 xml:space="preserve">2 </w:t>
            </w:r>
          </w:p>
        </w:tc>
      </w:tr>
      <w:tr w14:paraId="168B6892">
        <w:tblPrEx>
          <w:tblCellMar>
            <w:top w:w="0" w:type="dxa"/>
            <w:left w:w="108" w:type="dxa"/>
            <w:bottom w:w="0" w:type="dxa"/>
            <w:right w:w="108" w:type="dxa"/>
          </w:tblCellMar>
        </w:tblPrEx>
        <w:tc>
          <w:tcPr>
            <w:tcW w:w="5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EFFE37">
            <w:pPr>
              <w:widowControl/>
              <w:jc w:val="center"/>
              <w:textAlignment w:val="center"/>
              <w:rPr>
                <w:rFonts w:ascii="宋体" w:hAnsi="宋体" w:eastAsia="宋体" w:cs="宋体"/>
                <w:kern w:val="0"/>
                <w:sz w:val="20"/>
                <w:szCs w:val="20"/>
                <w:highlight w:val="none"/>
                <w:lang w:bidi="ar"/>
              </w:rPr>
            </w:pPr>
            <w:r>
              <w:rPr>
                <w:rFonts w:ascii="宋体" w:hAnsi="宋体" w:eastAsia="宋体" w:cs="宋体"/>
                <w:kern w:val="0"/>
                <w:sz w:val="20"/>
                <w:szCs w:val="20"/>
                <w:highlight w:val="none"/>
                <w:lang w:bidi="ar"/>
              </w:rPr>
              <w:t>3</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F85DD1">
            <w:pPr>
              <w:widowControl/>
              <w:jc w:val="center"/>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在线图书制作发布平台</w:t>
            </w:r>
          </w:p>
        </w:tc>
        <w:tc>
          <w:tcPr>
            <w:tcW w:w="552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625A43">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1.采用B/S架构、HTML5语言开发，支持时下主流操作系统，可通过常用浏览器直接操作，能够适应不同分辨率设备使用；</w:t>
            </w:r>
          </w:p>
          <w:p w14:paraId="3FFB59DE">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2.利用云技术实现在线编辑、在线存储，用户可以随时随地通过互联网完成图书制作；</w:t>
            </w:r>
          </w:p>
          <w:p w14:paraId="3E30F419">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3.系统可自动收纳用户自己的作品，可查看同学的公开作品，并支持学校管理员通过后台为学生推荐优秀作品；</w:t>
            </w:r>
          </w:p>
          <w:p w14:paraId="543412F6">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4.内置纸质书籍常见开本模板，并支持用户自定义页面尺寸；</w:t>
            </w:r>
          </w:p>
          <w:p w14:paraId="011076A4">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5.可通过拖拽调整页面次序，双页联动，保证跨页插图的完整显示，并可一键复制；</w:t>
            </w:r>
          </w:p>
          <w:p w14:paraId="57ECEBC4">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6.可设置文本颜色、字体、字号、间距、行距、透明度、格式和对齐方式，可通过拖拽调整文本位置；</w:t>
            </w:r>
          </w:p>
          <w:p w14:paraId="432B6F53">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▲7.内置动物、植物、山石、建筑、物品、食物、交通、家具、场景、自然、其它≥10大类、50小类、1300个矢量图片素材供用户调用(</w:t>
            </w:r>
            <w:r>
              <w:rPr>
                <w:rFonts w:hint="eastAsia" w:ascii="宋体" w:hAnsi="宋体" w:eastAsia="宋体"/>
                <w:sz w:val="20"/>
                <w:szCs w:val="20"/>
                <w:highlight w:val="none"/>
              </w:rPr>
              <w:t>须提供满足参数要求的实物图片或软件运行截图证明资料)；</w:t>
            </w:r>
          </w:p>
          <w:p w14:paraId="192BF599">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8.内置大量排版编辑会用到的文本框，边框，花纹等矢量素材，并可以再次编辑素材颜色，大小等；</w:t>
            </w:r>
          </w:p>
          <w:p w14:paraId="4679A7D4">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9.内置≥100张精美背景图片，并支持用户通过拾色器自定义背景颜色；</w:t>
            </w:r>
          </w:p>
          <w:p w14:paraId="4428412A">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w:t>
            </w:r>
            <w:r>
              <w:rPr>
                <w:rFonts w:ascii="宋体" w:hAnsi="宋体" w:eastAsia="宋体" w:cs="宋体"/>
                <w:kern w:val="0"/>
                <w:sz w:val="20"/>
                <w:szCs w:val="20"/>
                <w:highlight w:val="none"/>
                <w:lang w:bidi="ar"/>
              </w:rPr>
              <w:t>0</w:t>
            </w:r>
            <w:r>
              <w:rPr>
                <w:rFonts w:hint="eastAsia" w:ascii="宋体" w:hAnsi="宋体" w:eastAsia="宋体" w:cs="宋体"/>
                <w:kern w:val="0"/>
                <w:sz w:val="20"/>
                <w:szCs w:val="20"/>
                <w:highlight w:val="none"/>
                <w:lang w:bidi="ar"/>
              </w:rPr>
              <w:t>.支持用户上传本地图片作为图书插图使用；</w:t>
            </w:r>
          </w:p>
          <w:p w14:paraId="5758B73B">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w:t>
            </w:r>
            <w:r>
              <w:rPr>
                <w:rFonts w:ascii="宋体" w:hAnsi="宋体" w:eastAsia="宋体" w:cs="宋体"/>
                <w:kern w:val="0"/>
                <w:sz w:val="20"/>
                <w:szCs w:val="20"/>
                <w:highlight w:val="none"/>
                <w:lang w:bidi="ar"/>
              </w:rPr>
              <w:t>1</w:t>
            </w:r>
            <w:r>
              <w:rPr>
                <w:rFonts w:hint="eastAsia" w:ascii="宋体" w:hAnsi="宋体" w:eastAsia="宋体" w:cs="宋体"/>
                <w:kern w:val="0"/>
                <w:sz w:val="20"/>
                <w:szCs w:val="20"/>
                <w:highlight w:val="none"/>
                <w:lang w:bidi="ar"/>
              </w:rPr>
              <w:t>.可通过拖拽鼠标调整插图的位置、大小，支持旋转插图；</w:t>
            </w:r>
          </w:p>
          <w:p w14:paraId="017A3D83">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w:t>
            </w:r>
            <w:r>
              <w:rPr>
                <w:rFonts w:ascii="宋体" w:hAnsi="宋体" w:eastAsia="宋体" w:cs="宋体"/>
                <w:kern w:val="0"/>
                <w:sz w:val="20"/>
                <w:szCs w:val="20"/>
                <w:highlight w:val="none"/>
                <w:lang w:bidi="ar"/>
              </w:rPr>
              <w:t>2</w:t>
            </w:r>
            <w:r>
              <w:rPr>
                <w:rFonts w:hint="eastAsia" w:ascii="宋体" w:hAnsi="宋体" w:eastAsia="宋体" w:cs="宋体"/>
                <w:kern w:val="0"/>
                <w:sz w:val="20"/>
                <w:szCs w:val="20"/>
                <w:highlight w:val="none"/>
                <w:lang w:bidi="ar"/>
              </w:rPr>
              <w:t>.可设置图书类别、标签，为图书进行归类，作者可自由定义作品是否公开。作品可发布为具有仿真翻页效果的电子书，可通过手指或鼠标操作实现翻页阅读，并可通过自动生成的二维码将作品实时分享(须提供满足参数要求的实物图片或软件运行截图证明资料)；</w:t>
            </w:r>
          </w:p>
          <w:p w14:paraId="49966D5B">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w:t>
            </w:r>
            <w:r>
              <w:rPr>
                <w:rFonts w:ascii="宋体" w:hAnsi="宋体" w:eastAsia="宋体" w:cs="宋体"/>
                <w:kern w:val="0"/>
                <w:sz w:val="20"/>
                <w:szCs w:val="20"/>
                <w:highlight w:val="none"/>
                <w:lang w:bidi="ar"/>
              </w:rPr>
              <w:t>3</w:t>
            </w:r>
            <w:r>
              <w:rPr>
                <w:rFonts w:hint="eastAsia" w:ascii="宋体" w:hAnsi="宋体" w:eastAsia="宋体" w:cs="宋体"/>
                <w:kern w:val="0"/>
                <w:sz w:val="20"/>
                <w:szCs w:val="20"/>
                <w:highlight w:val="none"/>
                <w:lang w:bidi="ar"/>
              </w:rPr>
              <w:t>.学校管理员可查看在线存储空间，学校管理员可重置本校用户登录密码，可查看本校用户基本信息，学校管理员对已完成的图书校园推荐书库排序推荐操作；</w:t>
            </w:r>
          </w:p>
          <w:p w14:paraId="6CC840E7">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w:t>
            </w:r>
            <w:r>
              <w:rPr>
                <w:rFonts w:ascii="宋体" w:hAnsi="宋体" w:eastAsia="宋体" w:cs="宋体"/>
                <w:kern w:val="0"/>
                <w:sz w:val="20"/>
                <w:szCs w:val="20"/>
                <w:highlight w:val="none"/>
                <w:lang w:bidi="ar"/>
              </w:rPr>
              <w:t>4</w:t>
            </w:r>
            <w:r>
              <w:rPr>
                <w:rFonts w:hint="eastAsia" w:ascii="宋体" w:hAnsi="宋体" w:eastAsia="宋体" w:cs="宋体"/>
                <w:kern w:val="0"/>
                <w:sz w:val="20"/>
                <w:szCs w:val="20"/>
                <w:highlight w:val="none"/>
                <w:lang w:bidi="ar"/>
              </w:rPr>
              <w:t>.学校管理员可增加、删除、修改本校图书标签。</w:t>
            </w:r>
          </w:p>
        </w:tc>
        <w:tc>
          <w:tcPr>
            <w:tcW w:w="7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6EE071">
            <w:pPr>
              <w:widowControl/>
              <w:jc w:val="center"/>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0DA53914">
            <w:pPr>
              <w:widowControl/>
              <w:jc w:val="center"/>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 xml:space="preserve">1 </w:t>
            </w:r>
          </w:p>
        </w:tc>
      </w:tr>
      <w:tr w14:paraId="62BF20E9">
        <w:tblPrEx>
          <w:tblCellMar>
            <w:top w:w="0" w:type="dxa"/>
            <w:left w:w="108" w:type="dxa"/>
            <w:bottom w:w="0" w:type="dxa"/>
            <w:right w:w="108" w:type="dxa"/>
          </w:tblCellMar>
        </w:tblPrEx>
        <w:tc>
          <w:tcPr>
            <w:tcW w:w="5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375445">
            <w:pPr>
              <w:widowControl/>
              <w:jc w:val="center"/>
              <w:textAlignment w:val="center"/>
              <w:rPr>
                <w:rFonts w:ascii="宋体" w:hAnsi="宋体" w:eastAsia="宋体" w:cs="宋体"/>
                <w:kern w:val="0"/>
                <w:sz w:val="20"/>
                <w:szCs w:val="20"/>
                <w:highlight w:val="none"/>
                <w:lang w:bidi="ar"/>
              </w:rPr>
            </w:pPr>
            <w:r>
              <w:rPr>
                <w:rFonts w:ascii="宋体" w:hAnsi="宋体" w:eastAsia="宋体" w:cs="宋体"/>
                <w:kern w:val="0"/>
                <w:sz w:val="20"/>
                <w:szCs w:val="20"/>
                <w:highlight w:val="none"/>
                <w:lang w:bidi="ar"/>
              </w:rPr>
              <w:t>4</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A8D3DA">
            <w:pPr>
              <w:widowControl/>
              <w:jc w:val="center"/>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数媒创作台</w:t>
            </w:r>
          </w:p>
        </w:tc>
        <w:tc>
          <w:tcPr>
            <w:tcW w:w="552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D4248B">
            <w:pPr>
              <w:jc w:val="left"/>
              <w:rPr>
                <w:rFonts w:ascii="宋体" w:hAnsi="宋体" w:eastAsia="宋体" w:cs="宋体"/>
                <w:sz w:val="20"/>
                <w:szCs w:val="20"/>
                <w:highlight w:val="none"/>
              </w:rPr>
            </w:pPr>
            <w:r>
              <w:rPr>
                <w:rFonts w:hint="eastAsia" w:ascii="宋体" w:hAnsi="宋体" w:eastAsia="宋体" w:cs="宋体"/>
                <w:kern w:val="0"/>
                <w:sz w:val="20"/>
                <w:szCs w:val="20"/>
                <w:highlight w:val="none"/>
                <w:lang w:bidi="ar"/>
              </w:rPr>
              <w:t>1.</w:t>
            </w:r>
            <w:r>
              <w:rPr>
                <w:rFonts w:hint="eastAsia" w:ascii="宋体" w:hAnsi="宋体" w:eastAsia="宋体" w:cs="宋体"/>
                <w:sz w:val="20"/>
                <w:szCs w:val="20"/>
                <w:highlight w:val="none"/>
              </w:rPr>
              <w:t>CPU：</w:t>
            </w:r>
            <w:r>
              <w:rPr>
                <w:rFonts w:hint="eastAsia" w:ascii="宋体" w:hAnsi="宋体" w:eastAsia="宋体" w:cs="宋体"/>
                <w:kern w:val="0"/>
                <w:sz w:val="20"/>
                <w:szCs w:val="20"/>
                <w:highlight w:val="none"/>
                <w:lang w:bidi="ar"/>
              </w:rPr>
              <w:t>≥</w:t>
            </w:r>
            <w:r>
              <w:rPr>
                <w:rFonts w:hint="eastAsia" w:ascii="宋体" w:hAnsi="宋体" w:eastAsia="宋体" w:cs="宋体"/>
                <w:sz w:val="20"/>
                <w:szCs w:val="20"/>
                <w:highlight w:val="none"/>
              </w:rPr>
              <w:t>I7-12650H；</w:t>
            </w:r>
          </w:p>
          <w:p w14:paraId="0E8AB3E1">
            <w:pPr>
              <w:rPr>
                <w:rFonts w:ascii="宋体" w:hAnsi="宋体" w:eastAsia="宋体" w:cs="宋体"/>
                <w:sz w:val="20"/>
                <w:szCs w:val="20"/>
                <w:highlight w:val="none"/>
              </w:rPr>
            </w:pPr>
            <w:r>
              <w:rPr>
                <w:rFonts w:hint="eastAsia" w:ascii="宋体" w:hAnsi="宋体" w:eastAsia="宋体" w:cs="宋体"/>
                <w:sz w:val="20"/>
                <w:szCs w:val="20"/>
                <w:highlight w:val="none"/>
              </w:rPr>
              <w:t>2.内存：</w:t>
            </w:r>
            <w:r>
              <w:rPr>
                <w:rFonts w:hint="eastAsia" w:ascii="宋体" w:hAnsi="宋体" w:eastAsia="宋体" w:cs="宋体"/>
                <w:kern w:val="0"/>
                <w:sz w:val="20"/>
                <w:szCs w:val="20"/>
                <w:highlight w:val="none"/>
                <w:lang w:bidi="ar"/>
              </w:rPr>
              <w:t>≥</w:t>
            </w:r>
            <w:r>
              <w:rPr>
                <w:rFonts w:hint="eastAsia" w:ascii="宋体" w:hAnsi="宋体" w:eastAsia="宋体" w:cs="宋体"/>
                <w:sz w:val="20"/>
                <w:szCs w:val="20"/>
                <w:highlight w:val="none"/>
              </w:rPr>
              <w:t>16GB；</w:t>
            </w:r>
          </w:p>
          <w:p w14:paraId="7A2367DF">
            <w:pPr>
              <w:rPr>
                <w:rFonts w:ascii="宋体" w:hAnsi="宋体" w:eastAsia="宋体"/>
                <w:sz w:val="20"/>
                <w:szCs w:val="20"/>
                <w:highlight w:val="none"/>
              </w:rPr>
            </w:pPr>
            <w:r>
              <w:rPr>
                <w:rFonts w:hint="eastAsia" w:ascii="宋体" w:hAnsi="宋体" w:eastAsia="宋体" w:cs="宋体"/>
                <w:sz w:val="20"/>
                <w:szCs w:val="20"/>
                <w:highlight w:val="none"/>
              </w:rPr>
              <w:t>3.硬盘：</w:t>
            </w:r>
            <w:r>
              <w:rPr>
                <w:rFonts w:hint="eastAsia" w:ascii="宋体" w:hAnsi="宋体" w:eastAsia="宋体" w:cs="宋体"/>
                <w:kern w:val="0"/>
                <w:sz w:val="20"/>
                <w:szCs w:val="20"/>
                <w:highlight w:val="none"/>
                <w:lang w:bidi="ar"/>
              </w:rPr>
              <w:t>≥</w:t>
            </w:r>
            <w:r>
              <w:rPr>
                <w:rFonts w:hint="eastAsia" w:ascii="宋体" w:hAnsi="宋体" w:eastAsia="宋体" w:cs="宋体"/>
                <w:sz w:val="20"/>
                <w:szCs w:val="20"/>
                <w:highlight w:val="none"/>
              </w:rPr>
              <w:t>512GB；</w:t>
            </w:r>
          </w:p>
          <w:p w14:paraId="3B54CB80">
            <w:pPr>
              <w:rPr>
                <w:rFonts w:ascii="宋体" w:hAnsi="宋体" w:eastAsia="宋体" w:cs="宋体"/>
                <w:sz w:val="20"/>
                <w:szCs w:val="20"/>
                <w:highlight w:val="none"/>
              </w:rPr>
            </w:pPr>
            <w:r>
              <w:rPr>
                <w:rFonts w:hint="eastAsia" w:ascii="宋体" w:hAnsi="宋体" w:eastAsia="宋体" w:cs="宋体"/>
                <w:sz w:val="20"/>
                <w:szCs w:val="20"/>
                <w:highlight w:val="none"/>
              </w:rPr>
              <w:t>4.显卡：</w:t>
            </w:r>
            <w:r>
              <w:rPr>
                <w:rFonts w:hint="eastAsia" w:ascii="宋体" w:hAnsi="宋体" w:eastAsia="宋体" w:cs="宋体"/>
                <w:kern w:val="0"/>
                <w:sz w:val="20"/>
                <w:szCs w:val="20"/>
                <w:highlight w:val="none"/>
                <w:lang w:bidi="ar"/>
              </w:rPr>
              <w:t>≥</w:t>
            </w:r>
            <w:r>
              <w:rPr>
                <w:rFonts w:hint="eastAsia" w:ascii="宋体" w:hAnsi="宋体" w:eastAsia="宋体" w:cs="宋体"/>
                <w:sz w:val="20"/>
                <w:szCs w:val="20"/>
                <w:highlight w:val="none"/>
              </w:rPr>
              <w:t>GTX 1060 (4G)</w:t>
            </w:r>
          </w:p>
          <w:p w14:paraId="3F0FC025">
            <w:pPr>
              <w:rPr>
                <w:rFonts w:ascii="宋体" w:hAnsi="宋体" w:eastAsia="宋体" w:cs="宋体"/>
                <w:sz w:val="20"/>
                <w:szCs w:val="20"/>
                <w:highlight w:val="none"/>
              </w:rPr>
            </w:pPr>
            <w:r>
              <w:rPr>
                <w:rFonts w:hint="eastAsia" w:ascii="宋体" w:hAnsi="宋体" w:eastAsia="宋体" w:cs="宋体"/>
                <w:sz w:val="20"/>
                <w:szCs w:val="20"/>
                <w:highlight w:val="none"/>
                <w:lang w:bidi="ar"/>
              </w:rPr>
              <w:t>5.</w:t>
            </w:r>
            <w:r>
              <w:rPr>
                <w:rFonts w:hint="eastAsia" w:ascii="宋体" w:hAnsi="宋体" w:eastAsia="宋体" w:cs="宋体"/>
                <w:kern w:val="0"/>
                <w:sz w:val="20"/>
                <w:szCs w:val="20"/>
                <w:highlight w:val="none"/>
                <w:lang w:bidi="ar"/>
              </w:rPr>
              <w:t>屏幕尺寸：≥21.5；分辨率：≥1920*1080；</w:t>
            </w:r>
          </w:p>
          <w:p w14:paraId="5A4B32B1">
            <w:pPr>
              <w:widowControl/>
              <w:jc w:val="left"/>
              <w:textAlignment w:val="center"/>
              <w:rPr>
                <w:rFonts w:ascii="宋体" w:hAnsi="宋体" w:eastAsia="宋体" w:cs="宋体"/>
                <w:sz w:val="20"/>
                <w:szCs w:val="20"/>
                <w:highlight w:val="none"/>
              </w:rPr>
            </w:pPr>
            <w:r>
              <w:rPr>
                <w:rFonts w:ascii="宋体" w:hAnsi="宋体" w:eastAsia="宋体" w:cs="宋体"/>
                <w:kern w:val="0"/>
                <w:sz w:val="20"/>
                <w:szCs w:val="20"/>
                <w:highlight w:val="none"/>
                <w:lang w:bidi="ar"/>
              </w:rPr>
              <w:t>6</w:t>
            </w:r>
            <w:r>
              <w:rPr>
                <w:rFonts w:hint="eastAsia" w:ascii="宋体" w:hAnsi="宋体" w:eastAsia="宋体" w:cs="宋体"/>
                <w:kern w:val="0"/>
                <w:sz w:val="20"/>
                <w:szCs w:val="20"/>
                <w:highlight w:val="none"/>
                <w:lang w:bidi="ar"/>
              </w:rPr>
              <w:t>.触摸：</w:t>
            </w:r>
            <w:bookmarkStart w:id="16" w:name="OLE_LINK15"/>
            <w:r>
              <w:rPr>
                <w:rFonts w:hint="eastAsia" w:ascii="宋体" w:hAnsi="宋体" w:eastAsia="宋体" w:cs="宋体"/>
                <w:kern w:val="0"/>
                <w:sz w:val="20"/>
                <w:szCs w:val="20"/>
                <w:highlight w:val="none"/>
                <w:lang w:bidi="ar"/>
              </w:rPr>
              <w:t>≥</w:t>
            </w:r>
            <w:bookmarkEnd w:id="16"/>
            <w:r>
              <w:rPr>
                <w:rFonts w:hint="eastAsia" w:ascii="宋体" w:hAnsi="宋体" w:eastAsia="宋体" w:cs="宋体"/>
                <w:kern w:val="0"/>
                <w:sz w:val="20"/>
                <w:szCs w:val="20"/>
                <w:highlight w:val="none"/>
                <w:lang w:bidi="ar"/>
              </w:rPr>
              <w:t>10点触控；全贴合工艺,AF+AG防指纹处理防眩光笔迹电磁手写；压感级别：≥4</w:t>
            </w:r>
            <w:r>
              <w:rPr>
                <w:rFonts w:ascii="宋体" w:hAnsi="宋体" w:eastAsia="宋体" w:cs="宋体"/>
                <w:kern w:val="0"/>
                <w:sz w:val="20"/>
                <w:szCs w:val="20"/>
                <w:highlight w:val="none"/>
                <w:lang w:bidi="ar"/>
              </w:rPr>
              <w:t>096</w:t>
            </w:r>
            <w:r>
              <w:rPr>
                <w:rFonts w:hint="eastAsia" w:ascii="宋体" w:hAnsi="宋体" w:eastAsia="宋体" w:cs="宋体"/>
                <w:kern w:val="0"/>
                <w:sz w:val="20"/>
                <w:szCs w:val="20"/>
                <w:highlight w:val="none"/>
                <w:lang w:bidi="ar"/>
              </w:rPr>
              <w:t>级；</w:t>
            </w:r>
          </w:p>
          <w:p w14:paraId="11E495AF">
            <w:pPr>
              <w:widowControl/>
              <w:jc w:val="left"/>
              <w:textAlignment w:val="center"/>
              <w:rPr>
                <w:rFonts w:ascii="宋体" w:hAnsi="宋体" w:eastAsia="宋体" w:cs="宋体"/>
                <w:kern w:val="0"/>
                <w:sz w:val="20"/>
                <w:szCs w:val="20"/>
                <w:highlight w:val="none"/>
                <w:lang w:bidi="ar"/>
              </w:rPr>
            </w:pPr>
            <w:r>
              <w:rPr>
                <w:rFonts w:ascii="宋体" w:hAnsi="宋体" w:eastAsia="宋体" w:cs="宋体"/>
                <w:kern w:val="0"/>
                <w:sz w:val="20"/>
                <w:szCs w:val="20"/>
                <w:highlight w:val="none"/>
                <w:lang w:bidi="ar"/>
              </w:rPr>
              <w:t>7</w:t>
            </w:r>
            <w:r>
              <w:rPr>
                <w:rFonts w:hint="eastAsia" w:ascii="宋体" w:hAnsi="宋体" w:eastAsia="宋体" w:cs="宋体"/>
                <w:kern w:val="0"/>
                <w:sz w:val="20"/>
                <w:szCs w:val="20"/>
                <w:highlight w:val="none"/>
                <w:lang w:bidi="ar"/>
              </w:rPr>
              <w:t>.摄像头：≥500万像素；</w:t>
            </w:r>
          </w:p>
          <w:p w14:paraId="094F04D6">
            <w:pPr>
              <w:widowControl/>
              <w:jc w:val="left"/>
              <w:textAlignment w:val="center"/>
              <w:rPr>
                <w:rFonts w:ascii="宋体" w:hAnsi="宋体" w:eastAsia="宋体" w:cs="宋体"/>
                <w:kern w:val="0"/>
                <w:sz w:val="20"/>
                <w:szCs w:val="20"/>
                <w:highlight w:val="none"/>
                <w:lang w:bidi="ar"/>
              </w:rPr>
            </w:pPr>
            <w:r>
              <w:rPr>
                <w:rFonts w:ascii="宋体" w:hAnsi="宋体" w:eastAsia="宋体" w:cs="宋体"/>
                <w:kern w:val="0"/>
                <w:sz w:val="20"/>
                <w:szCs w:val="20"/>
                <w:highlight w:val="none"/>
                <w:lang w:bidi="ar"/>
              </w:rPr>
              <w:t>8</w:t>
            </w:r>
            <w:r>
              <w:rPr>
                <w:rFonts w:hint="eastAsia" w:ascii="宋体" w:hAnsi="宋体" w:eastAsia="宋体" w:cs="宋体"/>
                <w:kern w:val="0"/>
                <w:sz w:val="20"/>
                <w:szCs w:val="20"/>
                <w:highlight w:val="none"/>
                <w:lang w:bidi="ar"/>
              </w:rPr>
              <w:t>.转轴：15-95度调节。</w:t>
            </w:r>
          </w:p>
        </w:tc>
        <w:tc>
          <w:tcPr>
            <w:tcW w:w="7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794A4D">
            <w:pPr>
              <w:widowControl/>
              <w:jc w:val="center"/>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43244D88">
            <w:pPr>
              <w:widowControl/>
              <w:jc w:val="center"/>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w:t>
            </w:r>
          </w:p>
        </w:tc>
      </w:tr>
      <w:tr w14:paraId="02F3B006">
        <w:tblPrEx>
          <w:tblCellMar>
            <w:top w:w="0" w:type="dxa"/>
            <w:left w:w="108" w:type="dxa"/>
            <w:bottom w:w="0" w:type="dxa"/>
            <w:right w:w="108" w:type="dxa"/>
          </w:tblCellMar>
        </w:tblPrEx>
        <w:tc>
          <w:tcPr>
            <w:tcW w:w="5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7BFB31">
            <w:pPr>
              <w:widowControl/>
              <w:jc w:val="center"/>
              <w:textAlignment w:val="center"/>
              <w:rPr>
                <w:rFonts w:ascii="宋体" w:hAnsi="宋体" w:eastAsia="宋体" w:cs="宋体"/>
                <w:kern w:val="0"/>
                <w:sz w:val="20"/>
                <w:szCs w:val="20"/>
                <w:highlight w:val="none"/>
                <w:lang w:bidi="ar"/>
              </w:rPr>
            </w:pPr>
            <w:r>
              <w:rPr>
                <w:rFonts w:ascii="宋体" w:hAnsi="宋体" w:eastAsia="宋体" w:cs="宋体"/>
                <w:kern w:val="0"/>
                <w:sz w:val="20"/>
                <w:szCs w:val="20"/>
                <w:highlight w:val="none"/>
                <w:lang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607B76">
            <w:pPr>
              <w:widowControl/>
              <w:jc w:val="center"/>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智能书画教学交互终端</w:t>
            </w:r>
          </w:p>
        </w:tc>
        <w:tc>
          <w:tcPr>
            <w:tcW w:w="552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3421D2">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1.显示屏：≥1</w:t>
            </w:r>
            <w:r>
              <w:rPr>
                <w:rFonts w:ascii="宋体" w:hAnsi="宋体" w:eastAsia="宋体" w:cs="宋体"/>
                <w:kern w:val="0"/>
                <w:sz w:val="20"/>
                <w:szCs w:val="20"/>
                <w:highlight w:val="none"/>
                <w:lang w:bidi="ar"/>
              </w:rPr>
              <w:t>1</w:t>
            </w:r>
            <w:r>
              <w:rPr>
                <w:rFonts w:hint="eastAsia" w:ascii="宋体" w:hAnsi="宋体" w:eastAsia="宋体" w:cs="宋体"/>
                <w:kern w:val="0"/>
                <w:sz w:val="20"/>
                <w:szCs w:val="20"/>
                <w:highlight w:val="none"/>
                <w:lang w:bidi="ar"/>
              </w:rPr>
              <w:t>.</w:t>
            </w:r>
            <w:r>
              <w:rPr>
                <w:rFonts w:ascii="宋体" w:hAnsi="宋体" w:eastAsia="宋体" w:cs="宋体"/>
                <w:kern w:val="0"/>
                <w:sz w:val="20"/>
                <w:szCs w:val="20"/>
                <w:highlight w:val="none"/>
                <w:lang w:bidi="ar"/>
              </w:rPr>
              <w:t>6</w:t>
            </w:r>
            <w:r>
              <w:rPr>
                <w:rFonts w:hint="eastAsia" w:ascii="宋体" w:hAnsi="宋体" w:eastAsia="宋体" w:cs="宋体"/>
                <w:kern w:val="0"/>
                <w:sz w:val="20"/>
                <w:szCs w:val="20"/>
                <w:highlight w:val="none"/>
                <w:lang w:bidi="ar"/>
              </w:rPr>
              <w:t>寸，1920*1080 IPS全视角；内存</w:t>
            </w:r>
            <w:r>
              <w:rPr>
                <w:rFonts w:ascii="宋体" w:hAnsi="宋体" w:eastAsia="宋体" w:cs="宋体"/>
                <w:sz w:val="20"/>
                <w:szCs w:val="20"/>
                <w:highlight w:val="none"/>
              </w:rPr>
              <w:t>≥8GB</w:t>
            </w:r>
            <w:r>
              <w:rPr>
                <w:rFonts w:hint="eastAsia" w:ascii="宋体" w:hAnsi="宋体" w:eastAsia="宋体" w:cs="宋体"/>
                <w:sz w:val="20"/>
                <w:szCs w:val="20"/>
                <w:highlight w:val="none"/>
              </w:rPr>
              <w:t>；</w:t>
            </w:r>
          </w:p>
          <w:p w14:paraId="0C0238F4">
            <w:pPr>
              <w:widowControl/>
              <w:jc w:val="left"/>
              <w:textAlignment w:val="center"/>
              <w:rPr>
                <w:rFonts w:ascii="宋体" w:hAnsi="宋体" w:eastAsia="宋体" w:cs="宋体"/>
                <w:sz w:val="20"/>
                <w:szCs w:val="20"/>
                <w:highlight w:val="none"/>
              </w:rPr>
            </w:pPr>
            <w:r>
              <w:rPr>
                <w:rFonts w:hint="eastAsia" w:ascii="宋体" w:hAnsi="宋体" w:eastAsia="宋体" w:cs="宋体"/>
                <w:kern w:val="0"/>
                <w:sz w:val="20"/>
                <w:szCs w:val="20"/>
                <w:highlight w:val="none"/>
                <w:lang w:bidi="ar"/>
              </w:rPr>
              <w:t>2.电容触摸屏：≥10点触摸，笔压感级别：≥4096级压感，电磁读取速率：≥360点/秒，电磁分辨率：</w:t>
            </w:r>
            <w:r>
              <w:rPr>
                <w:rFonts w:hint="eastAsia" w:ascii="宋体" w:hAnsi="宋体" w:eastAsia="宋体" w:cs="宋体"/>
                <w:sz w:val="20"/>
                <w:szCs w:val="20"/>
                <w:highlight w:val="none"/>
              </w:rPr>
              <w:t>≤</w:t>
            </w:r>
            <w:r>
              <w:rPr>
                <w:rFonts w:hint="eastAsia" w:ascii="宋体" w:hAnsi="宋体" w:eastAsia="宋体" w:cs="宋体"/>
                <w:kern w:val="0"/>
                <w:sz w:val="20"/>
                <w:szCs w:val="20"/>
                <w:highlight w:val="none"/>
                <w:lang w:bidi="ar"/>
              </w:rPr>
              <w:t>0.01m</w:t>
            </w:r>
            <w:r>
              <w:rPr>
                <w:rFonts w:ascii="宋体" w:hAnsi="宋体" w:eastAsia="宋体" w:cs="宋体"/>
                <w:kern w:val="0"/>
                <w:sz w:val="20"/>
                <w:szCs w:val="20"/>
                <w:highlight w:val="none"/>
                <w:lang w:bidi="ar"/>
              </w:rPr>
              <w:t>m</w:t>
            </w:r>
            <w:r>
              <w:rPr>
                <w:rFonts w:hint="eastAsia" w:ascii="宋体" w:hAnsi="宋体" w:eastAsia="宋体" w:cs="宋体"/>
                <w:kern w:val="0"/>
                <w:sz w:val="20"/>
                <w:szCs w:val="20"/>
                <w:highlight w:val="none"/>
                <w:lang w:bidi="ar"/>
              </w:rPr>
              <w:t>；</w:t>
            </w:r>
          </w:p>
          <w:p w14:paraId="4C4F9CF1">
            <w:pPr>
              <w:widowControl/>
              <w:jc w:val="left"/>
              <w:textAlignment w:val="center"/>
              <w:rPr>
                <w:rFonts w:ascii="宋体" w:hAnsi="宋体" w:eastAsia="宋体" w:cs="宋体"/>
                <w:sz w:val="20"/>
                <w:szCs w:val="20"/>
                <w:highlight w:val="none"/>
              </w:rPr>
            </w:pPr>
            <w:r>
              <w:rPr>
                <w:rFonts w:hint="eastAsia" w:ascii="宋体" w:hAnsi="宋体" w:eastAsia="宋体" w:cs="宋体"/>
                <w:kern w:val="0"/>
                <w:sz w:val="20"/>
                <w:szCs w:val="20"/>
                <w:highlight w:val="none"/>
                <w:lang w:bidi="ar"/>
              </w:rPr>
              <w:t>3.前后摄像头：前置≥500万摄像头，后置≥800万摄像头；</w:t>
            </w:r>
          </w:p>
          <w:p w14:paraId="25449B26">
            <w:pPr>
              <w:widowControl/>
              <w:jc w:val="left"/>
              <w:textAlignment w:val="center"/>
              <w:rPr>
                <w:rFonts w:ascii="宋体" w:hAnsi="宋体" w:eastAsia="宋体" w:cs="宋体"/>
                <w:sz w:val="20"/>
                <w:szCs w:val="20"/>
                <w:highlight w:val="none"/>
              </w:rPr>
            </w:pPr>
            <w:r>
              <w:rPr>
                <w:rFonts w:hint="eastAsia" w:ascii="宋体" w:hAnsi="宋体" w:eastAsia="宋体" w:cs="宋体"/>
                <w:kern w:val="0"/>
                <w:sz w:val="20"/>
                <w:szCs w:val="20"/>
                <w:highlight w:val="none"/>
                <w:lang w:bidi="ar"/>
              </w:rPr>
              <w:t>4.蓝牙：支持蓝牙≥</w:t>
            </w:r>
            <w:r>
              <w:rPr>
                <w:rFonts w:ascii="宋体" w:hAnsi="宋体" w:eastAsia="宋体" w:cs="宋体"/>
                <w:kern w:val="0"/>
                <w:sz w:val="20"/>
                <w:szCs w:val="20"/>
                <w:highlight w:val="none"/>
                <w:lang w:bidi="ar"/>
              </w:rPr>
              <w:t>4</w:t>
            </w:r>
            <w:r>
              <w:rPr>
                <w:rFonts w:hint="eastAsia" w:ascii="宋体" w:hAnsi="宋体" w:eastAsia="宋体" w:cs="宋体"/>
                <w:kern w:val="0"/>
                <w:sz w:val="20"/>
                <w:szCs w:val="20"/>
                <w:highlight w:val="none"/>
                <w:lang w:bidi="ar"/>
              </w:rPr>
              <w:t>.0；</w:t>
            </w:r>
          </w:p>
          <w:p w14:paraId="5D0D2D27">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5.≥2个Type C接口。</w:t>
            </w:r>
          </w:p>
        </w:tc>
        <w:tc>
          <w:tcPr>
            <w:tcW w:w="7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8A2348">
            <w:pPr>
              <w:widowControl/>
              <w:jc w:val="center"/>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17787380">
            <w:pPr>
              <w:widowControl/>
              <w:jc w:val="center"/>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8</w:t>
            </w:r>
          </w:p>
        </w:tc>
      </w:tr>
      <w:tr w14:paraId="6541B28C">
        <w:tblPrEx>
          <w:tblCellMar>
            <w:top w:w="0" w:type="dxa"/>
            <w:left w:w="108" w:type="dxa"/>
            <w:bottom w:w="0" w:type="dxa"/>
            <w:right w:w="108" w:type="dxa"/>
          </w:tblCellMar>
        </w:tblPrEx>
        <w:tc>
          <w:tcPr>
            <w:tcW w:w="5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9960DB">
            <w:pPr>
              <w:widowControl/>
              <w:jc w:val="center"/>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6</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25A686">
            <w:pPr>
              <w:widowControl/>
              <w:jc w:val="center"/>
              <w:textAlignment w:val="center"/>
              <w:rPr>
                <w:rFonts w:ascii="宋体" w:hAnsi="宋体" w:eastAsia="宋体" w:cs="宋体"/>
                <w:kern w:val="0"/>
                <w:sz w:val="20"/>
                <w:szCs w:val="20"/>
                <w:highlight w:val="none"/>
                <w:lang w:bidi="ar"/>
              </w:rPr>
            </w:pPr>
            <w:r>
              <w:rPr>
                <w:rFonts w:ascii="宋体" w:hAnsi="宋体" w:eastAsia="宋体"/>
                <w:sz w:val="20"/>
                <w:szCs w:val="20"/>
                <w:highlight w:val="none"/>
              </w:rPr>
              <w:t>艺术实训辅助操作</w:t>
            </w:r>
            <w:r>
              <w:rPr>
                <w:rFonts w:hint="eastAsia" w:ascii="宋体" w:hAnsi="宋体" w:eastAsia="宋体"/>
                <w:sz w:val="20"/>
                <w:szCs w:val="20"/>
                <w:highlight w:val="none"/>
              </w:rPr>
              <w:t>载体</w:t>
            </w:r>
          </w:p>
        </w:tc>
        <w:tc>
          <w:tcPr>
            <w:tcW w:w="552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23F557">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1.尺寸：≥1700*900mm*760mm，桌面厚≥18mm，隔板≥1700*300*18mm，隔板距地面高度≥42</w:t>
            </w:r>
            <w:r>
              <w:rPr>
                <w:rFonts w:ascii="宋体" w:hAnsi="宋体" w:eastAsia="宋体" w:cs="宋体"/>
                <w:kern w:val="0"/>
                <w:sz w:val="20"/>
                <w:szCs w:val="20"/>
                <w:highlight w:val="none"/>
                <w:lang w:bidi="ar"/>
              </w:rPr>
              <w:t>0</w:t>
            </w:r>
            <w:r>
              <w:rPr>
                <w:rFonts w:hint="eastAsia" w:ascii="宋体" w:hAnsi="宋体" w:eastAsia="宋体" w:cs="宋体"/>
                <w:kern w:val="0"/>
                <w:sz w:val="20"/>
                <w:szCs w:val="20"/>
                <w:highlight w:val="none"/>
                <w:lang w:bidi="ar"/>
              </w:rPr>
              <w:t>mm，钢制网板≥17</w:t>
            </w:r>
            <w:r>
              <w:rPr>
                <w:rFonts w:ascii="宋体" w:hAnsi="宋体" w:eastAsia="宋体" w:cs="宋体"/>
                <w:kern w:val="0"/>
                <w:sz w:val="20"/>
                <w:szCs w:val="20"/>
                <w:highlight w:val="none"/>
                <w:lang w:bidi="ar"/>
              </w:rPr>
              <w:t>0</w:t>
            </w:r>
            <w:r>
              <w:rPr>
                <w:rFonts w:hint="eastAsia" w:ascii="宋体" w:hAnsi="宋体" w:eastAsia="宋体" w:cs="宋体"/>
                <w:kern w:val="0"/>
                <w:sz w:val="20"/>
                <w:szCs w:val="20"/>
                <w:highlight w:val="none"/>
                <w:lang w:bidi="ar"/>
              </w:rPr>
              <w:t>0*200mm，桌腿为≥40*20mm；</w:t>
            </w:r>
          </w:p>
          <w:p w14:paraId="6687BE27">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2.材质：桌面多层板，桌腿金属管；</w:t>
            </w:r>
          </w:p>
          <w:p w14:paraId="0B722AEA">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3.结构：桌面转角为圆角，桌面下层带隔板，桌面到隔板中间带有钢制网板，可用作挂线穿板，桌腿金属管，支架喷塑处理，桌腿喷塑，配螺丝配件。</w:t>
            </w:r>
          </w:p>
        </w:tc>
        <w:tc>
          <w:tcPr>
            <w:tcW w:w="7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E50A61">
            <w:pPr>
              <w:widowControl/>
              <w:jc w:val="center"/>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2ECC0DFF">
            <w:pPr>
              <w:widowControl/>
              <w:jc w:val="center"/>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 xml:space="preserve">2 </w:t>
            </w:r>
          </w:p>
        </w:tc>
      </w:tr>
      <w:tr w14:paraId="128AF869">
        <w:tblPrEx>
          <w:tblCellMar>
            <w:top w:w="0" w:type="dxa"/>
            <w:left w:w="108" w:type="dxa"/>
            <w:bottom w:w="0" w:type="dxa"/>
            <w:right w:w="108" w:type="dxa"/>
          </w:tblCellMar>
        </w:tblPrEx>
        <w:tc>
          <w:tcPr>
            <w:tcW w:w="5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B48456">
            <w:pPr>
              <w:widowControl/>
              <w:jc w:val="center"/>
              <w:textAlignment w:val="center"/>
              <w:rPr>
                <w:rFonts w:ascii="宋体" w:hAnsi="宋体" w:eastAsia="宋体" w:cs="宋体"/>
                <w:sz w:val="20"/>
                <w:szCs w:val="20"/>
                <w:highlight w:val="none"/>
              </w:rPr>
            </w:pPr>
            <w:r>
              <w:rPr>
                <w:rFonts w:ascii="宋体" w:hAnsi="宋体" w:eastAsia="宋体" w:cs="宋体"/>
                <w:kern w:val="0"/>
                <w:sz w:val="20"/>
                <w:szCs w:val="20"/>
                <w:highlight w:val="none"/>
                <w:lang w:bidi="ar"/>
              </w:rPr>
              <w:t>7</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45ACE2">
            <w:pPr>
              <w:widowControl/>
              <w:jc w:val="center"/>
              <w:textAlignment w:val="center"/>
              <w:rPr>
                <w:rFonts w:ascii="宋体" w:hAnsi="宋体" w:eastAsia="宋体" w:cs="宋体"/>
                <w:sz w:val="20"/>
                <w:szCs w:val="20"/>
                <w:highlight w:val="none"/>
              </w:rPr>
            </w:pPr>
            <w:r>
              <w:rPr>
                <w:rFonts w:ascii="宋体" w:hAnsi="宋体" w:eastAsia="宋体" w:cs="Arial"/>
                <w:kern w:val="0"/>
                <w:sz w:val="20"/>
                <w:szCs w:val="20"/>
                <w:highlight w:val="none"/>
              </w:rPr>
              <w:t>数媒教学集成操作</w:t>
            </w:r>
            <w:r>
              <w:rPr>
                <w:rFonts w:hint="eastAsia" w:ascii="宋体" w:hAnsi="宋体" w:eastAsia="宋体" w:cs="Arial"/>
                <w:kern w:val="0"/>
                <w:sz w:val="20"/>
                <w:szCs w:val="20"/>
                <w:highlight w:val="none"/>
              </w:rPr>
              <w:t>载体</w:t>
            </w:r>
          </w:p>
        </w:tc>
        <w:tc>
          <w:tcPr>
            <w:tcW w:w="552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06628B">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一、载体要求：</w:t>
            </w:r>
          </w:p>
          <w:p w14:paraId="10FF65DC">
            <w:pPr>
              <w:widowControl/>
              <w:jc w:val="left"/>
              <w:textAlignment w:val="center"/>
              <w:rPr>
                <w:rFonts w:ascii="宋体" w:hAnsi="宋体" w:eastAsia="宋体" w:cs="宋体"/>
                <w:sz w:val="20"/>
                <w:szCs w:val="20"/>
                <w:highlight w:val="none"/>
              </w:rPr>
            </w:pPr>
            <w:r>
              <w:rPr>
                <w:rFonts w:hint="eastAsia" w:ascii="宋体" w:hAnsi="宋体" w:eastAsia="宋体" w:cs="宋体"/>
                <w:kern w:val="0"/>
                <w:sz w:val="20"/>
                <w:szCs w:val="20"/>
                <w:highlight w:val="none"/>
                <w:lang w:bidi="ar"/>
              </w:rPr>
              <w:t>1.尺寸：≥1</w:t>
            </w:r>
            <w:r>
              <w:rPr>
                <w:rFonts w:ascii="宋体" w:hAnsi="宋体" w:eastAsia="宋体" w:cs="宋体"/>
                <w:kern w:val="0"/>
                <w:sz w:val="20"/>
                <w:szCs w:val="20"/>
                <w:highlight w:val="none"/>
                <w:lang w:bidi="ar"/>
              </w:rPr>
              <w:t>6</w:t>
            </w:r>
            <w:r>
              <w:rPr>
                <w:rFonts w:hint="eastAsia" w:ascii="宋体" w:hAnsi="宋体" w:eastAsia="宋体" w:cs="宋体"/>
                <w:kern w:val="0"/>
                <w:sz w:val="20"/>
                <w:szCs w:val="20"/>
                <w:highlight w:val="none"/>
                <w:lang w:bidi="ar"/>
              </w:rPr>
              <w:t>00*800*7</w:t>
            </w:r>
            <w:r>
              <w:rPr>
                <w:rFonts w:ascii="宋体" w:hAnsi="宋体" w:eastAsia="宋体" w:cs="宋体"/>
                <w:kern w:val="0"/>
                <w:sz w:val="20"/>
                <w:szCs w:val="20"/>
                <w:highlight w:val="none"/>
                <w:lang w:bidi="ar"/>
              </w:rPr>
              <w:t>5</w:t>
            </w:r>
            <w:r>
              <w:rPr>
                <w:rFonts w:hint="eastAsia" w:ascii="宋体" w:hAnsi="宋体" w:eastAsia="宋体" w:cs="宋体"/>
                <w:kern w:val="0"/>
                <w:sz w:val="20"/>
                <w:szCs w:val="20"/>
                <w:highlight w:val="none"/>
                <w:lang w:bidi="ar"/>
              </w:rPr>
              <w:t>0mm，桌面外沿≥40mm，中间横撑支撑，横撑≥60*30mm，桌腿≥60*30mm；</w:t>
            </w:r>
          </w:p>
          <w:p w14:paraId="30F36A09">
            <w:pPr>
              <w:widowControl/>
              <w:jc w:val="left"/>
              <w:textAlignment w:val="center"/>
              <w:rPr>
                <w:rFonts w:ascii="宋体" w:hAnsi="宋体" w:eastAsia="宋体" w:cs="宋体"/>
                <w:sz w:val="20"/>
                <w:szCs w:val="20"/>
                <w:highlight w:val="none"/>
              </w:rPr>
            </w:pPr>
            <w:r>
              <w:rPr>
                <w:rFonts w:hint="eastAsia" w:ascii="宋体" w:hAnsi="宋体" w:eastAsia="宋体" w:cs="宋体"/>
                <w:kern w:val="0"/>
                <w:sz w:val="20"/>
                <w:szCs w:val="20"/>
                <w:highlight w:val="none"/>
                <w:lang w:bidi="ar"/>
              </w:rPr>
              <w:t>2.材质：桌面橡胶木指接板、桌腿金属管，桌腿喷塑；</w:t>
            </w:r>
          </w:p>
          <w:p w14:paraId="0C99B4EF">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3.结构：拆分式结构，配螺丝配件。</w:t>
            </w:r>
          </w:p>
          <w:p w14:paraId="0537AF31">
            <w:pPr>
              <w:widowControl/>
              <w:jc w:val="left"/>
              <w:textAlignment w:val="center"/>
              <w:rPr>
                <w:rFonts w:ascii="宋体" w:hAnsi="宋体" w:eastAsia="宋体" w:cs="宋体"/>
                <w:sz w:val="20"/>
                <w:szCs w:val="20"/>
                <w:highlight w:val="none"/>
              </w:rPr>
            </w:pPr>
            <w:r>
              <w:rPr>
                <w:rFonts w:hint="eastAsia" w:ascii="宋体" w:hAnsi="宋体" w:eastAsia="宋体" w:cs="宋体"/>
                <w:sz w:val="20"/>
                <w:szCs w:val="20"/>
                <w:highlight w:val="none"/>
              </w:rPr>
              <w:t>二、套装内含</w:t>
            </w:r>
          </w:p>
          <w:p w14:paraId="4448AF0F">
            <w:pPr>
              <w:widowControl/>
              <w:jc w:val="left"/>
              <w:textAlignment w:val="center"/>
              <w:rPr>
                <w:rFonts w:ascii="宋体" w:hAnsi="宋体" w:eastAsia="宋体" w:cs="宋体"/>
                <w:sz w:val="20"/>
                <w:szCs w:val="20"/>
                <w:highlight w:val="none"/>
              </w:rPr>
            </w:pPr>
            <w:r>
              <w:rPr>
                <w:rFonts w:hint="eastAsia" w:ascii="宋体" w:hAnsi="宋体" w:eastAsia="宋体" w:cs="宋体"/>
                <w:sz w:val="20"/>
                <w:szCs w:val="20"/>
                <w:highlight w:val="none"/>
              </w:rPr>
              <w:t>操作载体1张，辅助支撑器具1把。</w:t>
            </w:r>
          </w:p>
        </w:tc>
        <w:tc>
          <w:tcPr>
            <w:tcW w:w="7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70BE7F">
            <w:pPr>
              <w:widowControl/>
              <w:jc w:val="center"/>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0748E522">
            <w:pPr>
              <w:widowControl/>
              <w:jc w:val="center"/>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w:t>
            </w:r>
          </w:p>
        </w:tc>
      </w:tr>
      <w:tr w14:paraId="1CCC1047">
        <w:tblPrEx>
          <w:tblCellMar>
            <w:top w:w="0" w:type="dxa"/>
            <w:left w:w="108" w:type="dxa"/>
            <w:bottom w:w="0" w:type="dxa"/>
            <w:right w:w="108" w:type="dxa"/>
          </w:tblCellMar>
        </w:tblPrEx>
        <w:tc>
          <w:tcPr>
            <w:tcW w:w="5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688A51">
            <w:pPr>
              <w:widowControl/>
              <w:jc w:val="center"/>
              <w:textAlignment w:val="center"/>
              <w:rPr>
                <w:rFonts w:ascii="宋体" w:hAnsi="宋体" w:eastAsia="宋体" w:cs="宋体"/>
                <w:sz w:val="20"/>
                <w:szCs w:val="20"/>
                <w:highlight w:val="none"/>
              </w:rPr>
            </w:pPr>
            <w:r>
              <w:rPr>
                <w:rFonts w:ascii="宋体" w:hAnsi="宋体" w:eastAsia="宋体" w:cs="宋体"/>
                <w:kern w:val="0"/>
                <w:sz w:val="20"/>
                <w:szCs w:val="20"/>
                <w:highlight w:val="none"/>
                <w:lang w:bidi="ar"/>
              </w:rPr>
              <w:t>8</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8F2BC7">
            <w:pPr>
              <w:widowControl/>
              <w:jc w:val="center"/>
              <w:textAlignment w:val="center"/>
              <w:rPr>
                <w:rFonts w:ascii="宋体" w:hAnsi="宋体" w:eastAsia="宋体" w:cs="宋体"/>
                <w:sz w:val="20"/>
                <w:szCs w:val="20"/>
                <w:highlight w:val="none"/>
              </w:rPr>
            </w:pPr>
            <w:r>
              <w:rPr>
                <w:rFonts w:ascii="宋体" w:hAnsi="宋体" w:eastAsia="宋体" w:cs="Arial"/>
                <w:kern w:val="0"/>
                <w:sz w:val="20"/>
                <w:szCs w:val="20"/>
                <w:highlight w:val="none"/>
              </w:rPr>
              <w:t>数媒实训集成操作</w:t>
            </w:r>
            <w:r>
              <w:rPr>
                <w:rFonts w:hint="eastAsia" w:ascii="宋体" w:hAnsi="宋体" w:eastAsia="宋体" w:cs="Arial"/>
                <w:kern w:val="0"/>
                <w:sz w:val="20"/>
                <w:szCs w:val="20"/>
                <w:highlight w:val="none"/>
              </w:rPr>
              <w:t>载体</w:t>
            </w:r>
          </w:p>
        </w:tc>
        <w:tc>
          <w:tcPr>
            <w:tcW w:w="552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324457">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一、载体要求：</w:t>
            </w:r>
          </w:p>
          <w:p w14:paraId="51747474">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1.尺寸：≥2000*1200*750mm，外沿厚度≥40mm，金属支架：≥15*50mm，横梁尺寸：≥25*50mm，壁厚：≥1.0mm；</w:t>
            </w:r>
          </w:p>
          <w:p w14:paraId="7BA45E7A">
            <w:pPr>
              <w:widowControl/>
              <w:jc w:val="left"/>
              <w:textAlignment w:val="center"/>
              <w:rPr>
                <w:rFonts w:ascii="宋体" w:hAnsi="宋体" w:eastAsia="宋体" w:cs="宋体"/>
                <w:sz w:val="20"/>
                <w:szCs w:val="20"/>
                <w:highlight w:val="none"/>
              </w:rPr>
            </w:pPr>
            <w:r>
              <w:rPr>
                <w:rFonts w:hint="eastAsia" w:ascii="宋体" w:hAnsi="宋体" w:eastAsia="宋体" w:cs="宋体"/>
                <w:kern w:val="0"/>
                <w:sz w:val="20"/>
                <w:szCs w:val="20"/>
                <w:highlight w:val="none"/>
                <w:lang w:bidi="ar"/>
              </w:rPr>
              <w:t>2.材质：桌面橡胶木齿接板，金属支架，桌面环保清漆处理，支架喷塑处理；</w:t>
            </w:r>
          </w:p>
          <w:p w14:paraId="4F80F48B">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sz w:val="20"/>
                <w:szCs w:val="20"/>
                <w:highlight w:val="none"/>
              </w:rPr>
              <w:t>3.结构：</w:t>
            </w:r>
            <w:r>
              <w:rPr>
                <w:rFonts w:hint="eastAsia" w:ascii="宋体" w:hAnsi="宋体" w:eastAsia="宋体" w:cs="宋体"/>
                <w:kern w:val="0"/>
                <w:sz w:val="20"/>
                <w:szCs w:val="20"/>
                <w:highlight w:val="none"/>
                <w:lang w:bidi="ar"/>
              </w:rPr>
              <w:t>3个U型腿、中间3根金属管竖撑支撑。</w:t>
            </w:r>
          </w:p>
          <w:p w14:paraId="6BC97471">
            <w:pPr>
              <w:widowControl/>
              <w:jc w:val="left"/>
              <w:textAlignment w:val="center"/>
              <w:rPr>
                <w:rFonts w:ascii="宋体" w:hAnsi="宋体" w:eastAsia="宋体" w:cs="宋体"/>
                <w:sz w:val="20"/>
                <w:szCs w:val="20"/>
                <w:highlight w:val="none"/>
              </w:rPr>
            </w:pPr>
            <w:r>
              <w:rPr>
                <w:rFonts w:hint="eastAsia" w:ascii="宋体" w:hAnsi="宋体" w:eastAsia="宋体" w:cs="宋体"/>
                <w:sz w:val="20"/>
                <w:szCs w:val="20"/>
                <w:highlight w:val="none"/>
              </w:rPr>
              <w:t>二、套装内含</w:t>
            </w:r>
          </w:p>
          <w:p w14:paraId="62012B12">
            <w:pPr>
              <w:widowControl/>
              <w:jc w:val="left"/>
              <w:textAlignment w:val="center"/>
              <w:rPr>
                <w:rFonts w:ascii="宋体" w:hAnsi="宋体" w:eastAsia="宋体" w:cs="宋体"/>
                <w:sz w:val="20"/>
                <w:szCs w:val="20"/>
                <w:highlight w:val="none"/>
              </w:rPr>
            </w:pPr>
            <w:r>
              <w:rPr>
                <w:rFonts w:hint="eastAsia" w:ascii="宋体" w:hAnsi="宋体" w:eastAsia="宋体" w:cs="宋体"/>
                <w:sz w:val="20"/>
                <w:szCs w:val="20"/>
                <w:highlight w:val="none"/>
              </w:rPr>
              <w:t>载体1张，辅助支撑器具8把。</w:t>
            </w:r>
          </w:p>
        </w:tc>
        <w:tc>
          <w:tcPr>
            <w:tcW w:w="7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DE357E">
            <w:pPr>
              <w:widowControl/>
              <w:jc w:val="center"/>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24B70874">
            <w:pPr>
              <w:widowControl/>
              <w:jc w:val="center"/>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7</w:t>
            </w:r>
          </w:p>
        </w:tc>
      </w:tr>
      <w:tr w14:paraId="43FCA552">
        <w:tblPrEx>
          <w:tblCellMar>
            <w:top w:w="0" w:type="dxa"/>
            <w:left w:w="108" w:type="dxa"/>
            <w:bottom w:w="0" w:type="dxa"/>
            <w:right w:w="108" w:type="dxa"/>
          </w:tblCellMar>
        </w:tblPrEx>
        <w:tc>
          <w:tcPr>
            <w:tcW w:w="5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AF2D68">
            <w:pPr>
              <w:widowControl/>
              <w:jc w:val="center"/>
              <w:textAlignment w:val="center"/>
              <w:rPr>
                <w:rFonts w:ascii="宋体" w:hAnsi="宋体" w:eastAsia="宋体" w:cs="宋体"/>
                <w:kern w:val="0"/>
                <w:sz w:val="20"/>
                <w:szCs w:val="20"/>
                <w:highlight w:val="none"/>
                <w:lang w:bidi="ar"/>
              </w:rPr>
            </w:pPr>
            <w:r>
              <w:rPr>
                <w:rFonts w:ascii="宋体" w:hAnsi="宋体" w:eastAsia="宋体" w:cs="宋体"/>
                <w:kern w:val="0"/>
                <w:sz w:val="20"/>
                <w:szCs w:val="20"/>
                <w:highlight w:val="none"/>
                <w:lang w:bidi="ar"/>
              </w:rPr>
              <w:t>9</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6DB489">
            <w:pPr>
              <w:widowControl/>
              <w:jc w:val="center"/>
              <w:textAlignment w:val="center"/>
              <w:rPr>
                <w:rFonts w:ascii="宋体" w:hAnsi="宋体" w:eastAsia="宋体"/>
                <w:sz w:val="20"/>
                <w:szCs w:val="20"/>
                <w:highlight w:val="none"/>
              </w:rPr>
            </w:pPr>
            <w:r>
              <w:rPr>
                <w:rFonts w:ascii="宋体" w:hAnsi="宋体" w:eastAsia="宋体" w:cs="Arial"/>
                <w:kern w:val="0"/>
                <w:sz w:val="20"/>
                <w:szCs w:val="20"/>
                <w:highlight w:val="none"/>
              </w:rPr>
              <w:t>数媒教具收纳集成装置</w:t>
            </w:r>
          </w:p>
        </w:tc>
        <w:tc>
          <w:tcPr>
            <w:tcW w:w="552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F3DAFC">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1.单个规格：≥</w:t>
            </w:r>
            <w:r>
              <w:rPr>
                <w:rFonts w:ascii="宋体" w:hAnsi="宋体" w:eastAsia="宋体" w:cs="宋体"/>
                <w:kern w:val="0"/>
                <w:sz w:val="20"/>
                <w:szCs w:val="20"/>
                <w:highlight w:val="none"/>
                <w:lang w:bidi="ar"/>
              </w:rPr>
              <w:t>9</w:t>
            </w:r>
            <w:r>
              <w:rPr>
                <w:rFonts w:hint="eastAsia" w:ascii="宋体" w:hAnsi="宋体" w:eastAsia="宋体" w:cs="宋体"/>
                <w:kern w:val="0"/>
                <w:sz w:val="20"/>
                <w:szCs w:val="20"/>
                <w:highlight w:val="none"/>
                <w:lang w:bidi="ar"/>
              </w:rPr>
              <w:t>00*400*1800mm；材质：钢木结合；</w:t>
            </w:r>
          </w:p>
          <w:p w14:paraId="7ADEECDF">
            <w:pPr>
              <w:widowControl/>
              <w:jc w:val="left"/>
              <w:textAlignment w:val="center"/>
              <w:rPr>
                <w:rFonts w:ascii="宋体" w:hAnsi="宋体" w:eastAsia="宋体" w:cs="宋体"/>
                <w:kern w:val="0"/>
                <w:sz w:val="20"/>
                <w:szCs w:val="20"/>
                <w:highlight w:val="none"/>
                <w:lang w:bidi="ar"/>
              </w:rPr>
            </w:pPr>
            <w:r>
              <w:rPr>
                <w:rFonts w:ascii="宋体" w:hAnsi="宋体" w:eastAsia="宋体" w:cs="宋体"/>
                <w:kern w:val="0"/>
                <w:sz w:val="20"/>
                <w:szCs w:val="20"/>
                <w:highlight w:val="none"/>
                <w:lang w:bidi="ar"/>
              </w:rPr>
              <w:t>2</w:t>
            </w:r>
            <w:r>
              <w:rPr>
                <w:rFonts w:hint="eastAsia" w:ascii="宋体" w:hAnsi="宋体" w:eastAsia="宋体" w:cs="宋体"/>
                <w:kern w:val="0"/>
                <w:sz w:val="20"/>
                <w:szCs w:val="20"/>
                <w:highlight w:val="none"/>
                <w:lang w:bidi="ar"/>
              </w:rPr>
              <w:t>.钢管规格：≥30*30mm；</w:t>
            </w:r>
          </w:p>
          <w:p w14:paraId="74B3F017">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3.柜门板材：≥18mm</w:t>
            </w:r>
            <w:r>
              <w:rPr>
                <w:rFonts w:ascii="宋体" w:hAnsi="宋体" w:eastAsia="宋体" w:cs="宋体"/>
                <w:kern w:val="0"/>
                <w:sz w:val="20"/>
                <w:szCs w:val="20"/>
                <w:highlight w:val="none"/>
                <w:lang w:bidi="ar"/>
              </w:rPr>
              <w:t>橡胶木</w:t>
            </w:r>
            <w:r>
              <w:rPr>
                <w:rFonts w:hint="eastAsia" w:ascii="宋体" w:hAnsi="宋体" w:eastAsia="宋体" w:cs="宋体"/>
                <w:kern w:val="0"/>
                <w:sz w:val="20"/>
                <w:szCs w:val="20"/>
                <w:highlight w:val="none"/>
                <w:lang w:bidi="ar"/>
              </w:rPr>
              <w:t>；</w:t>
            </w:r>
          </w:p>
          <w:p w14:paraId="6E8F44C6">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3.结构：整体框架采用金属方管焊接；三层隔板间距≥380mm，双层隔板间距≥580mm；</w:t>
            </w:r>
          </w:p>
          <w:p w14:paraId="168544F5">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4.下部实木对开门，拆分式，配螺丝配件，内置≥一块活动隔板。</w:t>
            </w:r>
          </w:p>
          <w:p w14:paraId="693D282E">
            <w:pPr>
              <w:widowControl/>
              <w:jc w:val="left"/>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5.四个为一组。</w:t>
            </w:r>
          </w:p>
        </w:tc>
        <w:tc>
          <w:tcPr>
            <w:tcW w:w="7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3B4E44">
            <w:pPr>
              <w:widowControl/>
              <w:jc w:val="center"/>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00367394">
            <w:pPr>
              <w:widowControl/>
              <w:jc w:val="center"/>
              <w:textAlignment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1</w:t>
            </w:r>
          </w:p>
        </w:tc>
      </w:tr>
    </w:tbl>
    <w:p w14:paraId="71BEFE6B">
      <w:pPr>
        <w:rPr>
          <w:rFonts w:ascii="宋体" w:hAnsi="宋体" w:eastAsia="宋体"/>
          <w:sz w:val="20"/>
          <w:szCs w:val="20"/>
          <w:highlight w:val="none"/>
        </w:rPr>
      </w:pPr>
    </w:p>
    <w:tbl>
      <w:tblPr>
        <w:tblStyle w:val="5"/>
        <w:tblW w:w="0" w:type="auto"/>
        <w:tblInd w:w="0" w:type="dxa"/>
        <w:tblLayout w:type="autofit"/>
        <w:tblCellMar>
          <w:top w:w="0" w:type="dxa"/>
          <w:left w:w="108" w:type="dxa"/>
          <w:bottom w:w="0" w:type="dxa"/>
          <w:right w:w="108" w:type="dxa"/>
        </w:tblCellMar>
      </w:tblPr>
      <w:tblGrid>
        <w:gridCol w:w="616"/>
        <w:gridCol w:w="710"/>
        <w:gridCol w:w="5738"/>
        <w:gridCol w:w="616"/>
        <w:gridCol w:w="616"/>
      </w:tblGrid>
      <w:tr w14:paraId="177B917F">
        <w:tc>
          <w:tcPr>
            <w:tcW w:w="0" w:type="auto"/>
            <w:gridSpan w:val="5"/>
            <w:tcBorders>
              <w:top w:val="single" w:color="000000" w:sz="4" w:space="0"/>
              <w:left w:val="single" w:color="000000" w:sz="4" w:space="0"/>
              <w:bottom w:val="single" w:color="000000" w:sz="4" w:space="0"/>
              <w:right w:val="single" w:color="auto" w:sz="4" w:space="0"/>
            </w:tcBorders>
            <w:shd w:val="clear" w:color="auto" w:fill="auto"/>
            <w:noWrap/>
            <w:vAlign w:val="center"/>
          </w:tcPr>
          <w:p w14:paraId="4733561E">
            <w:pPr>
              <w:widowControl/>
              <w:jc w:val="center"/>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健康成长关怀赋能中心</w:t>
            </w:r>
          </w:p>
        </w:tc>
      </w:tr>
      <w:tr w14:paraId="292F1618">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96B62">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序号</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97BED">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产品名称</w:t>
            </w:r>
          </w:p>
        </w:tc>
        <w:tc>
          <w:tcPr>
            <w:tcW w:w="5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3E72D">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技术参数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8660B">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单位</w:t>
            </w: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713F6C6A">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数量</w:t>
            </w:r>
          </w:p>
        </w:tc>
      </w:tr>
      <w:tr w14:paraId="4A67D406">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F6CAA">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87658">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AI智能对话心理舱</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F70BA">
            <w:pPr>
              <w:widowControl/>
              <w:numPr>
                <w:ilvl w:val="0"/>
                <w:numId w:val="2"/>
              </w:numPr>
              <w:jc w:val="left"/>
              <w:textAlignment w:val="center"/>
              <w:rPr>
                <w:rFonts w:ascii="宋体" w:hAnsi="宋体" w:eastAsia="宋体" w:cstheme="minorEastAsia"/>
                <w:kern w:val="0"/>
                <w:sz w:val="20"/>
                <w:szCs w:val="20"/>
                <w:highlight w:val="none"/>
                <w:lang w:bidi="ar"/>
              </w:rPr>
            </w:pPr>
            <w:bookmarkStart w:id="17" w:name="OLE_LINK7"/>
            <w:r>
              <w:rPr>
                <w:rFonts w:hint="eastAsia" w:ascii="宋体" w:hAnsi="宋体" w:eastAsia="宋体" w:cstheme="minorEastAsia"/>
                <w:kern w:val="0"/>
                <w:sz w:val="20"/>
                <w:szCs w:val="20"/>
                <w:highlight w:val="none"/>
                <w:lang w:bidi="ar"/>
              </w:rPr>
              <w:t>系统功能：</w:t>
            </w:r>
          </w:p>
          <w:p w14:paraId="7A70C77B">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支持智能对话、乐聊、科普、评测、训练功能；具备我的资料、身份徽章、星光面容、星球足迹、一键求助模块；全程采用语音交互的方式进行对话和互动。管理端与心理生态云平台实现数据互通，规划了智能预警中心、数据看板、数据监控、设备管理后台模块。</w:t>
            </w:r>
          </w:p>
          <w:p w14:paraId="50D0FDD6">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2.支持监测人员靠近时主动进行互动，支持引导进行对话，支持语音交互、清空会话、结束会话、暂停会话、继续会话相关功能。</w:t>
            </w:r>
          </w:p>
          <w:p w14:paraId="3EE7F780">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专题对话模块中具备情绪认知管理、同伴关系与社会焦虑、学习压力与动力、自我成长、积极心理品质、职业生涯探索等不同的心理方向的专题对话。对话过程中系统会主动评判心理问题，并给出意见与建议和推荐对应的测评量表等；具备≥4种生活情景，具备≥5种角色进行对话和聊天。</w:t>
            </w:r>
          </w:p>
          <w:p w14:paraId="6FF25934">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4.科普模块具备心理小课堂和心理话剧两个细分模块，提供≥50个的心理视频和≥20个心理话剧资源供查看。</w:t>
            </w:r>
          </w:p>
          <w:p w14:paraId="16435577">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5.采用语音交互的方式进行对话，系统智能推荐出相关的量表，其中系统内置包含自信心心理测量、乐观性测验等≥20个量表；提供整体量表测评流程，出具测评报告、生成AI心理报告等功能。</w:t>
            </w:r>
          </w:p>
          <w:p w14:paraId="5464E5EC">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6.提供≥10个冥想训练资源和训练流程；训练结束时，可智能给出意见和建议等功能。</w:t>
            </w:r>
          </w:p>
          <w:p w14:paraId="3B163D2E">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7.提供人脸识别及人脸识别绑定功能，绑定后可通过人脸识别快速登录系统。</w:t>
            </w:r>
          </w:p>
          <w:p w14:paraId="784543E7">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8.记录用户平台的所有浏览情况，包括对话记录、科普浏览、参与测评、训练记录等所有的操作记录，可对记录进行查看和删除操作。</w:t>
            </w:r>
          </w:p>
          <w:p w14:paraId="3AD381AB">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▲9.可通过一键求助功能，拨打该设备在心理生态云平台中配置的求助电话；管理端可查看拨打记录等操作(须提供功能截图)。</w:t>
            </w:r>
          </w:p>
          <w:p w14:paraId="6C6C9BF3">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二、产品配置</w:t>
            </w:r>
          </w:p>
          <w:p w14:paraId="7CA6DBD9">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1.材质要求：采用一体成型加强航空铝材质框架；</w:t>
            </w:r>
          </w:p>
          <w:p w14:paraId="2F94BECA">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.隔声玻璃：舱体前后采用透明隔声玻璃；</w:t>
            </w:r>
          </w:p>
          <w:p w14:paraId="284CFD42">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.显示终端：</w:t>
            </w:r>
            <w:r>
              <w:rPr>
                <w:rFonts w:hint="eastAsia" w:ascii="宋体" w:hAnsi="宋体" w:eastAsia="宋体" w:cs="宋体"/>
                <w:kern w:val="0"/>
                <w:sz w:val="20"/>
                <w:szCs w:val="20"/>
                <w:highlight w:val="none"/>
                <w:lang w:bidi="ar"/>
              </w:rPr>
              <w:t>≥</w:t>
            </w:r>
            <w:r>
              <w:rPr>
                <w:rFonts w:hint="eastAsia" w:ascii="宋体" w:hAnsi="宋体" w:eastAsia="宋体" w:cstheme="minorEastAsia"/>
                <w:kern w:val="0"/>
                <w:sz w:val="20"/>
                <w:szCs w:val="20"/>
                <w:highlight w:val="none"/>
                <w:lang w:bidi="ar"/>
              </w:rPr>
              <w:t>21.5寸，显示分辨率</w:t>
            </w:r>
            <w:r>
              <w:rPr>
                <w:rFonts w:hint="eastAsia" w:ascii="宋体" w:hAnsi="宋体" w:eastAsia="宋体" w:cs="宋体"/>
                <w:kern w:val="0"/>
                <w:sz w:val="20"/>
                <w:szCs w:val="20"/>
                <w:highlight w:val="none"/>
                <w:lang w:bidi="ar"/>
              </w:rPr>
              <w:t>≥</w:t>
            </w:r>
            <w:r>
              <w:rPr>
                <w:rFonts w:hint="eastAsia" w:ascii="宋体" w:hAnsi="宋体" w:eastAsia="宋体" w:cstheme="minorEastAsia"/>
                <w:kern w:val="0"/>
                <w:sz w:val="20"/>
                <w:szCs w:val="20"/>
                <w:highlight w:val="none"/>
                <w:lang w:bidi="ar"/>
              </w:rPr>
              <w:t>1920(V)×1080（H）；运行内存</w:t>
            </w:r>
            <w:r>
              <w:rPr>
                <w:rFonts w:hint="eastAsia" w:ascii="宋体" w:hAnsi="宋体" w:eastAsia="宋体" w:cs="宋体"/>
                <w:kern w:val="0"/>
                <w:sz w:val="20"/>
                <w:szCs w:val="20"/>
                <w:highlight w:val="none"/>
                <w:lang w:bidi="ar"/>
              </w:rPr>
              <w:t>≥</w:t>
            </w:r>
            <w:r>
              <w:rPr>
                <w:rFonts w:hint="eastAsia" w:ascii="宋体" w:hAnsi="宋体" w:eastAsia="宋体" w:cstheme="minorEastAsia"/>
                <w:kern w:val="0"/>
                <w:sz w:val="20"/>
                <w:szCs w:val="20"/>
                <w:highlight w:val="none"/>
                <w:lang w:bidi="ar"/>
              </w:rPr>
              <w:t>8G；存储内存</w:t>
            </w:r>
            <w:r>
              <w:rPr>
                <w:rFonts w:hint="eastAsia" w:ascii="宋体" w:hAnsi="宋体" w:eastAsia="宋体" w:cs="宋体"/>
                <w:kern w:val="0"/>
                <w:sz w:val="20"/>
                <w:szCs w:val="20"/>
                <w:highlight w:val="none"/>
                <w:lang w:bidi="ar"/>
              </w:rPr>
              <w:t>≥</w:t>
            </w:r>
            <w:r>
              <w:rPr>
                <w:rFonts w:hint="eastAsia" w:ascii="宋体" w:hAnsi="宋体" w:eastAsia="宋体" w:cstheme="minorEastAsia"/>
                <w:kern w:val="0"/>
                <w:sz w:val="20"/>
                <w:szCs w:val="20"/>
                <w:highlight w:val="none"/>
                <w:lang w:bidi="ar"/>
              </w:rPr>
              <w:t>64G</w:t>
            </w:r>
            <w:bookmarkEnd w:id="17"/>
            <w:r>
              <w:rPr>
                <w:rFonts w:hint="eastAsia" w:ascii="宋体" w:hAnsi="宋体" w:eastAsia="宋体" w:cstheme="minorEastAsia"/>
                <w:kern w:val="0"/>
                <w:sz w:val="20"/>
                <w:szCs w:val="20"/>
                <w:highlight w:val="none"/>
                <w:lang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C9655">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0E400E0D">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07266A38">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DD914">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D8126">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教具陈列收纳设施</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63184">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w:t>
            </w:r>
            <w:r>
              <w:rPr>
                <w:rFonts w:ascii="宋体" w:hAnsi="宋体" w:eastAsia="宋体" w:cstheme="minorEastAsia"/>
                <w:kern w:val="0"/>
                <w:sz w:val="20"/>
                <w:szCs w:val="20"/>
                <w:highlight w:val="none"/>
                <w:lang w:bidi="ar"/>
              </w:rPr>
              <w:t>.</w:t>
            </w:r>
            <w:r>
              <w:rPr>
                <w:rFonts w:hint="eastAsia" w:ascii="宋体" w:hAnsi="宋体" w:eastAsia="宋体" w:cstheme="minorEastAsia"/>
                <w:kern w:val="0"/>
                <w:sz w:val="20"/>
                <w:szCs w:val="20"/>
                <w:highlight w:val="none"/>
                <w:lang w:bidi="ar"/>
              </w:rPr>
              <w:t>三聚氰胺板；</w:t>
            </w:r>
          </w:p>
          <w:p w14:paraId="70106113">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.支持根据现场情况空间设计、定制。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900AD">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BC08B">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w:t>
            </w:r>
          </w:p>
        </w:tc>
      </w:tr>
      <w:tr w14:paraId="01726627">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59206">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3</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FEC6A">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心理辅助工具</w:t>
            </w:r>
          </w:p>
        </w:tc>
        <w:tc>
          <w:tcPr>
            <w:tcW w:w="5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D5821">
            <w:pPr>
              <w:widowControl/>
              <w:jc w:val="left"/>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分为基础类、健康教育类、科普类、心理咨询类等，适合于来访者阅读的心理学、教育学图书；适合于心理教师阅读的比较专业的心理学、教育学图书；适合于一般教师阅读的通俗的心理学、教育学图书等。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AB79E">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2E2C4">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200</w:t>
            </w:r>
          </w:p>
        </w:tc>
      </w:tr>
      <w:tr w14:paraId="380A4D97">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59DD8">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4</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5195F">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疏导辅助承载设施</w:t>
            </w:r>
          </w:p>
        </w:tc>
        <w:tc>
          <w:tcPr>
            <w:tcW w:w="5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EB8DA">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1.木质结构；</w:t>
            </w:r>
          </w:p>
          <w:p w14:paraId="3366CBCF">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2.布艺材质；</w:t>
            </w:r>
          </w:p>
          <w:p w14:paraId="6C4F545B">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3.高密度海绵；</w:t>
            </w:r>
          </w:p>
          <w:p w14:paraId="49EB35CE">
            <w:pPr>
              <w:widowControl/>
              <w:jc w:val="left"/>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4.尺寸≥</w:t>
            </w:r>
            <w:r>
              <w:rPr>
                <w:rFonts w:ascii="宋体" w:hAnsi="宋体" w:eastAsia="宋体" w:cstheme="minorEastAsia"/>
                <w:kern w:val="0"/>
                <w:sz w:val="20"/>
                <w:szCs w:val="20"/>
                <w:highlight w:val="none"/>
                <w:lang w:bidi="ar"/>
              </w:rPr>
              <w:t>80cm*60cm*40cm</w:t>
            </w:r>
            <w:r>
              <w:rPr>
                <w:rFonts w:hint="eastAsia" w:ascii="宋体" w:hAnsi="宋体" w:eastAsia="宋体" w:cstheme="minorEastAsia"/>
                <w:kern w:val="0"/>
                <w:sz w:val="20"/>
                <w:szCs w:val="20"/>
                <w:highlight w:val="none"/>
                <w:lang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BEB5D">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12C39">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w:t>
            </w:r>
          </w:p>
        </w:tc>
      </w:tr>
      <w:tr w14:paraId="06A71B13">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F6D3F">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5</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F1075">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社交破冰实训系统</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0A50C">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一、软件功能</w:t>
            </w:r>
          </w:p>
          <w:p w14:paraId="7F34B9FF">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1.首页：</w:t>
            </w:r>
          </w:p>
          <w:p w14:paraId="2B5AB563">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w:t>
            </w:r>
            <w:r>
              <w:rPr>
                <w:rFonts w:ascii="宋体" w:hAnsi="宋体" w:eastAsia="宋体" w:cstheme="minorEastAsia"/>
                <w:kern w:val="0"/>
                <w:sz w:val="20"/>
                <w:szCs w:val="20"/>
                <w:highlight w:val="none"/>
                <w:lang w:bidi="ar"/>
              </w:rPr>
              <w:t>1</w:t>
            </w:r>
            <w:r>
              <w:rPr>
                <w:rFonts w:hint="eastAsia" w:ascii="宋体" w:hAnsi="宋体" w:eastAsia="宋体" w:cstheme="minorEastAsia"/>
                <w:kern w:val="0"/>
                <w:sz w:val="20"/>
                <w:szCs w:val="20"/>
                <w:highlight w:val="none"/>
                <w:lang w:bidi="ar"/>
              </w:rPr>
              <w:t>支持春夏秋冬四季动态主题背景切换，适配不同心境的场景表达需求(须提供功能截图)；</w:t>
            </w:r>
          </w:p>
          <w:p w14:paraId="762175CC">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w:t>
            </w:r>
            <w:r>
              <w:rPr>
                <w:rFonts w:hint="eastAsia" w:ascii="宋体" w:hAnsi="宋体" w:eastAsia="宋体" w:cstheme="minorEastAsia"/>
                <w:kern w:val="0"/>
                <w:sz w:val="20"/>
                <w:szCs w:val="20"/>
                <w:highlight w:val="none"/>
                <w:lang w:bidi="ar"/>
              </w:rPr>
              <w:t>.</w:t>
            </w: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系统内置产品介绍模块，可快速查看产品详情，及时了解产品的功能定位与使用方式。</w:t>
            </w:r>
          </w:p>
          <w:p w14:paraId="4D7AB7A6">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2.关系快照：</w:t>
            </w:r>
          </w:p>
          <w:p w14:paraId="79FB6F3C">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.1.支持文字输入、语音输入两种交互方式；</w:t>
            </w:r>
          </w:p>
          <w:p w14:paraId="2807ECD5">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w:t>
            </w: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可按照时间、触点、人物、起因、经过、结果脉络，输入遇到的冲突场景，系统还原真实情境，无需人工整理；</w:t>
            </w:r>
          </w:p>
          <w:p w14:paraId="06E32B57">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.3输出成果为标准化分析报告，完整留存冲突场景的关键信息，为后续实训环节提供数据基础。</w:t>
            </w:r>
          </w:p>
          <w:p w14:paraId="7E6BB28A">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3.角色互换：</w:t>
            </w:r>
          </w:p>
          <w:p w14:paraId="6CF935FC">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.1提供≥3种不同的典型人际冲突场景案例，支持基于案例进行角色互换模拟学习；</w:t>
            </w:r>
          </w:p>
          <w:p w14:paraId="4838B90B">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.2模拟冲突对方的视角与情绪状态，可感知自身表达的攻击性，通过身份切换实现共情能力的培养。</w:t>
            </w:r>
          </w:p>
          <w:p w14:paraId="56D7E1AD">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4.破冰实训：</w:t>
            </w:r>
          </w:p>
          <w:p w14:paraId="013352ED">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▲4.1提供≥3种不同的人际沟通实训场景，每个场景均配套对应的场景说明(须提供功能截图）；</w:t>
            </w:r>
          </w:p>
          <w:p w14:paraId="4776730C">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4</w:t>
            </w:r>
            <w:r>
              <w:rPr>
                <w:rFonts w:hint="eastAsia" w:ascii="宋体" w:hAnsi="宋体" w:eastAsia="宋体" w:cstheme="minorEastAsia"/>
                <w:kern w:val="0"/>
                <w:sz w:val="20"/>
                <w:szCs w:val="20"/>
                <w:highlight w:val="none"/>
                <w:lang w:bidi="ar"/>
              </w:rPr>
              <w:t>.2</w:t>
            </w:r>
            <w:r>
              <w:rPr>
                <w:rFonts w:ascii="宋体" w:hAnsi="宋体" w:eastAsia="宋体" w:cstheme="minorEastAsia"/>
                <w:kern w:val="0"/>
                <w:sz w:val="20"/>
                <w:szCs w:val="20"/>
                <w:highlight w:val="none"/>
                <w:lang w:bidi="ar"/>
              </w:rPr>
              <w:t xml:space="preserve"> </w:t>
            </w:r>
            <w:r>
              <w:rPr>
                <w:rFonts w:hint="eastAsia" w:ascii="宋体" w:hAnsi="宋体" w:eastAsia="宋体" w:cstheme="minorEastAsia"/>
                <w:kern w:val="0"/>
                <w:sz w:val="20"/>
                <w:szCs w:val="20"/>
                <w:highlight w:val="none"/>
                <w:lang w:bidi="ar"/>
              </w:rPr>
              <w:t>AI沟通中提供≥3种不同的沟通策略，包含指责型、讨好型、非暴力沟通型等，训练不同策略的沟通效果；</w:t>
            </w:r>
          </w:p>
          <w:p w14:paraId="040DFC12">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4</w:t>
            </w:r>
            <w:r>
              <w:rPr>
                <w:rFonts w:hint="eastAsia" w:ascii="宋体" w:hAnsi="宋体" w:eastAsia="宋体" w:cstheme="minorEastAsia"/>
                <w:kern w:val="0"/>
                <w:sz w:val="20"/>
                <w:szCs w:val="20"/>
                <w:highlight w:val="none"/>
                <w:lang w:bidi="ar"/>
              </w:rPr>
              <w:t>.3支持对不同沟通策略模拟实践；</w:t>
            </w:r>
          </w:p>
          <w:p w14:paraId="1CCBA602">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4</w:t>
            </w:r>
            <w:r>
              <w:rPr>
                <w:rFonts w:hint="eastAsia" w:ascii="宋体" w:hAnsi="宋体" w:eastAsia="宋体" w:cstheme="minorEastAsia"/>
                <w:kern w:val="0"/>
                <w:sz w:val="20"/>
                <w:szCs w:val="20"/>
                <w:highlight w:val="none"/>
                <w:lang w:bidi="ar"/>
              </w:rPr>
              <w:t>.4</w:t>
            </w:r>
            <w:r>
              <w:rPr>
                <w:rFonts w:ascii="宋体" w:hAnsi="宋体" w:eastAsia="宋体" w:cstheme="minorEastAsia"/>
                <w:kern w:val="0"/>
                <w:sz w:val="20"/>
                <w:szCs w:val="20"/>
                <w:highlight w:val="none"/>
                <w:lang w:bidi="ar"/>
              </w:rPr>
              <w:t xml:space="preserve"> </w:t>
            </w:r>
            <w:r>
              <w:rPr>
                <w:rFonts w:hint="eastAsia" w:ascii="宋体" w:hAnsi="宋体" w:eastAsia="宋体" w:cstheme="minorEastAsia"/>
                <w:kern w:val="0"/>
                <w:sz w:val="20"/>
                <w:szCs w:val="20"/>
                <w:highlight w:val="none"/>
                <w:lang w:bidi="ar"/>
              </w:rPr>
              <w:t>实时识别学生表达中的攻击性词汇。</w:t>
            </w:r>
          </w:p>
          <w:p w14:paraId="7171F00B">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5.复盘报告与成长档案：</w:t>
            </w:r>
          </w:p>
          <w:p w14:paraId="10DAFE60">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5</w:t>
            </w:r>
            <w:r>
              <w:rPr>
                <w:rFonts w:hint="eastAsia" w:ascii="宋体" w:hAnsi="宋体" w:eastAsia="宋体" w:cstheme="minorEastAsia"/>
                <w:kern w:val="0"/>
                <w:sz w:val="20"/>
                <w:szCs w:val="20"/>
                <w:highlight w:val="none"/>
                <w:lang w:bidi="ar"/>
              </w:rPr>
              <w:t>.1生成个性化训练报告，一人一报告，记录完整训练过程；</w:t>
            </w:r>
          </w:p>
          <w:p w14:paraId="2C5AAB78">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5</w:t>
            </w:r>
            <w:r>
              <w:rPr>
                <w:rFonts w:hint="eastAsia" w:ascii="宋体" w:hAnsi="宋体" w:eastAsia="宋体" w:cstheme="minorEastAsia"/>
                <w:kern w:val="0"/>
                <w:sz w:val="20"/>
                <w:szCs w:val="20"/>
                <w:highlight w:val="none"/>
                <w:lang w:bidi="ar"/>
              </w:rPr>
              <w:t>.2提供沟通技巧掌握程度量化评分；</w:t>
            </w:r>
          </w:p>
          <w:p w14:paraId="0D45AFAC">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5</w:t>
            </w:r>
            <w:r>
              <w:rPr>
                <w:rFonts w:hint="eastAsia" w:ascii="宋体" w:hAnsi="宋体" w:eastAsia="宋体" w:cstheme="minorEastAsia"/>
                <w:kern w:val="0"/>
                <w:sz w:val="20"/>
                <w:szCs w:val="20"/>
                <w:highlight w:val="none"/>
                <w:lang w:bidi="ar"/>
              </w:rPr>
              <w:t>.3提供≥3条可直接应用于真实场景的行动建议；</w:t>
            </w:r>
          </w:p>
          <w:p w14:paraId="1074922F">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5</w:t>
            </w:r>
            <w:r>
              <w:rPr>
                <w:rFonts w:hint="eastAsia" w:ascii="宋体" w:hAnsi="宋体" w:eastAsia="宋体" w:cstheme="minorEastAsia"/>
                <w:kern w:val="0"/>
                <w:sz w:val="20"/>
                <w:szCs w:val="20"/>
                <w:highlight w:val="none"/>
                <w:lang w:bidi="ar"/>
              </w:rPr>
              <w:t>.4支持列表内不同训练报告之间的跨报告对比，可直观查看不同阶段的训练结果；</w:t>
            </w:r>
          </w:p>
          <w:p w14:paraId="6AC73B08">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5</w:t>
            </w:r>
            <w:r>
              <w:rPr>
                <w:rFonts w:hint="eastAsia" w:ascii="宋体" w:hAnsi="宋体" w:eastAsia="宋体" w:cstheme="minorEastAsia"/>
                <w:kern w:val="0"/>
                <w:sz w:val="20"/>
                <w:szCs w:val="20"/>
                <w:highlight w:val="none"/>
                <w:lang w:bidi="ar"/>
              </w:rPr>
              <w:t>.5.系统可汇总多次训练报告，生成个人专属成长档案，完整留存学生全周期的实训提升数据。</w:t>
            </w:r>
          </w:p>
          <w:p w14:paraId="33B8F2AA">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六、硬件参数</w:t>
            </w:r>
          </w:p>
          <w:p w14:paraId="7B6C6849">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1.主机CPU:</w:t>
            </w:r>
            <w:r>
              <w:rPr>
                <w:rFonts w:hint="eastAsia" w:ascii="宋体" w:hAnsi="宋体" w:eastAsia="宋体" w:cs="宋体"/>
                <w:kern w:val="0"/>
                <w:sz w:val="20"/>
                <w:szCs w:val="20"/>
                <w:highlight w:val="none"/>
                <w:lang w:bidi="ar"/>
              </w:rPr>
              <w:t>≥</w:t>
            </w:r>
            <w:r>
              <w:rPr>
                <w:rFonts w:hint="eastAsia" w:ascii="宋体" w:hAnsi="宋体" w:eastAsia="宋体" w:cstheme="minorEastAsia"/>
                <w:kern w:val="0"/>
                <w:sz w:val="20"/>
                <w:szCs w:val="20"/>
                <w:highlight w:val="none"/>
                <w:lang w:bidi="ar"/>
              </w:rPr>
              <w:t>RK3588处理器，NPU算力</w:t>
            </w:r>
            <w:r>
              <w:rPr>
                <w:rFonts w:hint="eastAsia" w:ascii="宋体" w:hAnsi="宋体" w:eastAsia="宋体" w:cs="宋体"/>
                <w:kern w:val="0"/>
                <w:sz w:val="20"/>
                <w:szCs w:val="20"/>
                <w:highlight w:val="none"/>
                <w:lang w:bidi="ar"/>
              </w:rPr>
              <w:t>≥</w:t>
            </w:r>
            <w:r>
              <w:rPr>
                <w:rFonts w:hint="eastAsia" w:ascii="宋体" w:hAnsi="宋体" w:eastAsia="宋体" w:cstheme="minorEastAsia"/>
                <w:kern w:val="0"/>
                <w:sz w:val="20"/>
                <w:szCs w:val="20"/>
                <w:highlight w:val="none"/>
                <w:lang w:bidi="ar"/>
              </w:rPr>
              <w:t>6</w:t>
            </w:r>
            <w:r>
              <w:rPr>
                <w:rFonts w:ascii="宋体" w:hAnsi="宋体" w:eastAsia="宋体" w:cstheme="minorEastAsia"/>
                <w:kern w:val="0"/>
                <w:sz w:val="20"/>
                <w:szCs w:val="20"/>
                <w:highlight w:val="none"/>
                <w:lang w:bidi="ar"/>
              </w:rPr>
              <w:t xml:space="preserve"> </w:t>
            </w:r>
            <w:r>
              <w:rPr>
                <w:rFonts w:hint="eastAsia" w:ascii="宋体" w:hAnsi="宋体" w:eastAsia="宋体" w:cstheme="minorEastAsia"/>
                <w:kern w:val="0"/>
                <w:sz w:val="20"/>
                <w:szCs w:val="20"/>
                <w:highlight w:val="none"/>
                <w:lang w:bidi="ar"/>
              </w:rPr>
              <w:t>TOPS。</w:t>
            </w:r>
          </w:p>
          <w:p w14:paraId="1314B43A">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2.运行内存</w:t>
            </w:r>
            <w:r>
              <w:rPr>
                <w:rFonts w:hint="eastAsia" w:ascii="宋体" w:hAnsi="宋体" w:eastAsia="宋体" w:cs="宋体"/>
                <w:kern w:val="0"/>
                <w:sz w:val="20"/>
                <w:szCs w:val="20"/>
                <w:highlight w:val="none"/>
                <w:lang w:bidi="ar"/>
              </w:rPr>
              <w:t>≥</w:t>
            </w:r>
            <w:r>
              <w:rPr>
                <w:rFonts w:hint="eastAsia" w:ascii="宋体" w:hAnsi="宋体" w:eastAsia="宋体" w:cstheme="minorEastAsia"/>
                <w:kern w:val="0"/>
                <w:sz w:val="20"/>
                <w:szCs w:val="20"/>
                <w:highlight w:val="none"/>
                <w:lang w:bidi="ar"/>
              </w:rPr>
              <w:t>8GB,存储内存</w:t>
            </w:r>
            <w:r>
              <w:rPr>
                <w:rFonts w:hint="eastAsia" w:ascii="宋体" w:hAnsi="宋体" w:eastAsia="宋体" w:cs="宋体"/>
                <w:kern w:val="0"/>
                <w:sz w:val="20"/>
                <w:szCs w:val="20"/>
                <w:highlight w:val="none"/>
                <w:lang w:bidi="ar"/>
              </w:rPr>
              <w:t>≥</w:t>
            </w:r>
            <w:r>
              <w:rPr>
                <w:rFonts w:hint="eastAsia" w:ascii="宋体" w:hAnsi="宋体" w:eastAsia="宋体" w:cstheme="minorEastAsia"/>
                <w:kern w:val="0"/>
                <w:sz w:val="20"/>
                <w:szCs w:val="20"/>
                <w:highlight w:val="none"/>
                <w:lang w:bidi="ar"/>
              </w:rPr>
              <w:t>64GB。</w:t>
            </w:r>
          </w:p>
          <w:p w14:paraId="78309CA3">
            <w:pPr>
              <w:widowControl/>
              <w:jc w:val="left"/>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3.双屏异显，主屏显示尺寸</w:t>
            </w:r>
            <w:r>
              <w:rPr>
                <w:rFonts w:hint="eastAsia" w:ascii="宋体" w:hAnsi="宋体" w:eastAsia="宋体" w:cs="宋体"/>
                <w:kern w:val="0"/>
                <w:sz w:val="20"/>
                <w:szCs w:val="20"/>
                <w:highlight w:val="none"/>
                <w:lang w:bidi="ar"/>
              </w:rPr>
              <w:t>≥</w:t>
            </w:r>
            <w:r>
              <w:rPr>
                <w:rFonts w:hint="eastAsia" w:ascii="宋体" w:hAnsi="宋体" w:eastAsia="宋体" w:cstheme="minorEastAsia"/>
                <w:kern w:val="0"/>
                <w:sz w:val="20"/>
                <w:szCs w:val="20"/>
                <w:highlight w:val="none"/>
                <w:lang w:bidi="ar"/>
              </w:rPr>
              <w:t>10.1寸,分辨率:</w:t>
            </w:r>
            <w:r>
              <w:rPr>
                <w:rFonts w:hint="eastAsia" w:ascii="宋体" w:hAnsi="宋体" w:eastAsia="宋体" w:cs="宋体"/>
                <w:kern w:val="0"/>
                <w:sz w:val="20"/>
                <w:szCs w:val="20"/>
                <w:highlight w:val="none"/>
                <w:lang w:bidi="ar"/>
              </w:rPr>
              <w:t>≥</w:t>
            </w:r>
            <w:r>
              <w:rPr>
                <w:rFonts w:hint="eastAsia" w:ascii="宋体" w:hAnsi="宋体" w:eastAsia="宋体" w:cstheme="minorEastAsia"/>
                <w:kern w:val="0"/>
                <w:sz w:val="20"/>
                <w:szCs w:val="20"/>
                <w:highlight w:val="none"/>
                <w:lang w:bidi="ar"/>
              </w:rPr>
              <w:t>1280*800,副显示屏</w:t>
            </w:r>
            <w:r>
              <w:rPr>
                <w:rFonts w:hint="eastAsia" w:ascii="宋体" w:hAnsi="宋体" w:eastAsia="宋体" w:cs="宋体"/>
                <w:kern w:val="0"/>
                <w:sz w:val="20"/>
                <w:szCs w:val="20"/>
                <w:highlight w:val="none"/>
                <w:lang w:bidi="ar"/>
              </w:rPr>
              <w:t>≥</w:t>
            </w:r>
            <w:r>
              <w:rPr>
                <w:rFonts w:hint="eastAsia" w:ascii="宋体" w:hAnsi="宋体" w:eastAsia="宋体" w:cstheme="minorEastAsia"/>
                <w:kern w:val="0"/>
                <w:sz w:val="20"/>
                <w:szCs w:val="20"/>
                <w:highlight w:val="none"/>
                <w:lang w:bidi="ar"/>
              </w:rPr>
              <w:t>8.8英寸,分辨率</w:t>
            </w:r>
            <w:r>
              <w:rPr>
                <w:rFonts w:hint="eastAsia" w:ascii="宋体" w:hAnsi="宋体" w:eastAsia="宋体" w:cs="宋体"/>
                <w:kern w:val="0"/>
                <w:sz w:val="20"/>
                <w:szCs w:val="20"/>
                <w:highlight w:val="none"/>
                <w:lang w:bidi="ar"/>
              </w:rPr>
              <w:t>≥</w:t>
            </w:r>
            <w:r>
              <w:rPr>
                <w:rFonts w:hint="eastAsia" w:ascii="宋体" w:hAnsi="宋体" w:eastAsia="宋体" w:cstheme="minorEastAsia"/>
                <w:kern w:val="0"/>
                <w:sz w:val="20"/>
                <w:szCs w:val="20"/>
                <w:highlight w:val="none"/>
                <w:lang w:bidi="ar"/>
              </w:rPr>
              <w:t>1920*480。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6076E">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80EA8">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4385E630">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66BC9">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6</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1ED96">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智能心理云平台</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DA512">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一、平台功能要求：</w:t>
            </w:r>
          </w:p>
          <w:p w14:paraId="26E2758A">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1.管理人员可使用账号或手机号登录系统，支持同一账号关联多个角色。</w:t>
            </w:r>
          </w:p>
          <w:p w14:paraId="737F2B4A">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.具备“创建测评”、“预警处理”、“人员档案”、“心理工作”、“预约咨询”五项功能的快捷键。</w:t>
            </w:r>
          </w:p>
          <w:p w14:paraId="70ACB45C">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.具备“组织管理、心理测评、资源管理、量表管理、心理训练、预约管理、物联数据、数据统计”8项功能模块。</w:t>
            </w:r>
          </w:p>
          <w:p w14:paraId="2C901EA4">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4</w:t>
            </w:r>
            <w:r>
              <w:rPr>
                <w:rFonts w:hint="eastAsia" w:ascii="宋体" w:hAnsi="宋体" w:eastAsia="宋体" w:cstheme="minorEastAsia"/>
                <w:kern w:val="0"/>
                <w:sz w:val="20"/>
                <w:szCs w:val="20"/>
                <w:highlight w:val="none"/>
                <w:lang w:bidi="ar"/>
              </w:rPr>
              <w:t>.可搜索、新增、编辑、添加下级部门。</w:t>
            </w:r>
          </w:p>
          <w:p w14:paraId="2FF43EBD">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5</w:t>
            </w:r>
            <w:r>
              <w:rPr>
                <w:rFonts w:hint="eastAsia" w:ascii="宋体" w:hAnsi="宋体" w:eastAsia="宋体" w:cstheme="minorEastAsia"/>
                <w:kern w:val="0"/>
                <w:sz w:val="20"/>
                <w:szCs w:val="20"/>
                <w:highlight w:val="none"/>
                <w:lang w:bidi="ar"/>
              </w:rPr>
              <w:t>.可对子管理员进行增、改、查操作，并可以分配多种角色与数据权限。</w:t>
            </w:r>
          </w:p>
          <w:p w14:paraId="4817A53D">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6</w:t>
            </w:r>
            <w:r>
              <w:rPr>
                <w:rFonts w:hint="eastAsia" w:ascii="宋体" w:hAnsi="宋体" w:eastAsia="宋体" w:cstheme="minorEastAsia"/>
                <w:kern w:val="0"/>
                <w:sz w:val="20"/>
                <w:szCs w:val="20"/>
                <w:highlight w:val="none"/>
                <w:lang w:bidi="ar"/>
              </w:rPr>
              <w:t>.可对学生用户搜索、添加、导出、编辑、禁用、重置密码、转移，可批量删除/转移/停用/重设密码，批量导出学生名单，通过学生名单可查看该学生测评任务报告和自主测评报告，通过测评起止时间、预警状况、心理健康状况搜索测评任务报告或自主测评报告。</w:t>
            </w:r>
          </w:p>
          <w:p w14:paraId="4E2AE110">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7</w:t>
            </w:r>
            <w:r>
              <w:rPr>
                <w:rFonts w:hint="eastAsia" w:ascii="宋体" w:hAnsi="宋体" w:eastAsia="宋体" w:cstheme="minorEastAsia"/>
                <w:kern w:val="0"/>
                <w:sz w:val="20"/>
                <w:szCs w:val="20"/>
                <w:highlight w:val="none"/>
                <w:lang w:bidi="ar"/>
              </w:rPr>
              <w:t>.可以对人员档案搜索、查看、导出、完善基本信息；档案内容包含：人员姓名、人员账号、性别、出生日期、民族、人员类型、健康状况、所属组织与通过模版收集到的人员信息；以折线图的形式显示不同时间段个体心理测评、心理记录、心理工作、心理咨询的动态跟踪记录，可以下载记录；可以查看测评记录、咨询记录、谈心谈话、评价记录、危机事件处理记录。</w:t>
            </w:r>
          </w:p>
          <w:p w14:paraId="5E08FCBA">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8</w:t>
            </w:r>
            <w:r>
              <w:rPr>
                <w:rFonts w:hint="eastAsia" w:ascii="宋体" w:hAnsi="宋体" w:eastAsia="宋体" w:cstheme="minorEastAsia"/>
                <w:kern w:val="0"/>
                <w:sz w:val="20"/>
                <w:szCs w:val="20"/>
                <w:highlight w:val="none"/>
                <w:lang w:bidi="ar"/>
              </w:rPr>
              <w:t>.心理健康跟踪记录以折线形式呈现不同时间段的心理健康动态跟踪记录。测评记录包含：测评名称、测评时间、预警处理情状况、干预次数、量表、预警状况等，可一键查看该报告。干预记录包含：干预时间、干预人、干预状态、干预内容、干预原因或说明、附件记录等详细信息。咨询记录包含：咨询师名称、咨询维度、咨询内容、来源、是否上报信息。谈心谈话包含：添加人、谈话时间、谈话原因、谈话内容、心理状态信息。评价记录包含：评价人员、评价时间、评价维度、评价描述。危机事件处理记录包含：提交人、提交时间、事件概述、处理方案、处理结果信息。</w:t>
            </w:r>
          </w:p>
          <w:p w14:paraId="19D44437">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9</w:t>
            </w:r>
            <w:r>
              <w:rPr>
                <w:rFonts w:hint="eastAsia" w:ascii="宋体" w:hAnsi="宋体" w:eastAsia="宋体" w:cstheme="minorEastAsia"/>
                <w:kern w:val="0"/>
                <w:sz w:val="20"/>
                <w:szCs w:val="20"/>
                <w:highlight w:val="none"/>
                <w:lang w:bidi="ar"/>
              </w:rPr>
              <w:t>.可以发起个体测评或团体测评，设置测评名称、测评时间、补充信息、选择量表、量表介绍开启、负责人、关联人员类型、测评对象进行测评创建。选择量表分为自主选择量表与提供推荐量表组，可以对测评活动进行创建、搜索、停用、延长、提前结束、删除、查看；可导出列表、原始数据、选项统计；可对自主测评报告进行搜索、查看、管理。</w:t>
            </w:r>
            <w:r>
              <w:rPr>
                <w:rFonts w:hint="eastAsia" w:ascii="宋体" w:hAnsi="宋体" w:eastAsia="宋体" w:cstheme="minorEastAsia"/>
                <w:kern w:val="0"/>
                <w:sz w:val="20"/>
                <w:szCs w:val="20"/>
                <w:highlight w:val="none"/>
                <w:lang w:bidi="ar"/>
              </w:rPr>
              <w:br w:type="textWrapping"/>
            </w:r>
            <w:r>
              <w:rPr>
                <w:rFonts w:ascii="宋体" w:hAnsi="宋体" w:eastAsia="宋体" w:cstheme="minorEastAsia"/>
                <w:kern w:val="0"/>
                <w:sz w:val="20"/>
                <w:szCs w:val="20"/>
                <w:highlight w:val="none"/>
                <w:lang w:bidi="ar"/>
              </w:rPr>
              <w:t>10</w:t>
            </w:r>
            <w:r>
              <w:rPr>
                <w:rFonts w:hint="eastAsia" w:ascii="宋体" w:hAnsi="宋体" w:eastAsia="宋体" w:cstheme="minorEastAsia"/>
                <w:kern w:val="0"/>
                <w:sz w:val="20"/>
                <w:szCs w:val="20"/>
                <w:highlight w:val="none"/>
                <w:lang w:bidi="ar"/>
              </w:rPr>
              <w:t>.可通过活动名称、用户名称、报告状态、活动状态、活动起止时间、用户类型等信息搜索团体、个体测评活动。对报告明细进行导出列表、原始数据、选项统计。可停用、延长、提前结束测评活动。团体活动列表包含：测评活动名称、用户类型、负责人、人员范围、人员类型、活动起止时间、活动状态、报告状态、补测状态信息。可对团体测评活动进行补测。个体活动列表包含：测评人员、用户类型、负责人、量表、活动起止时间、活动类型、报告状态信息。</w:t>
            </w:r>
          </w:p>
          <w:p w14:paraId="68198E99">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11</w:t>
            </w:r>
            <w:r>
              <w:rPr>
                <w:rFonts w:hint="eastAsia" w:ascii="宋体" w:hAnsi="宋体" w:eastAsia="宋体" w:cstheme="minorEastAsia"/>
                <w:kern w:val="0"/>
                <w:sz w:val="20"/>
                <w:szCs w:val="20"/>
                <w:highlight w:val="none"/>
                <w:lang w:bidi="ar"/>
              </w:rPr>
              <w:t>.可以对咨询记录进行添加、搜索、查看，显示咨询记录来源为：服务站咨询、线下咨询、预约咨询。可以对单位负责人、心理委员的谈心谈话、周报月报添加、搜索、导出，可以添加心理委员。</w:t>
            </w:r>
          </w:p>
          <w:p w14:paraId="37806D4F">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12</w:t>
            </w:r>
            <w:r>
              <w:rPr>
                <w:rFonts w:hint="eastAsia" w:ascii="宋体" w:hAnsi="宋体" w:eastAsia="宋体" w:cstheme="minorEastAsia"/>
                <w:kern w:val="0"/>
                <w:sz w:val="20"/>
                <w:szCs w:val="20"/>
                <w:highlight w:val="none"/>
                <w:lang w:bidi="ar"/>
              </w:rPr>
              <w:t>.可查看单位负责人与心理委员上报的谈心谈话信息，可通过上报人、谈话对象、上报时间、谈话时间、心理状态进行搜索，可上传谈话附件，谈话内容可设置为隐私，谈心谈话须在心理档案中体现。</w:t>
            </w:r>
          </w:p>
          <w:p w14:paraId="54EE2E7D">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13</w:t>
            </w:r>
            <w:r>
              <w:rPr>
                <w:rFonts w:hint="eastAsia" w:ascii="宋体" w:hAnsi="宋体" w:eastAsia="宋体" w:cstheme="minorEastAsia"/>
                <w:kern w:val="0"/>
                <w:sz w:val="20"/>
                <w:szCs w:val="20"/>
                <w:highlight w:val="none"/>
                <w:lang w:bidi="ar"/>
              </w:rPr>
              <w:t>.可查看单位负责人与心理委员上报的周报、月报，可通过周报、月报名称、提交人、上报状态、提交时间搜索周报、月报。可查看、添加、导出周报、月报，周报、月报内容包含：编号、特别关注对象、人员心理动向、心理健康建议、经历及感悟、其它问题及建议、对自己的工作评价。</w:t>
            </w:r>
          </w:p>
          <w:p w14:paraId="507A537E">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14</w:t>
            </w:r>
            <w:r>
              <w:rPr>
                <w:rFonts w:hint="eastAsia" w:ascii="宋体" w:hAnsi="宋体" w:eastAsia="宋体" w:cstheme="minorEastAsia"/>
                <w:kern w:val="0"/>
                <w:sz w:val="20"/>
                <w:szCs w:val="20"/>
                <w:highlight w:val="none"/>
                <w:lang w:bidi="ar"/>
              </w:rPr>
              <w:t>.可以搜索、查看、添加危机事件记录，包含所属组织、当事人员名称、性别、籍贯、家庭住址、相关人员、联系方式、处理时间、事件概述、处理方案、处理结果、发生时间、备注、附件上传，所属组织、姓名、处理时间、事件概述、处理结果、发生时间。</w:t>
            </w:r>
          </w:p>
          <w:p w14:paraId="7FE1D9B1">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15</w:t>
            </w:r>
            <w:r>
              <w:rPr>
                <w:rFonts w:hint="eastAsia" w:ascii="宋体" w:hAnsi="宋体" w:eastAsia="宋体" w:cstheme="minorEastAsia"/>
                <w:kern w:val="0"/>
                <w:sz w:val="20"/>
                <w:szCs w:val="20"/>
                <w:highlight w:val="none"/>
                <w:lang w:bidi="ar"/>
              </w:rPr>
              <w:t>.可以对科普资源、科普精选、心理训练进行查看、搜索、添加、置顶、删除。</w:t>
            </w:r>
          </w:p>
          <w:p w14:paraId="03920D81">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▲二、重要功能要求：</w:t>
            </w:r>
          </w:p>
          <w:p w14:paraId="151CC264">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数据中心包含：咨询师数量、档案数量、咨询师配比，人员档案完善情况。测评活动趋势变化、预警人员与处理情况，该单位所在地区及总人数，不同标签下资源浏览量统计与排名，预约人数咨询量变化与预约总人数(须提供第三方检测机构出具的包含此功能的测试报告)。</w:t>
            </w:r>
          </w:p>
          <w:p w14:paraId="7CB07F3C">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报告管理可以显示基本信息、活动引导、量表介绍、量表说明、测评结果、答题情况、因子分析、测评信息、阳性检测状况统计表、统计分析、建议说明、因子名称、因子题目、因子定义、所有题目选项统计、专属推荐(须提供第三方检测机构出具的包含此功能的测试报告)。</w:t>
            </w:r>
          </w:p>
          <w:p w14:paraId="1A0E1BE8">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检验分析通过对已结束的团体活动添加活动所用量表、数据组、样本数据生成分析报告。样本数据来源：该活动下所属组织人员、人员性别。报告内容包含但不限于：报告生成时间、各样本差异检验统计分析、各因子差异检验统计分析，分析维度包含但不限于：样本数、平均值、标准差、方差、α显著性水平、F值、P值、t值、正态分布值。分析报告可查看、下载(须提供第三方检测机构出具的包含此功能的测试报告)。</w:t>
            </w:r>
          </w:p>
          <w:p w14:paraId="2A51578B">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可以对预警信息进行搜索、查看、干预处理。对团体测评预警名单进行再次测评、导出名单、批量处理、转介，通过设置预警范围、再测时间、更换量表进行再次测评。综合预警来源为咨询记录、谈心谈话记录、自主测评(须提供第三方检测机构出具的包含此功能的测试报告)。</w:t>
            </w:r>
          </w:p>
          <w:p w14:paraId="0D98352F">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可对转介人员搜索、查看、数据导出，可查看所有转介干预信息，信息包含：转介时间、接受时间、预警状态、干预记录、附件记录、干预状态(须提供第三方检测机构出具的包含此功能的测试报告)。</w:t>
            </w:r>
          </w:p>
          <w:p w14:paraId="162393BD">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可对物联设备进行搜索、解绑，查看物联设备生成的量表测评报告、生理检测报告，导出报告(须提供第三方检测机构出具的包含此功能的测试报告)。</w:t>
            </w:r>
          </w:p>
          <w:p w14:paraId="76A47F16">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小程序内量表介绍、平台科普文章、平台科普视频、平台科普音频、心理精选功能、自主测评、预约咨询功能可任意开启或禁用(须提供第三方检测机构出具的包含此功能的测试报告)。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C68E7">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12DC6">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1EBE4C34">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C9070">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7</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DD9B9">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心理服务机器人</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5CE5B">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1.机器人可以集合知识库信息，对接AI大模型，拥有专业的业务知识，可以通过咨询对客人进行回答。</w:t>
            </w:r>
          </w:p>
          <w:p w14:paraId="5914B10B">
            <w:pPr>
              <w:widowControl/>
              <w:tabs>
                <w:tab w:val="left" w:pos="312"/>
              </w:tabs>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.语音识别，可通过语音与机器人交互，机器人能够识别语音，回答问题。学生可以和机器人简单聊天，日常问好、讨论天气。</w:t>
            </w:r>
          </w:p>
          <w:p w14:paraId="6701D1C2">
            <w:pPr>
              <w:widowControl/>
              <w:tabs>
                <w:tab w:val="left" w:pos="312"/>
              </w:tabs>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.客人根据显示屏中显示内容或选项，进行相应操作。</w:t>
            </w:r>
          </w:p>
          <w:p w14:paraId="434D3817">
            <w:pPr>
              <w:widowControl/>
              <w:tabs>
                <w:tab w:val="left" w:pos="312"/>
              </w:tabs>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4</w:t>
            </w:r>
            <w:r>
              <w:rPr>
                <w:rFonts w:hint="eastAsia" w:ascii="宋体" w:hAnsi="宋体" w:eastAsia="宋体" w:cstheme="minorEastAsia"/>
                <w:kern w:val="0"/>
                <w:sz w:val="20"/>
                <w:szCs w:val="20"/>
                <w:highlight w:val="none"/>
                <w:lang w:bidi="ar"/>
              </w:rPr>
              <w:t>.机器人检测到人脸时，主动向人打招呼问好。</w:t>
            </w:r>
          </w:p>
          <w:p w14:paraId="2BD6E921">
            <w:pPr>
              <w:widowControl/>
              <w:tabs>
                <w:tab w:val="left" w:pos="312"/>
              </w:tabs>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5</w:t>
            </w:r>
            <w:r>
              <w:rPr>
                <w:rFonts w:hint="eastAsia" w:ascii="宋体" w:hAnsi="宋体" w:eastAsia="宋体" w:cstheme="minorEastAsia"/>
                <w:kern w:val="0"/>
                <w:sz w:val="20"/>
                <w:szCs w:val="20"/>
                <w:highlight w:val="none"/>
                <w:lang w:bidi="ar"/>
              </w:rPr>
              <w:t>.通过摄像头自动识别人脸，采集访客身份信息，根据已录入的人脸数据库进行快速检索，识别出访客身份，主动迎宾致欢迎词。</w:t>
            </w:r>
          </w:p>
          <w:p w14:paraId="1C235F2D">
            <w:pPr>
              <w:widowControl/>
              <w:tabs>
                <w:tab w:val="left" w:pos="312"/>
              </w:tabs>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6</w:t>
            </w:r>
            <w:r>
              <w:rPr>
                <w:rFonts w:hint="eastAsia" w:ascii="宋体" w:hAnsi="宋体" w:eastAsia="宋体" w:cstheme="minorEastAsia"/>
                <w:kern w:val="0"/>
                <w:sz w:val="20"/>
                <w:szCs w:val="20"/>
                <w:highlight w:val="none"/>
                <w:lang w:bidi="ar"/>
              </w:rPr>
              <w:t>.可以在后台增加专业知识库，让机器人能够解答常见问题，回答形式除语音外，支持根据答案内容，配有相应的屏幕展示。支持常见问题的更新，支持用户自定义问题。支持问题的单条添加和批量导入，支持对相同问题做多个不一样的相似问法。</w:t>
            </w:r>
          </w:p>
          <w:p w14:paraId="118A8004">
            <w:pPr>
              <w:widowControl/>
              <w:tabs>
                <w:tab w:val="left" w:pos="312"/>
              </w:tabs>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7</w:t>
            </w:r>
            <w:r>
              <w:rPr>
                <w:rFonts w:hint="eastAsia" w:ascii="宋体" w:hAnsi="宋体" w:eastAsia="宋体" w:cstheme="minorEastAsia"/>
                <w:kern w:val="0"/>
                <w:sz w:val="20"/>
                <w:szCs w:val="20"/>
                <w:highlight w:val="none"/>
                <w:lang w:bidi="ar"/>
              </w:rPr>
              <w:t>.支持以图片、音频、视频、文字、语音等多种形式向人介绍、展示、宣传服务内容、服务流程等。支持用户自主选择呈现内容，支持自定义介绍内容和方式。</w:t>
            </w:r>
          </w:p>
          <w:p w14:paraId="56DEFC5A">
            <w:pPr>
              <w:widowControl/>
              <w:tabs>
                <w:tab w:val="left" w:pos="312"/>
              </w:tabs>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8</w:t>
            </w:r>
            <w:r>
              <w:rPr>
                <w:rFonts w:hint="eastAsia" w:ascii="宋体" w:hAnsi="宋体" w:eastAsia="宋体" w:cstheme="minorEastAsia"/>
                <w:kern w:val="0"/>
                <w:sz w:val="20"/>
                <w:szCs w:val="20"/>
                <w:highlight w:val="none"/>
                <w:lang w:bidi="ar"/>
              </w:rPr>
              <w:t>.采用多传感器组合，超声波传感器和激光雷达传感器，建好地图后可实现引导功能，可导航带路。支持从所在位置或指定位置带人去往目的位置。</w:t>
            </w:r>
          </w:p>
          <w:p w14:paraId="6CE425D7">
            <w:pPr>
              <w:widowControl/>
              <w:tabs>
                <w:tab w:val="left" w:pos="312"/>
              </w:tabs>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9</w:t>
            </w:r>
            <w:r>
              <w:rPr>
                <w:rFonts w:hint="eastAsia" w:ascii="宋体" w:hAnsi="宋体" w:eastAsia="宋体" w:cstheme="minorEastAsia"/>
                <w:kern w:val="0"/>
                <w:sz w:val="20"/>
                <w:szCs w:val="20"/>
                <w:highlight w:val="none"/>
                <w:lang w:bidi="ar"/>
              </w:rPr>
              <w:t>.硬件要求：</w:t>
            </w:r>
          </w:p>
          <w:p w14:paraId="664D6200">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9.</w:t>
            </w:r>
            <w:r>
              <w:rPr>
                <w:rFonts w:ascii="宋体" w:hAnsi="宋体" w:eastAsia="宋体" w:cstheme="minorEastAsia"/>
                <w:kern w:val="0"/>
                <w:sz w:val="20"/>
                <w:szCs w:val="20"/>
                <w:highlight w:val="none"/>
                <w:lang w:bidi="ar"/>
              </w:rPr>
              <w:t>1</w:t>
            </w:r>
            <w:r>
              <w:rPr>
                <w:rFonts w:hint="eastAsia" w:ascii="宋体" w:hAnsi="宋体" w:eastAsia="宋体" w:cstheme="minorEastAsia"/>
                <w:kern w:val="0"/>
                <w:sz w:val="20"/>
                <w:szCs w:val="20"/>
                <w:highlight w:val="none"/>
                <w:lang w:bidi="ar"/>
              </w:rPr>
              <w:t>外观尺寸≥1200mm；</w:t>
            </w:r>
          </w:p>
          <w:p w14:paraId="3167903B">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9.</w:t>
            </w: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电池容量≥10Ah；</w:t>
            </w:r>
          </w:p>
          <w:p w14:paraId="03C3B476">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9.</w:t>
            </w: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连续工作时长≥8h；</w:t>
            </w:r>
          </w:p>
          <w:p w14:paraId="378B37EB">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9.</w:t>
            </w:r>
            <w:r>
              <w:rPr>
                <w:rFonts w:ascii="宋体" w:hAnsi="宋体" w:eastAsia="宋体" w:cstheme="minorEastAsia"/>
                <w:kern w:val="0"/>
                <w:sz w:val="20"/>
                <w:szCs w:val="20"/>
                <w:highlight w:val="none"/>
                <w:lang w:bidi="ar"/>
              </w:rPr>
              <w:t>4</w:t>
            </w:r>
            <w:r>
              <w:rPr>
                <w:rFonts w:hint="eastAsia" w:ascii="宋体" w:hAnsi="宋体" w:eastAsia="宋体" w:cstheme="minorEastAsia"/>
                <w:kern w:val="0"/>
                <w:sz w:val="20"/>
                <w:szCs w:val="20"/>
                <w:highlight w:val="none"/>
                <w:lang w:bidi="ar"/>
              </w:rPr>
              <w:t>麦克风阵列：四麦线性阵列；</w:t>
            </w:r>
          </w:p>
          <w:p w14:paraId="4E619D02">
            <w:pPr>
              <w:widowControl/>
              <w:tabs>
                <w:tab w:val="left" w:pos="312"/>
              </w:tabs>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9</w:t>
            </w:r>
            <w:r>
              <w:rPr>
                <w:rFonts w:hint="eastAsia" w:ascii="宋体" w:hAnsi="宋体" w:eastAsia="宋体" w:cstheme="minorEastAsia"/>
                <w:kern w:val="0"/>
                <w:sz w:val="20"/>
                <w:szCs w:val="20"/>
                <w:highlight w:val="none"/>
                <w:lang w:bidi="ar"/>
              </w:rPr>
              <w:t>.</w:t>
            </w:r>
            <w:r>
              <w:rPr>
                <w:rFonts w:ascii="宋体" w:hAnsi="宋体" w:eastAsia="宋体" w:cstheme="minorEastAsia"/>
                <w:kern w:val="0"/>
                <w:sz w:val="20"/>
                <w:szCs w:val="20"/>
                <w:highlight w:val="none"/>
                <w:lang w:bidi="ar"/>
              </w:rPr>
              <w:t>5</w:t>
            </w:r>
            <w:r>
              <w:rPr>
                <w:rFonts w:hint="eastAsia" w:ascii="宋体" w:hAnsi="宋体" w:eastAsia="宋体" w:cstheme="minorEastAsia"/>
                <w:kern w:val="0"/>
                <w:sz w:val="20"/>
                <w:szCs w:val="20"/>
                <w:highlight w:val="none"/>
                <w:lang w:bidi="ar"/>
              </w:rPr>
              <w:t>摄像头像素：≥800万；</w:t>
            </w:r>
          </w:p>
          <w:p w14:paraId="68575AEB">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9.</w:t>
            </w:r>
            <w:r>
              <w:rPr>
                <w:rFonts w:ascii="宋体" w:hAnsi="宋体" w:eastAsia="宋体" w:cstheme="minorEastAsia"/>
                <w:kern w:val="0"/>
                <w:sz w:val="20"/>
                <w:szCs w:val="20"/>
                <w:highlight w:val="none"/>
                <w:lang w:bidi="ar"/>
              </w:rPr>
              <w:t>6</w:t>
            </w:r>
            <w:r>
              <w:rPr>
                <w:rFonts w:hint="eastAsia" w:ascii="宋体" w:hAnsi="宋体" w:eastAsia="宋体" w:cstheme="minorEastAsia"/>
                <w:kern w:val="0"/>
                <w:sz w:val="20"/>
                <w:szCs w:val="20"/>
                <w:highlight w:val="none"/>
                <w:lang w:bidi="ar"/>
              </w:rPr>
              <w:t>带有深度相机，里程计；</w:t>
            </w:r>
          </w:p>
          <w:p w14:paraId="6288EC19">
            <w:pPr>
              <w:widowControl/>
              <w:tabs>
                <w:tab w:val="left" w:pos="312"/>
              </w:tabs>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9</w:t>
            </w:r>
            <w:r>
              <w:rPr>
                <w:rFonts w:hint="eastAsia" w:ascii="宋体" w:hAnsi="宋体" w:eastAsia="宋体" w:cstheme="minorEastAsia"/>
                <w:kern w:val="0"/>
                <w:sz w:val="20"/>
                <w:szCs w:val="20"/>
                <w:highlight w:val="none"/>
                <w:lang w:bidi="ar"/>
              </w:rPr>
              <w:t>.</w:t>
            </w:r>
            <w:r>
              <w:rPr>
                <w:rFonts w:ascii="宋体" w:hAnsi="宋体" w:eastAsia="宋体" w:cstheme="minorEastAsia"/>
                <w:kern w:val="0"/>
                <w:sz w:val="20"/>
                <w:szCs w:val="20"/>
                <w:highlight w:val="none"/>
                <w:lang w:bidi="ar"/>
              </w:rPr>
              <w:t>7</w:t>
            </w:r>
            <w:r>
              <w:rPr>
                <w:rFonts w:hint="eastAsia" w:ascii="宋体" w:hAnsi="宋体" w:eastAsia="宋体" w:cstheme="minorEastAsia"/>
                <w:kern w:val="0"/>
                <w:sz w:val="20"/>
                <w:szCs w:val="20"/>
                <w:highlight w:val="none"/>
                <w:lang w:bidi="ar"/>
              </w:rPr>
              <w:t>激光雷达：40米TOF；</w:t>
            </w:r>
          </w:p>
          <w:p w14:paraId="6093D110">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9.</w:t>
            </w:r>
            <w:r>
              <w:rPr>
                <w:rFonts w:ascii="宋体" w:hAnsi="宋体" w:eastAsia="宋体" w:cstheme="minorEastAsia"/>
                <w:kern w:val="0"/>
                <w:sz w:val="20"/>
                <w:szCs w:val="20"/>
                <w:highlight w:val="none"/>
                <w:lang w:bidi="ar"/>
              </w:rPr>
              <w:t>8</w:t>
            </w:r>
            <w:r>
              <w:rPr>
                <w:rFonts w:hint="eastAsia" w:ascii="宋体" w:hAnsi="宋体" w:eastAsia="宋体" w:cstheme="minorEastAsia"/>
                <w:kern w:val="0"/>
                <w:sz w:val="20"/>
                <w:szCs w:val="20"/>
                <w:highlight w:val="none"/>
                <w:lang w:bidi="ar"/>
              </w:rPr>
              <w:t>陀螺仪：6轴。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8356C">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62536">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74258789">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E3A97">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8</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A6236">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多模态AI情绪识别检测系统</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67467">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一、系统功能：</w:t>
            </w:r>
          </w:p>
          <w:p w14:paraId="67618067">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1.多模态信号采集：人脸动态图像、脑电信号采集、语音情感检测。</w:t>
            </w:r>
          </w:p>
          <w:p w14:paraId="3A861D98">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2.功能模块包含：情绪检测、情绪档案、数据统计、用户管理、系统设置功能模块。</w:t>
            </w:r>
          </w:p>
          <w:p w14:paraId="2937C11D">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3.系统基于情绪心理学相关理论，结合面部表情的二维情感空间分析技术、脑电信号的状态分析、语音的三维情感空间分析三种模态相互融合叠加技术，检测人心理情绪状态，提高其检测准确度。</w:t>
            </w:r>
          </w:p>
          <w:p w14:paraId="37CFAC3C">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4.检测结束后可实时出具“心理生理状态分析结果报告”，其中包括被测试人员信息、检测时间、20维度心理生理情绪数据，包含正面情绪（自信、自我调节、能量、活力、身心平衡、警觉、统御、清醒、幸福），负面情绪（攻击性、表情压力、紧张、可疑、消沉），以及综合状态指标：专注度、放松度、疲劳指数、焦虑指数、压力指数、抑郁指数等，以及脑和谐度曲线图，并具有等级预警，分为低、较低、正常、偏高、高五级等级。</w:t>
            </w:r>
          </w:p>
          <w:p w14:paraId="4DC3DAE8">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5.基于脑电生物传感器状态检测、实时展示人体脑波原始状态指标以及Delta、Theta、Alpha、Beta、Gamma等8个EEG参数。</w:t>
            </w:r>
          </w:p>
          <w:p w14:paraId="30D928F9">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6.采用任务态模式进行语音情感分析，测试者按照系统设定的特定语境信息进行朗读来进行情感分析，语音库随机展示，不重复。</w:t>
            </w:r>
          </w:p>
          <w:p w14:paraId="5195C9AD">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7.非接触生理检测：包括血压、心率、血氧饱和度、呼吸、心率变异性在内的五个客观指标。</w:t>
            </w:r>
          </w:p>
          <w:p w14:paraId="4BFA8454">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8.人格分析：采用标准国际范式大五人格理论，包含神经质、外倾性、宜人性、开放性、尽责性五个维度判断，每种因子对应10种人格特点参考以及综合结果判定。</w:t>
            </w:r>
          </w:p>
          <w:p w14:paraId="1C2C5E73">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9.性格分析：结果显示以四个象限坐标为参考，性格分为深思熟虑、乐观开放、忧郁内向、兴奋冲动四个特征，每个性格对应有7种人格特点参考。</w:t>
            </w:r>
          </w:p>
          <w:p w14:paraId="6D82C807">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10.可选定制模块:系统自带≥8个常用量表模块:如综合自评量表、焦虑自评量表、抑郁自评量表、心理健康量表、抑郁症筛查量表、霍德兰职业倾向测试、青少年生活事件量表、少儿心理健康量表，根据被试者的量表结果可以精准分析被试者的心理状况。职业能力测试模块:人格24项职业能力素质指标、所属人格类型、所属人格类型代表人物、所属人格类型特点、所属人格类型适合领域、所属人格类型适合岗位，被试者适合的职业、适合的领域以及人格特征等。</w:t>
            </w:r>
          </w:p>
          <w:p w14:paraId="6E1EB843">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11.统计分析：系统自带数据中心的统计功能，可以按单位进行所有检测人员的压力分布图及重点关注人员的信息显示。生理异常人数、生理异常人数占比、心理异常人数、心理异常人数占比，20维度指标分布示意图和重点指标分布图。</w:t>
            </w:r>
          </w:p>
          <w:p w14:paraId="27FD761B">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12.检测完成后系统自动生成检测报告，检测报告需包含每项参数的检测数据大小、参考范围、异常数据等，以及用情绪参数雷达图、饼状图、直方图、曲线视图等多种表示方法。</w:t>
            </w:r>
          </w:p>
          <w:p w14:paraId="698680FF">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13.系统支持身份证读卡器进行身份识别功能。</w:t>
            </w:r>
          </w:p>
          <w:p w14:paraId="440A53BF">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14.系统具有特定场合模态设置功能，可关闭和开启语音检测功能。</w:t>
            </w:r>
          </w:p>
          <w:p w14:paraId="5F8179BE">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15.视频检测时面部框具有信号质量检测功能，通过不同的颜色在面部框进行彩色状态提示，同时具有人脸检测判别功能，比如面部不全、距离较远等识别功能。</w:t>
            </w:r>
          </w:p>
          <w:p w14:paraId="78BFA70C">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16、管理员可以通过系统预设的问卷对测评对象进行心理障碍风险分析评估，自动划分风险等级（高度关注、中等关注、一般关注）并通过不同颜色标注出来，并实时预警等级显示。</w:t>
            </w:r>
          </w:p>
          <w:p w14:paraId="3678B3C9">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17.语音检测时系统设有多段语音检测文本供测试者选择进行语音情感检测。</w:t>
            </w:r>
          </w:p>
          <w:p w14:paraId="3179E522">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二、硬件配置</w:t>
            </w:r>
          </w:p>
          <w:p w14:paraId="41A69847">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1.系统工作站配置一套：操作台尺寸长宽高分别为</w:t>
            </w:r>
            <w:r>
              <w:rPr>
                <w:rFonts w:hint="eastAsia" w:ascii="宋体" w:hAnsi="宋体" w:eastAsia="宋体" w:cs="宋体"/>
                <w:kern w:val="0"/>
                <w:sz w:val="20"/>
                <w:szCs w:val="20"/>
                <w:highlight w:val="none"/>
                <w:lang w:bidi="ar"/>
              </w:rPr>
              <w:t>≥</w:t>
            </w:r>
            <w:r>
              <w:rPr>
                <w:rFonts w:hint="eastAsia" w:ascii="宋体" w:hAnsi="宋体" w:eastAsia="宋体" w:cstheme="minorEastAsia"/>
                <w:kern w:val="0"/>
                <w:sz w:val="20"/>
                <w:szCs w:val="20"/>
                <w:highlight w:val="none"/>
                <w:lang w:bidi="ar"/>
              </w:rPr>
              <w:t>820mm*620mm*940mm，CPU</w:t>
            </w:r>
            <w:r>
              <w:rPr>
                <w:rFonts w:hint="eastAsia" w:ascii="宋体" w:hAnsi="宋体" w:eastAsia="宋体" w:cs="宋体"/>
                <w:kern w:val="0"/>
                <w:sz w:val="20"/>
                <w:szCs w:val="20"/>
                <w:highlight w:val="none"/>
                <w:lang w:bidi="ar"/>
              </w:rPr>
              <w:t>≥</w:t>
            </w:r>
            <w:r>
              <w:rPr>
                <w:rFonts w:hint="eastAsia" w:ascii="宋体" w:hAnsi="宋体" w:eastAsia="宋体" w:cstheme="minorEastAsia"/>
                <w:kern w:val="0"/>
                <w:sz w:val="20"/>
                <w:szCs w:val="20"/>
                <w:highlight w:val="none"/>
                <w:lang w:bidi="ar"/>
              </w:rPr>
              <w:t>i5,运行内存</w:t>
            </w:r>
            <w:r>
              <w:rPr>
                <w:rFonts w:hint="eastAsia" w:ascii="宋体" w:hAnsi="宋体" w:eastAsia="宋体" w:cs="宋体"/>
                <w:kern w:val="0"/>
                <w:sz w:val="20"/>
                <w:szCs w:val="20"/>
                <w:highlight w:val="none"/>
                <w:lang w:bidi="ar"/>
              </w:rPr>
              <w:t>≥</w:t>
            </w:r>
            <w:r>
              <w:rPr>
                <w:rFonts w:hint="eastAsia" w:ascii="宋体" w:hAnsi="宋体" w:eastAsia="宋体" w:cstheme="minorEastAsia"/>
                <w:kern w:val="0"/>
                <w:sz w:val="20"/>
                <w:szCs w:val="20"/>
                <w:highlight w:val="none"/>
                <w:lang w:bidi="ar"/>
              </w:rPr>
              <w:t>16G，64位操作系统，高清摄像头像素</w:t>
            </w:r>
            <w:r>
              <w:rPr>
                <w:rFonts w:hint="eastAsia" w:ascii="宋体" w:hAnsi="宋体" w:eastAsia="宋体" w:cs="宋体"/>
                <w:kern w:val="0"/>
                <w:sz w:val="20"/>
                <w:szCs w:val="20"/>
                <w:highlight w:val="none"/>
                <w:lang w:bidi="ar"/>
              </w:rPr>
              <w:t>≥</w:t>
            </w:r>
            <w:r>
              <w:rPr>
                <w:rFonts w:hint="eastAsia" w:ascii="宋体" w:hAnsi="宋体" w:eastAsia="宋体" w:cstheme="minorEastAsia"/>
                <w:kern w:val="0"/>
                <w:sz w:val="20"/>
                <w:szCs w:val="20"/>
                <w:highlight w:val="none"/>
                <w:lang w:bidi="ar"/>
              </w:rPr>
              <w:t>200万。</w:t>
            </w:r>
          </w:p>
          <w:p w14:paraId="7BB683A9">
            <w:pPr>
              <w:widowControl/>
              <w:jc w:val="left"/>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2.脑电传感器一个：EEG脑电生物传感器，信号采样频率为512Hz，ADC精度12bits，波特率57600，信号采集电极应采用非侵入式干电极，电极材料选用阻抗性能低的氯化银干电极。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5E6A1">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D6842">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274A0494">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D919F">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9</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86E89">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心理健康自助仪</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43C8B">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一、软件功能要求</w:t>
            </w:r>
          </w:p>
          <w:p w14:paraId="69B53AA0">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1.整体系统包含≥12种模块，包含：心理科普、心理悦读、心理影视、心理图库、能力训练、趣味测试、心理FM、咨询辅导、放松减压、心理互动等系统模块。</w:t>
            </w:r>
          </w:p>
          <w:p w14:paraId="521EEB99">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2.各模块下支持无限添加二级栏目，文章无限扩充，支持视频，文章、图片、音频等格式的添加。</w:t>
            </w:r>
          </w:p>
          <w:p w14:paraId="48DB4AC8">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3.分前后台账号分级管理，管理账号可根据自己的情况设置。</w:t>
            </w:r>
          </w:p>
          <w:p w14:paraId="4E953537">
            <w:pPr>
              <w:widowControl/>
              <w:jc w:val="left"/>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二、硬件配置要求</w:t>
            </w:r>
            <w:r>
              <w:rPr>
                <w:rFonts w:hint="eastAsia" w:ascii="宋体" w:hAnsi="宋体" w:eastAsia="宋体" w:cstheme="minorEastAsia"/>
                <w:kern w:val="0"/>
                <w:sz w:val="20"/>
                <w:szCs w:val="20"/>
                <w:highlight w:val="none"/>
                <w:lang w:bidi="ar"/>
              </w:rPr>
              <w:br w:type="textWrapping"/>
            </w:r>
            <w:r>
              <w:rPr>
                <w:rFonts w:hint="eastAsia" w:ascii="宋体" w:hAnsi="宋体" w:eastAsia="宋体" w:cstheme="minorEastAsia"/>
                <w:kern w:val="0"/>
                <w:sz w:val="20"/>
                <w:szCs w:val="20"/>
                <w:highlight w:val="none"/>
                <w:lang w:bidi="ar"/>
              </w:rPr>
              <w:t>内嵌式触摸终端1台：显示尺寸≥42英寸，分辨率≥1920*1080，触摸类型≥10点触摸，运行内存≥4G，存储内存≥32G。</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768B4">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8A68A">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14B17829">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E72C3">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58A3E">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心教学习系统</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8FFA3">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一、软件功能</w:t>
            </w:r>
          </w:p>
          <w:p w14:paraId="0EA90886">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1.可进行个人账号注册、登录、密码修改。</w:t>
            </w:r>
          </w:p>
          <w:p w14:paraId="2E8FA1F4">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2.可登录账号查看学习记录视频、学习记录文档。</w:t>
            </w:r>
          </w:p>
          <w:p w14:paraId="62DF7846">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包含：心理健康基础、情绪管理与压力应对、家庭教育策略、亲子关系与专注力训练、心理学基础知识、心理咨询技能提升、职场心理调适、个人成长与发展、心教续航支持、心教休整小息等功能(须提供第三方检测机构出具的包含此功能的测试报告)。</w:t>
            </w:r>
          </w:p>
          <w:p w14:paraId="43B5397A">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3.1</w:t>
            </w:r>
            <w:r>
              <w:rPr>
                <w:rFonts w:ascii="宋体" w:hAnsi="宋体" w:eastAsia="宋体" w:cstheme="minorEastAsia"/>
                <w:kern w:val="0"/>
                <w:sz w:val="20"/>
                <w:szCs w:val="20"/>
                <w:highlight w:val="none"/>
                <w:lang w:bidi="ar"/>
              </w:rPr>
              <w:t xml:space="preserve"> </w:t>
            </w:r>
            <w:r>
              <w:rPr>
                <w:rFonts w:hint="eastAsia" w:ascii="宋体" w:hAnsi="宋体" w:eastAsia="宋体" w:cstheme="minorEastAsia"/>
                <w:kern w:val="0"/>
                <w:sz w:val="20"/>
                <w:szCs w:val="20"/>
                <w:highlight w:val="none"/>
                <w:lang w:bidi="ar"/>
              </w:rPr>
              <w:t>心理健康基础模块包含：对抗抑郁、正念系列主题。</w:t>
            </w:r>
          </w:p>
          <w:p w14:paraId="735F6EEF">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3.2</w:t>
            </w:r>
            <w:r>
              <w:rPr>
                <w:rFonts w:ascii="宋体" w:hAnsi="宋体" w:eastAsia="宋体" w:cstheme="minorEastAsia"/>
                <w:kern w:val="0"/>
                <w:sz w:val="20"/>
                <w:szCs w:val="20"/>
                <w:highlight w:val="none"/>
                <w:lang w:bidi="ar"/>
              </w:rPr>
              <w:t xml:space="preserve"> </w:t>
            </w:r>
            <w:r>
              <w:rPr>
                <w:rFonts w:hint="eastAsia" w:ascii="宋体" w:hAnsi="宋体" w:eastAsia="宋体" w:cstheme="minorEastAsia"/>
                <w:kern w:val="0"/>
                <w:sz w:val="20"/>
                <w:szCs w:val="20"/>
                <w:highlight w:val="none"/>
                <w:lang w:bidi="ar"/>
              </w:rPr>
              <w:t>情绪管理与压力应对模块包含：情绪压力、亲密关系主题。</w:t>
            </w:r>
          </w:p>
          <w:p w14:paraId="581B8A23">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3.3</w:t>
            </w:r>
            <w:r>
              <w:rPr>
                <w:rFonts w:ascii="宋体" w:hAnsi="宋体" w:eastAsia="宋体" w:cstheme="minorEastAsia"/>
                <w:kern w:val="0"/>
                <w:sz w:val="20"/>
                <w:szCs w:val="20"/>
                <w:highlight w:val="none"/>
                <w:lang w:bidi="ar"/>
              </w:rPr>
              <w:t xml:space="preserve"> </w:t>
            </w:r>
            <w:r>
              <w:rPr>
                <w:rFonts w:hint="eastAsia" w:ascii="宋体" w:hAnsi="宋体" w:eastAsia="宋体" w:cstheme="minorEastAsia"/>
                <w:kern w:val="0"/>
                <w:sz w:val="20"/>
                <w:szCs w:val="20"/>
                <w:highlight w:val="none"/>
                <w:lang w:bidi="ar"/>
              </w:rPr>
              <w:t>家庭教育策略模块包含包含：应试宝典、家庭教育等主题。</w:t>
            </w:r>
          </w:p>
          <w:p w14:paraId="640C3E62">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3.4</w:t>
            </w:r>
            <w:r>
              <w:rPr>
                <w:rFonts w:ascii="宋体" w:hAnsi="宋体" w:eastAsia="宋体" w:cstheme="minorEastAsia"/>
                <w:kern w:val="0"/>
                <w:sz w:val="20"/>
                <w:szCs w:val="20"/>
                <w:highlight w:val="none"/>
                <w:lang w:bidi="ar"/>
              </w:rPr>
              <w:t xml:space="preserve"> </w:t>
            </w:r>
            <w:r>
              <w:rPr>
                <w:rFonts w:hint="eastAsia" w:ascii="宋体" w:hAnsi="宋体" w:eastAsia="宋体" w:cstheme="minorEastAsia"/>
                <w:kern w:val="0"/>
                <w:sz w:val="20"/>
                <w:szCs w:val="20"/>
                <w:highlight w:val="none"/>
                <w:lang w:bidi="ar"/>
              </w:rPr>
              <w:t>亲子关系与专注力训练模块包含：专注力UP训练、老年关系主题。</w:t>
            </w:r>
          </w:p>
          <w:p w14:paraId="184FB87D">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3.5</w:t>
            </w:r>
            <w:r>
              <w:rPr>
                <w:rFonts w:ascii="宋体" w:hAnsi="宋体" w:eastAsia="宋体" w:cstheme="minorEastAsia"/>
                <w:kern w:val="0"/>
                <w:sz w:val="20"/>
                <w:szCs w:val="20"/>
                <w:highlight w:val="none"/>
                <w:lang w:bidi="ar"/>
              </w:rPr>
              <w:t xml:space="preserve"> </w:t>
            </w:r>
            <w:r>
              <w:rPr>
                <w:rFonts w:hint="eastAsia" w:ascii="宋体" w:hAnsi="宋体" w:eastAsia="宋体" w:cstheme="minorEastAsia"/>
                <w:kern w:val="0"/>
                <w:sz w:val="20"/>
                <w:szCs w:val="20"/>
                <w:highlight w:val="none"/>
                <w:lang w:bidi="ar"/>
              </w:rPr>
              <w:t>心理学基础知识模块包含≥12条发展心理学、≥8条变态心理学、≥10条基础心理学、≥10条社会心理学主题。</w:t>
            </w:r>
          </w:p>
          <w:p w14:paraId="66B4C931">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3.6</w:t>
            </w:r>
            <w:r>
              <w:rPr>
                <w:rFonts w:ascii="宋体" w:hAnsi="宋体" w:eastAsia="宋体" w:cstheme="minorEastAsia"/>
                <w:kern w:val="0"/>
                <w:sz w:val="20"/>
                <w:szCs w:val="20"/>
                <w:highlight w:val="none"/>
                <w:lang w:bidi="ar"/>
              </w:rPr>
              <w:t xml:space="preserve"> </w:t>
            </w:r>
            <w:r>
              <w:rPr>
                <w:rFonts w:hint="eastAsia" w:ascii="宋体" w:hAnsi="宋体" w:eastAsia="宋体" w:cstheme="minorEastAsia"/>
                <w:kern w:val="0"/>
                <w:sz w:val="20"/>
                <w:szCs w:val="20"/>
                <w:highlight w:val="none"/>
                <w:lang w:bidi="ar"/>
              </w:rPr>
              <w:t>心理咨询技能提升包含≥10条心理测量学、≥12条心理咨询技能、≥14条心理测验技能、≥9条咨询心理学、含≥9条心理诊断技能等模块。</w:t>
            </w:r>
          </w:p>
          <w:p w14:paraId="55B0A34A">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3.7</w:t>
            </w:r>
            <w:r>
              <w:rPr>
                <w:rFonts w:ascii="宋体" w:hAnsi="宋体" w:eastAsia="宋体" w:cstheme="minorEastAsia"/>
                <w:kern w:val="0"/>
                <w:sz w:val="20"/>
                <w:szCs w:val="20"/>
                <w:highlight w:val="none"/>
                <w:lang w:bidi="ar"/>
              </w:rPr>
              <w:t xml:space="preserve"> </w:t>
            </w:r>
            <w:r>
              <w:rPr>
                <w:rFonts w:hint="eastAsia" w:ascii="宋体" w:hAnsi="宋体" w:eastAsia="宋体" w:cstheme="minorEastAsia"/>
                <w:kern w:val="0"/>
                <w:sz w:val="20"/>
                <w:szCs w:val="20"/>
                <w:highlight w:val="none"/>
                <w:lang w:bidi="ar"/>
              </w:rPr>
              <w:t>职业心理调适模块包含：包含≥11条职业心理能力资源、≥12条职场系列心理资源。</w:t>
            </w:r>
          </w:p>
          <w:p w14:paraId="33461118">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3.8</w:t>
            </w:r>
            <w:r>
              <w:rPr>
                <w:rFonts w:ascii="宋体" w:hAnsi="宋体" w:eastAsia="宋体" w:cstheme="minorEastAsia"/>
                <w:kern w:val="0"/>
                <w:sz w:val="20"/>
                <w:szCs w:val="20"/>
                <w:highlight w:val="none"/>
                <w:lang w:bidi="ar"/>
              </w:rPr>
              <w:t xml:space="preserve"> </w:t>
            </w:r>
            <w:r>
              <w:rPr>
                <w:rFonts w:hint="eastAsia" w:ascii="宋体" w:hAnsi="宋体" w:eastAsia="宋体" w:cstheme="minorEastAsia"/>
                <w:kern w:val="0"/>
                <w:sz w:val="20"/>
                <w:szCs w:val="20"/>
                <w:highlight w:val="none"/>
                <w:lang w:bidi="ar"/>
              </w:rPr>
              <w:t>个人成长与发展模块包含：≥8条青春期养育心理资源、≥5条写给青少年的话主题资源。</w:t>
            </w:r>
          </w:p>
          <w:p w14:paraId="3E3FCA03">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▲3.9</w:t>
            </w:r>
            <w:r>
              <w:rPr>
                <w:rFonts w:ascii="宋体" w:hAnsi="宋体" w:eastAsia="宋体" w:cstheme="minorEastAsia"/>
                <w:kern w:val="0"/>
                <w:sz w:val="20"/>
                <w:szCs w:val="20"/>
                <w:highlight w:val="none"/>
                <w:lang w:bidi="ar"/>
              </w:rPr>
              <w:t xml:space="preserve"> </w:t>
            </w:r>
            <w:r>
              <w:rPr>
                <w:rFonts w:hint="eastAsia" w:ascii="宋体" w:hAnsi="宋体" w:eastAsia="宋体" w:cstheme="minorEastAsia"/>
                <w:kern w:val="0"/>
                <w:sz w:val="20"/>
                <w:szCs w:val="20"/>
                <w:highlight w:val="none"/>
                <w:lang w:bidi="ar"/>
              </w:rPr>
              <w:t>心教续航支持模块包含：≥13条心理资源团辅参考、≥19条案例分(须提供第三方检测机构出具的包含此功能的测试报告)。</w:t>
            </w:r>
          </w:p>
          <w:p w14:paraId="0E744E26">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二、硬件配置：</w:t>
            </w:r>
          </w:p>
          <w:p w14:paraId="1A6AC5B4">
            <w:pPr>
              <w:widowControl/>
              <w:jc w:val="left"/>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电容触摸平板1台：显示尺寸≥10英寸，分辨率≥1920×1200，运行内存≥4G，存储内存≥128G。</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F4FB4">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1608A">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6E8443FA">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B7144">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11</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53CA3">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心理挂图</w:t>
            </w:r>
          </w:p>
        </w:tc>
        <w:tc>
          <w:tcPr>
            <w:tcW w:w="5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BF0F7">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w:t>
            </w:r>
            <w:r>
              <w:rPr>
                <w:rFonts w:hint="eastAsia" w:ascii="宋体" w:hAnsi="宋体" w:eastAsia="宋体" w:cstheme="minorEastAsia"/>
                <w:kern w:val="0"/>
                <w:sz w:val="20"/>
                <w:szCs w:val="20"/>
                <w:highlight w:val="none"/>
                <w:lang w:bidi="ar"/>
              </w:rPr>
              <w:t>.材质：实木边框；</w:t>
            </w:r>
          </w:p>
          <w:p w14:paraId="6BC3E14D">
            <w:pPr>
              <w:widowControl/>
              <w:jc w:val="left"/>
              <w:textAlignment w:val="center"/>
              <w:rPr>
                <w:rFonts w:ascii="宋体" w:hAnsi="宋体" w:eastAsia="宋体" w:cstheme="minorEastAsia"/>
                <w:sz w:val="20"/>
                <w:szCs w:val="20"/>
                <w:highlight w:val="none"/>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.尺寸：≥40cm*50cm。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727A1">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8319E">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20</w:t>
            </w:r>
          </w:p>
        </w:tc>
      </w:tr>
      <w:tr w14:paraId="0CEBC80F">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0B5E5">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12</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EF791">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心理教学专用终端</w:t>
            </w:r>
          </w:p>
        </w:tc>
        <w:tc>
          <w:tcPr>
            <w:tcW w:w="5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4F396">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1</w:t>
            </w:r>
            <w:r>
              <w:rPr>
                <w:rFonts w:hint="eastAsia" w:ascii="宋体" w:hAnsi="宋体" w:eastAsia="宋体" w:cstheme="minorEastAsia"/>
                <w:kern w:val="0"/>
                <w:sz w:val="20"/>
                <w:szCs w:val="20"/>
                <w:highlight w:val="none"/>
                <w:lang w:bidi="ar"/>
              </w:rPr>
              <w:t>.CPU：≥八核，主频≥2.0GHz；</w:t>
            </w:r>
          </w:p>
          <w:p w14:paraId="0111BBEB">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.内存：≥8G</w:t>
            </w:r>
            <w:r>
              <w:rPr>
                <w:rFonts w:ascii="宋体" w:hAnsi="宋体" w:eastAsia="宋体" w:cstheme="minorEastAsia"/>
                <w:kern w:val="0"/>
                <w:sz w:val="20"/>
                <w:szCs w:val="20"/>
                <w:highlight w:val="none"/>
                <w:lang w:bidi="ar"/>
              </w:rPr>
              <w:t>;</w:t>
            </w:r>
          </w:p>
          <w:p w14:paraId="05F59FB7">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.硬盘：≥512GB；</w:t>
            </w:r>
          </w:p>
          <w:p w14:paraId="5F2C6CA9">
            <w:pPr>
              <w:widowControl/>
              <w:jc w:val="left"/>
              <w:textAlignment w:val="center"/>
              <w:rPr>
                <w:rFonts w:ascii="宋体" w:hAnsi="宋体" w:eastAsia="宋体" w:cstheme="minorEastAsia"/>
                <w:sz w:val="20"/>
                <w:szCs w:val="20"/>
                <w:highlight w:val="none"/>
              </w:rPr>
            </w:pPr>
            <w:r>
              <w:rPr>
                <w:rFonts w:ascii="宋体" w:hAnsi="宋体" w:eastAsia="宋体" w:cstheme="minorEastAsia"/>
                <w:kern w:val="0"/>
                <w:sz w:val="20"/>
                <w:szCs w:val="20"/>
                <w:highlight w:val="none"/>
                <w:lang w:bidi="ar"/>
              </w:rPr>
              <w:t>4</w:t>
            </w:r>
            <w:r>
              <w:rPr>
                <w:rFonts w:hint="eastAsia" w:ascii="宋体" w:hAnsi="宋体" w:eastAsia="宋体" w:cstheme="minorEastAsia"/>
                <w:kern w:val="0"/>
                <w:sz w:val="20"/>
                <w:szCs w:val="20"/>
                <w:highlight w:val="none"/>
                <w:lang w:bidi="ar"/>
              </w:rPr>
              <w:t>.显示终端：≥21英寸。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17A51">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E56FC">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w:t>
            </w:r>
          </w:p>
        </w:tc>
      </w:tr>
      <w:tr w14:paraId="4792FE0D">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69801">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13</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22CD1">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心理资料输出设备</w:t>
            </w:r>
          </w:p>
        </w:tc>
        <w:tc>
          <w:tcPr>
            <w:tcW w:w="5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E0837">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1.复印、打印、扫描；</w:t>
            </w:r>
          </w:p>
          <w:p w14:paraId="49EE3252">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2.墨仓式彩色喷墨；</w:t>
            </w:r>
          </w:p>
          <w:p w14:paraId="1CC5C310">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.最大幅面≥A4；</w:t>
            </w:r>
          </w:p>
          <w:p w14:paraId="3CEC967D">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4.≥四色；</w:t>
            </w:r>
          </w:p>
          <w:p w14:paraId="520D55DF">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5.支持自动双面。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41CEF">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6DD43">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3B1D7AEA">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900BA">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14</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DCEC3">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心理教学集成操控载体</w:t>
            </w:r>
          </w:p>
        </w:tc>
        <w:tc>
          <w:tcPr>
            <w:tcW w:w="5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1FDF6">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1.尺寸：≥1400*700*760mm；</w:t>
            </w:r>
          </w:p>
          <w:p w14:paraId="0A388828">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2.材质：高密度环保纤维板；</w:t>
            </w:r>
          </w:p>
          <w:p w14:paraId="35CC2C71">
            <w:pPr>
              <w:widowControl/>
              <w:jc w:val="left"/>
              <w:textAlignment w:val="center"/>
              <w:rPr>
                <w:rFonts w:ascii="宋体" w:hAnsi="宋体" w:eastAsia="宋体" w:cstheme="minorEastAsia"/>
                <w:sz w:val="20"/>
                <w:szCs w:val="20"/>
                <w:highlight w:val="none"/>
              </w:rPr>
            </w:pPr>
            <w:r>
              <w:rPr>
                <w:rFonts w:ascii="宋体" w:hAnsi="宋体" w:eastAsia="宋体" w:cstheme="minorEastAsia"/>
                <w:kern w:val="0"/>
                <w:sz w:val="20"/>
                <w:szCs w:val="20"/>
                <w:highlight w:val="none"/>
                <w:lang w:bidi="ar"/>
              </w:rPr>
              <w:t>3</w:t>
            </w:r>
            <w:r>
              <w:rPr>
                <w:rFonts w:hint="eastAsia" w:ascii="宋体" w:hAnsi="宋体" w:eastAsia="宋体" w:cstheme="minorEastAsia"/>
                <w:kern w:val="0"/>
                <w:sz w:val="20"/>
                <w:szCs w:val="20"/>
                <w:highlight w:val="none"/>
                <w:lang w:bidi="ar"/>
              </w:rPr>
              <w:t>.框架采用一次性成型不锈钢材料，包裹超纤皮。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1C793">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24FD5">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w:t>
            </w:r>
          </w:p>
        </w:tc>
      </w:tr>
      <w:tr w14:paraId="13DC919A">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8C94A">
            <w:pPr>
              <w:widowControl/>
              <w:jc w:val="center"/>
              <w:textAlignment w:val="center"/>
              <w:rPr>
                <w:rFonts w:ascii="宋体" w:hAnsi="宋体" w:eastAsia="宋体" w:cstheme="minorEastAsia"/>
                <w:sz w:val="20"/>
                <w:szCs w:val="20"/>
                <w:highlight w:val="none"/>
              </w:rPr>
            </w:pPr>
            <w:r>
              <w:rPr>
                <w:rFonts w:ascii="宋体" w:hAnsi="宋体" w:eastAsia="宋体" w:cstheme="minorEastAsia"/>
                <w:kern w:val="0"/>
                <w:sz w:val="20"/>
                <w:szCs w:val="20"/>
                <w:highlight w:val="none"/>
                <w:lang w:bidi="ar"/>
              </w:rPr>
              <w:t>15</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EF2F3">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资料保密收纳设施</w:t>
            </w:r>
          </w:p>
        </w:tc>
        <w:tc>
          <w:tcPr>
            <w:tcW w:w="5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B30A9">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1.材质：高密度环保纤维板；</w:t>
            </w:r>
          </w:p>
          <w:p w14:paraId="69A6C22C">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2.上层玻璃门板，下层带锁，</w:t>
            </w:r>
          </w:p>
          <w:p w14:paraId="3D73F8B6">
            <w:pPr>
              <w:widowControl/>
              <w:jc w:val="left"/>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3.尺寸：≥1800*800*400mm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93915">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FA1BC">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4AD01A6F">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A6E6E">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16</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B2F40">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接待辅助承载设施</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09A6B">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1.面料: 超柔绒布或科技布，座垫：高回弹成型海绵；</w:t>
            </w:r>
          </w:p>
          <w:p w14:paraId="4D40D17D">
            <w:pPr>
              <w:widowControl/>
              <w:jc w:val="left"/>
              <w:textAlignment w:val="center"/>
              <w:rPr>
                <w:rFonts w:ascii="宋体" w:hAnsi="宋体" w:eastAsia="宋体" w:cstheme="minorEastAsia"/>
                <w:sz w:val="20"/>
                <w:szCs w:val="20"/>
                <w:highlight w:val="none"/>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.实木架结构，长度≥1800mm，坐深≥900mm。</w:t>
            </w:r>
            <w:r>
              <w:rPr>
                <w:rFonts w:hint="eastAsia" w:ascii="宋体" w:hAnsi="宋体" w:eastAsia="宋体" w:cstheme="minorEastAsia"/>
                <w:kern w:val="0"/>
                <w:sz w:val="20"/>
                <w:szCs w:val="20"/>
                <w:highlight w:val="none"/>
                <w:lang w:bidi="ar"/>
              </w:rPr>
              <w:br w:type="textWrapping"/>
            </w:r>
            <w:r>
              <w:rPr>
                <w:rFonts w:hint="eastAsia" w:ascii="宋体" w:hAnsi="宋体" w:eastAsia="宋体" w:cstheme="minorEastAsia"/>
                <w:kern w:val="0"/>
                <w:sz w:val="20"/>
                <w:szCs w:val="20"/>
                <w:highlight w:val="none"/>
                <w:lang w:bidi="ar"/>
              </w:rPr>
              <w:t>3.配套造型茶几。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B1815A">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BC247A">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3DAC4B03">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3046B">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17</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D4C86">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辅导录音设备</w:t>
            </w:r>
          </w:p>
        </w:tc>
        <w:tc>
          <w:tcPr>
            <w:tcW w:w="5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D6761">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1.高保真录音；</w:t>
            </w:r>
          </w:p>
          <w:p w14:paraId="1743BEA5">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2.≥8G内存；</w:t>
            </w:r>
          </w:p>
          <w:p w14:paraId="4E7DBFE1">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3.支持主动降噪；</w:t>
            </w:r>
          </w:p>
          <w:p w14:paraId="26CA2336">
            <w:pPr>
              <w:widowControl/>
              <w:jc w:val="left"/>
              <w:textAlignment w:val="center"/>
              <w:rPr>
                <w:rFonts w:ascii="宋体" w:hAnsi="宋体" w:eastAsia="宋体" w:cstheme="minorEastAsia"/>
                <w:sz w:val="20"/>
                <w:szCs w:val="20"/>
                <w:highlight w:val="none"/>
              </w:rPr>
            </w:pPr>
            <w:r>
              <w:rPr>
                <w:rFonts w:ascii="宋体" w:hAnsi="宋体" w:eastAsia="宋体" w:cstheme="minorEastAsia"/>
                <w:sz w:val="20"/>
                <w:szCs w:val="20"/>
                <w:highlight w:val="none"/>
              </w:rPr>
              <w:t>4.开机密码保护</w:t>
            </w:r>
            <w:r>
              <w:rPr>
                <w:rFonts w:hint="eastAsia" w:ascii="宋体" w:hAnsi="宋体" w:eastAsia="宋体" w:cstheme="minorEastAsia"/>
                <w:sz w:val="20"/>
                <w:szCs w:val="20"/>
                <w:highlight w:val="none"/>
              </w:rPr>
              <w:t>；</w:t>
            </w:r>
          </w:p>
          <w:p w14:paraId="1CF58195">
            <w:pPr>
              <w:widowControl/>
              <w:jc w:val="left"/>
              <w:textAlignment w:val="center"/>
              <w:rPr>
                <w:rFonts w:ascii="宋体" w:hAnsi="宋体" w:eastAsia="宋体" w:cstheme="minorEastAsia"/>
                <w:sz w:val="20"/>
                <w:szCs w:val="20"/>
                <w:highlight w:val="none"/>
              </w:rPr>
            </w:pPr>
            <w:r>
              <w:rPr>
                <w:rFonts w:ascii="宋体" w:hAnsi="宋体" w:eastAsia="宋体" w:cstheme="minorEastAsia"/>
                <w:sz w:val="20"/>
                <w:szCs w:val="20"/>
                <w:highlight w:val="none"/>
              </w:rPr>
              <w:t>5.持续录音时间</w:t>
            </w:r>
            <w:r>
              <w:rPr>
                <w:rFonts w:hint="eastAsia" w:ascii="宋体" w:hAnsi="宋体" w:eastAsia="宋体" w:cstheme="minorEastAsia"/>
                <w:kern w:val="0"/>
                <w:sz w:val="20"/>
                <w:szCs w:val="20"/>
                <w:highlight w:val="none"/>
                <w:lang w:bidi="ar"/>
              </w:rPr>
              <w:t>≥</w:t>
            </w:r>
            <w:r>
              <w:rPr>
                <w:rFonts w:ascii="宋体" w:hAnsi="宋体" w:eastAsia="宋体" w:cstheme="minorEastAsia"/>
                <w:sz w:val="20"/>
                <w:szCs w:val="20"/>
                <w:highlight w:val="none"/>
              </w:rPr>
              <w:t>60h</w:t>
            </w:r>
            <w:r>
              <w:rPr>
                <w:rFonts w:hint="eastAsia" w:ascii="宋体" w:hAnsi="宋体" w:eastAsia="宋体" w:cstheme="minorEastAsia"/>
                <w:sz w:val="20"/>
                <w:szCs w:val="20"/>
                <w:highlight w:val="none"/>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8E91A">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35838">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3D2B018E">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696CC">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18</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3C861">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沙盘套装</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42E62">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一、功能要求</w:t>
            </w:r>
          </w:p>
          <w:p w14:paraId="4964D3AC">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1.标准沙盘：实木材质，内侧尺寸≥720mm×570mm×70mm，边厚≥17mm，沙盘架尺寸≥660×530×600mm,；底部安装防滑处理，在动沙过程中沙箱在桌面不会移动,用于个体和团体治疗的国际标准沙箱，上下分体式安装。</w:t>
            </w:r>
          </w:p>
          <w:p w14:paraId="6C3E4734">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2.团体沙盘：实木材质，内侧尺寸≥1000mm×1000mm×80mm，边厚≥17mm，沙盘架尺寸≥890×890×600mm，底部安装防滑处理，在动沙过程中沙箱在桌面不会移动,用于个体和团体治疗的国际标准沙箱，上下分体式安装。</w:t>
            </w:r>
          </w:p>
          <w:p w14:paraId="5D5B82FA">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3.沙具摆放柜：实木材质，尺寸≥1600×1200×300mm。</w:t>
            </w:r>
          </w:p>
          <w:p w14:paraId="213E71A5">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4.沙具：按国际标准分类，分大类和次类别。包括人物、动物、植物、建筑物、食品果实、家具生活用品、交通工具、宇宙天体、自然景观等18大类及若干次类别。材质为树脂、陶瓷、ABS工程塑料。</w:t>
            </w:r>
          </w:p>
          <w:p w14:paraId="69CF7A3A">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5.海沙：天然海沙。</w:t>
            </w:r>
          </w:p>
          <w:p w14:paraId="018E6629">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6.书籍：专业心理沙盘游戏指导。</w:t>
            </w:r>
          </w:p>
          <w:p w14:paraId="63D970F0">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7.工具：沙盘、刮沙板等</w:t>
            </w:r>
          </w:p>
          <w:p w14:paraId="269E7FFE">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二、配置要求</w:t>
            </w:r>
          </w:p>
          <w:p w14:paraId="50F98EFA">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1.标准沙盘≥2套；</w:t>
            </w:r>
          </w:p>
          <w:p w14:paraId="48EE6B0A">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2.团体沙盘≥2套；</w:t>
            </w:r>
          </w:p>
          <w:p w14:paraId="4018FD29">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3.沙具摆放柜≥6个；</w:t>
            </w:r>
          </w:p>
          <w:p w14:paraId="2D021CA7">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4.沙具≥3000个；</w:t>
            </w:r>
          </w:p>
          <w:p w14:paraId="0B1660C3">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5.海沙≥70KG；</w:t>
            </w:r>
          </w:p>
          <w:p w14:paraId="067B1AE4">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6.沙盘教辅工具≥1套。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354CD">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90A3F">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6288D14B">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7894A">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19</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ABA85">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电子沙盘</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608B4">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一、功能要求：</w:t>
            </w:r>
          </w:p>
          <w:p w14:paraId="2CFF8EAD">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1.输入来访者基本信息即可登录。</w:t>
            </w:r>
          </w:p>
          <w:p w14:paraId="27561B95">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2.包含人物、动物、植物、交通工具、建筑物、家居生活、食物、自然、矿物、军事等≥10大类沙具。</w:t>
            </w:r>
          </w:p>
          <w:p w14:paraId="0EB4B932">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可对选中的沙具进行包含如下操作：水平移动、上升下沉、前俯后仰、右右旋转、左摇右摆、旋转复位、整体缩放、水平缩放、左右缩放、上下缩放、前后缩放、缩放复原、复制一个、面对面镜像、背对背镜像、排队复制等。</w:t>
            </w:r>
          </w:p>
          <w:p w14:paraId="2226BEA4">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4.可对沙具多选、全选，选中的一个或多个沙具单独删除、全部删除等操作。</w:t>
            </w:r>
          </w:p>
          <w:p w14:paraId="5CA61AB6">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5.可进行挖沙、堆沙、平整、选择沙子颜色、复位操作。</w:t>
            </w:r>
          </w:p>
          <w:p w14:paraId="7DE7817B">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6.提供陆地、海洋两种类型的沙盘选择。</w:t>
            </w:r>
          </w:p>
          <w:p w14:paraId="531F76C0">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7.可从普通，水平，竖直角度调节沙盘视图方向。</w:t>
            </w:r>
          </w:p>
          <w:p w14:paraId="6EBD7295">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8.沙盘可自由旋转不同角度。可前、后、左、右方向观察。</w:t>
            </w:r>
          </w:p>
          <w:p w14:paraId="06F33529">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9.可实现包含晴天、雪天、雨天、多云、雷电、落叶、落花等沙盘场景。</w:t>
            </w:r>
          </w:p>
          <w:p w14:paraId="185597F4">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10.可在完成沙具摆放后，或者在进行过程中，对沙盘保存、重新开始、退出操作。</w:t>
            </w:r>
          </w:p>
          <w:p w14:paraId="60D6F2D0">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11.用户管理可显示所有用户信息，包括用户id、姓名、学号、班级、注册日期等。管理员可以对用户信息进行编辑、删除。</w:t>
            </w:r>
          </w:p>
          <w:p w14:paraId="3046F995">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12.可显示所有完成的沙盘游戏数据，包括沙游id、用户名、学号、沙游缩略图、沙游标题、沙游描述、完成时间等内容，可以回放、查看报告、编辑报告。</w:t>
            </w:r>
          </w:p>
          <w:p w14:paraId="7FFBFDAE">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13.可多视角观察沙盘游戏结果、沙盘游戏放大缩小、设置沙盘功能区域网格（田字格、九宫格）、沙盘游戏过程的回放暂停、倍速、自由拖动播放进度条、重播、退出等功能模块。</w:t>
            </w:r>
          </w:p>
          <w:p w14:paraId="4886F408">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二、配置要求：</w:t>
            </w:r>
          </w:p>
          <w:p w14:paraId="7B224399">
            <w:pPr>
              <w:widowControl/>
              <w:jc w:val="left"/>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内嵌式触摸终端1台：显示尺寸≥42英寸，分辨率≥1920(H)×1080（V），触摸类型≥10点触摸，处理器≥i5，内存≥8G，固态硬盘≥120G，独立显卡≥GT1030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84921">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A5D44">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06FF314A">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2110C">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4DB4A">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智能自信拥抱人</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D8F3C">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一、系统要求：</w:t>
            </w:r>
          </w:p>
          <w:p w14:paraId="172CB31C">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1.拥抱人尺寸（mm）：≥1700*1000*650；</w:t>
            </w:r>
          </w:p>
          <w:p w14:paraId="28E0097F">
            <w:pPr>
              <w:widowControl/>
              <w:tabs>
                <w:tab w:val="left" w:pos="312"/>
              </w:tabs>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.底座尺寸：直径≥600mm；</w:t>
            </w:r>
          </w:p>
          <w:p w14:paraId="278C65DA">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3.操作端参数：屏幕尺寸≥10.1英寸；高度≥1200m；处理器：≥T1618；运行内存：≥4GB；存储容量：≥64GB。</w:t>
            </w:r>
          </w:p>
          <w:p w14:paraId="7BF0F747">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二、软件功能：</w:t>
            </w:r>
          </w:p>
          <w:p w14:paraId="083F564D">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1.多种声音模式：提供男声、女声、卡通声模式。</w:t>
            </w:r>
          </w:p>
          <w:p w14:paraId="1F727E61">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2.多主题选择：提供≥9种主题可选，包含时间、生命、情感、压力、自信、鼓励、家庭生活、学习、挫折等。</w:t>
            </w:r>
          </w:p>
          <w:p w14:paraId="55ECD1B3">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3.自由模式：系统开机后进入自由模式，随机发出拥抱的反馈音。</w:t>
            </w:r>
          </w:p>
          <w:p w14:paraId="0EE44DD6">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4.可调节拥抱系统语速、拥抱敏感度等设置项。</w:t>
            </w:r>
          </w:p>
          <w:p w14:paraId="17E82414">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5.可自定义主题。</w:t>
            </w:r>
          </w:p>
          <w:p w14:paraId="195B0332">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6.AI心理疏导：可接入AI大数据接口采用自主语音转换算法实现人工智能AI对话的心理疏导服务，能够实时文字显示对话功能且急速响应来访者的对话。</w:t>
            </w:r>
          </w:p>
          <w:p w14:paraId="17F5E1A2">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三、产品配置：</w:t>
            </w:r>
          </w:p>
          <w:p w14:paraId="5F35BB9D">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1.智能拥抱系统1套；</w:t>
            </w:r>
          </w:p>
          <w:p w14:paraId="3C91E7DC">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2.10.1英寸控制平台1台；</w:t>
            </w:r>
          </w:p>
          <w:p w14:paraId="35D91C30">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3.控制平台支架1个。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B291D">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528E8">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3D2C322E">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291AB">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21</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AFFEC">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VR放松减压系统</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19640">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一、功能要求</w:t>
            </w:r>
          </w:p>
          <w:p w14:paraId="4C4820C0">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1.可提供标准化情绪疏导流程。</w:t>
            </w:r>
          </w:p>
          <w:p w14:paraId="668B8815">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2.可提供≥7种模块，包含：音乐放松、放松训练、冥想放松、肌肉放松、呼吸放松等。</w:t>
            </w:r>
          </w:p>
          <w:p w14:paraId="2B3DB256">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二、配置要求</w:t>
            </w:r>
          </w:p>
          <w:p w14:paraId="19E8E06C">
            <w:pPr>
              <w:widowControl/>
              <w:jc w:val="left"/>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VR眼镜一体机：T型佩戴结构，自适顶部绑带，可佩戴眼镜设计，无需视力调节，自适瞳距，显示、音响等一体化设计。无线手柄，内置锂电池。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64111">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AD4A3">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779DC359">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DD4B1">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22</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57D2A">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身心减压调养舱</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CFB7E">
            <w:pPr>
              <w:pStyle w:val="10"/>
              <w:widowControl/>
              <w:numPr>
                <w:ilvl w:val="0"/>
                <w:numId w:val="1"/>
              </w:numPr>
              <w:ind w:firstLineChars="0"/>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产品功能：</w:t>
            </w:r>
          </w:p>
          <w:p w14:paraId="1DC14820">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1.系统支持无需输入用户名与密码下快速更换登录用户。</w:t>
            </w:r>
          </w:p>
          <w:p w14:paraId="29E7FB48">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系统侧边栏可展开或隐藏，侧边栏中的按键能对调养舱所有功能实现控制，包括头罩姿态控制、靠背姿态控制、加热开关、足疗开关等，软硬件一体化操作(须提供第三方检测机构出具的包含此功能的测试报告)。</w:t>
            </w:r>
          </w:p>
          <w:p w14:paraId="34A9137C">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3.身心检测功能具有精确的脉搏数据检测，快速准确地评估身心健康状况并给出评价建议。</w:t>
            </w:r>
          </w:p>
          <w:p w14:paraId="603F9F8E">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4.系统包含≥8种减压调养模块，包含：呼吸训练、消除焦虑、激发活力、催眠释压、深度减压、健康检测等模块。健康检测时可实时展示脉搏波。</w:t>
            </w:r>
          </w:p>
          <w:p w14:paraId="03D8E8A0">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5</w:t>
            </w:r>
            <w:r>
              <w:rPr>
                <w:rFonts w:hint="eastAsia" w:ascii="宋体" w:hAnsi="宋体" w:eastAsia="宋体" w:cstheme="minorEastAsia"/>
                <w:kern w:val="0"/>
                <w:sz w:val="20"/>
                <w:szCs w:val="20"/>
                <w:highlight w:val="none"/>
                <w:lang w:bidi="ar"/>
              </w:rPr>
              <w:t>.健康检测：通过脉搏采集器快速展示测试者的心率、稳定指数、抗压能力和自主神经等数值，脉搏波波形图及HRV折线图在测试过程中会展示实时数据及动态图表。</w:t>
            </w:r>
          </w:p>
          <w:p w14:paraId="65F7D970">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6.检测报告：通过检测时间查询检测报告列表，查看检测报告详情，包含用户基本信息（用户名、性别、年龄等信息），检测日期、训练时长、平均心率、检测指标（包括间期均值、相邻RR间期差的均方根、间期变异系数、相邻RR间期差的标准差、间期标准差、PNN50、间期极差、PNN50%、RR间期图等）、精神压力、自主神经、检测参数评价与建议（对精神压力指数的评价与建议）。检测报告可以导出PDF文件。</w:t>
            </w:r>
          </w:p>
          <w:p w14:paraId="7DF4A80A">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7.图表管理：管理员可通过用户名检索某用户的图表，也可查看全部。</w:t>
            </w:r>
          </w:p>
          <w:p w14:paraId="0039A85F">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8.调养中心：每个训练模块均可设置引导语选择。训练项目内显示同步实时心率与专注意数值。</w:t>
            </w:r>
          </w:p>
          <w:p w14:paraId="4B327257">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9.红外热疗：内置红外热疗发生装置。</w:t>
            </w:r>
          </w:p>
          <w:p w14:paraId="16447189">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10.智能软件操控。</w:t>
            </w:r>
          </w:p>
          <w:p w14:paraId="4471B901">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11.全息手感按摩。</w:t>
            </w:r>
          </w:p>
          <w:p w14:paraId="3E3FB7ED">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12.智能联动：调养中心每个子项目针对太空舱按摩程序、脑波灯牵引程序均需实现科学封装，在软件系统中一键进入任一调养项目，太空舱随即联动动作，自动展开姿态调整、音乐播放、脑波牵引等工作。</w:t>
            </w:r>
          </w:p>
          <w:p w14:paraId="12D75272">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二、产品配置：</w:t>
            </w:r>
          </w:p>
          <w:p w14:paraId="397B9678">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1.电动抗干扰头罩，可任意调整闭合角度。</w:t>
            </w:r>
          </w:p>
          <w:p w14:paraId="5F15312F">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2.脑波灯单元：实现1Hz至14Hz闪烁频率，并能调整亮度，可进行δ、θ、α、β脑波牵引。</w:t>
            </w:r>
          </w:p>
          <w:p w14:paraId="78DB1B6D">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3.音乐单元：肩部内置两个全频高保真喇叭。</w:t>
            </w:r>
          </w:p>
          <w:p w14:paraId="433218D7">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4.体感单元：臀部内置≥25W次声体感振动器。</w:t>
            </w:r>
          </w:p>
          <w:p w14:paraId="7A18BEE8">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5.按摩单元：按摩气囊覆盖小腿两侧及脚面周边，足底可进行滚轮刮痧按摩，腰背设置红外加热功能。</w:t>
            </w:r>
          </w:p>
          <w:p w14:paraId="7CC95C16">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6.触控训练器*1台，≥10.1寸，可控制舱身及各功能选项。</w:t>
            </w:r>
          </w:p>
          <w:p w14:paraId="3360F407">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7.生物传感器一套。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E8956">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76515">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47EC508A">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C1CBF">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23</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7CF7C">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身心健康检测仪</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E7215">
            <w:pPr>
              <w:widowControl/>
              <w:numPr>
                <w:ilvl w:val="0"/>
                <w:numId w:val="3"/>
              </w:numPr>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功能要求</w:t>
            </w:r>
          </w:p>
          <w:p w14:paraId="1E6FAAE1">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1.检测内容至少需具备三个大类，分别为身心检测、心理档案、个人信息中心。</w:t>
            </w:r>
          </w:p>
          <w:p w14:paraId="172ADAFB">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▲2.身心检测具备≥8种模块，包含但不限于心理检测、压力分析、睡眠改善、心理减压、脑力激活、心理干预模块(须提供第三方检测机构出具的包含此功能的测试报告)。</w:t>
            </w:r>
          </w:p>
          <w:p w14:paraId="4A924FF8">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2.1可以进行心理健康筛查、情绪健康评估、人际综合评估、职业性格评估、疫情心理自评、睡眠质量评估、舒尔特方格、气质类型测验等心理检测量表测评。</w:t>
            </w:r>
          </w:p>
          <w:p w14:paraId="1CD887EF">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2.2心理检测量表完成后可直接显示测评报告，包含用户基本信息、评估结果、综合分析建议、科普小常识，测评报告自动保存。</w:t>
            </w:r>
          </w:p>
          <w:p w14:paraId="3CFB439E">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2.3压力分析检测页面可显示心率、血氧、稳定指数、抗压能力、自主神经、呼吸波形、皮肤电阻、脉搏波和PPG的实时动态指数，检测时长可由用户设定。</w:t>
            </w:r>
          </w:p>
          <w:p w14:paraId="26AB9230">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2.4.睡眠改善包含焦虑失眠专用、深度睡眠指导、压力型失眠专用、助眠冥想等睡眠改善方案。</w:t>
            </w:r>
          </w:p>
          <w:p w14:paraId="4780FCEA">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2.5心理减压可进行引导训练、均等呼吸减压、478呼吸减压、初级立体减压、高等立体减压等呼吸和放松训练。</w:t>
            </w:r>
          </w:p>
          <w:p w14:paraId="6F724EB3">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2.6脑力激活具可进行唤醒功力、正念生活、身体扫描、积极赋能等脑力冥想引导训练。</w:t>
            </w:r>
          </w:p>
          <w:p w14:paraId="58F97E15">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2.7心理干预可查询全国心理咨询和援助的热线电话。</w:t>
            </w:r>
          </w:p>
          <w:p w14:paraId="7FD9EA5F">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3.心理档案模块可生成情绪日记、心理检测、压力分析三种报告，可随时查看并和数据平台数据同步。</w:t>
            </w:r>
          </w:p>
          <w:p w14:paraId="39978A89">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▲3.1</w:t>
            </w:r>
            <w:r>
              <w:rPr>
                <w:rFonts w:ascii="宋体" w:hAnsi="宋体" w:eastAsia="宋体" w:cstheme="minorEastAsia"/>
                <w:kern w:val="0"/>
                <w:sz w:val="20"/>
                <w:szCs w:val="20"/>
                <w:highlight w:val="none"/>
                <w:lang w:bidi="ar"/>
              </w:rPr>
              <w:t xml:space="preserve"> </w:t>
            </w:r>
            <w:r>
              <w:rPr>
                <w:rFonts w:hint="eastAsia" w:ascii="宋体" w:hAnsi="宋体" w:eastAsia="宋体" w:cstheme="minorEastAsia"/>
                <w:kern w:val="0"/>
                <w:sz w:val="20"/>
                <w:szCs w:val="20"/>
                <w:highlight w:val="none"/>
                <w:lang w:bidi="ar"/>
              </w:rPr>
              <w:t>情绪日记可以自行选择当前的情绪进行记录，选择或点击其他填写当前情绪原因或记录点击提交，即可完成当天的情绪日记记录(须提供第三方检测机构出具的包含此功能的测试报告)。</w:t>
            </w:r>
          </w:p>
          <w:p w14:paraId="0E5DE1FD">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3.2</w:t>
            </w:r>
            <w:r>
              <w:rPr>
                <w:rFonts w:ascii="宋体" w:hAnsi="宋体" w:eastAsia="宋体" w:cstheme="minorEastAsia"/>
                <w:kern w:val="0"/>
                <w:sz w:val="20"/>
                <w:szCs w:val="20"/>
                <w:highlight w:val="none"/>
                <w:lang w:bidi="ar"/>
              </w:rPr>
              <w:t xml:space="preserve"> </w:t>
            </w:r>
            <w:r>
              <w:rPr>
                <w:rFonts w:hint="eastAsia" w:ascii="宋体" w:hAnsi="宋体" w:eastAsia="宋体" w:cstheme="minorEastAsia"/>
                <w:kern w:val="0"/>
                <w:sz w:val="20"/>
                <w:szCs w:val="20"/>
                <w:highlight w:val="none"/>
                <w:lang w:bidi="ar"/>
              </w:rPr>
              <w:t>心理检测显示心理检测模块做的量表产生的报告记录，可按日期进行查询。心理检测记录可显示所有报告的检测时间、检测项目、评估结果和用时，并提供查询。</w:t>
            </w:r>
          </w:p>
          <w:p w14:paraId="63220EE6">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3.3</w:t>
            </w:r>
            <w:r>
              <w:rPr>
                <w:rFonts w:ascii="宋体" w:hAnsi="宋体" w:eastAsia="宋体" w:cstheme="minorEastAsia"/>
                <w:kern w:val="0"/>
                <w:sz w:val="20"/>
                <w:szCs w:val="20"/>
                <w:highlight w:val="none"/>
                <w:lang w:bidi="ar"/>
              </w:rPr>
              <w:t xml:space="preserve"> </w:t>
            </w:r>
            <w:r>
              <w:rPr>
                <w:rFonts w:hint="eastAsia" w:ascii="宋体" w:hAnsi="宋体" w:eastAsia="宋体" w:cstheme="minorEastAsia"/>
                <w:kern w:val="0"/>
                <w:sz w:val="20"/>
                <w:szCs w:val="20"/>
                <w:highlight w:val="none"/>
                <w:lang w:bidi="ar"/>
              </w:rPr>
              <w:t>压力分析报告包含用户基本信息，检测时间、检测项目、报告有效性、平均心率、抗压能力、疲劳指数、压力指数、情绪指数、评价与建议等。</w:t>
            </w:r>
          </w:p>
          <w:p w14:paraId="1A15F166">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二、配置要求：</w:t>
            </w:r>
          </w:p>
          <w:p w14:paraId="56547799">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1.压力分析模块提供血氧脉搏传感器、皮电传感器、呼吸传感器检测。</w:t>
            </w:r>
          </w:p>
          <w:p w14:paraId="636DED51">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2.数据控制盒*1个：主板控制系统USB*1；lemo*3。</w:t>
            </w:r>
          </w:p>
          <w:p w14:paraId="31A3F992">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3.血氧传感器*1个：采样频率250Hz，含红光和红外光脉搏信号，lemo锁式接口。</w:t>
            </w:r>
          </w:p>
          <w:p w14:paraId="70E36365">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4.皮电传感器*1个：一体化设计，皮电信号250Hz采样频率，lemo锁式接口。</w:t>
            </w:r>
          </w:p>
          <w:p w14:paraId="42B3555E">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5.呼吸传感器*1个：采样频率250Hz、</w:t>
            </w:r>
            <w:bookmarkStart w:id="18" w:name="OLE_LINK16"/>
            <w:r>
              <w:rPr>
                <w:rFonts w:hint="eastAsia" w:ascii="宋体" w:hAnsi="宋体" w:eastAsia="宋体" w:cstheme="minorEastAsia"/>
                <w:kern w:val="0"/>
                <w:sz w:val="20"/>
                <w:szCs w:val="20"/>
                <w:highlight w:val="none"/>
                <w:lang w:bidi="ar"/>
              </w:rPr>
              <w:t>lemo</w:t>
            </w:r>
            <w:bookmarkEnd w:id="18"/>
            <w:r>
              <w:rPr>
                <w:rFonts w:hint="eastAsia" w:ascii="宋体" w:hAnsi="宋体" w:eastAsia="宋体" w:cstheme="minorEastAsia"/>
                <w:kern w:val="0"/>
                <w:sz w:val="20"/>
                <w:szCs w:val="20"/>
                <w:highlight w:val="none"/>
                <w:lang w:bidi="ar"/>
              </w:rPr>
              <w:t>锁式接口。</w:t>
            </w:r>
          </w:p>
          <w:p w14:paraId="74DEC24C">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6.双10寸显示系统。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0E4EF">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B5A1A">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3A7664E1">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AA7B5">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24</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0A1F9">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生物反馈型放松椅</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E9174">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一、功能要求</w:t>
            </w:r>
          </w:p>
          <w:p w14:paraId="6281B1A4">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1.系统分为管理员和测试用户两种角色，管理员可以进行用户管理。</w:t>
            </w:r>
          </w:p>
          <w:p w14:paraId="5AB89047">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2.用户管理可通过登录账号检索，并可查看、编辑用户信息，添加用户，删除用户及信息（包含用户名、性别、年龄、真实姓名、检测报告的用户数据管理）。</w:t>
            </w:r>
          </w:p>
          <w:p w14:paraId="4DBFBDFA">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详细的检测报告包含测试用户的用户名、性别等个人信息、训练日期、训练时间、训练时长、平均心率；间期均值、相邻RR间期差的均方根、间期变异系数、相邻RR间期差的标准差、间期标准差、PNN50、间期极差、PNN50%、RR间期图等实时检测信息；RR间期直方图、RR间期散点图和平衡图三种图形指标；疲劳指数、压力指数、情绪指数、稳定指数4种精神压力条形图表；对于检测参数的评价与建议。</w:t>
            </w:r>
          </w:p>
          <w:p w14:paraId="2D7EE90C">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4.检测报告可导出PDF到移动设备。</w:t>
            </w:r>
          </w:p>
          <w:p w14:paraId="1A62C170">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5.可控制音量强度、体感强度放松椅姿态控制，体感强度与音量强度大小可独立调整。</w:t>
            </w:r>
          </w:p>
          <w:p w14:paraId="34D4BF58">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二、配置要求</w:t>
            </w:r>
          </w:p>
          <w:p w14:paraId="01D7C867">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1.真皮放松椅*1台。</w:t>
            </w:r>
          </w:p>
          <w:p w14:paraId="10B9C9C7">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2.尺寸：≥1000mm*900mm*1000mm。</w:t>
            </w:r>
          </w:p>
          <w:p w14:paraId="597DEDB5">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3.控制系统：放松椅靠背、腿部联动电机控制，靠背100度-160度，腿部90度-180度任意调节,控制面板带有≥2个5V</w:t>
            </w:r>
            <w:r>
              <w:rPr>
                <w:rFonts w:ascii="宋体" w:hAnsi="宋体" w:eastAsia="宋体" w:cstheme="minorEastAsia"/>
                <w:kern w:val="0"/>
                <w:sz w:val="20"/>
                <w:szCs w:val="20"/>
                <w:highlight w:val="none"/>
                <w:lang w:bidi="ar"/>
              </w:rPr>
              <w:t xml:space="preserve"> </w:t>
            </w:r>
            <w:r>
              <w:rPr>
                <w:rFonts w:hint="eastAsia" w:ascii="宋体" w:hAnsi="宋体" w:eastAsia="宋体" w:cstheme="minorEastAsia"/>
                <w:kern w:val="0"/>
                <w:sz w:val="20"/>
                <w:szCs w:val="20"/>
                <w:highlight w:val="none"/>
                <w:lang w:bidi="ar"/>
              </w:rPr>
              <w:t>2A</w:t>
            </w:r>
            <w:r>
              <w:rPr>
                <w:rFonts w:ascii="宋体" w:hAnsi="宋体" w:eastAsia="宋体" w:cstheme="minorEastAsia"/>
                <w:kern w:val="0"/>
                <w:sz w:val="20"/>
                <w:szCs w:val="20"/>
                <w:highlight w:val="none"/>
                <w:lang w:bidi="ar"/>
              </w:rPr>
              <w:t xml:space="preserve"> </w:t>
            </w:r>
            <w:r>
              <w:rPr>
                <w:rFonts w:hint="eastAsia" w:ascii="宋体" w:hAnsi="宋体" w:eastAsia="宋体" w:cstheme="minorEastAsia"/>
                <w:kern w:val="0"/>
                <w:sz w:val="20"/>
                <w:szCs w:val="20"/>
                <w:highlight w:val="none"/>
                <w:lang w:bidi="ar"/>
              </w:rPr>
              <w:t>USB序电接口。</w:t>
            </w:r>
          </w:p>
          <w:p w14:paraId="10A094A5">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4.音乐单元：肩部内置≥2个3W喇叭。</w:t>
            </w:r>
          </w:p>
          <w:p w14:paraId="46BC772A">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5.体感单元：背部与座部分别内置≥6个低频15W体感振动单元。</w:t>
            </w:r>
          </w:p>
          <w:p w14:paraId="6B78B7DB">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6.功放系统：采用无线通讯，支持软件对放松椅控制。</w:t>
            </w:r>
          </w:p>
          <w:p w14:paraId="2084F2A7">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7.填充：高回弹海绵。</w:t>
            </w:r>
          </w:p>
          <w:p w14:paraId="67221B2B">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8.框架：合金架+木质。</w:t>
            </w:r>
          </w:p>
          <w:p w14:paraId="2032916B">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9.触摸终端1台：显示尺寸≥10.1英寸，分辨率≥1920×1200，运行内存≥4G，存储内存≥128G。</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1860B">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03B7A">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260735F4">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8CFFF">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25</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055AF">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虚拟身心训练平台</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F4A12">
            <w:pPr>
              <w:widowControl/>
              <w:numPr>
                <w:ilvl w:val="0"/>
                <w:numId w:val="4"/>
              </w:numPr>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系统功能：</w:t>
            </w:r>
          </w:p>
          <w:p w14:paraId="5EACE325">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1.可在主界面可建立个人心理档案；</w:t>
            </w:r>
          </w:p>
          <w:p w14:paraId="147ED7EA">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2.可在平台登录个人账号进入个人心理训练数据分析页面，并具备多人数据对比功能；</w:t>
            </w:r>
          </w:p>
          <w:p w14:paraId="74F094B0">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通过生物反馈仪与本系统模块得出各项数据，功能包含：用户姓名模块、日期模块、血压血氧、心率、协调度、放松度、压力指数并以条形图的形式呈现出来，同时可将每人的训练数据进行下载保存、刷新数据功能；</w:t>
            </w:r>
          </w:p>
          <w:p w14:paraId="045E8D3C">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4.可在VR主界面进行多项内容选择、档案建立、心率、血压、血氧展示等功能；</w:t>
            </w:r>
          </w:p>
          <w:p w14:paraId="25752BE4">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5.具有EMDR眼动训练模块、≥1</w:t>
            </w:r>
            <w:r>
              <w:rPr>
                <w:rFonts w:ascii="宋体" w:hAnsi="宋体" w:eastAsia="宋体" w:cstheme="minorEastAsia"/>
                <w:kern w:val="0"/>
                <w:sz w:val="20"/>
                <w:szCs w:val="20"/>
                <w:highlight w:val="none"/>
                <w:lang w:bidi="ar"/>
              </w:rPr>
              <w:t>0</w:t>
            </w:r>
            <w:r>
              <w:rPr>
                <w:rFonts w:hint="eastAsia" w:ascii="宋体" w:hAnsi="宋体" w:eastAsia="宋体" w:cstheme="minorEastAsia"/>
                <w:kern w:val="0"/>
                <w:sz w:val="20"/>
                <w:szCs w:val="20"/>
                <w:highlight w:val="none"/>
                <w:lang w:bidi="ar"/>
              </w:rPr>
              <w:t>种类型量表测评模块、场景体验模块；</w:t>
            </w:r>
          </w:p>
          <w:p w14:paraId="58139A8F">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6.具有冥想漫游VR软件，可进行深度漫游冥想，带有放松音乐；</w:t>
            </w:r>
          </w:p>
          <w:p w14:paraId="258C0892">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7.系统包含≥100款娱乐类VR资源。</w:t>
            </w:r>
            <w:r>
              <w:rPr>
                <w:rFonts w:hint="eastAsia" w:ascii="宋体" w:hAnsi="宋体" w:eastAsia="宋体" w:cstheme="minorEastAsia"/>
                <w:kern w:val="0"/>
                <w:sz w:val="20"/>
                <w:szCs w:val="20"/>
                <w:highlight w:val="none"/>
                <w:lang w:bidi="ar"/>
              </w:rPr>
              <w:br w:type="textWrapping"/>
            </w:r>
            <w:r>
              <w:rPr>
                <w:rFonts w:hint="eastAsia" w:ascii="宋体" w:hAnsi="宋体" w:eastAsia="宋体" w:cstheme="minorEastAsia"/>
                <w:kern w:val="0"/>
                <w:sz w:val="20"/>
                <w:szCs w:val="20"/>
                <w:highlight w:val="none"/>
                <w:lang w:bidi="ar"/>
              </w:rPr>
              <w:t>二、硬件配置</w:t>
            </w:r>
          </w:p>
          <w:p w14:paraId="3F652E4C">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1.高性能可随动虚拟现实VR头盔*1套；</w:t>
            </w:r>
          </w:p>
          <w:p w14:paraId="050B40BC">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2.高仿真随动固件源：电压：AC220V、主板：B250、功率：1500W；</w:t>
            </w:r>
          </w:p>
          <w:p w14:paraId="24F1D619">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3.载人舱：符合基本人体工学座椅舱，支持体验者身临其境体验；</w:t>
            </w:r>
          </w:p>
          <w:p w14:paraId="19487EF1">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4.工作站：CPU≥i5</w:t>
            </w:r>
            <w:r>
              <w:rPr>
                <w:rFonts w:ascii="宋体" w:hAnsi="宋体" w:eastAsia="宋体" w:cstheme="minorEastAsia"/>
                <w:kern w:val="0"/>
                <w:sz w:val="20"/>
                <w:szCs w:val="20"/>
                <w:highlight w:val="none"/>
                <w:lang w:bidi="ar"/>
              </w:rPr>
              <w:t xml:space="preserve"> </w:t>
            </w:r>
            <w:r>
              <w:rPr>
                <w:rFonts w:hint="eastAsia" w:ascii="宋体" w:hAnsi="宋体" w:eastAsia="宋体" w:cstheme="minorEastAsia"/>
                <w:kern w:val="0"/>
                <w:sz w:val="20"/>
                <w:szCs w:val="20"/>
                <w:highlight w:val="none"/>
                <w:lang w:bidi="ar"/>
              </w:rPr>
              <w:t>6400，显卡≥1650显卡；</w:t>
            </w:r>
          </w:p>
          <w:p w14:paraId="424E1B23">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5.虚拟现实随动硬件系统：反馈控制系统:1套、电动缸3套；</w:t>
            </w:r>
          </w:p>
          <w:p w14:paraId="50E5A13D">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6.其它配套：音响:1套、鼠标键盘:1套、光学灯带1套；</w:t>
            </w:r>
          </w:p>
          <w:p w14:paraId="5FB4A491">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7.外形尺寸：≥950*950*1700；</w:t>
            </w:r>
          </w:p>
          <w:p w14:paraId="53DCDCD6">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8.可佩戴VR心理手表检测：心率、血压、血氧等相关数据，数据可自动备份。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0D209">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68A5F">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6E96CC9E">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DAA81">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26</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3010A">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VR心理运动训练平台</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18F47">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一、功能要求</w:t>
            </w:r>
          </w:p>
          <w:p w14:paraId="10C244A9">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1.支持VR立体与基础平面双版本适配。</w:t>
            </w:r>
          </w:p>
          <w:p w14:paraId="778F2EC6">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2.功能模块采取全屏触控。</w:t>
            </w:r>
          </w:p>
          <w:p w14:paraId="1BAD3D59">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3.带加密锁功能。</w:t>
            </w:r>
          </w:p>
          <w:p w14:paraId="24CC80E8">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4.带用户管理系统，支持账户、密码、出生日期、性别等用户数据的登录系统，支持训练反馈报告的查看、导出、外接设备可支持打印。</w:t>
            </w:r>
          </w:p>
          <w:p w14:paraId="6EE6C989">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5.支持管理员账号的数据重置、用户信息修改、删除、添加，查询等功能，可根据时间、账户、性别、自定义进行查询，可导出相关测评结果。</w:t>
            </w:r>
          </w:p>
          <w:p w14:paraId="7E801CC8">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7.团体模式：多人联网竞赛模式，支持团体辅导。</w:t>
            </w:r>
          </w:p>
          <w:p w14:paraId="37AF36D4">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二、产品配置：</w:t>
            </w:r>
          </w:p>
          <w:p w14:paraId="78FB9EF1">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1.内嵌触摸终端：显示尺寸≥42英寸，分辨率≥1920(H)×1080（V）；触摸类型≥10点触摸；</w:t>
            </w:r>
          </w:p>
          <w:p w14:paraId="680D7A3C">
            <w:pPr>
              <w:widowControl/>
              <w:jc w:val="left"/>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2.处理器≥i3，内存≥8G，固态硬盘≥120G。</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74535">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6F44B">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2BF2DFED">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4AE67">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27</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37990">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VR虚拟身心互动训练系统</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88181">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一、软件功能：</w:t>
            </w:r>
          </w:p>
          <w:p w14:paraId="71ADD273">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1.心理疏导包含心理疏导、深度疏导、克服社交恐惧、克服高空恐惧、专注力训练、心理测评、深度身心训练、预防早恋、克服厌学、亲子关系、克服叛逆、控制孩子玩手机等。</w:t>
            </w:r>
          </w:p>
          <w:p w14:paraId="54588F25">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2.应激训练包含克服公众演讲恐惧、克服幽闭恐惧、克服密集恐惧、沙尘暴、山体滑坡、雷击、地震逃生、防溺水、暴雨、雪崩、台风等。</w:t>
            </w:r>
          </w:p>
          <w:p w14:paraId="63489D1D">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3.职业生涯包含运动员、消防员、宇航员、手艺人、牙医、飞行员、医生、赛车手、办公室职员等。</w:t>
            </w:r>
          </w:p>
          <w:p w14:paraId="20E01239">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4.包含≥70款科普娱乐类VR资源，以上功能须在三维3D动画场景中呈现，并在每个场景中配有手柄与射线功能。</w:t>
            </w:r>
          </w:p>
          <w:p w14:paraId="20715BBA">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二、配置要求</w:t>
            </w:r>
          </w:p>
          <w:p w14:paraId="2B217A50">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1.6D</w:t>
            </w:r>
            <w:r>
              <w:rPr>
                <w:rFonts w:ascii="宋体" w:hAnsi="宋体" w:eastAsia="宋体" w:cstheme="minorEastAsia"/>
                <w:kern w:val="0"/>
                <w:sz w:val="20"/>
                <w:szCs w:val="20"/>
                <w:highlight w:val="none"/>
                <w:lang w:bidi="ar"/>
              </w:rPr>
              <w:t xml:space="preserve"> </w:t>
            </w:r>
            <w:r>
              <w:rPr>
                <w:rFonts w:hint="eastAsia" w:ascii="宋体" w:hAnsi="宋体" w:eastAsia="宋体" w:cstheme="minorEastAsia"/>
                <w:kern w:val="0"/>
                <w:sz w:val="20"/>
                <w:szCs w:val="20"/>
                <w:highlight w:val="none"/>
                <w:lang w:bidi="ar"/>
              </w:rPr>
              <w:t>OFVR：刷新率≥90Hz、视场角≥110度；</w:t>
            </w:r>
          </w:p>
          <w:p w14:paraId="7177262F">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2.匹配其它VR平台，双手柄：每个手柄≥5个控制键；</w:t>
            </w:r>
          </w:p>
          <w:p w14:paraId="2B8A6036">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3.头盔镜片：2个3.4英寸屏幕；</w:t>
            </w:r>
          </w:p>
          <w:p w14:paraId="217430CC">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4.传感器：G-sensor校正、立体声耳机；</w:t>
            </w:r>
          </w:p>
          <w:p w14:paraId="103E065C">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5.匹配心理行业VR内容≥40款；</w:t>
            </w:r>
          </w:p>
          <w:p w14:paraId="1C956A54">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6.工作站：CPU≥i5，显卡≥1650;</w:t>
            </w:r>
          </w:p>
          <w:p w14:paraId="002B627B">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7.大屏≥45英寸、成型全包围围挡、定制机柜、配柔性氛围灯。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DC202">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8787B">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61EFD418">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54763">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28</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074F5">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宣泄套装</w:t>
            </w:r>
          </w:p>
        </w:tc>
        <w:tc>
          <w:tcPr>
            <w:tcW w:w="5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3CC99">
            <w:pPr>
              <w:widowControl/>
              <w:jc w:val="left"/>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宣泄套件包括橡胶宣泄人1个，宣泄沙袋1个，宣泄球1个，宣泄棒4个，宣泄手套一副。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CCB24">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A21CF">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7206B660">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88B03">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29</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9DA52">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击打呐喊宣泄仪</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613D8">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一、功能要求</w:t>
            </w:r>
          </w:p>
          <w:p w14:paraId="3259511D">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1.系统包含快速宣泄、专业宣泄、报告显示、智能放松、设置入口等模块五大板块，心理学色彩搭配，能使受训者快速找到定位。</w:t>
            </w:r>
          </w:p>
          <w:p w14:paraId="2789A1B3">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2.具备≥10个主题式宣泄模式；宣泄模式可选择击打宣泄或者呐喊宣泄，宣泄结束给出报告，含有基本信息、结果及建议等，报告结果有导出保存功能。</w:t>
            </w:r>
          </w:p>
          <w:p w14:paraId="660D1389">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3.每个宣泄主题包含≥10类宣泄场景，通过丰富的场景体验与引导语对情绪问题进行有效宣泄。</w:t>
            </w:r>
          </w:p>
          <w:p w14:paraId="1EB361DD">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4.智能引导可以播放音乐指导、视频指导、语音指导和正能量的小故事，系统内置上下两个收音装置，可针对不同身高人群进行心理数据采集。</w:t>
            </w:r>
          </w:p>
          <w:p w14:paraId="62BE0EC2">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5.智能放松模块，包含≥10个不同类别的心理放松游戏。</w:t>
            </w:r>
          </w:p>
          <w:p w14:paraId="30492083">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6.内置PSTR压力自测量表，自测结束后将自动生成测评报告。</w:t>
            </w:r>
          </w:p>
          <w:p w14:paraId="00711AFC">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7.压力报告模块，后台自动储存来访者压力报告，用户可以自主的查看压力报告结果，并可以导出保存。</w:t>
            </w:r>
          </w:p>
          <w:p w14:paraId="0E24DD69">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8.屏显智能呐喊系统，人体学设计，上下两个呐喊采集模块，适用于各阶段不同身高人群使用。</w:t>
            </w:r>
          </w:p>
          <w:p w14:paraId="374ED0E6">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二、配置要求</w:t>
            </w:r>
          </w:p>
          <w:p w14:paraId="65B0DF08">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1.一级冷轧钢板，喷塑工艺，尺寸≥990mm×1630mm×450mm。</w:t>
            </w:r>
          </w:p>
          <w:p w14:paraId="4D692566">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2.内嵌触摸终端1台：显示尺寸≥42英寸，分辨率≥1920*1080，触摸类型≥10点触摸，处理器≥i5，内存≥8G，固态硬盘≥120G。</w:t>
            </w:r>
          </w:p>
          <w:p w14:paraId="4E55CBBF">
            <w:pPr>
              <w:widowControl/>
              <w:jc w:val="left"/>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3.击打柱：圆柱式外形，采用PU皮包裹，高回力芯填充，整体高度≥160cm，底座可选择注沙或注水。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764E2E">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A214D9">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4FBF70D9">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F704C">
            <w:pPr>
              <w:widowControl/>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30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3CAFB">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智能互动宣泄系统</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B4CEF">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1.屏幕尺寸≥40英寸。</w:t>
            </w:r>
          </w:p>
          <w:p w14:paraId="53632445">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2.高强度金属材质。</w:t>
            </w:r>
          </w:p>
          <w:p w14:paraId="1D7354CB">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3.尺寸≥160*105*45cm。</w:t>
            </w:r>
          </w:p>
          <w:p w14:paraId="6C88AE89">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4.内置红外热感应人体骨架扫描仪，通过肢体动作控制互动游戏。</w:t>
            </w:r>
          </w:p>
          <w:p w14:paraId="529C9FDA">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5.包含≥60款中英文训练内容，包含肢体协调、反应力训练、虚拟宣泄、智力训练等，可扩展中英文心理游戏。</w:t>
            </w:r>
          </w:p>
          <w:p w14:paraId="5DAD3F31">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6.采用微软开发系统，内置主机硬件：采用3核心的IBM PowerPC微处理器，频率为3.2GH。音频系统采用多声道环绕输出,包括低音、中音、高音等。</w:t>
            </w:r>
          </w:p>
          <w:p w14:paraId="5A5E2233">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7.身心平衡训练：利用游戏的方式，依靠传感器捕捉三维空间中受训者的运动，不需要任何的辅助器材，控制游戏角色进行游戏训练。</w:t>
            </w:r>
          </w:p>
          <w:p w14:paraId="231EE1F1">
            <w:pPr>
              <w:widowControl/>
              <w:jc w:val="left"/>
              <w:textAlignment w:val="center"/>
              <w:rPr>
                <w:rFonts w:ascii="宋体" w:hAnsi="宋体" w:eastAsia="宋体" w:cstheme="minorEastAsia"/>
                <w:sz w:val="20"/>
                <w:szCs w:val="20"/>
                <w:highlight w:val="none"/>
              </w:rPr>
            </w:pPr>
            <w:r>
              <w:rPr>
                <w:rFonts w:ascii="宋体" w:hAnsi="宋体" w:eastAsia="宋体" w:cstheme="minorEastAsia"/>
                <w:kern w:val="0"/>
                <w:sz w:val="20"/>
                <w:szCs w:val="20"/>
                <w:highlight w:val="none"/>
                <w:lang w:bidi="ar"/>
              </w:rPr>
              <w:t>8</w:t>
            </w:r>
            <w:r>
              <w:rPr>
                <w:rFonts w:hint="eastAsia" w:ascii="宋体" w:hAnsi="宋体" w:eastAsia="宋体" w:cstheme="minorEastAsia"/>
                <w:kern w:val="0"/>
                <w:sz w:val="20"/>
                <w:szCs w:val="20"/>
                <w:highlight w:val="none"/>
                <w:lang w:bidi="ar"/>
              </w:rPr>
              <w:t>.辅助训练：通过传感器捕捉三维空间中受训者的运动，让训练者与虚拟角色实现肢体互动，并且系统可自动扑捉使用者过程中的一些经典动作，让使用发现互动交流中的愉悦，有助于自闭症辅助训练。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E9D75">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B9992">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0CF6CC7F">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90394">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31</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B414C">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智能运动单车训练系统</w:t>
            </w:r>
          </w:p>
        </w:tc>
        <w:tc>
          <w:tcPr>
            <w:tcW w:w="5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47782">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1.屏幕尺寸≥40英寸，屏幕比例16:9，分辨率≥1920*1080，多点红外触摸屏。可实现心理服务平台帐号扫码对接。</w:t>
            </w:r>
          </w:p>
          <w:p w14:paraId="37A96A61">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2.操作台上具有向左、向右、返回、确定等操作按键。</w:t>
            </w:r>
          </w:p>
          <w:p w14:paraId="7962CEE5">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3.可监测心率等身体运动指标。</w:t>
            </w:r>
          </w:p>
          <w:p w14:paraId="5EA82837">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4.可进行独立比较自由的训练，不受软件系统干扰。</w:t>
            </w:r>
          </w:p>
          <w:p w14:paraId="741BBE16">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5.系统配置：显示器≥40寸+I3+4G内存/音响/动感单车。</w:t>
            </w:r>
          </w:p>
          <w:p w14:paraId="5734D640">
            <w:pPr>
              <w:widowControl/>
              <w:jc w:val="left"/>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6.最大承重：100KG。</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C46B2">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0CE4A">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27562C9D">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FCEEB">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32</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202B6">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团体教学承载设施</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EC4FA">
            <w:pPr>
              <w:widowControl/>
              <w:jc w:val="left"/>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1.尺寸：直径≥180cm，高≥70cm；椅高≥80cm、坐高≥45cm；</w:t>
            </w:r>
            <w:r>
              <w:rPr>
                <w:rFonts w:hint="eastAsia" w:ascii="宋体" w:hAnsi="宋体" w:eastAsia="宋体" w:cstheme="minorEastAsia"/>
                <w:kern w:val="0"/>
                <w:sz w:val="20"/>
                <w:szCs w:val="20"/>
                <w:highlight w:val="none"/>
                <w:lang w:bidi="ar"/>
              </w:rPr>
              <w:br w:type="textWrapping"/>
            </w:r>
            <w:r>
              <w:rPr>
                <w:rFonts w:hint="eastAsia" w:ascii="宋体" w:hAnsi="宋体" w:eastAsia="宋体" w:cstheme="minorEastAsia"/>
                <w:kern w:val="0"/>
                <w:sz w:val="20"/>
                <w:szCs w:val="20"/>
                <w:highlight w:val="none"/>
                <w:lang w:bidi="ar"/>
              </w:rPr>
              <w:t>2.包含8张扇形承载设施，≥180cm直径。高70cm±50cm，可以拼成圆形桌，也可拼接成S型。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781E4">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EBDDA">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6</w:t>
            </w:r>
          </w:p>
        </w:tc>
      </w:tr>
      <w:tr w14:paraId="7CC79430">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A4366">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33</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87B05">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团体活动箱</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D5C37">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一、功能要求</w:t>
            </w:r>
          </w:p>
          <w:p w14:paraId="7ECBE01B">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1.心理成长训练≥8种主题，包含：环境适应、沟通交往、竞争合作、自我意识、创新实践、学习管理等。</w:t>
            </w:r>
          </w:p>
          <w:p w14:paraId="2DE9D3ED">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2.活动方案手册包括活动目的、活动形式、活动时间、活动场地、活动准备、活动程序及注意事项，活动评价等具体说明，适用于50人左右的团体训练，也适用于若干人的小组。</w:t>
            </w:r>
          </w:p>
          <w:p w14:paraId="497220ED">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3.室外心理拓展活动道具，包括了盲人旅行、汉诺塔，雷阵、无敌风火轮、“啄木鸟”行动、同心协力、变形虫、走进绳圈、传染情绪等。</w:t>
            </w:r>
          </w:p>
          <w:p w14:paraId="3A1F9AD4">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二、配置要求</w:t>
            </w:r>
          </w:p>
          <w:p w14:paraId="744A573E">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1.尺寸：≥940mm*560mm*380mm；</w:t>
            </w:r>
          </w:p>
          <w:p w14:paraId="3269A2A4">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2.构成：航空箱、团体活动道具、活动方案手册、教案四部分；</w:t>
            </w:r>
          </w:p>
          <w:p w14:paraId="0D9435ED">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3.配套：用于存放小部件的收纳袋等，便于存放各类道具；包含活动所需的全部道具(除特殊道具外：如生鸡蛋)；所配置道具可重复利用。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5870A">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A381D">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61DCB739">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CE59C">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34</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14201">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情景剧活动箱</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E3499">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一、功能要求</w:t>
            </w:r>
          </w:p>
          <w:p w14:paraId="675DD9E8">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在组成上≥20种以上颜色的丝巾，用于导演创伤场景的创伤衣以及辅助治疗师进行暖身活动的卡片，辅助放松的各种嗅觉和听觉道具以及面具等。一般丝巾用来做力量的选择也可以用来做点状测量、光谱测量等活动，在情景剧中让成员自主选择自己喜爱的丝巾代表自己想拥有或者是已经具有的有力量。卡片同样具有认识自我力量的功能，选择卡片不仅可以让成员发现自己的力量，而且通过分享环节也可以促进团体动力和拓展认知，卡片的运用可以贯穿整个治疗活动。道具箱中的嗅觉和听觉道具可辅助放松，也可用于构建力量感。面具和头饰类用于演绎主角的独特，帮助主角更好地表达和探索自己的情感。</w:t>
            </w:r>
            <w:r>
              <w:rPr>
                <w:rFonts w:hint="eastAsia" w:ascii="宋体" w:hAnsi="宋体" w:eastAsia="宋体" w:cstheme="minorEastAsia"/>
                <w:kern w:val="0"/>
                <w:sz w:val="20"/>
                <w:szCs w:val="20"/>
                <w:highlight w:val="none"/>
                <w:lang w:bidi="ar"/>
              </w:rPr>
              <w:br w:type="textWrapping"/>
            </w:r>
            <w:r>
              <w:rPr>
                <w:rFonts w:hint="eastAsia" w:ascii="宋体" w:hAnsi="宋体" w:eastAsia="宋体" w:cstheme="minorEastAsia"/>
                <w:kern w:val="0"/>
                <w:sz w:val="20"/>
                <w:szCs w:val="20"/>
                <w:highlight w:val="none"/>
                <w:lang w:bidi="ar"/>
              </w:rPr>
              <w:t>二、配置要求：尺寸：≥940mm*560mm*380mm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D864E">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61CD3">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3C08942A">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DE71D">
            <w:pPr>
              <w:widowControl/>
              <w:jc w:val="center"/>
              <w:textAlignment w:val="center"/>
              <w:rPr>
                <w:rFonts w:ascii="宋体" w:hAnsi="宋体" w:eastAsia="宋体" w:cstheme="minorEastAsia"/>
                <w:sz w:val="20"/>
                <w:szCs w:val="20"/>
                <w:highlight w:val="none"/>
              </w:rPr>
            </w:pPr>
            <w:r>
              <w:rPr>
                <w:rFonts w:ascii="宋体" w:hAnsi="宋体" w:eastAsia="宋体" w:cstheme="minorEastAsia"/>
                <w:sz w:val="20"/>
                <w:szCs w:val="20"/>
                <w:highlight w:val="none"/>
              </w:rPr>
              <w:t>35</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82277">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艺术活动箱子</w:t>
            </w:r>
          </w:p>
        </w:tc>
        <w:tc>
          <w:tcPr>
            <w:tcW w:w="5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574B7">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1.构成：艺术道具箱、艺术心理活动道具、艺术心理辅导活动指导手册三部分组成；</w:t>
            </w:r>
          </w:p>
          <w:p w14:paraId="3327B7E0">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2.尺寸≥：940mm*560mm*380mm；</w:t>
            </w:r>
          </w:p>
          <w:p w14:paraId="545F34D4">
            <w:pPr>
              <w:widowControl/>
              <w:tabs>
                <w:tab w:val="left" w:pos="312"/>
              </w:tabs>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3.活动指导手册：≥6大类艺术活动，每类艺术活动均包含理论指导、实践应用、具体活动方案，活动设计根据艺术活动类型不同，有单体活动设计，也有整体方案设计。</w:t>
            </w:r>
          </w:p>
          <w:p w14:paraId="2DC59A73">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4.提供≥55个具体活动，包括活动目的、活动道具、活动时间、活动场地、活动步骤及注意事项等具体说明活动的完整方案。</w:t>
            </w:r>
          </w:p>
          <w:p w14:paraId="637A7DC2">
            <w:pPr>
              <w:widowControl/>
              <w:jc w:val="left"/>
              <w:textAlignment w:val="center"/>
              <w:rPr>
                <w:rFonts w:ascii="宋体" w:hAnsi="宋体" w:eastAsia="宋体" w:cstheme="minorEastAsia"/>
                <w:sz w:val="20"/>
                <w:szCs w:val="20"/>
                <w:highlight w:val="none"/>
              </w:rPr>
            </w:pPr>
            <w:r>
              <w:rPr>
                <w:rFonts w:ascii="宋体" w:hAnsi="宋体" w:eastAsia="宋体" w:cstheme="minorEastAsia"/>
                <w:kern w:val="0"/>
                <w:sz w:val="20"/>
                <w:szCs w:val="20"/>
                <w:highlight w:val="none"/>
                <w:lang w:bidi="ar"/>
              </w:rPr>
              <w:t>5</w:t>
            </w:r>
            <w:r>
              <w:rPr>
                <w:rFonts w:hint="eastAsia" w:ascii="宋体" w:hAnsi="宋体" w:eastAsia="宋体" w:cstheme="minorEastAsia"/>
                <w:kern w:val="0"/>
                <w:sz w:val="20"/>
                <w:szCs w:val="20"/>
                <w:highlight w:val="none"/>
                <w:lang w:bidi="ar"/>
              </w:rPr>
              <w:t>.道具包含：舞蹈道具包，软陶活动套装，奥尔夫乐器套装，绘画包，纸工包，衍纸套装，基础工具包等。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76606">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1D943">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r w14:paraId="0AE771F0">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8EB46">
            <w:pPr>
              <w:widowControl/>
              <w:jc w:val="center"/>
              <w:textAlignment w:val="center"/>
              <w:rPr>
                <w:rFonts w:ascii="宋体" w:hAnsi="宋体" w:eastAsia="宋体" w:cstheme="minorEastAsia"/>
                <w:sz w:val="20"/>
                <w:szCs w:val="20"/>
                <w:highlight w:val="none"/>
              </w:rPr>
            </w:pPr>
            <w:r>
              <w:rPr>
                <w:rFonts w:ascii="宋体" w:hAnsi="宋体" w:eastAsia="宋体" w:cstheme="minorEastAsia"/>
                <w:kern w:val="0"/>
                <w:sz w:val="20"/>
                <w:szCs w:val="20"/>
                <w:highlight w:val="none"/>
                <w:lang w:bidi="ar"/>
              </w:rPr>
              <w:t>36</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69D78">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疏导辅助承载设施</w:t>
            </w:r>
          </w:p>
        </w:tc>
        <w:tc>
          <w:tcPr>
            <w:tcW w:w="5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3D18C">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1.布艺，高回弹海绵长度≥1000mm；</w:t>
            </w:r>
          </w:p>
          <w:p w14:paraId="506AB03D">
            <w:pPr>
              <w:widowControl/>
              <w:jc w:val="left"/>
              <w:textAlignment w:val="center"/>
              <w:rPr>
                <w:rFonts w:ascii="宋体" w:hAnsi="宋体" w:eastAsia="宋体" w:cstheme="minorEastAsia"/>
                <w:kern w:val="0"/>
                <w:sz w:val="20"/>
                <w:szCs w:val="20"/>
                <w:highlight w:val="none"/>
                <w:lang w:bidi="ar"/>
              </w:rPr>
            </w:pPr>
            <w:r>
              <w:rPr>
                <w:rFonts w:ascii="宋体" w:hAnsi="宋体" w:eastAsia="宋体" w:cstheme="minorEastAsia"/>
                <w:kern w:val="0"/>
                <w:sz w:val="20"/>
                <w:szCs w:val="20"/>
                <w:highlight w:val="none"/>
                <w:lang w:bidi="ar"/>
              </w:rPr>
              <w:t>2</w:t>
            </w:r>
            <w:r>
              <w:rPr>
                <w:rFonts w:hint="eastAsia" w:ascii="宋体" w:hAnsi="宋体" w:eastAsia="宋体" w:cstheme="minorEastAsia"/>
                <w:kern w:val="0"/>
                <w:sz w:val="20"/>
                <w:szCs w:val="20"/>
                <w:highlight w:val="none"/>
                <w:lang w:bidi="ar"/>
              </w:rPr>
              <w:t>.坐深≥900mm；</w:t>
            </w:r>
          </w:p>
          <w:p w14:paraId="27F7FFD5">
            <w:pPr>
              <w:widowControl/>
              <w:jc w:val="left"/>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3.配套载体：木制结构，圆形，直径≥400mm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E68E4">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ADCDA">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9</w:t>
            </w:r>
          </w:p>
        </w:tc>
      </w:tr>
      <w:tr w14:paraId="677B52EF">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AB663">
            <w:pPr>
              <w:widowControl/>
              <w:jc w:val="center"/>
              <w:textAlignment w:val="center"/>
              <w:rPr>
                <w:rFonts w:ascii="宋体" w:hAnsi="宋体" w:eastAsia="宋体" w:cstheme="minorEastAsia"/>
                <w:sz w:val="20"/>
                <w:szCs w:val="20"/>
                <w:highlight w:val="none"/>
              </w:rPr>
            </w:pPr>
            <w:r>
              <w:rPr>
                <w:rFonts w:ascii="宋体" w:hAnsi="宋体" w:eastAsia="宋体" w:cstheme="minorEastAsia"/>
                <w:kern w:val="0"/>
                <w:sz w:val="20"/>
                <w:szCs w:val="20"/>
                <w:highlight w:val="none"/>
                <w:lang w:bidi="ar"/>
              </w:rPr>
              <w:t>37</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3E8A0">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放松辅助支撑设施</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03B49">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1.高品质弹簧；</w:t>
            </w:r>
          </w:p>
          <w:p w14:paraId="72EF2E6B">
            <w:pPr>
              <w:widowControl/>
              <w:jc w:val="left"/>
              <w:textAlignment w:val="center"/>
              <w:rPr>
                <w:rFonts w:ascii="宋体" w:hAnsi="宋体" w:eastAsia="宋体" w:cstheme="minorEastAsia"/>
                <w:kern w:val="0"/>
                <w:sz w:val="20"/>
                <w:szCs w:val="20"/>
                <w:highlight w:val="none"/>
                <w:lang w:bidi="ar"/>
              </w:rPr>
            </w:pPr>
            <w:r>
              <w:rPr>
                <w:rFonts w:hint="eastAsia" w:ascii="宋体" w:hAnsi="宋体" w:eastAsia="宋体" w:cstheme="minorEastAsia"/>
                <w:kern w:val="0"/>
                <w:sz w:val="20"/>
                <w:szCs w:val="20"/>
                <w:highlight w:val="none"/>
                <w:lang w:bidi="ar"/>
              </w:rPr>
              <w:t>2.加厚壁管；</w:t>
            </w:r>
          </w:p>
          <w:p w14:paraId="5CD4A2F9">
            <w:pPr>
              <w:widowControl/>
              <w:jc w:val="left"/>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3.大底盘稳固焊接。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D1E12">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77CCB">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2</w:t>
            </w:r>
          </w:p>
        </w:tc>
      </w:tr>
      <w:tr w14:paraId="2AC3E0DB">
        <w:tblPrEx>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976D7">
            <w:pPr>
              <w:widowControl/>
              <w:jc w:val="center"/>
              <w:textAlignment w:val="center"/>
              <w:rPr>
                <w:rFonts w:ascii="宋体" w:hAnsi="宋体" w:eastAsia="宋体" w:cstheme="minorEastAsia"/>
                <w:sz w:val="20"/>
                <w:szCs w:val="20"/>
                <w:highlight w:val="none"/>
              </w:rPr>
            </w:pPr>
            <w:r>
              <w:rPr>
                <w:rFonts w:ascii="宋体" w:hAnsi="宋体" w:eastAsia="宋体" w:cstheme="minorEastAsia"/>
                <w:kern w:val="0"/>
                <w:sz w:val="20"/>
                <w:szCs w:val="20"/>
                <w:highlight w:val="none"/>
                <w:lang w:bidi="ar"/>
              </w:rPr>
              <w:t>38</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0CBAE">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心理文化布置服务</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2A72F">
            <w:pPr>
              <w:widowControl/>
              <w:jc w:val="left"/>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布置部分：拱门造型，文化展示走廊，楼梯间形象墙，墙面环保乳胶漆，风景等造型墙面，静电地板拆除，地面铺设强化复合木地板，石膏板吊顶，轻钢龙骨隔断，复合门，电路改造，须确保用电产品有墙插，宣泄室墙面软包墙贴及宣泄地板，管道外观包装美化，遮光窗帘</w:t>
            </w:r>
            <w:r>
              <w:rPr>
                <w:rFonts w:hint="eastAsia" w:ascii="宋体" w:hAnsi="宋体" w:eastAsia="宋体" w:cstheme="minorEastAsia"/>
                <w:kern w:val="0"/>
                <w:sz w:val="20"/>
                <w:szCs w:val="20"/>
                <w:highlight w:val="none"/>
                <w:lang w:bidi="ar"/>
              </w:rPr>
              <w:br w:type="textWrapping"/>
            </w:r>
            <w:r>
              <w:rPr>
                <w:rFonts w:hint="eastAsia" w:ascii="宋体" w:hAnsi="宋体" w:eastAsia="宋体" w:cstheme="minorEastAsia"/>
                <w:kern w:val="0"/>
                <w:sz w:val="20"/>
                <w:szCs w:val="20"/>
                <w:highlight w:val="none"/>
                <w:lang w:bidi="ar"/>
              </w:rPr>
              <w:t>文化部分：园艺布景，心理咨询室亚克力墙贴等墙面装饰用于区分功能室的标示牌及用于氛围营造的绿植，装饰沙漏，永动混沌摆，牛顿摆，墙贴，标语，玩偶等根据环境定制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4744D">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E9556">
            <w:pPr>
              <w:widowControl/>
              <w:jc w:val="center"/>
              <w:textAlignment w:val="center"/>
              <w:rPr>
                <w:rFonts w:ascii="宋体" w:hAnsi="宋体" w:eastAsia="宋体" w:cstheme="minorEastAsia"/>
                <w:sz w:val="20"/>
                <w:szCs w:val="20"/>
                <w:highlight w:val="none"/>
              </w:rPr>
            </w:pPr>
            <w:r>
              <w:rPr>
                <w:rFonts w:hint="eastAsia" w:ascii="宋体" w:hAnsi="宋体" w:eastAsia="宋体" w:cstheme="minorEastAsia"/>
                <w:kern w:val="0"/>
                <w:sz w:val="20"/>
                <w:szCs w:val="20"/>
                <w:highlight w:val="none"/>
                <w:lang w:bidi="ar"/>
              </w:rPr>
              <w:t>1</w:t>
            </w:r>
          </w:p>
        </w:tc>
      </w:tr>
    </w:tbl>
    <w:p w14:paraId="3795F884">
      <w:pPr>
        <w:rPr>
          <w:rFonts w:ascii="宋体" w:hAnsi="宋体" w:eastAsia="宋体"/>
          <w:sz w:val="20"/>
          <w:szCs w:val="20"/>
          <w:highlight w:val="none"/>
        </w:rPr>
      </w:pPr>
    </w:p>
    <w:tbl>
      <w:tblPr>
        <w:tblStyle w:val="5"/>
        <w:tblW w:w="0" w:type="auto"/>
        <w:tblInd w:w="0" w:type="dxa"/>
        <w:tblLayout w:type="autofit"/>
        <w:tblCellMar>
          <w:top w:w="0" w:type="dxa"/>
          <w:left w:w="108" w:type="dxa"/>
          <w:bottom w:w="0" w:type="dxa"/>
          <w:right w:w="108" w:type="dxa"/>
        </w:tblCellMar>
      </w:tblPr>
      <w:tblGrid>
        <w:gridCol w:w="704"/>
        <w:gridCol w:w="709"/>
        <w:gridCol w:w="5554"/>
        <w:gridCol w:w="662"/>
        <w:gridCol w:w="667"/>
      </w:tblGrid>
      <w:tr w14:paraId="32D79184">
        <w:tblPrEx>
          <w:tblCellMar>
            <w:top w:w="0" w:type="dxa"/>
            <w:left w:w="108" w:type="dxa"/>
            <w:bottom w:w="0" w:type="dxa"/>
            <w:right w:w="108" w:type="dxa"/>
          </w:tblCellMar>
        </w:tblPrEx>
        <w:tc>
          <w:tcPr>
            <w:tcW w:w="829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0F6BBA52">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卫生医务室器材</w:t>
            </w:r>
          </w:p>
        </w:tc>
      </w:tr>
      <w:tr w14:paraId="5209CA85">
        <w:tblPrEx>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shd w:val="clear" w:color="auto" w:fill="auto"/>
            <w:vAlign w:val="center"/>
          </w:tcPr>
          <w:p w14:paraId="12F6318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序号</w:t>
            </w:r>
          </w:p>
        </w:tc>
        <w:tc>
          <w:tcPr>
            <w:tcW w:w="709" w:type="dxa"/>
            <w:tcBorders>
              <w:top w:val="nil"/>
              <w:left w:val="nil"/>
              <w:bottom w:val="single" w:color="auto" w:sz="4" w:space="0"/>
              <w:right w:val="single" w:color="auto" w:sz="4" w:space="0"/>
            </w:tcBorders>
            <w:shd w:val="clear" w:color="auto" w:fill="auto"/>
            <w:vAlign w:val="center"/>
          </w:tcPr>
          <w:p w14:paraId="09D5A5FD">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产品名称</w:t>
            </w:r>
          </w:p>
        </w:tc>
        <w:tc>
          <w:tcPr>
            <w:tcW w:w="5554" w:type="dxa"/>
            <w:tcBorders>
              <w:top w:val="nil"/>
              <w:left w:val="nil"/>
              <w:bottom w:val="single" w:color="auto" w:sz="4" w:space="0"/>
              <w:right w:val="single" w:color="auto" w:sz="4" w:space="0"/>
            </w:tcBorders>
            <w:shd w:val="clear" w:color="auto" w:fill="auto"/>
            <w:vAlign w:val="center"/>
          </w:tcPr>
          <w:p w14:paraId="644D8E02">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技术参数</w:t>
            </w:r>
          </w:p>
        </w:tc>
        <w:tc>
          <w:tcPr>
            <w:tcW w:w="662" w:type="dxa"/>
            <w:tcBorders>
              <w:top w:val="nil"/>
              <w:left w:val="nil"/>
              <w:bottom w:val="single" w:color="auto" w:sz="4" w:space="0"/>
              <w:right w:val="single" w:color="auto" w:sz="4" w:space="0"/>
            </w:tcBorders>
            <w:shd w:val="clear" w:color="auto" w:fill="auto"/>
            <w:vAlign w:val="center"/>
          </w:tcPr>
          <w:p w14:paraId="0E4DDE49">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单位</w:t>
            </w:r>
          </w:p>
        </w:tc>
        <w:tc>
          <w:tcPr>
            <w:tcW w:w="667" w:type="dxa"/>
            <w:tcBorders>
              <w:top w:val="nil"/>
              <w:left w:val="nil"/>
              <w:bottom w:val="single" w:color="auto" w:sz="4" w:space="0"/>
              <w:right w:val="single" w:color="auto" w:sz="4" w:space="0"/>
            </w:tcBorders>
            <w:shd w:val="clear" w:color="auto" w:fill="auto"/>
            <w:vAlign w:val="center"/>
          </w:tcPr>
          <w:p w14:paraId="5C555E2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数量</w:t>
            </w:r>
          </w:p>
        </w:tc>
      </w:tr>
      <w:tr w14:paraId="59ED2C64">
        <w:tblPrEx>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shd w:val="clear" w:color="auto" w:fill="auto"/>
            <w:vAlign w:val="center"/>
          </w:tcPr>
          <w:p w14:paraId="5CAB2DAD">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p>
        </w:tc>
        <w:tc>
          <w:tcPr>
            <w:tcW w:w="709" w:type="dxa"/>
            <w:tcBorders>
              <w:top w:val="nil"/>
              <w:left w:val="nil"/>
              <w:bottom w:val="single" w:color="auto" w:sz="4" w:space="0"/>
              <w:right w:val="single" w:color="auto" w:sz="4" w:space="0"/>
            </w:tcBorders>
            <w:shd w:val="clear" w:color="auto" w:fill="auto"/>
            <w:vAlign w:val="center"/>
          </w:tcPr>
          <w:p w14:paraId="2E042C20">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AED自动体外除颤器</w:t>
            </w:r>
          </w:p>
        </w:tc>
        <w:tc>
          <w:tcPr>
            <w:tcW w:w="5554" w:type="dxa"/>
            <w:tcBorders>
              <w:top w:val="nil"/>
              <w:left w:val="nil"/>
              <w:bottom w:val="single" w:color="auto" w:sz="4" w:space="0"/>
              <w:right w:val="single" w:color="auto" w:sz="4" w:space="0"/>
            </w:tcBorders>
            <w:shd w:val="clear" w:color="auto" w:fill="auto"/>
            <w:vAlign w:val="center"/>
          </w:tcPr>
          <w:p w14:paraId="711D9F23">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1.双相波除颤；</w:t>
            </w:r>
          </w:p>
          <w:p w14:paraId="186F07EA">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2.成人儿童模式自动识别；</w:t>
            </w:r>
          </w:p>
          <w:p w14:paraId="768F5BC5">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3</w:t>
            </w:r>
            <w:r>
              <w:rPr>
                <w:rFonts w:hint="eastAsia" w:ascii="宋体" w:hAnsi="宋体" w:eastAsia="宋体" w:cs="宋体"/>
                <w:kern w:val="0"/>
                <w:sz w:val="20"/>
                <w:szCs w:val="20"/>
                <w:highlight w:val="none"/>
              </w:rPr>
              <w:t>.全程中文语音引导；</w:t>
            </w:r>
          </w:p>
          <w:p w14:paraId="74C08482">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4</w:t>
            </w:r>
            <w:r>
              <w:rPr>
                <w:rFonts w:hint="eastAsia" w:ascii="宋体" w:hAnsi="宋体" w:eastAsia="宋体" w:cs="宋体"/>
                <w:kern w:val="0"/>
                <w:sz w:val="20"/>
                <w:szCs w:val="20"/>
                <w:highlight w:val="none"/>
              </w:rPr>
              <w:t>.彩色显示屏；</w:t>
            </w:r>
          </w:p>
          <w:p w14:paraId="18A85774">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5</w:t>
            </w:r>
            <w:r>
              <w:rPr>
                <w:rFonts w:hint="eastAsia" w:ascii="宋体" w:hAnsi="宋体" w:eastAsia="宋体" w:cs="宋体"/>
                <w:kern w:val="0"/>
                <w:sz w:val="20"/>
                <w:szCs w:val="20"/>
                <w:highlight w:val="none"/>
              </w:rPr>
              <w:t>.电极片一键适配；</w:t>
            </w:r>
          </w:p>
          <w:p w14:paraId="0D2FCA18">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6</w:t>
            </w:r>
            <w:r>
              <w:rPr>
                <w:rFonts w:hint="eastAsia" w:ascii="宋体" w:hAnsi="宋体" w:eastAsia="宋体" w:cs="宋体"/>
                <w:kern w:val="0"/>
                <w:sz w:val="20"/>
                <w:szCs w:val="20"/>
                <w:highlight w:val="none"/>
              </w:rPr>
              <w:t>.存储急救数据记录；</w:t>
            </w:r>
          </w:p>
          <w:p w14:paraId="7D68C319">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7</w:t>
            </w:r>
            <w:r>
              <w:rPr>
                <w:rFonts w:hint="eastAsia" w:ascii="宋体" w:hAnsi="宋体" w:eastAsia="宋体" w:cs="宋体"/>
                <w:kern w:val="0"/>
                <w:sz w:val="20"/>
                <w:szCs w:val="20"/>
                <w:highlight w:val="none"/>
              </w:rPr>
              <w:t>.IP55防尘防水；</w:t>
            </w:r>
          </w:p>
          <w:p w14:paraId="371181C1">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8.低电量自检报警；</w:t>
            </w:r>
          </w:p>
          <w:p w14:paraId="35ABA3B4">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9.急救标准认证。</w:t>
            </w:r>
          </w:p>
        </w:tc>
        <w:tc>
          <w:tcPr>
            <w:tcW w:w="662" w:type="dxa"/>
            <w:tcBorders>
              <w:top w:val="nil"/>
              <w:left w:val="nil"/>
              <w:bottom w:val="single" w:color="auto" w:sz="4" w:space="0"/>
              <w:right w:val="single" w:color="auto" w:sz="4" w:space="0"/>
            </w:tcBorders>
            <w:shd w:val="clear" w:color="auto" w:fill="auto"/>
            <w:vAlign w:val="center"/>
          </w:tcPr>
          <w:p w14:paraId="14B3FB0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台</w:t>
            </w:r>
          </w:p>
        </w:tc>
        <w:tc>
          <w:tcPr>
            <w:tcW w:w="667" w:type="dxa"/>
            <w:tcBorders>
              <w:top w:val="nil"/>
              <w:left w:val="nil"/>
              <w:bottom w:val="single" w:color="auto" w:sz="4" w:space="0"/>
              <w:right w:val="single" w:color="auto" w:sz="4" w:space="0"/>
            </w:tcBorders>
            <w:shd w:val="clear" w:color="auto" w:fill="auto"/>
            <w:vAlign w:val="center"/>
          </w:tcPr>
          <w:p w14:paraId="57B1C55C">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w:t>
            </w:r>
          </w:p>
        </w:tc>
      </w:tr>
      <w:tr w14:paraId="14F2C37A">
        <w:tblPrEx>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shd w:val="clear" w:color="auto" w:fill="auto"/>
            <w:vAlign w:val="center"/>
          </w:tcPr>
          <w:p w14:paraId="7ACCED9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w:t>
            </w:r>
          </w:p>
        </w:tc>
        <w:tc>
          <w:tcPr>
            <w:tcW w:w="709" w:type="dxa"/>
            <w:tcBorders>
              <w:top w:val="nil"/>
              <w:left w:val="nil"/>
              <w:bottom w:val="single" w:color="auto" w:sz="4" w:space="0"/>
              <w:right w:val="single" w:color="auto" w:sz="4" w:space="0"/>
            </w:tcBorders>
            <w:shd w:val="clear" w:color="auto" w:fill="auto"/>
            <w:vAlign w:val="center"/>
          </w:tcPr>
          <w:p w14:paraId="22C39DF6">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制氧机</w:t>
            </w:r>
          </w:p>
        </w:tc>
        <w:tc>
          <w:tcPr>
            <w:tcW w:w="5554" w:type="dxa"/>
            <w:tcBorders>
              <w:top w:val="nil"/>
              <w:left w:val="nil"/>
              <w:bottom w:val="single" w:color="auto" w:sz="4" w:space="0"/>
              <w:right w:val="single" w:color="auto" w:sz="4" w:space="0"/>
            </w:tcBorders>
            <w:shd w:val="clear" w:color="auto" w:fill="auto"/>
            <w:vAlign w:val="center"/>
          </w:tcPr>
          <w:p w14:paraId="458FB39E">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1</w:t>
            </w:r>
            <w:r>
              <w:rPr>
                <w:rFonts w:hint="eastAsia" w:ascii="宋体" w:hAnsi="宋体" w:eastAsia="宋体" w:cs="宋体"/>
                <w:kern w:val="0"/>
                <w:sz w:val="20"/>
                <w:szCs w:val="20"/>
                <w:highlight w:val="none"/>
              </w:rPr>
              <w:t>.0-5L连续可调流量；</w:t>
            </w:r>
          </w:p>
          <w:p w14:paraId="34EA98A7">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2</w:t>
            </w:r>
            <w:r>
              <w:rPr>
                <w:rFonts w:hint="eastAsia" w:ascii="宋体" w:hAnsi="宋体" w:eastAsia="宋体" w:cs="宋体"/>
                <w:kern w:val="0"/>
                <w:sz w:val="20"/>
                <w:szCs w:val="20"/>
                <w:highlight w:val="none"/>
              </w:rPr>
              <w:t>.氧浓度稳定93%±3%；</w:t>
            </w:r>
          </w:p>
          <w:p w14:paraId="26EF19DC">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3</w:t>
            </w:r>
            <w:r>
              <w:rPr>
                <w:rFonts w:hint="eastAsia" w:ascii="宋体" w:hAnsi="宋体" w:eastAsia="宋体" w:cs="宋体"/>
                <w:kern w:val="0"/>
                <w:sz w:val="20"/>
                <w:szCs w:val="20"/>
                <w:highlight w:val="none"/>
              </w:rPr>
              <w:t>.支持24小时不间断运行；</w:t>
            </w:r>
          </w:p>
          <w:p w14:paraId="3DBFC292">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4</w:t>
            </w:r>
            <w:r>
              <w:rPr>
                <w:rFonts w:hint="eastAsia" w:ascii="宋体" w:hAnsi="宋体" w:eastAsia="宋体" w:cs="宋体"/>
                <w:kern w:val="0"/>
                <w:sz w:val="20"/>
                <w:szCs w:val="20"/>
                <w:highlight w:val="none"/>
              </w:rPr>
              <w:t>.带雾化功能、高低氧压报警、低噪音运行、过热保护。</w:t>
            </w:r>
          </w:p>
        </w:tc>
        <w:tc>
          <w:tcPr>
            <w:tcW w:w="662" w:type="dxa"/>
            <w:tcBorders>
              <w:top w:val="nil"/>
              <w:left w:val="nil"/>
              <w:bottom w:val="single" w:color="auto" w:sz="4" w:space="0"/>
              <w:right w:val="single" w:color="auto" w:sz="4" w:space="0"/>
            </w:tcBorders>
            <w:shd w:val="clear" w:color="auto" w:fill="auto"/>
            <w:vAlign w:val="center"/>
          </w:tcPr>
          <w:p w14:paraId="009836FB">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台</w:t>
            </w:r>
          </w:p>
        </w:tc>
        <w:tc>
          <w:tcPr>
            <w:tcW w:w="667" w:type="dxa"/>
            <w:tcBorders>
              <w:top w:val="nil"/>
              <w:left w:val="nil"/>
              <w:bottom w:val="single" w:color="auto" w:sz="4" w:space="0"/>
              <w:right w:val="single" w:color="auto" w:sz="4" w:space="0"/>
            </w:tcBorders>
            <w:shd w:val="clear" w:color="auto" w:fill="auto"/>
            <w:vAlign w:val="center"/>
          </w:tcPr>
          <w:p w14:paraId="6A81E9C9">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p>
        </w:tc>
      </w:tr>
      <w:tr w14:paraId="004C56D3">
        <w:tblPrEx>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shd w:val="clear" w:color="auto" w:fill="auto"/>
            <w:vAlign w:val="center"/>
          </w:tcPr>
          <w:p w14:paraId="4041DD23">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3</w:t>
            </w:r>
          </w:p>
        </w:tc>
        <w:tc>
          <w:tcPr>
            <w:tcW w:w="709" w:type="dxa"/>
            <w:tcBorders>
              <w:top w:val="nil"/>
              <w:left w:val="nil"/>
              <w:bottom w:val="single" w:color="auto" w:sz="4" w:space="0"/>
              <w:right w:val="single" w:color="auto" w:sz="4" w:space="0"/>
            </w:tcBorders>
            <w:shd w:val="clear" w:color="auto" w:fill="auto"/>
            <w:vAlign w:val="center"/>
          </w:tcPr>
          <w:p w14:paraId="39CD5BEF">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血氧仪</w:t>
            </w:r>
          </w:p>
        </w:tc>
        <w:tc>
          <w:tcPr>
            <w:tcW w:w="5554" w:type="dxa"/>
            <w:tcBorders>
              <w:top w:val="nil"/>
              <w:left w:val="nil"/>
              <w:bottom w:val="single" w:color="auto" w:sz="4" w:space="0"/>
              <w:right w:val="single" w:color="auto" w:sz="4" w:space="0"/>
            </w:tcBorders>
            <w:shd w:val="clear" w:color="auto" w:fill="auto"/>
            <w:vAlign w:val="center"/>
          </w:tcPr>
          <w:p w14:paraId="164CBFF6">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1.高清OLED彩屏；</w:t>
            </w:r>
          </w:p>
          <w:p w14:paraId="196CF592">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2.血氧饱和度/心率双检测；</w:t>
            </w:r>
          </w:p>
          <w:p w14:paraId="0415942C">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3</w:t>
            </w:r>
            <w:r>
              <w:rPr>
                <w:rFonts w:hint="eastAsia" w:ascii="宋体" w:hAnsi="宋体" w:eastAsia="宋体" w:cs="宋体"/>
                <w:kern w:val="0"/>
                <w:sz w:val="20"/>
                <w:szCs w:val="20"/>
                <w:highlight w:val="none"/>
              </w:rPr>
              <w:t>.精准数值误差小；</w:t>
            </w:r>
          </w:p>
          <w:p w14:paraId="4AE1FCF4">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4</w:t>
            </w:r>
            <w:r>
              <w:rPr>
                <w:rFonts w:hint="eastAsia" w:ascii="宋体" w:hAnsi="宋体" w:eastAsia="宋体" w:cs="宋体"/>
                <w:kern w:val="0"/>
                <w:sz w:val="20"/>
                <w:szCs w:val="20"/>
                <w:highlight w:val="none"/>
              </w:rPr>
              <w:t>.支持自动开关机、低电量提醒、数值异常声光报警。</w:t>
            </w:r>
          </w:p>
        </w:tc>
        <w:tc>
          <w:tcPr>
            <w:tcW w:w="662" w:type="dxa"/>
            <w:tcBorders>
              <w:top w:val="nil"/>
              <w:left w:val="nil"/>
              <w:bottom w:val="single" w:color="auto" w:sz="4" w:space="0"/>
              <w:right w:val="single" w:color="auto" w:sz="4" w:space="0"/>
            </w:tcBorders>
            <w:shd w:val="clear" w:color="auto" w:fill="auto"/>
            <w:vAlign w:val="center"/>
          </w:tcPr>
          <w:p w14:paraId="5AB1F37B">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台</w:t>
            </w:r>
          </w:p>
        </w:tc>
        <w:tc>
          <w:tcPr>
            <w:tcW w:w="667" w:type="dxa"/>
            <w:tcBorders>
              <w:top w:val="nil"/>
              <w:left w:val="nil"/>
              <w:bottom w:val="single" w:color="auto" w:sz="4" w:space="0"/>
              <w:right w:val="single" w:color="auto" w:sz="4" w:space="0"/>
            </w:tcBorders>
            <w:shd w:val="clear" w:color="auto" w:fill="auto"/>
            <w:vAlign w:val="center"/>
          </w:tcPr>
          <w:p w14:paraId="77D6A38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p>
        </w:tc>
      </w:tr>
      <w:tr w14:paraId="494132C0">
        <w:tblPrEx>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shd w:val="clear" w:color="auto" w:fill="auto"/>
            <w:vAlign w:val="center"/>
          </w:tcPr>
          <w:p w14:paraId="0BAB9BF8">
            <w:pPr>
              <w:widowControl/>
              <w:jc w:val="center"/>
              <w:rPr>
                <w:rFonts w:ascii="宋体" w:hAnsi="宋体" w:eastAsia="宋体" w:cs="宋体"/>
                <w:kern w:val="0"/>
                <w:sz w:val="20"/>
                <w:szCs w:val="20"/>
                <w:highlight w:val="none"/>
              </w:rPr>
            </w:pPr>
            <w:r>
              <w:rPr>
                <w:rFonts w:ascii="宋体" w:hAnsi="宋体" w:eastAsia="宋体" w:cs="宋体"/>
                <w:kern w:val="0"/>
                <w:sz w:val="20"/>
                <w:szCs w:val="20"/>
                <w:highlight w:val="none"/>
              </w:rPr>
              <w:t>4</w:t>
            </w:r>
          </w:p>
        </w:tc>
        <w:tc>
          <w:tcPr>
            <w:tcW w:w="709" w:type="dxa"/>
            <w:tcBorders>
              <w:top w:val="nil"/>
              <w:left w:val="nil"/>
              <w:bottom w:val="single" w:color="auto" w:sz="4" w:space="0"/>
              <w:right w:val="single" w:color="auto" w:sz="4" w:space="0"/>
            </w:tcBorders>
            <w:shd w:val="clear" w:color="auto" w:fill="auto"/>
            <w:vAlign w:val="center"/>
          </w:tcPr>
          <w:p w14:paraId="518B3F3A">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轮椅</w:t>
            </w:r>
          </w:p>
        </w:tc>
        <w:tc>
          <w:tcPr>
            <w:tcW w:w="5554" w:type="dxa"/>
            <w:tcBorders>
              <w:top w:val="nil"/>
              <w:left w:val="nil"/>
              <w:bottom w:val="single" w:color="auto" w:sz="4" w:space="0"/>
              <w:right w:val="single" w:color="auto" w:sz="4" w:space="0"/>
            </w:tcBorders>
            <w:shd w:val="clear" w:color="auto" w:fill="auto"/>
            <w:vAlign w:val="center"/>
          </w:tcPr>
          <w:p w14:paraId="66057CE2">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1.加厚航空铝合金车架；</w:t>
            </w:r>
          </w:p>
          <w:p w14:paraId="7B94DF70">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2.轻便折叠易收纳；</w:t>
            </w:r>
          </w:p>
          <w:p w14:paraId="194CB6C3">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3</w:t>
            </w:r>
            <w:r>
              <w:rPr>
                <w:rFonts w:hint="eastAsia" w:ascii="宋体" w:hAnsi="宋体" w:eastAsia="宋体" w:cs="宋体"/>
                <w:kern w:val="0"/>
                <w:sz w:val="20"/>
                <w:szCs w:val="20"/>
                <w:highlight w:val="none"/>
              </w:rPr>
              <w:t>.实心免充气轮胎；</w:t>
            </w:r>
          </w:p>
          <w:p w14:paraId="2F0C200C">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4</w:t>
            </w:r>
            <w:r>
              <w:rPr>
                <w:rFonts w:hint="eastAsia" w:ascii="宋体" w:hAnsi="宋体" w:eastAsia="宋体" w:cs="宋体"/>
                <w:kern w:val="0"/>
                <w:sz w:val="20"/>
                <w:szCs w:val="20"/>
                <w:highlight w:val="none"/>
              </w:rPr>
              <w:t>.双边手动刹车；</w:t>
            </w:r>
          </w:p>
          <w:p w14:paraId="7F363197">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5</w:t>
            </w:r>
            <w:r>
              <w:rPr>
                <w:rFonts w:hint="eastAsia" w:ascii="宋体" w:hAnsi="宋体" w:eastAsia="宋体" w:cs="宋体"/>
                <w:kern w:val="0"/>
                <w:sz w:val="20"/>
                <w:szCs w:val="20"/>
                <w:highlight w:val="none"/>
              </w:rPr>
              <w:t>.可翻折脚踏板、可拆卸扶手；</w:t>
            </w:r>
          </w:p>
          <w:p w14:paraId="5D1967C3">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6</w:t>
            </w:r>
            <w:r>
              <w:rPr>
                <w:rFonts w:hint="eastAsia" w:ascii="宋体" w:hAnsi="宋体" w:eastAsia="宋体" w:cs="宋体"/>
                <w:kern w:val="0"/>
                <w:sz w:val="20"/>
                <w:szCs w:val="20"/>
                <w:highlight w:val="none"/>
              </w:rPr>
              <w:t>.承重≥130kg、推行静音顺滑。</w:t>
            </w:r>
          </w:p>
        </w:tc>
        <w:tc>
          <w:tcPr>
            <w:tcW w:w="662" w:type="dxa"/>
            <w:tcBorders>
              <w:top w:val="nil"/>
              <w:left w:val="nil"/>
              <w:bottom w:val="single" w:color="auto" w:sz="4" w:space="0"/>
              <w:right w:val="single" w:color="auto" w:sz="4" w:space="0"/>
            </w:tcBorders>
            <w:shd w:val="clear" w:color="auto" w:fill="auto"/>
            <w:vAlign w:val="center"/>
          </w:tcPr>
          <w:p w14:paraId="32AE920F">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辆</w:t>
            </w:r>
          </w:p>
        </w:tc>
        <w:tc>
          <w:tcPr>
            <w:tcW w:w="667" w:type="dxa"/>
            <w:tcBorders>
              <w:top w:val="nil"/>
              <w:left w:val="nil"/>
              <w:bottom w:val="single" w:color="auto" w:sz="4" w:space="0"/>
              <w:right w:val="single" w:color="auto" w:sz="4" w:space="0"/>
            </w:tcBorders>
            <w:shd w:val="clear" w:color="auto" w:fill="auto"/>
            <w:vAlign w:val="center"/>
          </w:tcPr>
          <w:p w14:paraId="6E262AB4">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w:t>
            </w:r>
          </w:p>
        </w:tc>
      </w:tr>
      <w:tr w14:paraId="35A9E617">
        <w:tblPrEx>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shd w:val="clear" w:color="auto" w:fill="auto"/>
            <w:vAlign w:val="center"/>
          </w:tcPr>
          <w:p w14:paraId="6544D739">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5</w:t>
            </w:r>
          </w:p>
        </w:tc>
        <w:tc>
          <w:tcPr>
            <w:tcW w:w="709" w:type="dxa"/>
            <w:tcBorders>
              <w:top w:val="nil"/>
              <w:left w:val="nil"/>
              <w:bottom w:val="single" w:color="auto" w:sz="4" w:space="0"/>
              <w:right w:val="single" w:color="auto" w:sz="4" w:space="0"/>
            </w:tcBorders>
            <w:shd w:val="clear" w:color="auto" w:fill="auto"/>
            <w:vAlign w:val="center"/>
          </w:tcPr>
          <w:p w14:paraId="1D019FFE">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急救担架</w:t>
            </w:r>
          </w:p>
        </w:tc>
        <w:tc>
          <w:tcPr>
            <w:tcW w:w="5554" w:type="dxa"/>
            <w:tcBorders>
              <w:top w:val="nil"/>
              <w:left w:val="nil"/>
              <w:bottom w:val="single" w:color="auto" w:sz="4" w:space="0"/>
              <w:right w:val="single" w:color="auto" w:sz="4" w:space="0"/>
            </w:tcBorders>
            <w:shd w:val="clear" w:color="auto" w:fill="auto"/>
            <w:vAlign w:val="center"/>
          </w:tcPr>
          <w:p w14:paraId="14CF47DA">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r>
              <w:rPr>
                <w:rFonts w:hint="eastAsia" w:ascii="宋体" w:hAnsi="宋体" w:eastAsia="宋体"/>
                <w:sz w:val="20"/>
                <w:szCs w:val="20"/>
                <w:highlight w:val="none"/>
              </w:rPr>
              <w:t>尺寸</w:t>
            </w:r>
            <w:r>
              <w:rPr>
                <w:rFonts w:hint="eastAsia" w:ascii="宋体" w:hAnsi="宋体" w:eastAsia="宋体" w:cs="宋体"/>
                <w:kern w:val="0"/>
                <w:sz w:val="20"/>
                <w:szCs w:val="20"/>
                <w:highlight w:val="none"/>
              </w:rPr>
              <w:t>≥</w:t>
            </w:r>
            <w:r>
              <w:rPr>
                <w:rFonts w:ascii="宋体" w:hAnsi="宋体" w:eastAsia="宋体" w:cs="宋体"/>
                <w:kern w:val="0"/>
                <w:sz w:val="20"/>
                <w:szCs w:val="20"/>
                <w:highlight w:val="none"/>
              </w:rPr>
              <w:t>2000×500×160mm</w:t>
            </w:r>
            <w:r>
              <w:rPr>
                <w:rFonts w:hint="eastAsia" w:ascii="宋体" w:hAnsi="宋体" w:eastAsia="宋体" w:cs="宋体"/>
                <w:kern w:val="0"/>
                <w:sz w:val="20"/>
                <w:szCs w:val="20"/>
                <w:highlight w:val="none"/>
              </w:rPr>
              <w:t>；</w:t>
            </w:r>
          </w:p>
          <w:p w14:paraId="21B92874">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2.加厚铝合金材质；折叠款；</w:t>
            </w:r>
          </w:p>
          <w:p w14:paraId="5751C122">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3</w:t>
            </w:r>
            <w:r>
              <w:rPr>
                <w:rFonts w:hint="eastAsia" w:ascii="宋体" w:hAnsi="宋体" w:eastAsia="宋体" w:cs="宋体"/>
                <w:kern w:val="0"/>
                <w:sz w:val="20"/>
                <w:szCs w:val="20"/>
                <w:highlight w:val="none"/>
              </w:rPr>
              <w:t>.带人体固定安全绑带；</w:t>
            </w:r>
          </w:p>
          <w:p w14:paraId="766B0AC4">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4</w:t>
            </w:r>
            <w:r>
              <w:rPr>
                <w:rFonts w:hint="eastAsia" w:ascii="宋体" w:hAnsi="宋体" w:eastAsia="宋体" w:cs="宋体"/>
                <w:kern w:val="0"/>
                <w:sz w:val="20"/>
                <w:szCs w:val="20"/>
                <w:highlight w:val="none"/>
              </w:rPr>
              <w:t>.承重≥150kg；</w:t>
            </w:r>
          </w:p>
          <w:p w14:paraId="0389041B">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5</w:t>
            </w:r>
            <w:r>
              <w:rPr>
                <w:rFonts w:hint="eastAsia" w:ascii="宋体" w:hAnsi="宋体" w:eastAsia="宋体" w:cs="宋体"/>
                <w:kern w:val="0"/>
                <w:sz w:val="20"/>
                <w:szCs w:val="20"/>
                <w:highlight w:val="none"/>
              </w:rPr>
              <w:t>.防滑床面；</w:t>
            </w:r>
          </w:p>
          <w:p w14:paraId="3A6F3FDF">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6</w:t>
            </w:r>
            <w:r>
              <w:rPr>
                <w:rFonts w:hint="eastAsia" w:ascii="宋体" w:hAnsi="宋体" w:eastAsia="宋体" w:cs="宋体"/>
                <w:kern w:val="0"/>
                <w:sz w:val="20"/>
                <w:szCs w:val="20"/>
                <w:highlight w:val="none"/>
              </w:rPr>
              <w:t>.便携可抬运、卫生室急救转运专用。</w:t>
            </w:r>
          </w:p>
        </w:tc>
        <w:tc>
          <w:tcPr>
            <w:tcW w:w="662" w:type="dxa"/>
            <w:tcBorders>
              <w:top w:val="nil"/>
              <w:left w:val="nil"/>
              <w:bottom w:val="single" w:color="auto" w:sz="4" w:space="0"/>
              <w:right w:val="single" w:color="auto" w:sz="4" w:space="0"/>
            </w:tcBorders>
            <w:shd w:val="clear" w:color="auto" w:fill="auto"/>
            <w:vAlign w:val="center"/>
          </w:tcPr>
          <w:p w14:paraId="58F23377">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副</w:t>
            </w:r>
          </w:p>
        </w:tc>
        <w:tc>
          <w:tcPr>
            <w:tcW w:w="667" w:type="dxa"/>
            <w:tcBorders>
              <w:top w:val="nil"/>
              <w:left w:val="nil"/>
              <w:bottom w:val="single" w:color="auto" w:sz="4" w:space="0"/>
              <w:right w:val="single" w:color="auto" w:sz="4" w:space="0"/>
            </w:tcBorders>
            <w:shd w:val="clear" w:color="auto" w:fill="auto"/>
            <w:vAlign w:val="center"/>
          </w:tcPr>
          <w:p w14:paraId="5EAD33D2">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w:t>
            </w:r>
          </w:p>
        </w:tc>
      </w:tr>
      <w:tr w14:paraId="18B2D283">
        <w:tblPrEx>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shd w:val="clear" w:color="auto" w:fill="auto"/>
            <w:vAlign w:val="center"/>
          </w:tcPr>
          <w:p w14:paraId="51ECE249">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6</w:t>
            </w:r>
          </w:p>
        </w:tc>
        <w:tc>
          <w:tcPr>
            <w:tcW w:w="709" w:type="dxa"/>
            <w:tcBorders>
              <w:top w:val="nil"/>
              <w:left w:val="nil"/>
              <w:bottom w:val="single" w:color="auto" w:sz="4" w:space="0"/>
              <w:right w:val="single" w:color="auto" w:sz="4" w:space="0"/>
            </w:tcBorders>
            <w:shd w:val="clear" w:color="auto" w:fill="auto"/>
            <w:vAlign w:val="center"/>
          </w:tcPr>
          <w:p w14:paraId="07B1F3DF">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诊查床</w:t>
            </w:r>
          </w:p>
        </w:tc>
        <w:tc>
          <w:tcPr>
            <w:tcW w:w="5554" w:type="dxa"/>
            <w:tcBorders>
              <w:top w:val="nil"/>
              <w:left w:val="nil"/>
              <w:bottom w:val="single" w:color="auto" w:sz="4" w:space="0"/>
              <w:right w:val="single" w:color="auto" w:sz="4" w:space="0"/>
            </w:tcBorders>
            <w:shd w:val="clear" w:color="auto" w:fill="auto"/>
            <w:vAlign w:val="center"/>
          </w:tcPr>
          <w:p w14:paraId="50E57453">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r>
              <w:rPr>
                <w:rFonts w:ascii="宋体" w:hAnsi="宋体" w:eastAsia="宋体" w:cs="宋体"/>
                <w:kern w:val="0"/>
                <w:sz w:val="20"/>
                <w:szCs w:val="20"/>
                <w:highlight w:val="none"/>
              </w:rPr>
              <w:t>尺寸</w:t>
            </w:r>
            <w:r>
              <w:rPr>
                <w:rFonts w:hint="eastAsia" w:ascii="宋体" w:hAnsi="宋体" w:eastAsia="宋体" w:cs="宋体"/>
                <w:kern w:val="0"/>
                <w:sz w:val="20"/>
                <w:szCs w:val="20"/>
                <w:highlight w:val="none"/>
              </w:rPr>
              <w:t>≥</w:t>
            </w:r>
            <w:r>
              <w:rPr>
                <w:rFonts w:ascii="宋体" w:hAnsi="宋体" w:eastAsia="宋体" w:cs="宋体"/>
                <w:kern w:val="0"/>
                <w:sz w:val="20"/>
                <w:szCs w:val="20"/>
                <w:highlight w:val="none"/>
              </w:rPr>
              <w:t>1880mm*600mm*650mm。</w:t>
            </w:r>
          </w:p>
          <w:p w14:paraId="0DAC647B">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2.高密度回弹海绵床垫；</w:t>
            </w:r>
          </w:p>
          <w:p w14:paraId="29976B5F">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3.耐磨防水皮革床面、头部可抬升调；</w:t>
            </w:r>
          </w:p>
          <w:p w14:paraId="30FEE731">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4</w:t>
            </w:r>
            <w:r>
              <w:rPr>
                <w:rFonts w:hint="eastAsia" w:ascii="宋体" w:hAnsi="宋体" w:eastAsia="宋体" w:cs="宋体"/>
                <w:kern w:val="0"/>
                <w:sz w:val="20"/>
                <w:szCs w:val="20"/>
                <w:highlight w:val="none"/>
              </w:rPr>
              <w:t>.防滑静音床脚；</w:t>
            </w:r>
          </w:p>
          <w:p w14:paraId="3DF807CF">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5.承重≥200kg。</w:t>
            </w:r>
          </w:p>
        </w:tc>
        <w:tc>
          <w:tcPr>
            <w:tcW w:w="662" w:type="dxa"/>
            <w:tcBorders>
              <w:top w:val="nil"/>
              <w:left w:val="nil"/>
              <w:bottom w:val="single" w:color="auto" w:sz="4" w:space="0"/>
              <w:right w:val="single" w:color="auto" w:sz="4" w:space="0"/>
            </w:tcBorders>
            <w:shd w:val="clear" w:color="auto" w:fill="auto"/>
            <w:vAlign w:val="center"/>
          </w:tcPr>
          <w:p w14:paraId="6F507533">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张</w:t>
            </w:r>
          </w:p>
        </w:tc>
        <w:tc>
          <w:tcPr>
            <w:tcW w:w="667" w:type="dxa"/>
            <w:tcBorders>
              <w:top w:val="nil"/>
              <w:left w:val="nil"/>
              <w:bottom w:val="single" w:color="auto" w:sz="4" w:space="0"/>
              <w:right w:val="single" w:color="auto" w:sz="4" w:space="0"/>
            </w:tcBorders>
            <w:shd w:val="clear" w:color="auto" w:fill="auto"/>
            <w:vAlign w:val="center"/>
          </w:tcPr>
          <w:p w14:paraId="7CAD2008">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w:t>
            </w:r>
          </w:p>
        </w:tc>
      </w:tr>
      <w:tr w14:paraId="5B8B78DD">
        <w:tblPrEx>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shd w:val="clear" w:color="auto" w:fill="auto"/>
            <w:vAlign w:val="center"/>
          </w:tcPr>
          <w:p w14:paraId="1F42ABF5">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7</w:t>
            </w:r>
          </w:p>
        </w:tc>
        <w:tc>
          <w:tcPr>
            <w:tcW w:w="709" w:type="dxa"/>
            <w:tcBorders>
              <w:top w:val="nil"/>
              <w:left w:val="nil"/>
              <w:bottom w:val="single" w:color="auto" w:sz="4" w:space="0"/>
              <w:right w:val="single" w:color="auto" w:sz="4" w:space="0"/>
            </w:tcBorders>
            <w:shd w:val="clear" w:color="auto" w:fill="auto"/>
            <w:vAlign w:val="center"/>
          </w:tcPr>
          <w:p w14:paraId="5BCB8A9A">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诊察桌</w:t>
            </w:r>
          </w:p>
        </w:tc>
        <w:tc>
          <w:tcPr>
            <w:tcW w:w="5554" w:type="dxa"/>
            <w:tcBorders>
              <w:top w:val="nil"/>
              <w:left w:val="nil"/>
              <w:bottom w:val="single" w:color="auto" w:sz="4" w:space="0"/>
              <w:right w:val="single" w:color="auto" w:sz="4" w:space="0"/>
            </w:tcBorders>
            <w:shd w:val="clear" w:color="auto" w:fill="auto"/>
            <w:vAlign w:val="center"/>
          </w:tcPr>
          <w:p w14:paraId="2A91236B">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1.尺寸≥</w:t>
            </w:r>
            <w:r>
              <w:rPr>
                <w:rFonts w:ascii="宋体" w:hAnsi="宋体" w:eastAsia="宋体" w:cs="宋体"/>
                <w:kern w:val="0"/>
                <w:sz w:val="20"/>
                <w:szCs w:val="20"/>
                <w:highlight w:val="none"/>
              </w:rPr>
              <w:t>1200*600*750mm</w:t>
            </w:r>
            <w:r>
              <w:rPr>
                <w:rFonts w:hint="eastAsia" w:ascii="宋体" w:hAnsi="宋体" w:eastAsia="宋体" w:cs="宋体"/>
                <w:kern w:val="0"/>
                <w:sz w:val="20"/>
                <w:szCs w:val="20"/>
                <w:highlight w:val="none"/>
              </w:rPr>
              <w:t>；</w:t>
            </w:r>
          </w:p>
          <w:p w14:paraId="1D0881CF">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2.环保防刮防火桌面；</w:t>
            </w:r>
          </w:p>
          <w:p w14:paraId="6A68B60B">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3.带抽屉带锁收纳；</w:t>
            </w:r>
          </w:p>
          <w:p w14:paraId="4E1CA7A6">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4.全圆角防磕碰设计；</w:t>
            </w:r>
          </w:p>
          <w:p w14:paraId="3C587B79">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5</w:t>
            </w:r>
            <w:r>
              <w:rPr>
                <w:rFonts w:hint="eastAsia" w:ascii="宋体" w:hAnsi="宋体" w:eastAsia="宋体" w:cs="宋体"/>
                <w:kern w:val="0"/>
                <w:sz w:val="20"/>
                <w:szCs w:val="20"/>
                <w:highlight w:val="none"/>
              </w:rPr>
              <w:t>.防锈静电喷塑；</w:t>
            </w:r>
          </w:p>
          <w:p w14:paraId="2985A793">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6.含配套诊察凳。</w:t>
            </w:r>
          </w:p>
        </w:tc>
        <w:tc>
          <w:tcPr>
            <w:tcW w:w="662" w:type="dxa"/>
            <w:tcBorders>
              <w:top w:val="nil"/>
              <w:left w:val="nil"/>
              <w:bottom w:val="single" w:color="auto" w:sz="4" w:space="0"/>
              <w:right w:val="single" w:color="auto" w:sz="4" w:space="0"/>
            </w:tcBorders>
            <w:shd w:val="clear" w:color="auto" w:fill="auto"/>
            <w:vAlign w:val="center"/>
          </w:tcPr>
          <w:p w14:paraId="077A8B59">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套</w:t>
            </w:r>
          </w:p>
        </w:tc>
        <w:tc>
          <w:tcPr>
            <w:tcW w:w="667" w:type="dxa"/>
            <w:tcBorders>
              <w:top w:val="nil"/>
              <w:left w:val="nil"/>
              <w:bottom w:val="single" w:color="auto" w:sz="4" w:space="0"/>
              <w:right w:val="single" w:color="auto" w:sz="4" w:space="0"/>
            </w:tcBorders>
            <w:shd w:val="clear" w:color="auto" w:fill="auto"/>
            <w:vAlign w:val="center"/>
          </w:tcPr>
          <w:p w14:paraId="034079C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p>
        </w:tc>
      </w:tr>
      <w:tr w14:paraId="20BD40BD">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14:paraId="10A8A662">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8</w:t>
            </w:r>
          </w:p>
        </w:tc>
        <w:tc>
          <w:tcPr>
            <w:tcW w:w="709" w:type="dxa"/>
            <w:tcBorders>
              <w:top w:val="single" w:color="auto" w:sz="4" w:space="0"/>
              <w:left w:val="nil"/>
              <w:bottom w:val="single" w:color="auto" w:sz="4" w:space="0"/>
              <w:right w:val="single" w:color="auto" w:sz="4" w:space="0"/>
            </w:tcBorders>
            <w:shd w:val="clear" w:color="auto" w:fill="auto"/>
            <w:vAlign w:val="center"/>
          </w:tcPr>
          <w:p w14:paraId="3103BDE4">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红外额温枪</w:t>
            </w:r>
          </w:p>
        </w:tc>
        <w:tc>
          <w:tcPr>
            <w:tcW w:w="5554" w:type="dxa"/>
            <w:tcBorders>
              <w:top w:val="single" w:color="auto" w:sz="4" w:space="0"/>
              <w:left w:val="nil"/>
              <w:bottom w:val="single" w:color="auto" w:sz="4" w:space="0"/>
              <w:right w:val="single" w:color="auto" w:sz="4" w:space="0"/>
            </w:tcBorders>
            <w:shd w:val="clear" w:color="auto" w:fill="auto"/>
            <w:vAlign w:val="center"/>
          </w:tcPr>
          <w:p w14:paraId="1AB04542">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r>
              <w:rPr>
                <w:rFonts w:ascii="宋体" w:hAnsi="宋体" w:eastAsia="宋体" w:cs="宋体"/>
                <w:kern w:val="0"/>
                <w:sz w:val="20"/>
                <w:szCs w:val="20"/>
                <w:highlight w:val="none"/>
              </w:rPr>
              <w:t>测量范围：32.0℃~42.9℃</w:t>
            </w:r>
          </w:p>
          <w:p w14:paraId="7798A7D2">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2</w:t>
            </w:r>
            <w:r>
              <w:rPr>
                <w:rFonts w:hint="eastAsia" w:ascii="宋体" w:hAnsi="宋体" w:eastAsia="宋体" w:cs="宋体"/>
                <w:kern w:val="0"/>
                <w:sz w:val="20"/>
                <w:szCs w:val="20"/>
                <w:highlight w:val="none"/>
              </w:rPr>
              <w:t>.测温误差±0.</w:t>
            </w:r>
            <w:r>
              <w:rPr>
                <w:rFonts w:ascii="宋体" w:hAnsi="宋体" w:eastAsia="宋体" w:cs="宋体"/>
                <w:kern w:val="0"/>
                <w:sz w:val="20"/>
                <w:szCs w:val="20"/>
                <w:highlight w:val="none"/>
              </w:rPr>
              <w:t>1</w:t>
            </w:r>
            <w:r>
              <w:rPr>
                <w:rFonts w:hint="eastAsia" w:ascii="宋体" w:hAnsi="宋体" w:eastAsia="宋体" w:cs="宋体"/>
                <w:kern w:val="0"/>
                <w:sz w:val="20"/>
                <w:szCs w:val="20"/>
                <w:highlight w:val="none"/>
              </w:rPr>
              <w:t>℃；</w:t>
            </w:r>
          </w:p>
          <w:p w14:paraId="366B14E2">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3</w:t>
            </w:r>
            <w:r>
              <w:rPr>
                <w:rFonts w:hint="eastAsia" w:ascii="宋体" w:hAnsi="宋体" w:eastAsia="宋体" w:cs="宋体"/>
                <w:kern w:val="0"/>
                <w:sz w:val="20"/>
                <w:szCs w:val="20"/>
                <w:highlight w:val="none"/>
              </w:rPr>
              <w:t>.非接触快速测温；</w:t>
            </w:r>
          </w:p>
          <w:p w14:paraId="450CE3AA">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4</w:t>
            </w:r>
            <w:r>
              <w:rPr>
                <w:rFonts w:hint="eastAsia" w:ascii="宋体" w:hAnsi="宋体" w:eastAsia="宋体" w:cs="宋体"/>
                <w:kern w:val="0"/>
                <w:sz w:val="20"/>
                <w:szCs w:val="20"/>
                <w:highlight w:val="none"/>
              </w:rPr>
              <w:t>.背光高清显示屏；</w:t>
            </w:r>
          </w:p>
          <w:p w14:paraId="1A86C820">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5</w:t>
            </w:r>
            <w:r>
              <w:rPr>
                <w:rFonts w:hint="eastAsia" w:ascii="宋体" w:hAnsi="宋体" w:eastAsia="宋体" w:cs="宋体"/>
                <w:kern w:val="0"/>
                <w:sz w:val="20"/>
                <w:szCs w:val="20"/>
                <w:highlight w:val="none"/>
              </w:rPr>
              <w:t>.高温自动报警；</w:t>
            </w:r>
          </w:p>
          <w:p w14:paraId="1B4FED9D">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6</w:t>
            </w:r>
            <w:r>
              <w:rPr>
                <w:rFonts w:hint="eastAsia" w:ascii="宋体" w:hAnsi="宋体" w:eastAsia="宋体" w:cs="宋体"/>
                <w:kern w:val="0"/>
                <w:sz w:val="20"/>
                <w:szCs w:val="20"/>
                <w:highlight w:val="none"/>
              </w:rPr>
              <w:t>.多组温度记忆。</w:t>
            </w:r>
          </w:p>
        </w:tc>
        <w:tc>
          <w:tcPr>
            <w:tcW w:w="662" w:type="dxa"/>
            <w:tcBorders>
              <w:top w:val="single" w:color="auto" w:sz="4" w:space="0"/>
              <w:left w:val="nil"/>
              <w:bottom w:val="single" w:color="auto" w:sz="4" w:space="0"/>
              <w:right w:val="single" w:color="auto" w:sz="4" w:space="0"/>
            </w:tcBorders>
            <w:shd w:val="clear" w:color="auto" w:fill="auto"/>
            <w:vAlign w:val="center"/>
          </w:tcPr>
          <w:p w14:paraId="645B61E5">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台</w:t>
            </w:r>
          </w:p>
        </w:tc>
        <w:tc>
          <w:tcPr>
            <w:tcW w:w="667" w:type="dxa"/>
            <w:tcBorders>
              <w:top w:val="single" w:color="auto" w:sz="4" w:space="0"/>
              <w:left w:val="nil"/>
              <w:bottom w:val="single" w:color="auto" w:sz="4" w:space="0"/>
              <w:right w:val="single" w:color="auto" w:sz="4" w:space="0"/>
            </w:tcBorders>
            <w:shd w:val="clear" w:color="auto" w:fill="auto"/>
            <w:vAlign w:val="center"/>
          </w:tcPr>
          <w:p w14:paraId="20C7816F">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w:t>
            </w:r>
          </w:p>
        </w:tc>
      </w:tr>
      <w:tr w14:paraId="7BEB6B32">
        <w:tblPrEx>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shd w:val="clear" w:color="auto" w:fill="auto"/>
            <w:vAlign w:val="center"/>
          </w:tcPr>
          <w:p w14:paraId="17695C18">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9</w:t>
            </w:r>
          </w:p>
        </w:tc>
        <w:tc>
          <w:tcPr>
            <w:tcW w:w="709" w:type="dxa"/>
            <w:tcBorders>
              <w:top w:val="nil"/>
              <w:left w:val="nil"/>
              <w:bottom w:val="single" w:color="auto" w:sz="4" w:space="0"/>
              <w:right w:val="single" w:color="auto" w:sz="4" w:space="0"/>
            </w:tcBorders>
            <w:shd w:val="clear" w:color="auto" w:fill="auto"/>
            <w:vAlign w:val="center"/>
          </w:tcPr>
          <w:p w14:paraId="3FFEB87F">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阴凉柜</w:t>
            </w:r>
          </w:p>
        </w:tc>
        <w:tc>
          <w:tcPr>
            <w:tcW w:w="5554" w:type="dxa"/>
            <w:tcBorders>
              <w:top w:val="nil"/>
              <w:left w:val="nil"/>
              <w:bottom w:val="single" w:color="auto" w:sz="4" w:space="0"/>
              <w:right w:val="single" w:color="auto" w:sz="4" w:space="0"/>
            </w:tcBorders>
            <w:shd w:val="clear" w:color="auto" w:fill="auto"/>
            <w:vAlign w:val="center"/>
          </w:tcPr>
          <w:p w14:paraId="29F8A752">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1.尺寸≥</w:t>
            </w:r>
            <w:r>
              <w:rPr>
                <w:rFonts w:ascii="宋体" w:hAnsi="宋体" w:eastAsia="宋体" w:cs="宋体"/>
                <w:kern w:val="0"/>
                <w:sz w:val="20"/>
                <w:szCs w:val="20"/>
                <w:highlight w:val="none"/>
              </w:rPr>
              <w:t>850*500*1800mm</w:t>
            </w:r>
            <w:r>
              <w:rPr>
                <w:rFonts w:hint="eastAsia" w:ascii="宋体" w:hAnsi="宋体" w:eastAsia="宋体" w:cs="宋体"/>
                <w:kern w:val="0"/>
                <w:sz w:val="20"/>
                <w:szCs w:val="20"/>
                <w:highlight w:val="none"/>
              </w:rPr>
              <w:t>；</w:t>
            </w:r>
          </w:p>
          <w:p w14:paraId="4337BDB2">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2.控温阴凉存储；</w:t>
            </w:r>
          </w:p>
          <w:p w14:paraId="4C752563">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3.带锁；</w:t>
            </w:r>
          </w:p>
          <w:p w14:paraId="45282AFE">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4.恒温环保。</w:t>
            </w:r>
          </w:p>
        </w:tc>
        <w:tc>
          <w:tcPr>
            <w:tcW w:w="662" w:type="dxa"/>
            <w:tcBorders>
              <w:top w:val="nil"/>
              <w:left w:val="nil"/>
              <w:bottom w:val="single" w:color="auto" w:sz="4" w:space="0"/>
              <w:right w:val="single" w:color="auto" w:sz="4" w:space="0"/>
            </w:tcBorders>
            <w:shd w:val="clear" w:color="auto" w:fill="auto"/>
            <w:vAlign w:val="center"/>
          </w:tcPr>
          <w:p w14:paraId="31063EEC">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台</w:t>
            </w:r>
          </w:p>
        </w:tc>
        <w:tc>
          <w:tcPr>
            <w:tcW w:w="667" w:type="dxa"/>
            <w:tcBorders>
              <w:top w:val="nil"/>
              <w:left w:val="nil"/>
              <w:bottom w:val="single" w:color="auto" w:sz="4" w:space="0"/>
              <w:right w:val="single" w:color="auto" w:sz="4" w:space="0"/>
            </w:tcBorders>
            <w:shd w:val="clear" w:color="auto" w:fill="auto"/>
            <w:vAlign w:val="center"/>
          </w:tcPr>
          <w:p w14:paraId="57A8A5BF">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w:t>
            </w:r>
          </w:p>
        </w:tc>
      </w:tr>
      <w:tr w14:paraId="37F19D2A">
        <w:tblPrEx>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shd w:val="clear" w:color="auto" w:fill="auto"/>
            <w:vAlign w:val="center"/>
          </w:tcPr>
          <w:p w14:paraId="117C631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10</w:t>
            </w:r>
          </w:p>
        </w:tc>
        <w:tc>
          <w:tcPr>
            <w:tcW w:w="709" w:type="dxa"/>
            <w:tcBorders>
              <w:top w:val="nil"/>
              <w:left w:val="nil"/>
              <w:bottom w:val="single" w:color="auto" w:sz="4" w:space="0"/>
              <w:right w:val="single" w:color="auto" w:sz="4" w:space="0"/>
            </w:tcBorders>
            <w:shd w:val="clear" w:color="auto" w:fill="auto"/>
            <w:vAlign w:val="center"/>
          </w:tcPr>
          <w:p w14:paraId="6BF12710">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医用治疗车</w:t>
            </w:r>
          </w:p>
        </w:tc>
        <w:tc>
          <w:tcPr>
            <w:tcW w:w="5554" w:type="dxa"/>
            <w:tcBorders>
              <w:top w:val="nil"/>
              <w:left w:val="nil"/>
              <w:bottom w:val="single" w:color="auto" w:sz="4" w:space="0"/>
              <w:right w:val="single" w:color="auto" w:sz="4" w:space="0"/>
            </w:tcBorders>
            <w:shd w:val="clear" w:color="auto" w:fill="auto"/>
            <w:vAlign w:val="center"/>
          </w:tcPr>
          <w:p w14:paraId="1D74913E">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1.不锈钢双层；</w:t>
            </w:r>
          </w:p>
          <w:p w14:paraId="1BF4B7E4">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2.带抽屉；</w:t>
            </w:r>
          </w:p>
          <w:p w14:paraId="163F5A6E">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3.静音万向轮。</w:t>
            </w:r>
          </w:p>
        </w:tc>
        <w:tc>
          <w:tcPr>
            <w:tcW w:w="662" w:type="dxa"/>
            <w:tcBorders>
              <w:top w:val="nil"/>
              <w:left w:val="nil"/>
              <w:bottom w:val="single" w:color="auto" w:sz="4" w:space="0"/>
              <w:right w:val="single" w:color="auto" w:sz="4" w:space="0"/>
            </w:tcBorders>
            <w:shd w:val="clear" w:color="auto" w:fill="auto"/>
            <w:vAlign w:val="center"/>
          </w:tcPr>
          <w:p w14:paraId="177CF512">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台</w:t>
            </w:r>
          </w:p>
        </w:tc>
        <w:tc>
          <w:tcPr>
            <w:tcW w:w="667" w:type="dxa"/>
            <w:tcBorders>
              <w:top w:val="nil"/>
              <w:left w:val="nil"/>
              <w:bottom w:val="single" w:color="auto" w:sz="4" w:space="0"/>
              <w:right w:val="single" w:color="auto" w:sz="4" w:space="0"/>
            </w:tcBorders>
            <w:shd w:val="clear" w:color="auto" w:fill="auto"/>
            <w:vAlign w:val="center"/>
          </w:tcPr>
          <w:p w14:paraId="2FD2757A">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p>
        </w:tc>
      </w:tr>
      <w:tr w14:paraId="11E62963">
        <w:tblPrEx>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shd w:val="clear" w:color="auto" w:fill="auto"/>
            <w:vAlign w:val="center"/>
          </w:tcPr>
          <w:p w14:paraId="4B2737E9">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11</w:t>
            </w:r>
          </w:p>
        </w:tc>
        <w:tc>
          <w:tcPr>
            <w:tcW w:w="709" w:type="dxa"/>
            <w:tcBorders>
              <w:top w:val="nil"/>
              <w:left w:val="nil"/>
              <w:bottom w:val="single" w:color="auto" w:sz="4" w:space="0"/>
              <w:right w:val="single" w:color="auto" w:sz="4" w:space="0"/>
            </w:tcBorders>
            <w:shd w:val="clear" w:color="auto" w:fill="auto"/>
            <w:vAlign w:val="center"/>
          </w:tcPr>
          <w:p w14:paraId="3A98D5D0">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医用屏风</w:t>
            </w:r>
          </w:p>
        </w:tc>
        <w:tc>
          <w:tcPr>
            <w:tcW w:w="5554" w:type="dxa"/>
            <w:tcBorders>
              <w:top w:val="nil"/>
              <w:left w:val="nil"/>
              <w:bottom w:val="single" w:color="auto" w:sz="4" w:space="0"/>
              <w:right w:val="single" w:color="auto" w:sz="4" w:space="0"/>
            </w:tcBorders>
            <w:shd w:val="clear" w:color="auto" w:fill="auto"/>
            <w:vAlign w:val="center"/>
          </w:tcPr>
          <w:p w14:paraId="144F632F">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1.三折/四折可移动；</w:t>
            </w:r>
          </w:p>
          <w:p w14:paraId="449CB4A7">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2.布艺遮挡；</w:t>
            </w:r>
          </w:p>
          <w:p w14:paraId="4ACB3572">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3.保护隐私。</w:t>
            </w:r>
          </w:p>
        </w:tc>
        <w:tc>
          <w:tcPr>
            <w:tcW w:w="662" w:type="dxa"/>
            <w:tcBorders>
              <w:top w:val="nil"/>
              <w:left w:val="nil"/>
              <w:bottom w:val="single" w:color="auto" w:sz="4" w:space="0"/>
              <w:right w:val="single" w:color="auto" w:sz="4" w:space="0"/>
            </w:tcBorders>
            <w:shd w:val="clear" w:color="auto" w:fill="auto"/>
            <w:vAlign w:val="center"/>
          </w:tcPr>
          <w:p w14:paraId="70CE3AE4">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扇</w:t>
            </w:r>
          </w:p>
        </w:tc>
        <w:tc>
          <w:tcPr>
            <w:tcW w:w="667" w:type="dxa"/>
            <w:tcBorders>
              <w:top w:val="nil"/>
              <w:left w:val="nil"/>
              <w:bottom w:val="single" w:color="auto" w:sz="4" w:space="0"/>
              <w:right w:val="single" w:color="auto" w:sz="4" w:space="0"/>
            </w:tcBorders>
            <w:shd w:val="clear" w:color="auto" w:fill="auto"/>
            <w:vAlign w:val="center"/>
          </w:tcPr>
          <w:p w14:paraId="32B62CEC">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p>
        </w:tc>
      </w:tr>
      <w:tr w14:paraId="3516275F">
        <w:tblPrEx>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shd w:val="clear" w:color="auto" w:fill="auto"/>
            <w:vAlign w:val="center"/>
          </w:tcPr>
          <w:p w14:paraId="45CE71AA">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12</w:t>
            </w:r>
          </w:p>
        </w:tc>
        <w:tc>
          <w:tcPr>
            <w:tcW w:w="709" w:type="dxa"/>
            <w:tcBorders>
              <w:top w:val="nil"/>
              <w:left w:val="nil"/>
              <w:bottom w:val="single" w:color="auto" w:sz="4" w:space="0"/>
              <w:right w:val="single" w:color="auto" w:sz="4" w:space="0"/>
            </w:tcBorders>
            <w:shd w:val="clear" w:color="auto" w:fill="auto"/>
            <w:vAlign w:val="center"/>
          </w:tcPr>
          <w:p w14:paraId="1BEB512A">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健康档案柜</w:t>
            </w:r>
          </w:p>
        </w:tc>
        <w:tc>
          <w:tcPr>
            <w:tcW w:w="5554" w:type="dxa"/>
            <w:tcBorders>
              <w:top w:val="nil"/>
              <w:left w:val="nil"/>
              <w:bottom w:val="single" w:color="auto" w:sz="4" w:space="0"/>
              <w:right w:val="single" w:color="auto" w:sz="4" w:space="0"/>
            </w:tcBorders>
            <w:shd w:val="clear" w:color="auto" w:fill="auto"/>
            <w:vAlign w:val="center"/>
          </w:tcPr>
          <w:p w14:paraId="2D9579E5">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1.钢制结构；</w:t>
            </w:r>
          </w:p>
          <w:p w14:paraId="5A722486">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2.分层储物；</w:t>
            </w:r>
          </w:p>
          <w:p w14:paraId="67F01CD1">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3.带锁安全。</w:t>
            </w:r>
          </w:p>
        </w:tc>
        <w:tc>
          <w:tcPr>
            <w:tcW w:w="662" w:type="dxa"/>
            <w:tcBorders>
              <w:top w:val="nil"/>
              <w:left w:val="nil"/>
              <w:bottom w:val="single" w:color="auto" w:sz="4" w:space="0"/>
              <w:right w:val="single" w:color="auto" w:sz="4" w:space="0"/>
            </w:tcBorders>
            <w:shd w:val="clear" w:color="auto" w:fill="auto"/>
            <w:vAlign w:val="center"/>
          </w:tcPr>
          <w:p w14:paraId="018E6C99">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台</w:t>
            </w:r>
          </w:p>
        </w:tc>
        <w:tc>
          <w:tcPr>
            <w:tcW w:w="667" w:type="dxa"/>
            <w:tcBorders>
              <w:top w:val="nil"/>
              <w:left w:val="nil"/>
              <w:bottom w:val="single" w:color="auto" w:sz="4" w:space="0"/>
              <w:right w:val="single" w:color="auto" w:sz="4" w:space="0"/>
            </w:tcBorders>
            <w:shd w:val="clear" w:color="auto" w:fill="auto"/>
            <w:vAlign w:val="center"/>
          </w:tcPr>
          <w:p w14:paraId="4FE8E7EC">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p>
        </w:tc>
      </w:tr>
      <w:tr w14:paraId="43D5573F">
        <w:tblPrEx>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shd w:val="clear" w:color="auto" w:fill="auto"/>
            <w:vAlign w:val="center"/>
          </w:tcPr>
          <w:p w14:paraId="2DF13643">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13</w:t>
            </w:r>
          </w:p>
        </w:tc>
        <w:tc>
          <w:tcPr>
            <w:tcW w:w="709" w:type="dxa"/>
            <w:tcBorders>
              <w:top w:val="nil"/>
              <w:left w:val="nil"/>
              <w:bottom w:val="single" w:color="auto" w:sz="4" w:space="0"/>
              <w:right w:val="single" w:color="auto" w:sz="4" w:space="0"/>
            </w:tcBorders>
            <w:shd w:val="clear" w:color="auto" w:fill="auto"/>
            <w:vAlign w:val="center"/>
          </w:tcPr>
          <w:p w14:paraId="19BB7E83">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身高坐高计</w:t>
            </w:r>
          </w:p>
        </w:tc>
        <w:tc>
          <w:tcPr>
            <w:tcW w:w="5554" w:type="dxa"/>
            <w:tcBorders>
              <w:top w:val="nil"/>
              <w:left w:val="nil"/>
              <w:bottom w:val="single" w:color="auto" w:sz="4" w:space="0"/>
              <w:right w:val="single" w:color="auto" w:sz="4" w:space="0"/>
            </w:tcBorders>
            <w:shd w:val="clear" w:color="auto" w:fill="auto"/>
            <w:vAlign w:val="center"/>
          </w:tcPr>
          <w:p w14:paraId="48F116B8">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1.机械/电子测量；</w:t>
            </w:r>
          </w:p>
          <w:p w14:paraId="64017459">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2.精准刻度；</w:t>
            </w:r>
          </w:p>
          <w:p w14:paraId="26D95C91">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3.学生体检专用。</w:t>
            </w:r>
          </w:p>
        </w:tc>
        <w:tc>
          <w:tcPr>
            <w:tcW w:w="662" w:type="dxa"/>
            <w:tcBorders>
              <w:top w:val="nil"/>
              <w:left w:val="nil"/>
              <w:bottom w:val="single" w:color="auto" w:sz="4" w:space="0"/>
              <w:right w:val="single" w:color="auto" w:sz="4" w:space="0"/>
            </w:tcBorders>
            <w:shd w:val="clear" w:color="auto" w:fill="auto"/>
            <w:vAlign w:val="center"/>
          </w:tcPr>
          <w:p w14:paraId="7BC0DF2B">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台</w:t>
            </w:r>
          </w:p>
        </w:tc>
        <w:tc>
          <w:tcPr>
            <w:tcW w:w="667" w:type="dxa"/>
            <w:tcBorders>
              <w:top w:val="nil"/>
              <w:left w:val="nil"/>
              <w:bottom w:val="single" w:color="auto" w:sz="4" w:space="0"/>
              <w:right w:val="single" w:color="auto" w:sz="4" w:space="0"/>
            </w:tcBorders>
            <w:shd w:val="clear" w:color="auto" w:fill="auto"/>
            <w:vAlign w:val="center"/>
          </w:tcPr>
          <w:p w14:paraId="313E732D">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p>
        </w:tc>
      </w:tr>
      <w:tr w14:paraId="7E06A9C7">
        <w:tblPrEx>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shd w:val="clear" w:color="auto" w:fill="auto"/>
            <w:vAlign w:val="center"/>
          </w:tcPr>
          <w:p w14:paraId="6A80D3D1">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14</w:t>
            </w:r>
          </w:p>
        </w:tc>
        <w:tc>
          <w:tcPr>
            <w:tcW w:w="709" w:type="dxa"/>
            <w:tcBorders>
              <w:top w:val="nil"/>
              <w:left w:val="nil"/>
              <w:bottom w:val="single" w:color="auto" w:sz="4" w:space="0"/>
              <w:right w:val="single" w:color="auto" w:sz="4" w:space="0"/>
            </w:tcBorders>
            <w:shd w:val="clear" w:color="auto" w:fill="auto"/>
            <w:vAlign w:val="center"/>
          </w:tcPr>
          <w:p w14:paraId="6B4AE126">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体重秤</w:t>
            </w:r>
          </w:p>
        </w:tc>
        <w:tc>
          <w:tcPr>
            <w:tcW w:w="5554" w:type="dxa"/>
            <w:tcBorders>
              <w:top w:val="nil"/>
              <w:left w:val="nil"/>
              <w:bottom w:val="single" w:color="auto" w:sz="4" w:space="0"/>
              <w:right w:val="single" w:color="auto" w:sz="4" w:space="0"/>
            </w:tcBorders>
            <w:shd w:val="clear" w:color="auto" w:fill="auto"/>
            <w:vAlign w:val="center"/>
          </w:tcPr>
          <w:p w14:paraId="32AC620C">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1.机械/电子称重；</w:t>
            </w:r>
          </w:p>
          <w:p w14:paraId="1A3A27ED">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2.大面板易读数；</w:t>
            </w:r>
          </w:p>
          <w:p w14:paraId="441A601A">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3.稳固防滑。</w:t>
            </w:r>
          </w:p>
        </w:tc>
        <w:tc>
          <w:tcPr>
            <w:tcW w:w="662" w:type="dxa"/>
            <w:tcBorders>
              <w:top w:val="nil"/>
              <w:left w:val="nil"/>
              <w:bottom w:val="single" w:color="auto" w:sz="4" w:space="0"/>
              <w:right w:val="single" w:color="auto" w:sz="4" w:space="0"/>
            </w:tcBorders>
            <w:shd w:val="clear" w:color="auto" w:fill="auto"/>
            <w:vAlign w:val="center"/>
          </w:tcPr>
          <w:p w14:paraId="42E59758">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台</w:t>
            </w:r>
          </w:p>
        </w:tc>
        <w:tc>
          <w:tcPr>
            <w:tcW w:w="667" w:type="dxa"/>
            <w:tcBorders>
              <w:top w:val="nil"/>
              <w:left w:val="nil"/>
              <w:bottom w:val="single" w:color="auto" w:sz="4" w:space="0"/>
              <w:right w:val="single" w:color="auto" w:sz="4" w:space="0"/>
            </w:tcBorders>
            <w:shd w:val="clear" w:color="auto" w:fill="auto"/>
            <w:vAlign w:val="center"/>
          </w:tcPr>
          <w:p w14:paraId="7CEBD2E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p>
        </w:tc>
      </w:tr>
      <w:tr w14:paraId="10405D14">
        <w:tblPrEx>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shd w:val="clear" w:color="auto" w:fill="auto"/>
            <w:vAlign w:val="center"/>
          </w:tcPr>
          <w:p w14:paraId="60AC2A9B">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15</w:t>
            </w:r>
          </w:p>
        </w:tc>
        <w:tc>
          <w:tcPr>
            <w:tcW w:w="709" w:type="dxa"/>
            <w:tcBorders>
              <w:top w:val="nil"/>
              <w:left w:val="nil"/>
              <w:bottom w:val="single" w:color="auto" w:sz="4" w:space="0"/>
              <w:right w:val="single" w:color="auto" w:sz="4" w:space="0"/>
            </w:tcBorders>
            <w:shd w:val="clear" w:color="auto" w:fill="auto"/>
            <w:vAlign w:val="center"/>
          </w:tcPr>
          <w:p w14:paraId="47EB6B21">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视力表灯箱</w:t>
            </w:r>
          </w:p>
        </w:tc>
        <w:tc>
          <w:tcPr>
            <w:tcW w:w="5554" w:type="dxa"/>
            <w:tcBorders>
              <w:top w:val="nil"/>
              <w:left w:val="nil"/>
              <w:bottom w:val="single" w:color="auto" w:sz="4" w:space="0"/>
              <w:right w:val="single" w:color="auto" w:sz="4" w:space="0"/>
            </w:tcBorders>
            <w:shd w:val="clear" w:color="auto" w:fill="auto"/>
            <w:vAlign w:val="center"/>
          </w:tcPr>
          <w:p w14:paraId="1EF05B3D">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r>
              <w:rPr>
                <w:rFonts w:ascii="宋体" w:hAnsi="宋体" w:eastAsia="宋体" w:cs="宋体"/>
                <w:kern w:val="0"/>
                <w:sz w:val="20"/>
                <w:szCs w:val="20"/>
                <w:highlight w:val="none"/>
              </w:rPr>
              <w:t>尺寸</w:t>
            </w:r>
            <w:r>
              <w:rPr>
                <w:rFonts w:hint="eastAsia" w:ascii="宋体" w:hAnsi="宋体" w:eastAsia="宋体" w:cs="宋体"/>
                <w:kern w:val="0"/>
                <w:sz w:val="20"/>
                <w:szCs w:val="20"/>
                <w:highlight w:val="none"/>
              </w:rPr>
              <w:t>≥</w:t>
            </w:r>
            <w:r>
              <w:rPr>
                <w:rFonts w:ascii="宋体" w:hAnsi="宋体" w:eastAsia="宋体" w:cs="宋体"/>
                <w:kern w:val="0"/>
                <w:sz w:val="20"/>
                <w:szCs w:val="20"/>
                <w:highlight w:val="none"/>
              </w:rPr>
              <w:t>900×300×10mm</w:t>
            </w:r>
            <w:r>
              <w:rPr>
                <w:rFonts w:hint="eastAsia" w:ascii="宋体" w:hAnsi="宋体" w:eastAsia="宋体" w:cs="宋体"/>
                <w:kern w:val="0"/>
                <w:sz w:val="20"/>
                <w:szCs w:val="20"/>
                <w:highlight w:val="none"/>
              </w:rPr>
              <w:t>；</w:t>
            </w:r>
          </w:p>
          <w:p w14:paraId="2D799D44">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2</w:t>
            </w:r>
            <w:r>
              <w:rPr>
                <w:rFonts w:hint="eastAsia" w:ascii="宋体" w:hAnsi="宋体" w:eastAsia="宋体" w:cs="宋体"/>
                <w:kern w:val="0"/>
                <w:sz w:val="20"/>
                <w:szCs w:val="20"/>
                <w:highlight w:val="none"/>
              </w:rPr>
              <w:t>.无频闪，光线柔和；</w:t>
            </w:r>
          </w:p>
          <w:p w14:paraId="7DDD531D">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3</w:t>
            </w:r>
            <w:r>
              <w:rPr>
                <w:rFonts w:hint="eastAsia" w:ascii="宋体" w:hAnsi="宋体" w:eastAsia="宋体" w:cs="宋体"/>
                <w:kern w:val="0"/>
                <w:sz w:val="20"/>
                <w:szCs w:val="20"/>
                <w:highlight w:val="none"/>
              </w:rPr>
              <w:t>.国标E字视力表。</w:t>
            </w:r>
          </w:p>
        </w:tc>
        <w:tc>
          <w:tcPr>
            <w:tcW w:w="662" w:type="dxa"/>
            <w:tcBorders>
              <w:top w:val="nil"/>
              <w:left w:val="nil"/>
              <w:bottom w:val="single" w:color="auto" w:sz="4" w:space="0"/>
              <w:right w:val="single" w:color="auto" w:sz="4" w:space="0"/>
            </w:tcBorders>
            <w:shd w:val="clear" w:color="auto" w:fill="auto"/>
            <w:vAlign w:val="center"/>
          </w:tcPr>
          <w:p w14:paraId="2ECA7D0B">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台</w:t>
            </w:r>
          </w:p>
        </w:tc>
        <w:tc>
          <w:tcPr>
            <w:tcW w:w="667" w:type="dxa"/>
            <w:tcBorders>
              <w:top w:val="nil"/>
              <w:left w:val="nil"/>
              <w:bottom w:val="single" w:color="auto" w:sz="4" w:space="0"/>
              <w:right w:val="single" w:color="auto" w:sz="4" w:space="0"/>
            </w:tcBorders>
            <w:shd w:val="clear" w:color="auto" w:fill="auto"/>
            <w:vAlign w:val="center"/>
          </w:tcPr>
          <w:p w14:paraId="292BCC1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p>
        </w:tc>
      </w:tr>
      <w:tr w14:paraId="5F6E35FA">
        <w:tblPrEx>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shd w:val="clear" w:color="auto" w:fill="auto"/>
            <w:vAlign w:val="center"/>
          </w:tcPr>
          <w:p w14:paraId="103F84E3">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16</w:t>
            </w:r>
          </w:p>
        </w:tc>
        <w:tc>
          <w:tcPr>
            <w:tcW w:w="709" w:type="dxa"/>
            <w:tcBorders>
              <w:top w:val="nil"/>
              <w:left w:val="nil"/>
              <w:bottom w:val="single" w:color="auto" w:sz="4" w:space="0"/>
              <w:right w:val="single" w:color="auto" w:sz="4" w:space="0"/>
            </w:tcBorders>
            <w:shd w:val="clear" w:color="auto" w:fill="auto"/>
            <w:vAlign w:val="center"/>
          </w:tcPr>
          <w:p w14:paraId="6FD9A9EA">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色盲检测图谱</w:t>
            </w:r>
          </w:p>
        </w:tc>
        <w:tc>
          <w:tcPr>
            <w:tcW w:w="5554" w:type="dxa"/>
            <w:tcBorders>
              <w:top w:val="nil"/>
              <w:left w:val="nil"/>
              <w:bottom w:val="single" w:color="auto" w:sz="4" w:space="0"/>
              <w:right w:val="single" w:color="auto" w:sz="4" w:space="0"/>
            </w:tcBorders>
            <w:shd w:val="clear" w:color="auto" w:fill="auto"/>
            <w:vAlign w:val="center"/>
          </w:tcPr>
          <w:p w14:paraId="0C5871B8">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1.国标版；</w:t>
            </w:r>
          </w:p>
          <w:p w14:paraId="380F4F20">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2.用于色觉筛查；</w:t>
            </w:r>
          </w:p>
          <w:p w14:paraId="3E5B49B4">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3.图文清晰。</w:t>
            </w:r>
          </w:p>
        </w:tc>
        <w:tc>
          <w:tcPr>
            <w:tcW w:w="662" w:type="dxa"/>
            <w:tcBorders>
              <w:top w:val="nil"/>
              <w:left w:val="nil"/>
              <w:bottom w:val="single" w:color="auto" w:sz="4" w:space="0"/>
              <w:right w:val="single" w:color="auto" w:sz="4" w:space="0"/>
            </w:tcBorders>
            <w:shd w:val="clear" w:color="auto" w:fill="auto"/>
            <w:vAlign w:val="center"/>
          </w:tcPr>
          <w:p w14:paraId="4F275861">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本</w:t>
            </w:r>
          </w:p>
        </w:tc>
        <w:tc>
          <w:tcPr>
            <w:tcW w:w="667" w:type="dxa"/>
            <w:tcBorders>
              <w:top w:val="nil"/>
              <w:left w:val="nil"/>
              <w:bottom w:val="single" w:color="auto" w:sz="4" w:space="0"/>
              <w:right w:val="single" w:color="auto" w:sz="4" w:space="0"/>
            </w:tcBorders>
            <w:shd w:val="clear" w:color="auto" w:fill="auto"/>
            <w:vAlign w:val="center"/>
          </w:tcPr>
          <w:p w14:paraId="337660D9">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w:t>
            </w:r>
          </w:p>
        </w:tc>
      </w:tr>
      <w:tr w14:paraId="0AF52E0D">
        <w:tblPrEx>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shd w:val="clear" w:color="auto" w:fill="auto"/>
            <w:vAlign w:val="center"/>
          </w:tcPr>
          <w:p w14:paraId="2219AD29">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17</w:t>
            </w:r>
          </w:p>
        </w:tc>
        <w:tc>
          <w:tcPr>
            <w:tcW w:w="709" w:type="dxa"/>
            <w:tcBorders>
              <w:top w:val="nil"/>
              <w:left w:val="nil"/>
              <w:bottom w:val="single" w:color="auto" w:sz="4" w:space="0"/>
              <w:right w:val="single" w:color="auto" w:sz="4" w:space="0"/>
            </w:tcBorders>
            <w:shd w:val="clear" w:color="auto" w:fill="auto"/>
            <w:vAlign w:val="center"/>
          </w:tcPr>
          <w:p w14:paraId="4E14C29A">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胸围软尺</w:t>
            </w:r>
          </w:p>
        </w:tc>
        <w:tc>
          <w:tcPr>
            <w:tcW w:w="5554" w:type="dxa"/>
            <w:tcBorders>
              <w:top w:val="nil"/>
              <w:left w:val="nil"/>
              <w:bottom w:val="single" w:color="auto" w:sz="4" w:space="0"/>
              <w:right w:val="single" w:color="auto" w:sz="4" w:space="0"/>
            </w:tcBorders>
            <w:shd w:val="clear" w:color="auto" w:fill="auto"/>
            <w:vAlign w:val="center"/>
          </w:tcPr>
          <w:p w14:paraId="0D7A7D71">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1.柔性测量；</w:t>
            </w:r>
          </w:p>
          <w:p w14:paraId="2303F918">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2.厘米/英寸双刻度。</w:t>
            </w:r>
          </w:p>
        </w:tc>
        <w:tc>
          <w:tcPr>
            <w:tcW w:w="662" w:type="dxa"/>
            <w:tcBorders>
              <w:top w:val="nil"/>
              <w:left w:val="nil"/>
              <w:bottom w:val="single" w:color="auto" w:sz="4" w:space="0"/>
              <w:right w:val="single" w:color="auto" w:sz="4" w:space="0"/>
            </w:tcBorders>
            <w:shd w:val="clear" w:color="auto" w:fill="auto"/>
            <w:vAlign w:val="center"/>
          </w:tcPr>
          <w:p w14:paraId="6A77D52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条</w:t>
            </w:r>
          </w:p>
        </w:tc>
        <w:tc>
          <w:tcPr>
            <w:tcW w:w="667" w:type="dxa"/>
            <w:tcBorders>
              <w:top w:val="nil"/>
              <w:left w:val="nil"/>
              <w:bottom w:val="single" w:color="auto" w:sz="4" w:space="0"/>
              <w:right w:val="single" w:color="auto" w:sz="4" w:space="0"/>
            </w:tcBorders>
            <w:shd w:val="clear" w:color="auto" w:fill="auto"/>
            <w:vAlign w:val="center"/>
          </w:tcPr>
          <w:p w14:paraId="12380A7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10</w:t>
            </w:r>
          </w:p>
        </w:tc>
      </w:tr>
      <w:tr w14:paraId="19DB26ED">
        <w:tblPrEx>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shd w:val="clear" w:color="auto" w:fill="auto"/>
            <w:vAlign w:val="center"/>
          </w:tcPr>
          <w:p w14:paraId="7AF46782">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18</w:t>
            </w:r>
          </w:p>
        </w:tc>
        <w:tc>
          <w:tcPr>
            <w:tcW w:w="709" w:type="dxa"/>
            <w:tcBorders>
              <w:top w:val="nil"/>
              <w:left w:val="nil"/>
              <w:bottom w:val="single" w:color="auto" w:sz="4" w:space="0"/>
              <w:right w:val="single" w:color="auto" w:sz="4" w:space="0"/>
            </w:tcBorders>
            <w:shd w:val="clear" w:color="auto" w:fill="auto"/>
            <w:vAlign w:val="center"/>
          </w:tcPr>
          <w:p w14:paraId="0D33EEAD">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国标急救箱</w:t>
            </w:r>
          </w:p>
        </w:tc>
        <w:tc>
          <w:tcPr>
            <w:tcW w:w="5554" w:type="dxa"/>
            <w:tcBorders>
              <w:top w:val="nil"/>
              <w:left w:val="nil"/>
              <w:bottom w:val="single" w:color="auto" w:sz="4" w:space="0"/>
              <w:right w:val="single" w:color="auto" w:sz="4" w:space="0"/>
            </w:tcBorders>
            <w:shd w:val="clear" w:color="auto" w:fill="auto"/>
            <w:vAlign w:val="center"/>
          </w:tcPr>
          <w:p w14:paraId="1C580D7C">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1.校园标准配置；</w:t>
            </w:r>
          </w:p>
          <w:p w14:paraId="790A0F15">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2.分层收纳；</w:t>
            </w:r>
          </w:p>
          <w:p w14:paraId="11F18BF2">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3.含外伤处置基础用品。</w:t>
            </w:r>
          </w:p>
        </w:tc>
        <w:tc>
          <w:tcPr>
            <w:tcW w:w="662" w:type="dxa"/>
            <w:tcBorders>
              <w:top w:val="nil"/>
              <w:left w:val="nil"/>
              <w:bottom w:val="single" w:color="auto" w:sz="4" w:space="0"/>
              <w:right w:val="single" w:color="auto" w:sz="4" w:space="0"/>
            </w:tcBorders>
            <w:shd w:val="clear" w:color="auto" w:fill="auto"/>
            <w:vAlign w:val="center"/>
          </w:tcPr>
          <w:p w14:paraId="7A928B5E">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套</w:t>
            </w:r>
          </w:p>
        </w:tc>
        <w:tc>
          <w:tcPr>
            <w:tcW w:w="667" w:type="dxa"/>
            <w:tcBorders>
              <w:top w:val="nil"/>
              <w:left w:val="nil"/>
              <w:bottom w:val="single" w:color="auto" w:sz="4" w:space="0"/>
              <w:right w:val="single" w:color="auto" w:sz="4" w:space="0"/>
            </w:tcBorders>
            <w:shd w:val="clear" w:color="auto" w:fill="auto"/>
            <w:vAlign w:val="center"/>
          </w:tcPr>
          <w:p w14:paraId="62F987C9">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w:t>
            </w:r>
          </w:p>
        </w:tc>
      </w:tr>
      <w:tr w14:paraId="081B939E">
        <w:tblPrEx>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shd w:val="clear" w:color="auto" w:fill="auto"/>
            <w:vAlign w:val="center"/>
          </w:tcPr>
          <w:p w14:paraId="07712413">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19</w:t>
            </w:r>
          </w:p>
        </w:tc>
        <w:tc>
          <w:tcPr>
            <w:tcW w:w="709" w:type="dxa"/>
            <w:tcBorders>
              <w:top w:val="nil"/>
              <w:left w:val="nil"/>
              <w:bottom w:val="single" w:color="auto" w:sz="4" w:space="0"/>
              <w:right w:val="single" w:color="auto" w:sz="4" w:space="0"/>
            </w:tcBorders>
            <w:shd w:val="clear" w:color="auto" w:fill="auto"/>
            <w:vAlign w:val="center"/>
          </w:tcPr>
          <w:p w14:paraId="1A819571">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氧气袋</w:t>
            </w:r>
          </w:p>
        </w:tc>
        <w:tc>
          <w:tcPr>
            <w:tcW w:w="5554" w:type="dxa"/>
            <w:tcBorders>
              <w:top w:val="nil"/>
              <w:left w:val="nil"/>
              <w:bottom w:val="single" w:color="auto" w:sz="4" w:space="0"/>
              <w:right w:val="single" w:color="auto" w:sz="4" w:space="0"/>
            </w:tcBorders>
            <w:shd w:val="clear" w:color="auto" w:fill="auto"/>
            <w:vAlign w:val="center"/>
          </w:tcPr>
          <w:p w14:paraId="784ECDCA">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1.便携大容量；</w:t>
            </w:r>
          </w:p>
          <w:p w14:paraId="0239B200">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2.带鼻氧管；</w:t>
            </w:r>
          </w:p>
          <w:p w14:paraId="7A6E67F6">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3.应急转运供氧。</w:t>
            </w:r>
          </w:p>
        </w:tc>
        <w:tc>
          <w:tcPr>
            <w:tcW w:w="662" w:type="dxa"/>
            <w:tcBorders>
              <w:top w:val="nil"/>
              <w:left w:val="nil"/>
              <w:bottom w:val="single" w:color="auto" w:sz="4" w:space="0"/>
              <w:right w:val="single" w:color="auto" w:sz="4" w:space="0"/>
            </w:tcBorders>
            <w:shd w:val="clear" w:color="auto" w:fill="auto"/>
            <w:vAlign w:val="center"/>
          </w:tcPr>
          <w:p w14:paraId="789750E3">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个</w:t>
            </w:r>
          </w:p>
        </w:tc>
        <w:tc>
          <w:tcPr>
            <w:tcW w:w="667" w:type="dxa"/>
            <w:tcBorders>
              <w:top w:val="nil"/>
              <w:left w:val="nil"/>
              <w:bottom w:val="single" w:color="auto" w:sz="4" w:space="0"/>
              <w:right w:val="single" w:color="auto" w:sz="4" w:space="0"/>
            </w:tcBorders>
            <w:shd w:val="clear" w:color="auto" w:fill="auto"/>
            <w:vAlign w:val="center"/>
          </w:tcPr>
          <w:p w14:paraId="6007036F">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w:t>
            </w:r>
          </w:p>
        </w:tc>
      </w:tr>
      <w:tr w14:paraId="1D553BA1">
        <w:tblPrEx>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shd w:val="clear" w:color="auto" w:fill="auto"/>
            <w:vAlign w:val="center"/>
          </w:tcPr>
          <w:p w14:paraId="24FAC328">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20</w:t>
            </w:r>
          </w:p>
        </w:tc>
        <w:tc>
          <w:tcPr>
            <w:tcW w:w="709" w:type="dxa"/>
            <w:tcBorders>
              <w:top w:val="nil"/>
              <w:left w:val="nil"/>
              <w:bottom w:val="single" w:color="auto" w:sz="4" w:space="0"/>
              <w:right w:val="single" w:color="auto" w:sz="4" w:space="0"/>
            </w:tcBorders>
            <w:shd w:val="clear" w:color="auto" w:fill="auto"/>
            <w:vAlign w:val="center"/>
          </w:tcPr>
          <w:p w14:paraId="431D9632">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应急救援毯</w:t>
            </w:r>
          </w:p>
        </w:tc>
        <w:tc>
          <w:tcPr>
            <w:tcW w:w="5554" w:type="dxa"/>
            <w:tcBorders>
              <w:top w:val="nil"/>
              <w:left w:val="nil"/>
              <w:bottom w:val="single" w:color="auto" w:sz="4" w:space="0"/>
              <w:right w:val="single" w:color="auto" w:sz="4" w:space="0"/>
            </w:tcBorders>
            <w:shd w:val="clear" w:color="auto" w:fill="auto"/>
            <w:vAlign w:val="center"/>
          </w:tcPr>
          <w:p w14:paraId="6117CCA3">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1.铝膜保温；</w:t>
            </w:r>
          </w:p>
          <w:p w14:paraId="69126633">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2.轻薄便携；</w:t>
            </w:r>
          </w:p>
          <w:p w14:paraId="01E79C55">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3.防风防水。</w:t>
            </w:r>
          </w:p>
        </w:tc>
        <w:tc>
          <w:tcPr>
            <w:tcW w:w="662" w:type="dxa"/>
            <w:tcBorders>
              <w:top w:val="nil"/>
              <w:left w:val="nil"/>
              <w:bottom w:val="single" w:color="auto" w:sz="4" w:space="0"/>
              <w:right w:val="single" w:color="auto" w:sz="4" w:space="0"/>
            </w:tcBorders>
            <w:shd w:val="clear" w:color="auto" w:fill="auto"/>
            <w:vAlign w:val="center"/>
          </w:tcPr>
          <w:p w14:paraId="2D65084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条</w:t>
            </w:r>
          </w:p>
        </w:tc>
        <w:tc>
          <w:tcPr>
            <w:tcW w:w="667" w:type="dxa"/>
            <w:tcBorders>
              <w:top w:val="nil"/>
              <w:left w:val="nil"/>
              <w:bottom w:val="single" w:color="auto" w:sz="4" w:space="0"/>
              <w:right w:val="single" w:color="auto" w:sz="4" w:space="0"/>
            </w:tcBorders>
            <w:shd w:val="clear" w:color="auto" w:fill="auto"/>
            <w:vAlign w:val="center"/>
          </w:tcPr>
          <w:p w14:paraId="17FB4365">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w:t>
            </w:r>
          </w:p>
        </w:tc>
      </w:tr>
      <w:tr w14:paraId="0C558AD2">
        <w:tblPrEx>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shd w:val="clear" w:color="auto" w:fill="auto"/>
            <w:vAlign w:val="center"/>
          </w:tcPr>
          <w:p w14:paraId="69DD6355">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21</w:t>
            </w:r>
          </w:p>
        </w:tc>
        <w:tc>
          <w:tcPr>
            <w:tcW w:w="709" w:type="dxa"/>
            <w:tcBorders>
              <w:top w:val="nil"/>
              <w:left w:val="nil"/>
              <w:bottom w:val="single" w:color="auto" w:sz="4" w:space="0"/>
              <w:right w:val="single" w:color="auto" w:sz="4" w:space="0"/>
            </w:tcBorders>
            <w:shd w:val="clear" w:color="auto" w:fill="auto"/>
            <w:vAlign w:val="center"/>
          </w:tcPr>
          <w:p w14:paraId="6D389788">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充电应急手电</w:t>
            </w:r>
          </w:p>
        </w:tc>
        <w:tc>
          <w:tcPr>
            <w:tcW w:w="5554" w:type="dxa"/>
            <w:tcBorders>
              <w:top w:val="nil"/>
              <w:left w:val="nil"/>
              <w:bottom w:val="single" w:color="auto" w:sz="4" w:space="0"/>
              <w:right w:val="single" w:color="auto" w:sz="4" w:space="0"/>
            </w:tcBorders>
            <w:shd w:val="clear" w:color="auto" w:fill="auto"/>
            <w:vAlign w:val="center"/>
          </w:tcPr>
          <w:p w14:paraId="0D2F9899">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1.笔式手电；</w:t>
            </w:r>
          </w:p>
          <w:p w14:paraId="33E1C864">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2</w:t>
            </w:r>
            <w:r>
              <w:rPr>
                <w:rFonts w:hint="eastAsia" w:ascii="宋体" w:hAnsi="宋体" w:eastAsia="宋体" w:cs="宋体"/>
                <w:kern w:val="0"/>
                <w:sz w:val="20"/>
                <w:szCs w:val="20"/>
                <w:highlight w:val="none"/>
              </w:rPr>
              <w:t>.强光远射；</w:t>
            </w:r>
          </w:p>
          <w:p w14:paraId="77D179AB">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3</w:t>
            </w:r>
            <w:r>
              <w:rPr>
                <w:rFonts w:hint="eastAsia" w:ascii="宋体" w:hAnsi="宋体" w:eastAsia="宋体" w:cs="宋体"/>
                <w:kern w:val="0"/>
                <w:sz w:val="20"/>
                <w:szCs w:val="20"/>
                <w:highlight w:val="none"/>
              </w:rPr>
              <w:t>.可充电；</w:t>
            </w:r>
          </w:p>
          <w:p w14:paraId="45B7AAA0">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4</w:t>
            </w:r>
            <w:r>
              <w:rPr>
                <w:rFonts w:hint="eastAsia" w:ascii="宋体" w:hAnsi="宋体" w:eastAsia="宋体" w:cs="宋体"/>
                <w:kern w:val="0"/>
                <w:sz w:val="20"/>
                <w:szCs w:val="20"/>
                <w:highlight w:val="none"/>
              </w:rPr>
              <w:t>.应急备用。</w:t>
            </w:r>
          </w:p>
        </w:tc>
        <w:tc>
          <w:tcPr>
            <w:tcW w:w="662" w:type="dxa"/>
            <w:tcBorders>
              <w:top w:val="nil"/>
              <w:left w:val="nil"/>
              <w:bottom w:val="single" w:color="auto" w:sz="4" w:space="0"/>
              <w:right w:val="single" w:color="auto" w:sz="4" w:space="0"/>
            </w:tcBorders>
            <w:shd w:val="clear" w:color="auto" w:fill="auto"/>
            <w:vAlign w:val="center"/>
          </w:tcPr>
          <w:p w14:paraId="3219A92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个</w:t>
            </w:r>
          </w:p>
        </w:tc>
        <w:tc>
          <w:tcPr>
            <w:tcW w:w="667" w:type="dxa"/>
            <w:tcBorders>
              <w:top w:val="nil"/>
              <w:left w:val="nil"/>
              <w:bottom w:val="single" w:color="auto" w:sz="4" w:space="0"/>
              <w:right w:val="single" w:color="auto" w:sz="4" w:space="0"/>
            </w:tcBorders>
            <w:shd w:val="clear" w:color="auto" w:fill="auto"/>
            <w:vAlign w:val="center"/>
          </w:tcPr>
          <w:p w14:paraId="1D7AD54C">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w:t>
            </w:r>
          </w:p>
        </w:tc>
      </w:tr>
      <w:tr w14:paraId="017F23AB">
        <w:tblPrEx>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shd w:val="clear" w:color="auto" w:fill="auto"/>
            <w:vAlign w:val="center"/>
          </w:tcPr>
          <w:p w14:paraId="48BB5555">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22</w:t>
            </w:r>
          </w:p>
        </w:tc>
        <w:tc>
          <w:tcPr>
            <w:tcW w:w="709" w:type="dxa"/>
            <w:tcBorders>
              <w:top w:val="nil"/>
              <w:left w:val="nil"/>
              <w:bottom w:val="single" w:color="auto" w:sz="4" w:space="0"/>
              <w:right w:val="single" w:color="auto" w:sz="4" w:space="0"/>
            </w:tcBorders>
            <w:shd w:val="clear" w:color="auto" w:fill="auto"/>
            <w:vAlign w:val="center"/>
          </w:tcPr>
          <w:p w14:paraId="55C57CD0">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电子血压计</w:t>
            </w:r>
          </w:p>
        </w:tc>
        <w:tc>
          <w:tcPr>
            <w:tcW w:w="5554" w:type="dxa"/>
            <w:tcBorders>
              <w:top w:val="nil"/>
              <w:left w:val="nil"/>
              <w:bottom w:val="single" w:color="auto" w:sz="4" w:space="0"/>
              <w:right w:val="single" w:color="auto" w:sz="4" w:space="0"/>
            </w:tcBorders>
            <w:shd w:val="clear" w:color="auto" w:fill="auto"/>
            <w:vAlign w:val="center"/>
          </w:tcPr>
          <w:p w14:paraId="145216B9">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1.上臂式；</w:t>
            </w:r>
          </w:p>
          <w:p w14:paraId="2C3E84E9">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2.自动测量；</w:t>
            </w:r>
          </w:p>
          <w:p w14:paraId="757D9FFB">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3.大屏显示。</w:t>
            </w:r>
          </w:p>
        </w:tc>
        <w:tc>
          <w:tcPr>
            <w:tcW w:w="662" w:type="dxa"/>
            <w:tcBorders>
              <w:top w:val="nil"/>
              <w:left w:val="nil"/>
              <w:bottom w:val="single" w:color="auto" w:sz="4" w:space="0"/>
              <w:right w:val="single" w:color="auto" w:sz="4" w:space="0"/>
            </w:tcBorders>
            <w:shd w:val="clear" w:color="auto" w:fill="auto"/>
            <w:vAlign w:val="center"/>
          </w:tcPr>
          <w:p w14:paraId="6F6F4901">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台</w:t>
            </w:r>
          </w:p>
        </w:tc>
        <w:tc>
          <w:tcPr>
            <w:tcW w:w="667" w:type="dxa"/>
            <w:tcBorders>
              <w:top w:val="nil"/>
              <w:left w:val="nil"/>
              <w:bottom w:val="single" w:color="auto" w:sz="4" w:space="0"/>
              <w:right w:val="single" w:color="auto" w:sz="4" w:space="0"/>
            </w:tcBorders>
            <w:shd w:val="clear" w:color="auto" w:fill="auto"/>
            <w:vAlign w:val="center"/>
          </w:tcPr>
          <w:p w14:paraId="1B50B01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p>
        </w:tc>
      </w:tr>
      <w:tr w14:paraId="4619020F">
        <w:tblPrEx>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shd w:val="clear" w:color="auto" w:fill="auto"/>
            <w:vAlign w:val="center"/>
          </w:tcPr>
          <w:p w14:paraId="05880009">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23</w:t>
            </w:r>
          </w:p>
        </w:tc>
        <w:tc>
          <w:tcPr>
            <w:tcW w:w="709" w:type="dxa"/>
            <w:tcBorders>
              <w:top w:val="nil"/>
              <w:left w:val="nil"/>
              <w:bottom w:val="single" w:color="auto" w:sz="4" w:space="0"/>
              <w:right w:val="single" w:color="auto" w:sz="4" w:space="0"/>
            </w:tcBorders>
            <w:shd w:val="clear" w:color="auto" w:fill="auto"/>
            <w:vAlign w:val="center"/>
          </w:tcPr>
          <w:p w14:paraId="4D76137D">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医用听诊器</w:t>
            </w:r>
          </w:p>
        </w:tc>
        <w:tc>
          <w:tcPr>
            <w:tcW w:w="5554" w:type="dxa"/>
            <w:tcBorders>
              <w:top w:val="nil"/>
              <w:left w:val="nil"/>
              <w:bottom w:val="single" w:color="auto" w:sz="4" w:space="0"/>
              <w:right w:val="single" w:color="auto" w:sz="4" w:space="0"/>
            </w:tcBorders>
            <w:shd w:val="clear" w:color="auto" w:fill="auto"/>
            <w:vAlign w:val="center"/>
          </w:tcPr>
          <w:p w14:paraId="45D68CEA">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1.双用/单用听诊；</w:t>
            </w:r>
          </w:p>
          <w:p w14:paraId="52E8DA2D">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2.音质清晰；</w:t>
            </w:r>
          </w:p>
          <w:p w14:paraId="4A06E323">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3.成人儿童通用。</w:t>
            </w:r>
          </w:p>
        </w:tc>
        <w:tc>
          <w:tcPr>
            <w:tcW w:w="662" w:type="dxa"/>
            <w:tcBorders>
              <w:top w:val="nil"/>
              <w:left w:val="nil"/>
              <w:bottom w:val="single" w:color="auto" w:sz="4" w:space="0"/>
              <w:right w:val="single" w:color="auto" w:sz="4" w:space="0"/>
            </w:tcBorders>
            <w:shd w:val="clear" w:color="auto" w:fill="auto"/>
            <w:vAlign w:val="center"/>
          </w:tcPr>
          <w:p w14:paraId="05449A0C">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支</w:t>
            </w:r>
          </w:p>
        </w:tc>
        <w:tc>
          <w:tcPr>
            <w:tcW w:w="667" w:type="dxa"/>
            <w:tcBorders>
              <w:top w:val="nil"/>
              <w:left w:val="nil"/>
              <w:bottom w:val="single" w:color="auto" w:sz="4" w:space="0"/>
              <w:right w:val="single" w:color="auto" w:sz="4" w:space="0"/>
            </w:tcBorders>
            <w:shd w:val="clear" w:color="auto" w:fill="auto"/>
            <w:vAlign w:val="center"/>
          </w:tcPr>
          <w:p w14:paraId="33D67A27">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w:t>
            </w:r>
          </w:p>
        </w:tc>
      </w:tr>
      <w:tr w14:paraId="486AB9EF">
        <w:tblPrEx>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shd w:val="clear" w:color="auto" w:fill="auto"/>
            <w:vAlign w:val="center"/>
          </w:tcPr>
          <w:p w14:paraId="4870D5C3">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w:t>
            </w:r>
            <w:r>
              <w:rPr>
                <w:rFonts w:ascii="宋体" w:hAnsi="宋体" w:eastAsia="宋体" w:cs="宋体"/>
                <w:kern w:val="0"/>
                <w:sz w:val="20"/>
                <w:szCs w:val="20"/>
                <w:highlight w:val="none"/>
              </w:rPr>
              <w:t>4</w:t>
            </w:r>
          </w:p>
        </w:tc>
        <w:tc>
          <w:tcPr>
            <w:tcW w:w="709" w:type="dxa"/>
            <w:tcBorders>
              <w:top w:val="nil"/>
              <w:left w:val="nil"/>
              <w:bottom w:val="single" w:color="auto" w:sz="4" w:space="0"/>
              <w:right w:val="single" w:color="auto" w:sz="4" w:space="0"/>
            </w:tcBorders>
            <w:shd w:val="clear" w:color="auto" w:fill="auto"/>
            <w:vAlign w:val="center"/>
          </w:tcPr>
          <w:p w14:paraId="2BC56B4A">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医用护目镜</w:t>
            </w:r>
          </w:p>
        </w:tc>
        <w:tc>
          <w:tcPr>
            <w:tcW w:w="5554" w:type="dxa"/>
            <w:tcBorders>
              <w:top w:val="nil"/>
              <w:left w:val="nil"/>
              <w:bottom w:val="single" w:color="auto" w:sz="4" w:space="0"/>
              <w:right w:val="single" w:color="auto" w:sz="4" w:space="0"/>
            </w:tcBorders>
            <w:shd w:val="clear" w:color="auto" w:fill="auto"/>
            <w:vAlign w:val="center"/>
          </w:tcPr>
          <w:p w14:paraId="4FB1BA5E">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1.全封闭防飞溅；</w:t>
            </w:r>
          </w:p>
          <w:p w14:paraId="704782BC">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2.防雾；</w:t>
            </w:r>
          </w:p>
          <w:p w14:paraId="026F574B">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3.可戴近视镜。</w:t>
            </w:r>
          </w:p>
        </w:tc>
        <w:tc>
          <w:tcPr>
            <w:tcW w:w="662" w:type="dxa"/>
            <w:tcBorders>
              <w:top w:val="nil"/>
              <w:left w:val="nil"/>
              <w:bottom w:val="single" w:color="auto" w:sz="4" w:space="0"/>
              <w:right w:val="single" w:color="auto" w:sz="4" w:space="0"/>
            </w:tcBorders>
            <w:shd w:val="clear" w:color="auto" w:fill="auto"/>
            <w:vAlign w:val="center"/>
          </w:tcPr>
          <w:p w14:paraId="0474886E">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副</w:t>
            </w:r>
          </w:p>
        </w:tc>
        <w:tc>
          <w:tcPr>
            <w:tcW w:w="667" w:type="dxa"/>
            <w:tcBorders>
              <w:top w:val="nil"/>
              <w:left w:val="nil"/>
              <w:bottom w:val="single" w:color="auto" w:sz="4" w:space="0"/>
              <w:right w:val="single" w:color="auto" w:sz="4" w:space="0"/>
            </w:tcBorders>
            <w:shd w:val="clear" w:color="auto" w:fill="auto"/>
            <w:vAlign w:val="center"/>
          </w:tcPr>
          <w:p w14:paraId="05A28F93">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10</w:t>
            </w:r>
          </w:p>
        </w:tc>
      </w:tr>
      <w:tr w14:paraId="2CD477AD">
        <w:tblPrEx>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shd w:val="clear" w:color="auto" w:fill="auto"/>
            <w:vAlign w:val="center"/>
          </w:tcPr>
          <w:p w14:paraId="416BD19B">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25</w:t>
            </w:r>
          </w:p>
        </w:tc>
        <w:tc>
          <w:tcPr>
            <w:tcW w:w="709" w:type="dxa"/>
            <w:tcBorders>
              <w:top w:val="nil"/>
              <w:left w:val="nil"/>
              <w:bottom w:val="single" w:color="auto" w:sz="4" w:space="0"/>
              <w:right w:val="single" w:color="auto" w:sz="4" w:space="0"/>
            </w:tcBorders>
            <w:shd w:val="clear" w:color="auto" w:fill="auto"/>
            <w:vAlign w:val="center"/>
          </w:tcPr>
          <w:p w14:paraId="6054FAB4">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医用防护面屏</w:t>
            </w:r>
          </w:p>
        </w:tc>
        <w:tc>
          <w:tcPr>
            <w:tcW w:w="5554" w:type="dxa"/>
            <w:tcBorders>
              <w:top w:val="nil"/>
              <w:left w:val="nil"/>
              <w:bottom w:val="single" w:color="auto" w:sz="4" w:space="0"/>
              <w:right w:val="single" w:color="auto" w:sz="4" w:space="0"/>
            </w:tcBorders>
            <w:shd w:val="clear" w:color="auto" w:fill="auto"/>
            <w:vAlign w:val="center"/>
          </w:tcPr>
          <w:p w14:paraId="3722AB99">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1.高清透明；</w:t>
            </w:r>
          </w:p>
          <w:p w14:paraId="481DEF1D">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2.防飞沫防喷溅；</w:t>
            </w:r>
          </w:p>
          <w:p w14:paraId="3F6AFFE8">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3.头戴式。</w:t>
            </w:r>
          </w:p>
        </w:tc>
        <w:tc>
          <w:tcPr>
            <w:tcW w:w="662" w:type="dxa"/>
            <w:tcBorders>
              <w:top w:val="nil"/>
              <w:left w:val="nil"/>
              <w:bottom w:val="single" w:color="auto" w:sz="4" w:space="0"/>
              <w:right w:val="single" w:color="auto" w:sz="4" w:space="0"/>
            </w:tcBorders>
            <w:shd w:val="clear" w:color="auto" w:fill="auto"/>
            <w:vAlign w:val="center"/>
          </w:tcPr>
          <w:p w14:paraId="06E82EFE">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只</w:t>
            </w:r>
          </w:p>
        </w:tc>
        <w:tc>
          <w:tcPr>
            <w:tcW w:w="667" w:type="dxa"/>
            <w:tcBorders>
              <w:top w:val="nil"/>
              <w:left w:val="nil"/>
              <w:bottom w:val="single" w:color="auto" w:sz="4" w:space="0"/>
              <w:right w:val="single" w:color="auto" w:sz="4" w:space="0"/>
            </w:tcBorders>
            <w:shd w:val="clear" w:color="auto" w:fill="auto"/>
            <w:vAlign w:val="center"/>
          </w:tcPr>
          <w:p w14:paraId="145F733C">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10</w:t>
            </w:r>
          </w:p>
        </w:tc>
      </w:tr>
      <w:tr w14:paraId="34FA8CF9">
        <w:tblPrEx>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shd w:val="clear" w:color="auto" w:fill="auto"/>
            <w:vAlign w:val="center"/>
          </w:tcPr>
          <w:p w14:paraId="6DFFE822">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26</w:t>
            </w:r>
          </w:p>
        </w:tc>
        <w:tc>
          <w:tcPr>
            <w:tcW w:w="709" w:type="dxa"/>
            <w:tcBorders>
              <w:top w:val="nil"/>
              <w:left w:val="nil"/>
              <w:bottom w:val="single" w:color="auto" w:sz="4" w:space="0"/>
              <w:right w:val="single" w:color="auto" w:sz="4" w:space="0"/>
            </w:tcBorders>
            <w:shd w:val="clear" w:color="auto" w:fill="auto"/>
            <w:vAlign w:val="center"/>
          </w:tcPr>
          <w:p w14:paraId="0D795AB6">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移动消毒灯车</w:t>
            </w:r>
          </w:p>
        </w:tc>
        <w:tc>
          <w:tcPr>
            <w:tcW w:w="5554" w:type="dxa"/>
            <w:tcBorders>
              <w:top w:val="nil"/>
              <w:left w:val="nil"/>
              <w:bottom w:val="single" w:color="auto" w:sz="4" w:space="0"/>
              <w:right w:val="single" w:color="auto" w:sz="4" w:space="0"/>
            </w:tcBorders>
            <w:shd w:val="clear" w:color="auto" w:fill="auto"/>
            <w:vAlign w:val="center"/>
          </w:tcPr>
          <w:p w14:paraId="0399C36D">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1.紫外线消毒；</w:t>
            </w:r>
          </w:p>
          <w:p w14:paraId="3CEACEC4">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2.可移动；</w:t>
            </w:r>
          </w:p>
          <w:p w14:paraId="170B0874">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3.定时功能。</w:t>
            </w:r>
          </w:p>
        </w:tc>
        <w:tc>
          <w:tcPr>
            <w:tcW w:w="662" w:type="dxa"/>
            <w:tcBorders>
              <w:top w:val="nil"/>
              <w:left w:val="nil"/>
              <w:bottom w:val="single" w:color="auto" w:sz="4" w:space="0"/>
              <w:right w:val="single" w:color="auto" w:sz="4" w:space="0"/>
            </w:tcBorders>
            <w:shd w:val="clear" w:color="auto" w:fill="auto"/>
            <w:vAlign w:val="center"/>
          </w:tcPr>
          <w:p w14:paraId="1D4FF60D">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台</w:t>
            </w:r>
          </w:p>
        </w:tc>
        <w:tc>
          <w:tcPr>
            <w:tcW w:w="667" w:type="dxa"/>
            <w:tcBorders>
              <w:top w:val="nil"/>
              <w:left w:val="nil"/>
              <w:bottom w:val="single" w:color="auto" w:sz="4" w:space="0"/>
              <w:right w:val="single" w:color="auto" w:sz="4" w:space="0"/>
            </w:tcBorders>
            <w:shd w:val="clear" w:color="auto" w:fill="auto"/>
            <w:vAlign w:val="center"/>
          </w:tcPr>
          <w:p w14:paraId="1F9F1522">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p>
        </w:tc>
      </w:tr>
      <w:tr w14:paraId="6760E455">
        <w:tblPrEx>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shd w:val="clear" w:color="auto" w:fill="auto"/>
            <w:vAlign w:val="center"/>
          </w:tcPr>
          <w:p w14:paraId="0AFEFB3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27</w:t>
            </w:r>
          </w:p>
        </w:tc>
        <w:tc>
          <w:tcPr>
            <w:tcW w:w="709" w:type="dxa"/>
            <w:tcBorders>
              <w:top w:val="nil"/>
              <w:left w:val="nil"/>
              <w:bottom w:val="single" w:color="auto" w:sz="4" w:space="0"/>
              <w:right w:val="single" w:color="auto" w:sz="4" w:space="0"/>
            </w:tcBorders>
            <w:shd w:val="clear" w:color="auto" w:fill="auto"/>
            <w:vAlign w:val="center"/>
          </w:tcPr>
          <w:p w14:paraId="72F7F66B">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医废垃圾桶</w:t>
            </w:r>
          </w:p>
        </w:tc>
        <w:tc>
          <w:tcPr>
            <w:tcW w:w="5554" w:type="dxa"/>
            <w:tcBorders>
              <w:top w:val="nil"/>
              <w:left w:val="nil"/>
              <w:bottom w:val="single" w:color="auto" w:sz="4" w:space="0"/>
              <w:right w:val="single" w:color="auto" w:sz="4" w:space="0"/>
            </w:tcBorders>
            <w:shd w:val="clear" w:color="auto" w:fill="auto"/>
            <w:vAlign w:val="center"/>
          </w:tcPr>
          <w:p w14:paraId="2DB562BB">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1.脚踏式；</w:t>
            </w:r>
          </w:p>
          <w:p w14:paraId="22995D27">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2.带盖密封；</w:t>
            </w:r>
          </w:p>
          <w:p w14:paraId="70976400">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3.分类标识。</w:t>
            </w:r>
          </w:p>
        </w:tc>
        <w:tc>
          <w:tcPr>
            <w:tcW w:w="662" w:type="dxa"/>
            <w:tcBorders>
              <w:top w:val="nil"/>
              <w:left w:val="nil"/>
              <w:bottom w:val="single" w:color="auto" w:sz="4" w:space="0"/>
              <w:right w:val="single" w:color="auto" w:sz="4" w:space="0"/>
            </w:tcBorders>
            <w:shd w:val="clear" w:color="auto" w:fill="auto"/>
            <w:vAlign w:val="center"/>
          </w:tcPr>
          <w:p w14:paraId="7AE45519">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个</w:t>
            </w:r>
          </w:p>
        </w:tc>
        <w:tc>
          <w:tcPr>
            <w:tcW w:w="667" w:type="dxa"/>
            <w:tcBorders>
              <w:top w:val="nil"/>
              <w:left w:val="nil"/>
              <w:bottom w:val="single" w:color="auto" w:sz="4" w:space="0"/>
              <w:right w:val="single" w:color="auto" w:sz="4" w:space="0"/>
            </w:tcBorders>
            <w:shd w:val="clear" w:color="auto" w:fill="auto"/>
            <w:vAlign w:val="center"/>
          </w:tcPr>
          <w:p w14:paraId="24A19F1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w:t>
            </w:r>
          </w:p>
        </w:tc>
      </w:tr>
      <w:tr w14:paraId="1A44E24C">
        <w:tblPrEx>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shd w:val="clear" w:color="auto" w:fill="auto"/>
            <w:vAlign w:val="center"/>
          </w:tcPr>
          <w:p w14:paraId="0B248CD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28</w:t>
            </w:r>
          </w:p>
        </w:tc>
        <w:tc>
          <w:tcPr>
            <w:tcW w:w="709" w:type="dxa"/>
            <w:tcBorders>
              <w:top w:val="nil"/>
              <w:left w:val="nil"/>
              <w:bottom w:val="single" w:color="auto" w:sz="4" w:space="0"/>
              <w:right w:val="single" w:color="auto" w:sz="4" w:space="0"/>
            </w:tcBorders>
            <w:shd w:val="clear" w:color="auto" w:fill="auto"/>
            <w:vAlign w:val="center"/>
          </w:tcPr>
          <w:p w14:paraId="143ACBAD">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笔式手电筒</w:t>
            </w:r>
          </w:p>
        </w:tc>
        <w:tc>
          <w:tcPr>
            <w:tcW w:w="5554" w:type="dxa"/>
            <w:tcBorders>
              <w:top w:val="nil"/>
              <w:left w:val="nil"/>
              <w:bottom w:val="single" w:color="auto" w:sz="4" w:space="0"/>
              <w:right w:val="single" w:color="auto" w:sz="4" w:space="0"/>
            </w:tcBorders>
            <w:shd w:val="clear" w:color="auto" w:fill="auto"/>
            <w:vAlign w:val="center"/>
          </w:tcPr>
          <w:p w14:paraId="2EA46398">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1.小巧便携；</w:t>
            </w:r>
          </w:p>
          <w:p w14:paraId="738D9D73">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2.白光聚光；</w:t>
            </w:r>
          </w:p>
          <w:p w14:paraId="1ADE3FD0">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3.瞳孔检查专用。</w:t>
            </w:r>
          </w:p>
        </w:tc>
        <w:tc>
          <w:tcPr>
            <w:tcW w:w="662" w:type="dxa"/>
            <w:tcBorders>
              <w:top w:val="nil"/>
              <w:left w:val="nil"/>
              <w:bottom w:val="single" w:color="auto" w:sz="4" w:space="0"/>
              <w:right w:val="single" w:color="auto" w:sz="4" w:space="0"/>
            </w:tcBorders>
            <w:shd w:val="clear" w:color="auto" w:fill="auto"/>
            <w:vAlign w:val="center"/>
          </w:tcPr>
          <w:p w14:paraId="5B42CBED">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个</w:t>
            </w:r>
          </w:p>
        </w:tc>
        <w:tc>
          <w:tcPr>
            <w:tcW w:w="667" w:type="dxa"/>
            <w:tcBorders>
              <w:top w:val="nil"/>
              <w:left w:val="nil"/>
              <w:bottom w:val="single" w:color="auto" w:sz="4" w:space="0"/>
              <w:right w:val="single" w:color="auto" w:sz="4" w:space="0"/>
            </w:tcBorders>
            <w:shd w:val="clear" w:color="auto" w:fill="auto"/>
            <w:vAlign w:val="center"/>
          </w:tcPr>
          <w:p w14:paraId="2C963A3C">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w:t>
            </w:r>
          </w:p>
        </w:tc>
      </w:tr>
      <w:tr w14:paraId="3B9E43C0">
        <w:tblPrEx>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shd w:val="clear" w:color="auto" w:fill="auto"/>
            <w:vAlign w:val="center"/>
          </w:tcPr>
          <w:p w14:paraId="5FAA308F">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29</w:t>
            </w:r>
          </w:p>
        </w:tc>
        <w:tc>
          <w:tcPr>
            <w:tcW w:w="709" w:type="dxa"/>
            <w:tcBorders>
              <w:top w:val="nil"/>
              <w:left w:val="nil"/>
              <w:bottom w:val="single" w:color="auto" w:sz="4" w:space="0"/>
              <w:right w:val="single" w:color="auto" w:sz="4" w:space="0"/>
            </w:tcBorders>
            <w:shd w:val="clear" w:color="auto" w:fill="auto"/>
            <w:vAlign w:val="center"/>
          </w:tcPr>
          <w:p w14:paraId="1F15CB92">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不锈钢压舌板</w:t>
            </w:r>
          </w:p>
        </w:tc>
        <w:tc>
          <w:tcPr>
            <w:tcW w:w="5554" w:type="dxa"/>
            <w:tcBorders>
              <w:top w:val="nil"/>
              <w:left w:val="nil"/>
              <w:bottom w:val="single" w:color="auto" w:sz="4" w:space="0"/>
              <w:right w:val="single" w:color="auto" w:sz="4" w:space="0"/>
            </w:tcBorders>
            <w:shd w:val="clear" w:color="auto" w:fill="auto"/>
            <w:vAlign w:val="center"/>
          </w:tcPr>
          <w:p w14:paraId="222F6FEA">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1.304 不锈钢；</w:t>
            </w:r>
          </w:p>
          <w:p w14:paraId="10E52F9D">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2.光滑无毛刺；</w:t>
            </w:r>
          </w:p>
          <w:p w14:paraId="43605813">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3.可重复消毒使用。</w:t>
            </w:r>
          </w:p>
        </w:tc>
        <w:tc>
          <w:tcPr>
            <w:tcW w:w="662" w:type="dxa"/>
            <w:tcBorders>
              <w:top w:val="nil"/>
              <w:left w:val="nil"/>
              <w:bottom w:val="single" w:color="auto" w:sz="4" w:space="0"/>
              <w:right w:val="single" w:color="auto" w:sz="4" w:space="0"/>
            </w:tcBorders>
            <w:shd w:val="clear" w:color="auto" w:fill="auto"/>
            <w:vAlign w:val="center"/>
          </w:tcPr>
          <w:p w14:paraId="621FBA0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支</w:t>
            </w:r>
          </w:p>
        </w:tc>
        <w:tc>
          <w:tcPr>
            <w:tcW w:w="667" w:type="dxa"/>
            <w:tcBorders>
              <w:top w:val="nil"/>
              <w:left w:val="nil"/>
              <w:bottom w:val="single" w:color="auto" w:sz="4" w:space="0"/>
              <w:right w:val="single" w:color="auto" w:sz="4" w:space="0"/>
            </w:tcBorders>
            <w:shd w:val="clear" w:color="auto" w:fill="auto"/>
            <w:vAlign w:val="center"/>
          </w:tcPr>
          <w:p w14:paraId="7630724F">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30</w:t>
            </w:r>
          </w:p>
        </w:tc>
      </w:tr>
      <w:tr w14:paraId="657D4704">
        <w:tblPrEx>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shd w:val="clear" w:color="auto" w:fill="auto"/>
            <w:vAlign w:val="center"/>
          </w:tcPr>
          <w:p w14:paraId="4199EAC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30</w:t>
            </w:r>
          </w:p>
        </w:tc>
        <w:tc>
          <w:tcPr>
            <w:tcW w:w="709" w:type="dxa"/>
            <w:tcBorders>
              <w:top w:val="nil"/>
              <w:left w:val="nil"/>
              <w:bottom w:val="single" w:color="auto" w:sz="4" w:space="0"/>
              <w:right w:val="single" w:color="auto" w:sz="4" w:space="0"/>
            </w:tcBorders>
            <w:shd w:val="clear" w:color="auto" w:fill="auto"/>
            <w:vAlign w:val="center"/>
          </w:tcPr>
          <w:p w14:paraId="48CFA4F6">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医用剪刀</w:t>
            </w:r>
          </w:p>
        </w:tc>
        <w:tc>
          <w:tcPr>
            <w:tcW w:w="5554" w:type="dxa"/>
            <w:tcBorders>
              <w:top w:val="nil"/>
              <w:left w:val="nil"/>
              <w:bottom w:val="single" w:color="auto" w:sz="4" w:space="0"/>
              <w:right w:val="single" w:color="auto" w:sz="4" w:space="0"/>
            </w:tcBorders>
            <w:shd w:val="clear" w:color="auto" w:fill="auto"/>
            <w:vAlign w:val="center"/>
          </w:tcPr>
          <w:p w14:paraId="60F849B5">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1.不锈钢材质；</w:t>
            </w:r>
          </w:p>
          <w:p w14:paraId="30308483">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2.圆头安全；</w:t>
            </w:r>
          </w:p>
          <w:p w14:paraId="505874AC">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3.绷带敷料剪切专用。</w:t>
            </w:r>
          </w:p>
        </w:tc>
        <w:tc>
          <w:tcPr>
            <w:tcW w:w="662" w:type="dxa"/>
            <w:tcBorders>
              <w:top w:val="nil"/>
              <w:left w:val="nil"/>
              <w:bottom w:val="single" w:color="auto" w:sz="4" w:space="0"/>
              <w:right w:val="single" w:color="auto" w:sz="4" w:space="0"/>
            </w:tcBorders>
            <w:shd w:val="clear" w:color="auto" w:fill="auto"/>
            <w:vAlign w:val="center"/>
          </w:tcPr>
          <w:p w14:paraId="6C80D794">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套</w:t>
            </w:r>
          </w:p>
        </w:tc>
        <w:tc>
          <w:tcPr>
            <w:tcW w:w="667" w:type="dxa"/>
            <w:tcBorders>
              <w:top w:val="nil"/>
              <w:left w:val="nil"/>
              <w:bottom w:val="single" w:color="auto" w:sz="4" w:space="0"/>
              <w:right w:val="single" w:color="auto" w:sz="4" w:space="0"/>
            </w:tcBorders>
            <w:shd w:val="clear" w:color="auto" w:fill="auto"/>
            <w:vAlign w:val="center"/>
          </w:tcPr>
          <w:p w14:paraId="25DB3497">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p>
        </w:tc>
      </w:tr>
      <w:tr w14:paraId="11186C4F">
        <w:tblPrEx>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shd w:val="clear" w:color="auto" w:fill="auto"/>
            <w:vAlign w:val="center"/>
          </w:tcPr>
          <w:p w14:paraId="121A4D35">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31</w:t>
            </w:r>
          </w:p>
        </w:tc>
        <w:tc>
          <w:tcPr>
            <w:tcW w:w="709" w:type="dxa"/>
            <w:tcBorders>
              <w:top w:val="nil"/>
              <w:left w:val="nil"/>
              <w:bottom w:val="single" w:color="auto" w:sz="4" w:space="0"/>
              <w:right w:val="single" w:color="auto" w:sz="4" w:space="0"/>
            </w:tcBorders>
            <w:shd w:val="clear" w:color="auto" w:fill="auto"/>
            <w:vAlign w:val="center"/>
          </w:tcPr>
          <w:p w14:paraId="16109B2F">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校医工作套装</w:t>
            </w:r>
          </w:p>
        </w:tc>
        <w:tc>
          <w:tcPr>
            <w:tcW w:w="5554" w:type="dxa"/>
            <w:tcBorders>
              <w:top w:val="nil"/>
              <w:left w:val="nil"/>
              <w:bottom w:val="single" w:color="auto" w:sz="4" w:space="0"/>
              <w:right w:val="single" w:color="auto" w:sz="4" w:space="0"/>
            </w:tcBorders>
            <w:shd w:val="clear" w:color="auto" w:fill="auto"/>
            <w:vAlign w:val="center"/>
          </w:tcPr>
          <w:p w14:paraId="161E2501">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套装含</w:t>
            </w:r>
            <w:r>
              <w:rPr>
                <w:rFonts w:ascii="宋体" w:hAnsi="宋体" w:eastAsia="宋体" w:cs="宋体"/>
                <w:kern w:val="0"/>
                <w:sz w:val="20"/>
                <w:szCs w:val="20"/>
                <w:highlight w:val="none"/>
              </w:rPr>
              <w:br w:type="textWrapping"/>
            </w:r>
            <w:r>
              <w:rPr>
                <w:rFonts w:ascii="宋体" w:hAnsi="宋体" w:eastAsia="宋体" w:cs="宋体"/>
                <w:kern w:val="0"/>
                <w:sz w:val="20"/>
                <w:szCs w:val="20"/>
                <w:highlight w:val="none"/>
              </w:rPr>
              <w:t>1.</w:t>
            </w:r>
            <w:r>
              <w:rPr>
                <w:rFonts w:hint="eastAsia" w:ascii="宋体" w:hAnsi="宋体" w:eastAsia="宋体" w:cs="宋体"/>
                <w:kern w:val="0"/>
                <w:sz w:val="20"/>
                <w:szCs w:val="20"/>
                <w:highlight w:val="none"/>
              </w:rPr>
              <w:t>医用白大褂1件；</w:t>
            </w:r>
          </w:p>
          <w:p w14:paraId="1D7E636B">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2.</w:t>
            </w:r>
            <w:r>
              <w:rPr>
                <w:rFonts w:hint="eastAsia" w:ascii="宋体" w:hAnsi="宋体" w:eastAsia="宋体" w:cs="宋体"/>
                <w:kern w:val="0"/>
                <w:sz w:val="20"/>
                <w:szCs w:val="20"/>
                <w:highlight w:val="none"/>
              </w:rPr>
              <w:t>医用工作帽1顶。</w:t>
            </w:r>
          </w:p>
        </w:tc>
        <w:tc>
          <w:tcPr>
            <w:tcW w:w="662" w:type="dxa"/>
            <w:tcBorders>
              <w:top w:val="nil"/>
              <w:left w:val="nil"/>
              <w:bottom w:val="single" w:color="auto" w:sz="4" w:space="0"/>
              <w:right w:val="single" w:color="auto" w:sz="4" w:space="0"/>
            </w:tcBorders>
            <w:shd w:val="clear" w:color="auto" w:fill="auto"/>
            <w:vAlign w:val="center"/>
          </w:tcPr>
          <w:p w14:paraId="14B8C15D">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套</w:t>
            </w:r>
          </w:p>
        </w:tc>
        <w:tc>
          <w:tcPr>
            <w:tcW w:w="667" w:type="dxa"/>
            <w:tcBorders>
              <w:top w:val="nil"/>
              <w:left w:val="nil"/>
              <w:bottom w:val="single" w:color="auto" w:sz="4" w:space="0"/>
              <w:right w:val="single" w:color="auto" w:sz="4" w:space="0"/>
            </w:tcBorders>
            <w:shd w:val="clear" w:color="auto" w:fill="auto"/>
            <w:vAlign w:val="center"/>
          </w:tcPr>
          <w:p w14:paraId="0EDEB6D3">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5</w:t>
            </w:r>
          </w:p>
        </w:tc>
      </w:tr>
      <w:tr w14:paraId="3E2DCAC6">
        <w:tblPrEx>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shd w:val="clear" w:color="auto" w:fill="auto"/>
            <w:vAlign w:val="center"/>
          </w:tcPr>
          <w:p w14:paraId="70FFDA41">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32</w:t>
            </w:r>
          </w:p>
        </w:tc>
        <w:tc>
          <w:tcPr>
            <w:tcW w:w="709" w:type="dxa"/>
            <w:tcBorders>
              <w:top w:val="nil"/>
              <w:left w:val="nil"/>
              <w:bottom w:val="single" w:color="auto" w:sz="4" w:space="0"/>
              <w:right w:val="single" w:color="auto" w:sz="4" w:space="0"/>
            </w:tcBorders>
            <w:shd w:val="clear" w:color="auto" w:fill="auto"/>
            <w:vAlign w:val="center"/>
          </w:tcPr>
          <w:p w14:paraId="2264DB5D">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教育挂图</w:t>
            </w:r>
          </w:p>
        </w:tc>
        <w:tc>
          <w:tcPr>
            <w:tcW w:w="5554" w:type="dxa"/>
            <w:tcBorders>
              <w:top w:val="nil"/>
              <w:left w:val="nil"/>
              <w:bottom w:val="single" w:color="auto" w:sz="4" w:space="0"/>
              <w:right w:val="single" w:color="auto" w:sz="4" w:space="0"/>
            </w:tcBorders>
            <w:shd w:val="clear" w:color="auto" w:fill="auto"/>
            <w:vAlign w:val="center"/>
          </w:tcPr>
          <w:p w14:paraId="12403A0E">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套装含</w:t>
            </w:r>
            <w:r>
              <w:rPr>
                <w:rFonts w:ascii="宋体" w:hAnsi="宋体" w:eastAsia="宋体" w:cs="宋体"/>
                <w:kern w:val="0"/>
                <w:sz w:val="20"/>
                <w:szCs w:val="20"/>
                <w:highlight w:val="none"/>
              </w:rPr>
              <w:br w:type="textWrapping"/>
            </w:r>
            <w:r>
              <w:rPr>
                <w:rFonts w:ascii="宋体" w:hAnsi="宋体" w:eastAsia="宋体" w:cs="宋体"/>
                <w:kern w:val="0"/>
                <w:sz w:val="20"/>
                <w:szCs w:val="20"/>
                <w:highlight w:val="none"/>
              </w:rPr>
              <w:t>1.</w:t>
            </w:r>
            <w:r>
              <w:rPr>
                <w:rFonts w:hint="eastAsia" w:ascii="宋体" w:hAnsi="宋体" w:eastAsia="宋体" w:cs="宋体"/>
                <w:kern w:val="0"/>
                <w:sz w:val="20"/>
                <w:szCs w:val="20"/>
                <w:highlight w:val="none"/>
              </w:rPr>
              <w:t>健康教育挂图1件；</w:t>
            </w:r>
          </w:p>
          <w:p w14:paraId="44FFF890">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2.</w:t>
            </w:r>
            <w:r>
              <w:rPr>
                <w:rFonts w:hint="eastAsia" w:ascii="宋体" w:hAnsi="宋体" w:eastAsia="宋体" w:cs="宋体"/>
                <w:kern w:val="0"/>
                <w:sz w:val="20"/>
                <w:szCs w:val="20"/>
                <w:highlight w:val="none"/>
              </w:rPr>
              <w:t>眼保健操挂图1件。</w:t>
            </w:r>
          </w:p>
        </w:tc>
        <w:tc>
          <w:tcPr>
            <w:tcW w:w="662" w:type="dxa"/>
            <w:tcBorders>
              <w:top w:val="nil"/>
              <w:left w:val="nil"/>
              <w:bottom w:val="single" w:color="auto" w:sz="4" w:space="0"/>
              <w:right w:val="single" w:color="auto" w:sz="4" w:space="0"/>
            </w:tcBorders>
            <w:shd w:val="clear" w:color="auto" w:fill="auto"/>
            <w:vAlign w:val="center"/>
          </w:tcPr>
          <w:p w14:paraId="2AEF7F1C">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套</w:t>
            </w:r>
          </w:p>
        </w:tc>
        <w:tc>
          <w:tcPr>
            <w:tcW w:w="667" w:type="dxa"/>
            <w:tcBorders>
              <w:top w:val="nil"/>
              <w:left w:val="nil"/>
              <w:bottom w:val="single" w:color="auto" w:sz="4" w:space="0"/>
              <w:right w:val="single" w:color="auto" w:sz="4" w:space="0"/>
            </w:tcBorders>
            <w:shd w:val="clear" w:color="auto" w:fill="auto"/>
            <w:vAlign w:val="center"/>
          </w:tcPr>
          <w:p w14:paraId="40EC23FF">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p>
        </w:tc>
      </w:tr>
    </w:tbl>
    <w:p w14:paraId="7DC8DF4C">
      <w:pPr>
        <w:rPr>
          <w:rFonts w:ascii="宋体" w:hAnsi="宋体" w:eastAsia="宋体"/>
          <w:sz w:val="20"/>
          <w:szCs w:val="20"/>
          <w:highlight w:val="none"/>
        </w:rPr>
      </w:pPr>
    </w:p>
    <w:tbl>
      <w:tblPr>
        <w:tblStyle w:val="5"/>
        <w:tblW w:w="0" w:type="auto"/>
        <w:tblInd w:w="0" w:type="dxa"/>
        <w:tblLayout w:type="autofit"/>
        <w:tblCellMar>
          <w:top w:w="0" w:type="dxa"/>
          <w:left w:w="108" w:type="dxa"/>
          <w:bottom w:w="0" w:type="dxa"/>
          <w:right w:w="108" w:type="dxa"/>
        </w:tblCellMar>
      </w:tblPr>
      <w:tblGrid>
        <w:gridCol w:w="561"/>
        <w:gridCol w:w="758"/>
        <w:gridCol w:w="6081"/>
        <w:gridCol w:w="561"/>
        <w:gridCol w:w="561"/>
      </w:tblGrid>
      <w:tr w14:paraId="039539FC">
        <w:tblPrEx>
          <w:tblCellMar>
            <w:top w:w="0" w:type="dxa"/>
            <w:left w:w="108" w:type="dxa"/>
            <w:bottom w:w="0" w:type="dxa"/>
            <w:right w:w="108" w:type="dxa"/>
          </w:tblCellMar>
        </w:tblPrEx>
        <w:tc>
          <w:tcPr>
            <w:tcW w:w="0" w:type="auto"/>
            <w:gridSpan w:val="5"/>
            <w:tcBorders>
              <w:top w:val="single" w:color="auto" w:sz="4" w:space="0"/>
              <w:left w:val="single" w:color="auto" w:sz="4" w:space="0"/>
              <w:bottom w:val="single" w:color="auto" w:sz="4" w:space="0"/>
              <w:right w:val="single" w:color="auto" w:sz="4" w:space="0"/>
            </w:tcBorders>
            <w:shd w:val="clear" w:color="auto" w:fill="auto"/>
            <w:vAlign w:val="center"/>
          </w:tcPr>
          <w:p w14:paraId="1E2B70DB">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安保防爆器材</w:t>
            </w:r>
          </w:p>
        </w:tc>
      </w:tr>
      <w:tr w14:paraId="1212C3F9">
        <w:tblPrEx>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shd w:val="clear" w:color="auto" w:fill="auto"/>
            <w:vAlign w:val="center"/>
          </w:tcPr>
          <w:p w14:paraId="0EDE2369">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序号</w:t>
            </w:r>
          </w:p>
        </w:tc>
        <w:tc>
          <w:tcPr>
            <w:tcW w:w="758" w:type="dxa"/>
            <w:tcBorders>
              <w:top w:val="nil"/>
              <w:left w:val="nil"/>
              <w:bottom w:val="single" w:color="auto" w:sz="4" w:space="0"/>
              <w:right w:val="single" w:color="auto" w:sz="4" w:space="0"/>
            </w:tcBorders>
            <w:shd w:val="clear" w:color="auto" w:fill="auto"/>
            <w:vAlign w:val="center"/>
          </w:tcPr>
          <w:p w14:paraId="7B0122B9">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产品名称</w:t>
            </w:r>
          </w:p>
        </w:tc>
        <w:tc>
          <w:tcPr>
            <w:tcW w:w="0" w:type="auto"/>
            <w:tcBorders>
              <w:top w:val="nil"/>
              <w:left w:val="nil"/>
              <w:bottom w:val="single" w:color="auto" w:sz="4" w:space="0"/>
              <w:right w:val="single" w:color="auto" w:sz="4" w:space="0"/>
            </w:tcBorders>
            <w:shd w:val="clear" w:color="auto" w:fill="auto"/>
            <w:vAlign w:val="center"/>
          </w:tcPr>
          <w:p w14:paraId="759DFA28">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技术参数</w:t>
            </w:r>
          </w:p>
        </w:tc>
        <w:tc>
          <w:tcPr>
            <w:tcW w:w="0" w:type="auto"/>
            <w:tcBorders>
              <w:top w:val="nil"/>
              <w:left w:val="nil"/>
              <w:bottom w:val="single" w:color="auto" w:sz="4" w:space="0"/>
              <w:right w:val="single" w:color="auto" w:sz="4" w:space="0"/>
            </w:tcBorders>
            <w:shd w:val="clear" w:color="auto" w:fill="auto"/>
            <w:vAlign w:val="center"/>
          </w:tcPr>
          <w:p w14:paraId="4892C08D">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单位</w:t>
            </w:r>
          </w:p>
        </w:tc>
        <w:tc>
          <w:tcPr>
            <w:tcW w:w="0" w:type="auto"/>
            <w:tcBorders>
              <w:top w:val="nil"/>
              <w:left w:val="nil"/>
              <w:bottom w:val="single" w:color="auto" w:sz="4" w:space="0"/>
              <w:right w:val="single" w:color="auto" w:sz="4" w:space="0"/>
            </w:tcBorders>
            <w:shd w:val="clear" w:color="auto" w:fill="auto"/>
            <w:vAlign w:val="center"/>
          </w:tcPr>
          <w:p w14:paraId="40F1A9FA">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数量</w:t>
            </w:r>
          </w:p>
        </w:tc>
      </w:tr>
      <w:tr w14:paraId="72CEDD23">
        <w:tblPrEx>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shd w:val="clear" w:color="auto" w:fill="auto"/>
            <w:vAlign w:val="center"/>
          </w:tcPr>
          <w:p w14:paraId="74F4ED5D">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p>
        </w:tc>
        <w:tc>
          <w:tcPr>
            <w:tcW w:w="758" w:type="dxa"/>
            <w:tcBorders>
              <w:top w:val="nil"/>
              <w:left w:val="nil"/>
              <w:bottom w:val="single" w:color="auto" w:sz="4" w:space="0"/>
              <w:right w:val="single" w:color="auto" w:sz="4" w:space="0"/>
            </w:tcBorders>
            <w:shd w:val="clear" w:color="auto" w:fill="auto"/>
            <w:vAlign w:val="center"/>
          </w:tcPr>
          <w:p w14:paraId="7342F4AE">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透明防护盾牌</w:t>
            </w:r>
          </w:p>
        </w:tc>
        <w:tc>
          <w:tcPr>
            <w:tcW w:w="0" w:type="auto"/>
            <w:tcBorders>
              <w:top w:val="nil"/>
              <w:left w:val="nil"/>
              <w:bottom w:val="single" w:color="auto" w:sz="4" w:space="0"/>
              <w:right w:val="single" w:color="auto" w:sz="4" w:space="0"/>
            </w:tcBorders>
            <w:shd w:val="clear" w:color="auto" w:fill="auto"/>
            <w:vAlign w:val="center"/>
          </w:tcPr>
          <w:p w14:paraId="6AB1A6A1">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1.规格尺寸：≥900×500×3.5mm；</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2.材质：透明聚碳酸酯，一体注塑/热压成型；</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3.握把：橡胶/尼龙，内置铝合金支撑；</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4.臂带：高强尼龙织带，可调节；</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5.缓冲：背部海绵缓冲垫；</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6.边缘：圆角处理，可加防砍包边；</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7.标识：可印“保安”“防暴”等字样。</w:t>
            </w:r>
          </w:p>
        </w:tc>
        <w:tc>
          <w:tcPr>
            <w:tcW w:w="0" w:type="auto"/>
            <w:tcBorders>
              <w:top w:val="nil"/>
              <w:left w:val="nil"/>
              <w:bottom w:val="single" w:color="auto" w:sz="4" w:space="0"/>
              <w:right w:val="single" w:color="auto" w:sz="4" w:space="0"/>
            </w:tcBorders>
            <w:shd w:val="clear" w:color="auto" w:fill="auto"/>
            <w:vAlign w:val="center"/>
          </w:tcPr>
          <w:p w14:paraId="3C524C39">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副</w:t>
            </w:r>
          </w:p>
        </w:tc>
        <w:tc>
          <w:tcPr>
            <w:tcW w:w="0" w:type="auto"/>
            <w:tcBorders>
              <w:top w:val="nil"/>
              <w:left w:val="nil"/>
              <w:bottom w:val="single" w:color="auto" w:sz="4" w:space="0"/>
              <w:right w:val="single" w:color="auto" w:sz="4" w:space="0"/>
            </w:tcBorders>
            <w:shd w:val="clear" w:color="auto" w:fill="auto"/>
            <w:vAlign w:val="center"/>
          </w:tcPr>
          <w:p w14:paraId="3C430977">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8</w:t>
            </w:r>
          </w:p>
        </w:tc>
      </w:tr>
      <w:tr w14:paraId="0EE3CEBE">
        <w:tblPrEx>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shd w:val="clear" w:color="auto" w:fill="auto"/>
            <w:vAlign w:val="center"/>
          </w:tcPr>
          <w:p w14:paraId="05068FCA">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w:t>
            </w:r>
          </w:p>
        </w:tc>
        <w:tc>
          <w:tcPr>
            <w:tcW w:w="758" w:type="dxa"/>
            <w:tcBorders>
              <w:top w:val="nil"/>
              <w:left w:val="nil"/>
              <w:bottom w:val="single" w:color="auto" w:sz="4" w:space="0"/>
              <w:right w:val="single" w:color="auto" w:sz="4" w:space="0"/>
            </w:tcBorders>
            <w:shd w:val="clear" w:color="auto" w:fill="auto"/>
            <w:vAlign w:val="center"/>
          </w:tcPr>
          <w:p w14:paraId="67C6E67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低浓度防护喷射器</w:t>
            </w:r>
          </w:p>
        </w:tc>
        <w:tc>
          <w:tcPr>
            <w:tcW w:w="0" w:type="auto"/>
            <w:tcBorders>
              <w:top w:val="nil"/>
              <w:left w:val="nil"/>
              <w:bottom w:val="single" w:color="auto" w:sz="4" w:space="0"/>
              <w:right w:val="single" w:color="auto" w:sz="4" w:space="0"/>
            </w:tcBorders>
            <w:shd w:val="clear" w:color="auto" w:fill="auto"/>
            <w:vAlign w:val="center"/>
          </w:tcPr>
          <w:p w14:paraId="548431E7">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1.灌装容量：≥50±2mL；</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2.外壳材质：铝合金+抗冲击工程塑料；</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3.有效射程：≥4m；</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4.喷射时间：≥5s。</w:t>
            </w:r>
          </w:p>
        </w:tc>
        <w:tc>
          <w:tcPr>
            <w:tcW w:w="0" w:type="auto"/>
            <w:tcBorders>
              <w:top w:val="nil"/>
              <w:left w:val="nil"/>
              <w:bottom w:val="single" w:color="auto" w:sz="4" w:space="0"/>
              <w:right w:val="single" w:color="auto" w:sz="4" w:space="0"/>
            </w:tcBorders>
            <w:shd w:val="clear" w:color="auto" w:fill="auto"/>
            <w:vAlign w:val="center"/>
          </w:tcPr>
          <w:p w14:paraId="6E7B607A">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支</w:t>
            </w:r>
          </w:p>
        </w:tc>
        <w:tc>
          <w:tcPr>
            <w:tcW w:w="0" w:type="auto"/>
            <w:tcBorders>
              <w:top w:val="nil"/>
              <w:left w:val="nil"/>
              <w:bottom w:val="single" w:color="auto" w:sz="4" w:space="0"/>
              <w:right w:val="single" w:color="auto" w:sz="4" w:space="0"/>
            </w:tcBorders>
            <w:shd w:val="clear" w:color="auto" w:fill="auto"/>
            <w:vAlign w:val="center"/>
          </w:tcPr>
          <w:p w14:paraId="0E31284D">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8</w:t>
            </w:r>
          </w:p>
        </w:tc>
      </w:tr>
      <w:tr w14:paraId="074AD3A2">
        <w:tblPrEx>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shd w:val="clear" w:color="auto" w:fill="auto"/>
            <w:vAlign w:val="center"/>
          </w:tcPr>
          <w:p w14:paraId="547F0E69">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3</w:t>
            </w:r>
          </w:p>
        </w:tc>
        <w:tc>
          <w:tcPr>
            <w:tcW w:w="758" w:type="dxa"/>
            <w:tcBorders>
              <w:top w:val="nil"/>
              <w:left w:val="nil"/>
              <w:bottom w:val="single" w:color="auto" w:sz="4" w:space="0"/>
              <w:right w:val="single" w:color="auto" w:sz="4" w:space="0"/>
            </w:tcBorders>
            <w:shd w:val="clear" w:color="auto" w:fill="auto"/>
            <w:vAlign w:val="center"/>
          </w:tcPr>
          <w:p w14:paraId="2958C59C">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基础防护头盔</w:t>
            </w:r>
          </w:p>
        </w:tc>
        <w:tc>
          <w:tcPr>
            <w:tcW w:w="0" w:type="auto"/>
            <w:tcBorders>
              <w:top w:val="nil"/>
              <w:left w:val="nil"/>
              <w:bottom w:val="single" w:color="auto" w:sz="4" w:space="0"/>
              <w:right w:val="single" w:color="auto" w:sz="4" w:space="0"/>
            </w:tcBorders>
            <w:shd w:val="clear" w:color="auto" w:fill="auto"/>
            <w:vAlign w:val="center"/>
          </w:tcPr>
          <w:p w14:paraId="4DA1C7FD">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1.适用头围：510mm～640mm（四点式可调帽箍）；</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2.重量：≤600g；</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3.帽壳材质：ABS或PC，抗冲击、耐老化；</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4.缓冲内衬：高密度发泡EPS；</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5.颜色：藏青（印“保安/治安巡逻”标识）；</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6.佩戴牢靠舒适，解脱方便。</w:t>
            </w:r>
          </w:p>
        </w:tc>
        <w:tc>
          <w:tcPr>
            <w:tcW w:w="0" w:type="auto"/>
            <w:tcBorders>
              <w:top w:val="nil"/>
              <w:left w:val="nil"/>
              <w:bottom w:val="single" w:color="auto" w:sz="4" w:space="0"/>
              <w:right w:val="single" w:color="auto" w:sz="4" w:space="0"/>
            </w:tcBorders>
            <w:shd w:val="clear" w:color="auto" w:fill="auto"/>
            <w:vAlign w:val="center"/>
          </w:tcPr>
          <w:p w14:paraId="52821857">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顶</w:t>
            </w:r>
          </w:p>
        </w:tc>
        <w:tc>
          <w:tcPr>
            <w:tcW w:w="0" w:type="auto"/>
            <w:tcBorders>
              <w:top w:val="nil"/>
              <w:left w:val="nil"/>
              <w:bottom w:val="single" w:color="auto" w:sz="4" w:space="0"/>
              <w:right w:val="single" w:color="auto" w:sz="4" w:space="0"/>
            </w:tcBorders>
            <w:shd w:val="clear" w:color="auto" w:fill="auto"/>
            <w:vAlign w:val="center"/>
          </w:tcPr>
          <w:p w14:paraId="63EC9CDE">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8</w:t>
            </w:r>
          </w:p>
        </w:tc>
      </w:tr>
      <w:tr w14:paraId="1D7AF14C">
        <w:tblPrEx>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shd w:val="clear" w:color="auto" w:fill="auto"/>
            <w:vAlign w:val="center"/>
          </w:tcPr>
          <w:p w14:paraId="5CA59F4E">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4</w:t>
            </w:r>
          </w:p>
        </w:tc>
        <w:tc>
          <w:tcPr>
            <w:tcW w:w="758" w:type="dxa"/>
            <w:tcBorders>
              <w:top w:val="nil"/>
              <w:left w:val="nil"/>
              <w:bottom w:val="single" w:color="auto" w:sz="4" w:space="0"/>
              <w:right w:val="single" w:color="auto" w:sz="4" w:space="0"/>
            </w:tcBorders>
            <w:shd w:val="clear" w:color="auto" w:fill="auto"/>
            <w:vAlign w:val="center"/>
          </w:tcPr>
          <w:p w14:paraId="58DD48AE">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加强防护头盔</w:t>
            </w:r>
          </w:p>
        </w:tc>
        <w:tc>
          <w:tcPr>
            <w:tcW w:w="0" w:type="auto"/>
            <w:tcBorders>
              <w:top w:val="nil"/>
              <w:left w:val="nil"/>
              <w:bottom w:val="single" w:color="auto" w:sz="4" w:space="0"/>
              <w:right w:val="single" w:color="auto" w:sz="4" w:space="0"/>
            </w:tcBorders>
            <w:shd w:val="clear" w:color="auto" w:fill="auto"/>
            <w:vAlign w:val="center"/>
          </w:tcPr>
          <w:p w14:paraId="3C3A10C8">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1.适用头围：510mm～640mm（四点式可调帽箍）；</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2.重量：≤800g；</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3.帽壳材质：ABS或PC，抗冲击、耐老化；</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4.缓冲内衬：高密度发泡EPS；</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5.颜色：藏青（印“保安/治安巡逻”标识）；</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6.预留透明PC面罩（透光率≥85%）接口、护颈连接位，佩戴牢靠舒适，解脱方便。</w:t>
            </w:r>
          </w:p>
        </w:tc>
        <w:tc>
          <w:tcPr>
            <w:tcW w:w="0" w:type="auto"/>
            <w:tcBorders>
              <w:top w:val="nil"/>
              <w:left w:val="nil"/>
              <w:bottom w:val="single" w:color="auto" w:sz="4" w:space="0"/>
              <w:right w:val="single" w:color="auto" w:sz="4" w:space="0"/>
            </w:tcBorders>
            <w:shd w:val="clear" w:color="auto" w:fill="auto"/>
            <w:vAlign w:val="center"/>
          </w:tcPr>
          <w:p w14:paraId="1AA28CC5">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顶</w:t>
            </w:r>
          </w:p>
        </w:tc>
        <w:tc>
          <w:tcPr>
            <w:tcW w:w="0" w:type="auto"/>
            <w:tcBorders>
              <w:top w:val="nil"/>
              <w:left w:val="nil"/>
              <w:bottom w:val="single" w:color="auto" w:sz="4" w:space="0"/>
              <w:right w:val="single" w:color="auto" w:sz="4" w:space="0"/>
            </w:tcBorders>
            <w:shd w:val="clear" w:color="auto" w:fill="auto"/>
            <w:vAlign w:val="center"/>
          </w:tcPr>
          <w:p w14:paraId="68FF195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4</w:t>
            </w:r>
          </w:p>
        </w:tc>
      </w:tr>
      <w:tr w14:paraId="2D58CCED">
        <w:tblPrEx>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shd w:val="clear" w:color="auto" w:fill="auto"/>
            <w:vAlign w:val="center"/>
          </w:tcPr>
          <w:p w14:paraId="1087C548">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5</w:t>
            </w:r>
          </w:p>
        </w:tc>
        <w:tc>
          <w:tcPr>
            <w:tcW w:w="758" w:type="dxa"/>
            <w:tcBorders>
              <w:top w:val="nil"/>
              <w:left w:val="nil"/>
              <w:bottom w:val="single" w:color="auto" w:sz="4" w:space="0"/>
              <w:right w:val="single" w:color="auto" w:sz="4" w:space="0"/>
            </w:tcBorders>
            <w:shd w:val="clear" w:color="auto" w:fill="auto"/>
            <w:vAlign w:val="center"/>
          </w:tcPr>
          <w:p w14:paraId="43A8185F">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防刺防护服</w:t>
            </w:r>
          </w:p>
        </w:tc>
        <w:tc>
          <w:tcPr>
            <w:tcW w:w="0" w:type="auto"/>
            <w:tcBorders>
              <w:top w:val="nil"/>
              <w:left w:val="nil"/>
              <w:bottom w:val="single" w:color="auto" w:sz="4" w:space="0"/>
              <w:right w:val="single" w:color="auto" w:sz="4" w:space="0"/>
            </w:tcBorders>
            <w:shd w:val="clear" w:color="auto" w:fill="auto"/>
            <w:vAlign w:val="center"/>
          </w:tcPr>
          <w:p w14:paraId="22BBDDB7">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1.尺寸规格：衣高520–550mm，上宽380–400mm，下宽440–460mm；</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2.主体颜色：藏蓝、黑色，可印保安/治安巡逻标识；</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3.外层面料：防水耐磨牛津布/涤纶，防撕裂、易清洁；</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4.防护面积：≥0.25㎡，覆盖胸、背、腰侧；</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5.防刺芯层：密封防水保护套包裹，不透水、不透光；</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6.内衬：透气网眼布，吸汗散热，适配长时间佩戴；</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7.调节设计：肩部/腰部魔术贴或卡扣，可调胸围；</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8.穿脱方式：背心式，开襟/套头款，活动无束缚。</w:t>
            </w:r>
          </w:p>
        </w:tc>
        <w:tc>
          <w:tcPr>
            <w:tcW w:w="0" w:type="auto"/>
            <w:tcBorders>
              <w:top w:val="nil"/>
              <w:left w:val="nil"/>
              <w:bottom w:val="single" w:color="auto" w:sz="4" w:space="0"/>
              <w:right w:val="single" w:color="auto" w:sz="4" w:space="0"/>
            </w:tcBorders>
            <w:shd w:val="clear" w:color="auto" w:fill="auto"/>
            <w:vAlign w:val="center"/>
          </w:tcPr>
          <w:p w14:paraId="1C3569DC">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套</w:t>
            </w:r>
          </w:p>
        </w:tc>
        <w:tc>
          <w:tcPr>
            <w:tcW w:w="0" w:type="auto"/>
            <w:tcBorders>
              <w:top w:val="nil"/>
              <w:left w:val="nil"/>
              <w:bottom w:val="single" w:color="auto" w:sz="4" w:space="0"/>
              <w:right w:val="single" w:color="auto" w:sz="4" w:space="0"/>
            </w:tcBorders>
            <w:shd w:val="clear" w:color="auto" w:fill="auto"/>
            <w:vAlign w:val="center"/>
          </w:tcPr>
          <w:p w14:paraId="482ACF2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8</w:t>
            </w:r>
          </w:p>
        </w:tc>
      </w:tr>
      <w:tr w14:paraId="08B84415">
        <w:tblPrEx>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shd w:val="clear" w:color="auto" w:fill="auto"/>
            <w:vAlign w:val="center"/>
          </w:tcPr>
          <w:p w14:paraId="42BA72D2">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6</w:t>
            </w:r>
          </w:p>
        </w:tc>
        <w:tc>
          <w:tcPr>
            <w:tcW w:w="758" w:type="dxa"/>
            <w:tcBorders>
              <w:top w:val="nil"/>
              <w:left w:val="nil"/>
              <w:bottom w:val="single" w:color="auto" w:sz="4" w:space="0"/>
              <w:right w:val="single" w:color="auto" w:sz="4" w:space="0"/>
            </w:tcBorders>
            <w:shd w:val="clear" w:color="auto" w:fill="auto"/>
            <w:vAlign w:val="center"/>
          </w:tcPr>
          <w:p w14:paraId="05D3AA2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防割手套</w:t>
            </w:r>
          </w:p>
        </w:tc>
        <w:tc>
          <w:tcPr>
            <w:tcW w:w="0" w:type="auto"/>
            <w:tcBorders>
              <w:top w:val="nil"/>
              <w:left w:val="nil"/>
              <w:bottom w:val="single" w:color="auto" w:sz="4" w:space="0"/>
              <w:right w:val="single" w:color="auto" w:sz="4" w:space="0"/>
            </w:tcBorders>
            <w:shd w:val="clear" w:color="auto" w:fill="auto"/>
            <w:vAlign w:val="center"/>
          </w:tcPr>
          <w:p w14:paraId="24332EB3">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1.结构：圆筒无缝针织，贴合手掌，不影响执勤操作；</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2.主体材质：高强聚乙烯HPPE+玻纤+氨纶；</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3.款式：无缝针织、全指防护、弹性袖口；</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4.防护等级：防割5级，防撕裂、耐磨、轻度防穿刺；</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5.防护性能：抵御刀片、玻璃、金属边角割划；</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6.特性：透气防滑、耐酸碱、耐低温、不易老化起毛。</w:t>
            </w:r>
          </w:p>
        </w:tc>
        <w:tc>
          <w:tcPr>
            <w:tcW w:w="0" w:type="auto"/>
            <w:tcBorders>
              <w:top w:val="nil"/>
              <w:left w:val="nil"/>
              <w:bottom w:val="single" w:color="auto" w:sz="4" w:space="0"/>
              <w:right w:val="single" w:color="auto" w:sz="4" w:space="0"/>
            </w:tcBorders>
            <w:shd w:val="clear" w:color="auto" w:fill="auto"/>
            <w:vAlign w:val="center"/>
          </w:tcPr>
          <w:p w14:paraId="5A935A0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副</w:t>
            </w:r>
          </w:p>
        </w:tc>
        <w:tc>
          <w:tcPr>
            <w:tcW w:w="0" w:type="auto"/>
            <w:tcBorders>
              <w:top w:val="nil"/>
              <w:left w:val="nil"/>
              <w:bottom w:val="single" w:color="auto" w:sz="4" w:space="0"/>
              <w:right w:val="single" w:color="auto" w:sz="4" w:space="0"/>
            </w:tcBorders>
            <w:shd w:val="clear" w:color="auto" w:fill="auto"/>
            <w:vAlign w:val="center"/>
          </w:tcPr>
          <w:p w14:paraId="61F17F94">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8</w:t>
            </w:r>
          </w:p>
        </w:tc>
      </w:tr>
      <w:tr w14:paraId="468355E6">
        <w:tblPrEx>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shd w:val="clear" w:color="auto" w:fill="auto"/>
            <w:vAlign w:val="center"/>
          </w:tcPr>
          <w:p w14:paraId="2018A203">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7</w:t>
            </w:r>
          </w:p>
        </w:tc>
        <w:tc>
          <w:tcPr>
            <w:tcW w:w="758" w:type="dxa"/>
            <w:tcBorders>
              <w:top w:val="nil"/>
              <w:left w:val="nil"/>
              <w:bottom w:val="single" w:color="auto" w:sz="4" w:space="0"/>
              <w:right w:val="single" w:color="auto" w:sz="4" w:space="0"/>
            </w:tcBorders>
            <w:shd w:val="clear" w:color="auto" w:fill="auto"/>
            <w:vAlign w:val="center"/>
          </w:tcPr>
          <w:p w14:paraId="6C0C1265">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反光背心</w:t>
            </w:r>
          </w:p>
        </w:tc>
        <w:tc>
          <w:tcPr>
            <w:tcW w:w="0" w:type="auto"/>
            <w:tcBorders>
              <w:top w:val="nil"/>
              <w:left w:val="nil"/>
              <w:bottom w:val="single" w:color="auto" w:sz="4" w:space="0"/>
              <w:right w:val="single" w:color="auto" w:sz="4" w:space="0"/>
            </w:tcBorders>
            <w:shd w:val="clear" w:color="auto" w:fill="auto"/>
            <w:vAlign w:val="center"/>
          </w:tcPr>
          <w:p w14:paraId="262AAD92">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1.款式：套头马甲式，无袖宽松版型；</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2.开合方式：前中拉链 + 侧边魔术贴可调；</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3.面料材质：聚酯纤维牛津布/网眼布，耐磨透气防水；</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4.反光配置：5cm 标准高亮晶格反光条，前后横条 + 双肩竖条；</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5.基础底色：荧光黄、荧光橙，可印制保安专属标识；</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6.性能：不易起皱、耐洗涤，肢体活动无限制。</w:t>
            </w:r>
          </w:p>
        </w:tc>
        <w:tc>
          <w:tcPr>
            <w:tcW w:w="0" w:type="auto"/>
            <w:tcBorders>
              <w:top w:val="nil"/>
              <w:left w:val="nil"/>
              <w:bottom w:val="single" w:color="auto" w:sz="4" w:space="0"/>
              <w:right w:val="single" w:color="auto" w:sz="4" w:space="0"/>
            </w:tcBorders>
            <w:shd w:val="clear" w:color="auto" w:fill="auto"/>
            <w:vAlign w:val="center"/>
          </w:tcPr>
          <w:p w14:paraId="4E517DB3">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件</w:t>
            </w:r>
          </w:p>
        </w:tc>
        <w:tc>
          <w:tcPr>
            <w:tcW w:w="0" w:type="auto"/>
            <w:tcBorders>
              <w:top w:val="nil"/>
              <w:left w:val="nil"/>
              <w:bottom w:val="single" w:color="auto" w:sz="4" w:space="0"/>
              <w:right w:val="single" w:color="auto" w:sz="4" w:space="0"/>
            </w:tcBorders>
            <w:shd w:val="clear" w:color="auto" w:fill="auto"/>
            <w:vAlign w:val="center"/>
          </w:tcPr>
          <w:p w14:paraId="275016B1">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8</w:t>
            </w:r>
          </w:p>
        </w:tc>
      </w:tr>
      <w:tr w14:paraId="00EDE8C6">
        <w:tblPrEx>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shd w:val="clear" w:color="auto" w:fill="auto"/>
            <w:vAlign w:val="center"/>
          </w:tcPr>
          <w:p w14:paraId="37832AFA">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8</w:t>
            </w:r>
          </w:p>
        </w:tc>
        <w:tc>
          <w:tcPr>
            <w:tcW w:w="758" w:type="dxa"/>
            <w:tcBorders>
              <w:top w:val="nil"/>
              <w:left w:val="nil"/>
              <w:bottom w:val="single" w:color="auto" w:sz="4" w:space="0"/>
              <w:right w:val="single" w:color="auto" w:sz="4" w:space="0"/>
            </w:tcBorders>
            <w:shd w:val="clear" w:color="auto" w:fill="auto"/>
            <w:vAlign w:val="center"/>
          </w:tcPr>
          <w:p w14:paraId="3E148B2B">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伸缩防护棍</w:t>
            </w:r>
          </w:p>
        </w:tc>
        <w:tc>
          <w:tcPr>
            <w:tcW w:w="0" w:type="auto"/>
            <w:tcBorders>
              <w:top w:val="nil"/>
              <w:left w:val="nil"/>
              <w:bottom w:val="single" w:color="auto" w:sz="4" w:space="0"/>
              <w:right w:val="single" w:color="auto" w:sz="4" w:space="0"/>
            </w:tcBorders>
            <w:shd w:val="clear" w:color="auto" w:fill="auto"/>
            <w:vAlign w:val="center"/>
          </w:tcPr>
          <w:p w14:paraId="352BBC00">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1.结构样式：三节伸缩式，一键甩出、按压回缩；</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2.锁定方式：机械式摩擦自锁，稳固防滑脱；</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3.握持设计：防滑纹理橡胶/海绵握把，吸汗防滑；</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4.外形设计：圆形钝头，无尖锐棱角，合规安全；</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5.尺寸参数：收缩 200～230mm，展开 530～600mm；</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6.棍身材质：高强度合金钢，坚固耐用。</w:t>
            </w:r>
          </w:p>
        </w:tc>
        <w:tc>
          <w:tcPr>
            <w:tcW w:w="0" w:type="auto"/>
            <w:tcBorders>
              <w:top w:val="nil"/>
              <w:left w:val="nil"/>
              <w:bottom w:val="single" w:color="auto" w:sz="4" w:space="0"/>
              <w:right w:val="single" w:color="auto" w:sz="4" w:space="0"/>
            </w:tcBorders>
            <w:shd w:val="clear" w:color="auto" w:fill="auto"/>
            <w:vAlign w:val="center"/>
          </w:tcPr>
          <w:p w14:paraId="69D81B7F">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支</w:t>
            </w:r>
          </w:p>
        </w:tc>
        <w:tc>
          <w:tcPr>
            <w:tcW w:w="0" w:type="auto"/>
            <w:tcBorders>
              <w:top w:val="nil"/>
              <w:left w:val="nil"/>
              <w:bottom w:val="single" w:color="auto" w:sz="4" w:space="0"/>
              <w:right w:val="single" w:color="auto" w:sz="4" w:space="0"/>
            </w:tcBorders>
            <w:shd w:val="clear" w:color="auto" w:fill="auto"/>
            <w:vAlign w:val="center"/>
          </w:tcPr>
          <w:p w14:paraId="22A3CCA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8</w:t>
            </w:r>
          </w:p>
        </w:tc>
      </w:tr>
      <w:tr w14:paraId="662F078F">
        <w:tblPrEx>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shd w:val="clear" w:color="auto" w:fill="auto"/>
            <w:vAlign w:val="center"/>
          </w:tcPr>
          <w:p w14:paraId="4207B4D1">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9</w:t>
            </w:r>
          </w:p>
        </w:tc>
        <w:tc>
          <w:tcPr>
            <w:tcW w:w="758" w:type="dxa"/>
            <w:tcBorders>
              <w:top w:val="nil"/>
              <w:left w:val="nil"/>
              <w:bottom w:val="single" w:color="auto" w:sz="4" w:space="0"/>
              <w:right w:val="single" w:color="auto" w:sz="4" w:space="0"/>
            </w:tcBorders>
            <w:shd w:val="clear" w:color="auto" w:fill="auto"/>
            <w:vAlign w:val="center"/>
          </w:tcPr>
          <w:p w14:paraId="3CB09B4E">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隔离钢叉</w:t>
            </w:r>
          </w:p>
        </w:tc>
        <w:tc>
          <w:tcPr>
            <w:tcW w:w="0" w:type="auto"/>
            <w:tcBorders>
              <w:top w:val="nil"/>
              <w:left w:val="nil"/>
              <w:bottom w:val="single" w:color="auto" w:sz="4" w:space="0"/>
              <w:right w:val="single" w:color="auto" w:sz="4" w:space="0"/>
            </w:tcBorders>
            <w:shd w:val="clear" w:color="auto" w:fill="auto"/>
            <w:vAlign w:val="center"/>
          </w:tcPr>
          <w:p w14:paraId="5E42DB6C">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1.伸缩规格：收缩 1.2m～1.35m，最大展开 2.0m～2.5m；</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2.叉头参数：开口内径280～320mm；</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3.管体规格：管体外径28～32mm；</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4.主体材质：加厚无缝钢管；</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5.辅助配置：防滑橡胶握把，握持稳固。</w:t>
            </w:r>
          </w:p>
        </w:tc>
        <w:tc>
          <w:tcPr>
            <w:tcW w:w="0" w:type="auto"/>
            <w:tcBorders>
              <w:top w:val="nil"/>
              <w:left w:val="nil"/>
              <w:bottom w:val="single" w:color="auto" w:sz="4" w:space="0"/>
              <w:right w:val="single" w:color="auto" w:sz="4" w:space="0"/>
            </w:tcBorders>
            <w:shd w:val="clear" w:color="auto" w:fill="auto"/>
            <w:vAlign w:val="center"/>
          </w:tcPr>
          <w:p w14:paraId="45E8A124">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套</w:t>
            </w:r>
          </w:p>
        </w:tc>
        <w:tc>
          <w:tcPr>
            <w:tcW w:w="0" w:type="auto"/>
            <w:tcBorders>
              <w:top w:val="nil"/>
              <w:left w:val="nil"/>
              <w:bottom w:val="single" w:color="auto" w:sz="4" w:space="0"/>
              <w:right w:val="single" w:color="auto" w:sz="4" w:space="0"/>
            </w:tcBorders>
            <w:shd w:val="clear" w:color="auto" w:fill="auto"/>
            <w:vAlign w:val="center"/>
          </w:tcPr>
          <w:p w14:paraId="087AB2EE">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4</w:t>
            </w:r>
          </w:p>
        </w:tc>
      </w:tr>
      <w:tr w14:paraId="55260DE9">
        <w:tblPrEx>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shd w:val="clear" w:color="auto" w:fill="auto"/>
            <w:vAlign w:val="center"/>
          </w:tcPr>
          <w:p w14:paraId="3541F482">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10</w:t>
            </w:r>
          </w:p>
        </w:tc>
        <w:tc>
          <w:tcPr>
            <w:tcW w:w="758" w:type="dxa"/>
            <w:tcBorders>
              <w:top w:val="nil"/>
              <w:left w:val="nil"/>
              <w:bottom w:val="single" w:color="auto" w:sz="4" w:space="0"/>
              <w:right w:val="single" w:color="auto" w:sz="4" w:space="0"/>
            </w:tcBorders>
            <w:shd w:val="clear" w:color="auto" w:fill="auto"/>
            <w:vAlign w:val="center"/>
          </w:tcPr>
          <w:p w14:paraId="3E4DE6DC">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约束器械</w:t>
            </w:r>
          </w:p>
        </w:tc>
        <w:tc>
          <w:tcPr>
            <w:tcW w:w="0" w:type="auto"/>
            <w:tcBorders>
              <w:top w:val="nil"/>
              <w:left w:val="nil"/>
              <w:bottom w:val="single" w:color="auto" w:sz="4" w:space="0"/>
              <w:right w:val="single" w:color="auto" w:sz="4" w:space="0"/>
            </w:tcBorders>
            <w:shd w:val="clear" w:color="auto" w:fill="auto"/>
            <w:vAlign w:val="center"/>
          </w:tcPr>
          <w:p w14:paraId="4D9E5246">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1.伸缩尺寸：收缩1.20～1.35m，最大展开2.0～2.5m；</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2.杆体材质：加厚无缝钢管，强度高、不易变形；</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3.设备类型：专用约束叉，执勤管控专用。</w:t>
            </w:r>
          </w:p>
        </w:tc>
        <w:tc>
          <w:tcPr>
            <w:tcW w:w="0" w:type="auto"/>
            <w:tcBorders>
              <w:top w:val="nil"/>
              <w:left w:val="nil"/>
              <w:bottom w:val="single" w:color="auto" w:sz="4" w:space="0"/>
              <w:right w:val="single" w:color="auto" w:sz="4" w:space="0"/>
            </w:tcBorders>
            <w:shd w:val="clear" w:color="auto" w:fill="auto"/>
            <w:vAlign w:val="center"/>
          </w:tcPr>
          <w:p w14:paraId="4DC724CA">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套</w:t>
            </w:r>
          </w:p>
        </w:tc>
        <w:tc>
          <w:tcPr>
            <w:tcW w:w="0" w:type="auto"/>
            <w:tcBorders>
              <w:top w:val="nil"/>
              <w:left w:val="nil"/>
              <w:bottom w:val="single" w:color="auto" w:sz="4" w:space="0"/>
              <w:right w:val="single" w:color="auto" w:sz="4" w:space="0"/>
            </w:tcBorders>
            <w:shd w:val="clear" w:color="auto" w:fill="auto"/>
            <w:vAlign w:val="center"/>
          </w:tcPr>
          <w:p w14:paraId="6BDB3FA8">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w:t>
            </w:r>
          </w:p>
        </w:tc>
      </w:tr>
      <w:tr w14:paraId="41641964">
        <w:tblPrEx>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shd w:val="clear" w:color="auto" w:fill="auto"/>
            <w:vAlign w:val="center"/>
          </w:tcPr>
          <w:p w14:paraId="2FF0837B">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11</w:t>
            </w:r>
          </w:p>
        </w:tc>
        <w:tc>
          <w:tcPr>
            <w:tcW w:w="758" w:type="dxa"/>
            <w:tcBorders>
              <w:top w:val="nil"/>
              <w:left w:val="nil"/>
              <w:bottom w:val="single" w:color="auto" w:sz="4" w:space="0"/>
              <w:right w:val="single" w:color="auto" w:sz="4" w:space="0"/>
            </w:tcBorders>
            <w:shd w:val="clear" w:color="auto" w:fill="auto"/>
            <w:vAlign w:val="center"/>
          </w:tcPr>
          <w:p w14:paraId="38F0C56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约束带</w:t>
            </w:r>
          </w:p>
        </w:tc>
        <w:tc>
          <w:tcPr>
            <w:tcW w:w="0" w:type="auto"/>
            <w:tcBorders>
              <w:top w:val="nil"/>
              <w:left w:val="nil"/>
              <w:bottom w:val="single" w:color="auto" w:sz="4" w:space="0"/>
              <w:right w:val="single" w:color="auto" w:sz="4" w:space="0"/>
            </w:tcBorders>
            <w:shd w:val="clear" w:color="auto" w:fill="auto"/>
            <w:vAlign w:val="center"/>
          </w:tcPr>
          <w:p w14:paraId="07D0B67D">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1.规格参数：长度1.2～1.8m、宽度2.5～3.8cm、厚度 1.8～2.5mm；</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2.主体材质：高强度聚酯纤维，韧性强；</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3.锁扣配置：金属可重复锁扣，安全可循环使用。</w:t>
            </w:r>
          </w:p>
        </w:tc>
        <w:tc>
          <w:tcPr>
            <w:tcW w:w="0" w:type="auto"/>
            <w:tcBorders>
              <w:top w:val="nil"/>
              <w:left w:val="nil"/>
              <w:bottom w:val="single" w:color="auto" w:sz="4" w:space="0"/>
              <w:right w:val="single" w:color="auto" w:sz="4" w:space="0"/>
            </w:tcBorders>
            <w:shd w:val="clear" w:color="auto" w:fill="auto"/>
            <w:vAlign w:val="center"/>
          </w:tcPr>
          <w:p w14:paraId="6CF59F3E">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条</w:t>
            </w:r>
          </w:p>
        </w:tc>
        <w:tc>
          <w:tcPr>
            <w:tcW w:w="0" w:type="auto"/>
            <w:tcBorders>
              <w:top w:val="nil"/>
              <w:left w:val="nil"/>
              <w:bottom w:val="single" w:color="auto" w:sz="4" w:space="0"/>
              <w:right w:val="single" w:color="auto" w:sz="4" w:space="0"/>
            </w:tcBorders>
            <w:shd w:val="clear" w:color="auto" w:fill="auto"/>
            <w:vAlign w:val="center"/>
          </w:tcPr>
          <w:p w14:paraId="25EAF274">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16</w:t>
            </w:r>
          </w:p>
        </w:tc>
      </w:tr>
      <w:tr w14:paraId="673F93CE">
        <w:tblPrEx>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shd w:val="clear" w:color="auto" w:fill="auto"/>
            <w:vAlign w:val="center"/>
          </w:tcPr>
          <w:p w14:paraId="382EF595">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12</w:t>
            </w:r>
          </w:p>
        </w:tc>
        <w:tc>
          <w:tcPr>
            <w:tcW w:w="758" w:type="dxa"/>
            <w:tcBorders>
              <w:top w:val="nil"/>
              <w:left w:val="nil"/>
              <w:bottom w:val="single" w:color="auto" w:sz="4" w:space="0"/>
              <w:right w:val="single" w:color="auto" w:sz="4" w:space="0"/>
            </w:tcBorders>
            <w:shd w:val="clear" w:color="auto" w:fill="auto"/>
            <w:vAlign w:val="center"/>
          </w:tcPr>
          <w:p w14:paraId="7C90305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防护约束毯</w:t>
            </w:r>
          </w:p>
        </w:tc>
        <w:tc>
          <w:tcPr>
            <w:tcW w:w="0" w:type="auto"/>
            <w:tcBorders>
              <w:top w:val="nil"/>
              <w:left w:val="nil"/>
              <w:bottom w:val="single" w:color="auto" w:sz="4" w:space="0"/>
              <w:right w:val="single" w:color="auto" w:sz="4" w:space="0"/>
            </w:tcBorders>
            <w:shd w:val="clear" w:color="auto" w:fill="auto"/>
            <w:vAlign w:val="center"/>
          </w:tcPr>
          <w:p w14:paraId="429A6F70">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1.外形尺寸：≥1600×1200mm；</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2.重量范围：1.5–5kg，便携易收纳；</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3.制作材质：高密度帆布/牛津布，结实耐磨。</w:t>
            </w:r>
          </w:p>
        </w:tc>
        <w:tc>
          <w:tcPr>
            <w:tcW w:w="0" w:type="auto"/>
            <w:tcBorders>
              <w:top w:val="nil"/>
              <w:left w:val="nil"/>
              <w:bottom w:val="single" w:color="auto" w:sz="4" w:space="0"/>
              <w:right w:val="single" w:color="auto" w:sz="4" w:space="0"/>
            </w:tcBorders>
            <w:shd w:val="clear" w:color="auto" w:fill="auto"/>
            <w:vAlign w:val="center"/>
          </w:tcPr>
          <w:p w14:paraId="39B1F7A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条</w:t>
            </w:r>
          </w:p>
        </w:tc>
        <w:tc>
          <w:tcPr>
            <w:tcW w:w="0" w:type="auto"/>
            <w:tcBorders>
              <w:top w:val="nil"/>
              <w:left w:val="nil"/>
              <w:bottom w:val="single" w:color="auto" w:sz="4" w:space="0"/>
              <w:right w:val="single" w:color="auto" w:sz="4" w:space="0"/>
            </w:tcBorders>
            <w:shd w:val="clear" w:color="auto" w:fill="auto"/>
            <w:vAlign w:val="center"/>
          </w:tcPr>
          <w:p w14:paraId="7B758A17">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4</w:t>
            </w:r>
          </w:p>
        </w:tc>
      </w:tr>
      <w:tr w14:paraId="05A43B52">
        <w:tblPrEx>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shd w:val="clear" w:color="auto" w:fill="auto"/>
            <w:vAlign w:val="center"/>
          </w:tcPr>
          <w:p w14:paraId="0D1644FE">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13</w:t>
            </w:r>
          </w:p>
        </w:tc>
        <w:tc>
          <w:tcPr>
            <w:tcW w:w="758" w:type="dxa"/>
            <w:tcBorders>
              <w:top w:val="nil"/>
              <w:left w:val="nil"/>
              <w:bottom w:val="single" w:color="auto" w:sz="4" w:space="0"/>
              <w:right w:val="single" w:color="auto" w:sz="4" w:space="0"/>
            </w:tcBorders>
            <w:shd w:val="clear" w:color="auto" w:fill="auto"/>
            <w:vAlign w:val="center"/>
          </w:tcPr>
          <w:p w14:paraId="2A61811E">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对讲机</w:t>
            </w:r>
          </w:p>
        </w:tc>
        <w:tc>
          <w:tcPr>
            <w:tcW w:w="0" w:type="auto"/>
            <w:tcBorders>
              <w:top w:val="nil"/>
              <w:left w:val="nil"/>
              <w:bottom w:val="single" w:color="auto" w:sz="4" w:space="0"/>
              <w:right w:val="single" w:color="auto" w:sz="4" w:space="0"/>
            </w:tcBorders>
            <w:shd w:val="clear" w:color="auto" w:fill="auto"/>
            <w:vAlign w:val="center"/>
          </w:tcPr>
          <w:p w14:paraId="79A32241">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1.频率范围：400–470MHz；</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2.信道配置：≥16 信道，切换便捷；</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3.发射功率：≥5W，通讯距离远；</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4.接收灵敏度：≤0.18μV；</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5.电源配置：≥1500mAh锂电池；</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6.续航能力：待机时长≥48小时。</w:t>
            </w:r>
          </w:p>
        </w:tc>
        <w:tc>
          <w:tcPr>
            <w:tcW w:w="0" w:type="auto"/>
            <w:tcBorders>
              <w:top w:val="nil"/>
              <w:left w:val="nil"/>
              <w:bottom w:val="single" w:color="auto" w:sz="4" w:space="0"/>
              <w:right w:val="single" w:color="auto" w:sz="4" w:space="0"/>
            </w:tcBorders>
            <w:shd w:val="clear" w:color="auto" w:fill="auto"/>
            <w:vAlign w:val="center"/>
          </w:tcPr>
          <w:p w14:paraId="026606F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台</w:t>
            </w:r>
          </w:p>
        </w:tc>
        <w:tc>
          <w:tcPr>
            <w:tcW w:w="0" w:type="auto"/>
            <w:tcBorders>
              <w:top w:val="nil"/>
              <w:left w:val="nil"/>
              <w:bottom w:val="single" w:color="auto" w:sz="4" w:space="0"/>
              <w:right w:val="single" w:color="auto" w:sz="4" w:space="0"/>
            </w:tcBorders>
            <w:shd w:val="clear" w:color="auto" w:fill="auto"/>
            <w:vAlign w:val="center"/>
          </w:tcPr>
          <w:p w14:paraId="1F25BBD9">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10</w:t>
            </w:r>
          </w:p>
        </w:tc>
      </w:tr>
      <w:tr w14:paraId="2A1F945A">
        <w:tblPrEx>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shd w:val="clear" w:color="auto" w:fill="auto"/>
            <w:vAlign w:val="center"/>
          </w:tcPr>
          <w:p w14:paraId="088467D9">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14</w:t>
            </w:r>
          </w:p>
        </w:tc>
        <w:tc>
          <w:tcPr>
            <w:tcW w:w="758" w:type="dxa"/>
            <w:tcBorders>
              <w:top w:val="nil"/>
              <w:left w:val="nil"/>
              <w:bottom w:val="single" w:color="auto" w:sz="4" w:space="0"/>
              <w:right w:val="single" w:color="auto" w:sz="4" w:space="0"/>
            </w:tcBorders>
            <w:shd w:val="clear" w:color="auto" w:fill="auto"/>
            <w:vAlign w:val="center"/>
          </w:tcPr>
          <w:p w14:paraId="5A90A601">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高清记录仪</w:t>
            </w:r>
          </w:p>
        </w:tc>
        <w:tc>
          <w:tcPr>
            <w:tcW w:w="0" w:type="auto"/>
            <w:tcBorders>
              <w:top w:val="nil"/>
              <w:left w:val="nil"/>
              <w:bottom w:val="single" w:color="auto" w:sz="4" w:space="0"/>
              <w:right w:val="single" w:color="auto" w:sz="4" w:space="0"/>
            </w:tcBorders>
            <w:shd w:val="clear" w:color="auto" w:fill="auto"/>
            <w:vAlign w:val="center"/>
          </w:tcPr>
          <w:p w14:paraId="7A3D5AB6">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1.拍摄画质：≥1080P 高清摄像；</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2.拍摄视角：≥140°广角镜头，视野全面；</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3.附加功能：红外夜视、时间水印防篡改；</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4.存储配置：内置内存≥32G；</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5.电源续航：≥2000mAh电池，连续录像≥8小时以上；</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6.佩戴方式：背夹式设计，便携易固定。</w:t>
            </w:r>
          </w:p>
        </w:tc>
        <w:tc>
          <w:tcPr>
            <w:tcW w:w="0" w:type="auto"/>
            <w:tcBorders>
              <w:top w:val="nil"/>
              <w:left w:val="nil"/>
              <w:bottom w:val="single" w:color="auto" w:sz="4" w:space="0"/>
              <w:right w:val="single" w:color="auto" w:sz="4" w:space="0"/>
            </w:tcBorders>
            <w:shd w:val="clear" w:color="auto" w:fill="auto"/>
            <w:vAlign w:val="center"/>
          </w:tcPr>
          <w:p w14:paraId="1ECDFCF8">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台</w:t>
            </w:r>
          </w:p>
        </w:tc>
        <w:tc>
          <w:tcPr>
            <w:tcW w:w="0" w:type="auto"/>
            <w:tcBorders>
              <w:top w:val="nil"/>
              <w:left w:val="nil"/>
              <w:bottom w:val="single" w:color="auto" w:sz="4" w:space="0"/>
              <w:right w:val="single" w:color="auto" w:sz="4" w:space="0"/>
            </w:tcBorders>
            <w:shd w:val="clear" w:color="auto" w:fill="auto"/>
            <w:vAlign w:val="center"/>
          </w:tcPr>
          <w:p w14:paraId="5F6E6B84">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8</w:t>
            </w:r>
          </w:p>
        </w:tc>
      </w:tr>
      <w:tr w14:paraId="0B2A7476">
        <w:tblPrEx>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shd w:val="clear" w:color="auto" w:fill="auto"/>
            <w:vAlign w:val="center"/>
          </w:tcPr>
          <w:p w14:paraId="188AFBAB">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15</w:t>
            </w:r>
          </w:p>
        </w:tc>
        <w:tc>
          <w:tcPr>
            <w:tcW w:w="758" w:type="dxa"/>
            <w:tcBorders>
              <w:top w:val="nil"/>
              <w:left w:val="nil"/>
              <w:bottom w:val="single" w:color="auto" w:sz="4" w:space="0"/>
              <w:right w:val="single" w:color="auto" w:sz="4" w:space="0"/>
            </w:tcBorders>
            <w:shd w:val="clear" w:color="auto" w:fill="auto"/>
            <w:vAlign w:val="center"/>
          </w:tcPr>
          <w:p w14:paraId="26E580BA">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强光手电</w:t>
            </w:r>
          </w:p>
        </w:tc>
        <w:tc>
          <w:tcPr>
            <w:tcW w:w="0" w:type="auto"/>
            <w:tcBorders>
              <w:top w:val="nil"/>
              <w:left w:val="nil"/>
              <w:bottom w:val="single" w:color="auto" w:sz="4" w:space="0"/>
              <w:right w:val="single" w:color="auto" w:sz="4" w:space="0"/>
            </w:tcBorders>
            <w:shd w:val="clear" w:color="auto" w:fill="auto"/>
            <w:vAlign w:val="center"/>
          </w:tcPr>
          <w:p w14:paraId="4D881C7D">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1.光源配置：高亮 LED 灯珠；</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2.照明亮度：≥300</w:t>
            </w:r>
            <w:r>
              <w:rPr>
                <w:rFonts w:ascii="宋体" w:hAnsi="宋体" w:eastAsia="宋体" w:cs="宋体"/>
                <w:kern w:val="0"/>
                <w:sz w:val="20"/>
                <w:szCs w:val="20"/>
                <w:highlight w:val="none"/>
              </w:rPr>
              <w:t xml:space="preserve"> L</w:t>
            </w:r>
            <w:r>
              <w:rPr>
                <w:rFonts w:hint="eastAsia" w:ascii="宋体" w:hAnsi="宋体" w:eastAsia="宋体" w:cs="宋体"/>
                <w:kern w:val="0"/>
                <w:sz w:val="20"/>
                <w:szCs w:val="20"/>
                <w:highlight w:val="none"/>
              </w:rPr>
              <w:t>m；</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3.照射性能：聚光远射≥200m；</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4.灯光档位：≥4 档模式可调；</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5.供电方式：可充电锂电池，容量≥2000mAh；</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6.配套配件：含手绳、腰夹、专用手电套。</w:t>
            </w:r>
          </w:p>
        </w:tc>
        <w:tc>
          <w:tcPr>
            <w:tcW w:w="0" w:type="auto"/>
            <w:tcBorders>
              <w:top w:val="nil"/>
              <w:left w:val="nil"/>
              <w:bottom w:val="single" w:color="auto" w:sz="4" w:space="0"/>
              <w:right w:val="single" w:color="auto" w:sz="4" w:space="0"/>
            </w:tcBorders>
            <w:shd w:val="clear" w:color="auto" w:fill="auto"/>
            <w:vAlign w:val="center"/>
          </w:tcPr>
          <w:p w14:paraId="79B9B4BC">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支</w:t>
            </w:r>
          </w:p>
        </w:tc>
        <w:tc>
          <w:tcPr>
            <w:tcW w:w="0" w:type="auto"/>
            <w:tcBorders>
              <w:top w:val="nil"/>
              <w:left w:val="nil"/>
              <w:bottom w:val="single" w:color="auto" w:sz="4" w:space="0"/>
              <w:right w:val="single" w:color="auto" w:sz="4" w:space="0"/>
            </w:tcBorders>
            <w:shd w:val="clear" w:color="auto" w:fill="auto"/>
            <w:vAlign w:val="center"/>
          </w:tcPr>
          <w:p w14:paraId="64577B84">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10</w:t>
            </w:r>
          </w:p>
        </w:tc>
      </w:tr>
      <w:tr w14:paraId="3FF275CB">
        <w:tblPrEx>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shd w:val="clear" w:color="auto" w:fill="auto"/>
            <w:vAlign w:val="center"/>
          </w:tcPr>
          <w:p w14:paraId="76C28FDB">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16</w:t>
            </w:r>
          </w:p>
        </w:tc>
        <w:tc>
          <w:tcPr>
            <w:tcW w:w="758" w:type="dxa"/>
            <w:tcBorders>
              <w:top w:val="nil"/>
              <w:left w:val="nil"/>
              <w:bottom w:val="single" w:color="auto" w:sz="4" w:space="0"/>
              <w:right w:val="single" w:color="auto" w:sz="4" w:space="0"/>
            </w:tcBorders>
            <w:shd w:val="clear" w:color="auto" w:fill="auto"/>
            <w:vAlign w:val="center"/>
          </w:tcPr>
          <w:p w14:paraId="2115BF38">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应急警示工具</w:t>
            </w:r>
          </w:p>
        </w:tc>
        <w:tc>
          <w:tcPr>
            <w:tcW w:w="0" w:type="auto"/>
            <w:tcBorders>
              <w:top w:val="nil"/>
              <w:left w:val="nil"/>
              <w:bottom w:val="single" w:color="auto" w:sz="4" w:space="0"/>
              <w:right w:val="single" w:color="auto" w:sz="4" w:space="0"/>
            </w:tcBorders>
            <w:shd w:val="clear" w:color="auto" w:fill="auto"/>
            <w:vAlign w:val="center"/>
          </w:tcPr>
          <w:p w14:paraId="5A558828">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1.组合配置：手持频闪警示灯、交通指挥棒、三角警示牌；</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2.配套物品：警戒隔离带、警示口哨；</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3.整体套装，满足现场警示、疏导、应急使用需求。</w:t>
            </w:r>
          </w:p>
        </w:tc>
        <w:tc>
          <w:tcPr>
            <w:tcW w:w="0" w:type="auto"/>
            <w:tcBorders>
              <w:top w:val="nil"/>
              <w:left w:val="nil"/>
              <w:bottom w:val="single" w:color="auto" w:sz="4" w:space="0"/>
              <w:right w:val="single" w:color="auto" w:sz="4" w:space="0"/>
            </w:tcBorders>
            <w:shd w:val="clear" w:color="auto" w:fill="auto"/>
            <w:vAlign w:val="center"/>
          </w:tcPr>
          <w:p w14:paraId="1E5544F1">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套</w:t>
            </w:r>
          </w:p>
        </w:tc>
        <w:tc>
          <w:tcPr>
            <w:tcW w:w="0" w:type="auto"/>
            <w:tcBorders>
              <w:top w:val="nil"/>
              <w:left w:val="nil"/>
              <w:bottom w:val="single" w:color="auto" w:sz="4" w:space="0"/>
              <w:right w:val="single" w:color="auto" w:sz="4" w:space="0"/>
            </w:tcBorders>
            <w:shd w:val="clear" w:color="auto" w:fill="auto"/>
            <w:vAlign w:val="center"/>
          </w:tcPr>
          <w:p w14:paraId="4842A64B">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8</w:t>
            </w:r>
          </w:p>
        </w:tc>
      </w:tr>
      <w:tr w14:paraId="202229D7">
        <w:tblPrEx>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shd w:val="clear" w:color="auto" w:fill="auto"/>
            <w:vAlign w:val="center"/>
          </w:tcPr>
          <w:p w14:paraId="539DD1D3">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17</w:t>
            </w:r>
          </w:p>
        </w:tc>
        <w:tc>
          <w:tcPr>
            <w:tcW w:w="758" w:type="dxa"/>
            <w:tcBorders>
              <w:top w:val="nil"/>
              <w:left w:val="nil"/>
              <w:bottom w:val="single" w:color="auto" w:sz="4" w:space="0"/>
              <w:right w:val="single" w:color="auto" w:sz="4" w:space="0"/>
            </w:tcBorders>
            <w:shd w:val="clear" w:color="auto" w:fill="auto"/>
            <w:vAlign w:val="center"/>
          </w:tcPr>
          <w:p w14:paraId="688766C3">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标准救护箱</w:t>
            </w:r>
          </w:p>
        </w:tc>
        <w:tc>
          <w:tcPr>
            <w:tcW w:w="0" w:type="auto"/>
            <w:tcBorders>
              <w:top w:val="nil"/>
              <w:left w:val="nil"/>
              <w:bottom w:val="single" w:color="auto" w:sz="4" w:space="0"/>
              <w:right w:val="single" w:color="auto" w:sz="4" w:space="0"/>
            </w:tcBorders>
            <w:shd w:val="clear" w:color="auto" w:fill="auto"/>
            <w:vAlign w:val="center"/>
          </w:tcPr>
          <w:p w14:paraId="2D7E4240">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1.箱体材质：铝合金边框，壁挂/手提两用；</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2.内部结构：双层分格设计，分类收纳；</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3.配置内容：内含消毒、包扎、防护类全套基础急救耗材；</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4.防护性能：防潮密封，耐用防腐；</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5.外观标识：带医疗十字专用标识。</w:t>
            </w:r>
          </w:p>
        </w:tc>
        <w:tc>
          <w:tcPr>
            <w:tcW w:w="0" w:type="auto"/>
            <w:tcBorders>
              <w:top w:val="nil"/>
              <w:left w:val="nil"/>
              <w:bottom w:val="single" w:color="auto" w:sz="4" w:space="0"/>
              <w:right w:val="single" w:color="auto" w:sz="4" w:space="0"/>
            </w:tcBorders>
            <w:shd w:val="clear" w:color="auto" w:fill="auto"/>
            <w:vAlign w:val="center"/>
          </w:tcPr>
          <w:p w14:paraId="5FC04AF1">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个</w:t>
            </w:r>
          </w:p>
        </w:tc>
        <w:tc>
          <w:tcPr>
            <w:tcW w:w="0" w:type="auto"/>
            <w:tcBorders>
              <w:top w:val="nil"/>
              <w:left w:val="nil"/>
              <w:bottom w:val="single" w:color="auto" w:sz="4" w:space="0"/>
              <w:right w:val="single" w:color="auto" w:sz="4" w:space="0"/>
            </w:tcBorders>
            <w:shd w:val="clear" w:color="auto" w:fill="auto"/>
            <w:vAlign w:val="center"/>
          </w:tcPr>
          <w:p w14:paraId="6F07FA81">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w:t>
            </w:r>
          </w:p>
        </w:tc>
      </w:tr>
      <w:tr w14:paraId="30BB6E9F">
        <w:tblPrEx>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shd w:val="clear" w:color="auto" w:fill="auto"/>
            <w:vAlign w:val="center"/>
          </w:tcPr>
          <w:p w14:paraId="59ABE41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18</w:t>
            </w:r>
          </w:p>
        </w:tc>
        <w:tc>
          <w:tcPr>
            <w:tcW w:w="758" w:type="dxa"/>
            <w:tcBorders>
              <w:top w:val="nil"/>
              <w:left w:val="nil"/>
              <w:bottom w:val="single" w:color="auto" w:sz="4" w:space="0"/>
              <w:right w:val="single" w:color="auto" w:sz="4" w:space="0"/>
            </w:tcBorders>
            <w:shd w:val="clear" w:color="auto" w:fill="auto"/>
            <w:vAlign w:val="center"/>
          </w:tcPr>
          <w:p w14:paraId="3259142D">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便携救护包</w:t>
            </w:r>
          </w:p>
        </w:tc>
        <w:tc>
          <w:tcPr>
            <w:tcW w:w="0" w:type="auto"/>
            <w:tcBorders>
              <w:top w:val="nil"/>
              <w:left w:val="nil"/>
              <w:bottom w:val="single" w:color="auto" w:sz="4" w:space="0"/>
              <w:right w:val="single" w:color="auto" w:sz="4" w:space="0"/>
            </w:tcBorders>
            <w:shd w:val="clear" w:color="auto" w:fill="auto"/>
            <w:vAlign w:val="center"/>
          </w:tcPr>
          <w:p w14:paraId="1E67DE70">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1.面料材质：≥600D防水牛津布，耐磨防水；</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2.收纳设计：多分层结构，收纳规整；</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3.携带方式：手提、双肩两用，便携出行；</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4.配置内容：配备消毒、止血、包扎、急救工具全套耗材；</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5.适用场景：安保巡逻随身应急、户外突发救护。</w:t>
            </w:r>
          </w:p>
        </w:tc>
        <w:tc>
          <w:tcPr>
            <w:tcW w:w="0" w:type="auto"/>
            <w:tcBorders>
              <w:top w:val="nil"/>
              <w:left w:val="nil"/>
              <w:bottom w:val="single" w:color="auto" w:sz="4" w:space="0"/>
              <w:right w:val="single" w:color="auto" w:sz="4" w:space="0"/>
            </w:tcBorders>
            <w:shd w:val="clear" w:color="auto" w:fill="auto"/>
            <w:vAlign w:val="center"/>
          </w:tcPr>
          <w:p w14:paraId="11CD2B3C">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个</w:t>
            </w:r>
          </w:p>
        </w:tc>
        <w:tc>
          <w:tcPr>
            <w:tcW w:w="0" w:type="auto"/>
            <w:tcBorders>
              <w:top w:val="nil"/>
              <w:left w:val="nil"/>
              <w:bottom w:val="single" w:color="auto" w:sz="4" w:space="0"/>
              <w:right w:val="single" w:color="auto" w:sz="4" w:space="0"/>
            </w:tcBorders>
            <w:shd w:val="clear" w:color="auto" w:fill="auto"/>
            <w:vAlign w:val="center"/>
          </w:tcPr>
          <w:p w14:paraId="07004749">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w:t>
            </w:r>
          </w:p>
        </w:tc>
      </w:tr>
      <w:tr w14:paraId="2F634E74">
        <w:tblPrEx>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shd w:val="clear" w:color="auto" w:fill="auto"/>
            <w:vAlign w:val="center"/>
          </w:tcPr>
          <w:p w14:paraId="218F9EF5">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19</w:t>
            </w:r>
          </w:p>
        </w:tc>
        <w:tc>
          <w:tcPr>
            <w:tcW w:w="758" w:type="dxa"/>
            <w:tcBorders>
              <w:top w:val="nil"/>
              <w:left w:val="nil"/>
              <w:bottom w:val="single" w:color="auto" w:sz="4" w:space="0"/>
              <w:right w:val="single" w:color="auto" w:sz="4" w:space="0"/>
            </w:tcBorders>
            <w:shd w:val="clear" w:color="auto" w:fill="auto"/>
            <w:vAlign w:val="center"/>
          </w:tcPr>
          <w:p w14:paraId="1DD1E4A3">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高亮反光隔离锥</w:t>
            </w:r>
          </w:p>
        </w:tc>
        <w:tc>
          <w:tcPr>
            <w:tcW w:w="0" w:type="auto"/>
            <w:tcBorders>
              <w:top w:val="nil"/>
              <w:left w:val="nil"/>
              <w:bottom w:val="single" w:color="auto" w:sz="4" w:space="0"/>
              <w:right w:val="single" w:color="auto" w:sz="4" w:space="0"/>
            </w:tcBorders>
            <w:shd w:val="clear" w:color="auto" w:fill="auto"/>
            <w:vAlign w:val="center"/>
          </w:tcPr>
          <w:p w14:paraId="183D0D92">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1.规格高度：≥70cm；</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2.制作材质：PVC柔韧材质；</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3.底座设计：方形加重底座；</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4.反光配置：双圈高亮晶格反光条，夜间可视；</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5.外观配色：颜色可选，支持定制。</w:t>
            </w:r>
          </w:p>
        </w:tc>
        <w:tc>
          <w:tcPr>
            <w:tcW w:w="0" w:type="auto"/>
            <w:tcBorders>
              <w:top w:val="nil"/>
              <w:left w:val="nil"/>
              <w:bottom w:val="single" w:color="auto" w:sz="4" w:space="0"/>
              <w:right w:val="single" w:color="auto" w:sz="4" w:space="0"/>
            </w:tcBorders>
            <w:shd w:val="clear" w:color="auto" w:fill="auto"/>
            <w:vAlign w:val="center"/>
          </w:tcPr>
          <w:p w14:paraId="793E5109">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个</w:t>
            </w:r>
          </w:p>
        </w:tc>
        <w:tc>
          <w:tcPr>
            <w:tcW w:w="0" w:type="auto"/>
            <w:tcBorders>
              <w:top w:val="nil"/>
              <w:left w:val="nil"/>
              <w:bottom w:val="single" w:color="auto" w:sz="4" w:space="0"/>
              <w:right w:val="single" w:color="auto" w:sz="4" w:space="0"/>
            </w:tcBorders>
            <w:shd w:val="clear" w:color="auto" w:fill="auto"/>
            <w:vAlign w:val="center"/>
          </w:tcPr>
          <w:p w14:paraId="66B7AC8B">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20</w:t>
            </w:r>
          </w:p>
        </w:tc>
      </w:tr>
      <w:tr w14:paraId="22A7D518">
        <w:tblPrEx>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shd w:val="clear" w:color="auto" w:fill="auto"/>
            <w:vAlign w:val="center"/>
          </w:tcPr>
          <w:p w14:paraId="0FC57895">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20</w:t>
            </w:r>
          </w:p>
        </w:tc>
        <w:tc>
          <w:tcPr>
            <w:tcW w:w="758" w:type="dxa"/>
            <w:tcBorders>
              <w:top w:val="nil"/>
              <w:left w:val="nil"/>
              <w:bottom w:val="single" w:color="auto" w:sz="4" w:space="0"/>
              <w:right w:val="single" w:color="auto" w:sz="4" w:space="0"/>
            </w:tcBorders>
            <w:shd w:val="clear" w:color="auto" w:fill="auto"/>
            <w:vAlign w:val="center"/>
          </w:tcPr>
          <w:p w14:paraId="25AFA7B3">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高亮反光警示隔离带</w:t>
            </w:r>
          </w:p>
        </w:tc>
        <w:tc>
          <w:tcPr>
            <w:tcW w:w="0" w:type="auto"/>
            <w:tcBorders>
              <w:top w:val="nil"/>
              <w:left w:val="nil"/>
              <w:bottom w:val="single" w:color="auto" w:sz="4" w:space="0"/>
              <w:right w:val="single" w:color="auto" w:sz="4" w:space="0"/>
            </w:tcBorders>
            <w:shd w:val="clear" w:color="auto" w:fill="auto"/>
            <w:vAlign w:val="center"/>
          </w:tcPr>
          <w:p w14:paraId="5EC14103">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1.基材材质：涤纶材质；</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2.规格参数：宽度≥6cm，单卷长度≥100m；</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3.外观样式：红白相间配色，高亮反光；</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4.印刷标识：印制警戒线专用字样；</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5.耐用性能：防晒防雨不褪色，可重复循环使用。</w:t>
            </w:r>
          </w:p>
        </w:tc>
        <w:tc>
          <w:tcPr>
            <w:tcW w:w="0" w:type="auto"/>
            <w:tcBorders>
              <w:top w:val="nil"/>
              <w:left w:val="nil"/>
              <w:bottom w:val="single" w:color="auto" w:sz="4" w:space="0"/>
              <w:right w:val="single" w:color="auto" w:sz="4" w:space="0"/>
            </w:tcBorders>
            <w:shd w:val="clear" w:color="auto" w:fill="auto"/>
            <w:vAlign w:val="center"/>
          </w:tcPr>
          <w:p w14:paraId="36E7F8C4">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卷</w:t>
            </w:r>
          </w:p>
        </w:tc>
        <w:tc>
          <w:tcPr>
            <w:tcW w:w="0" w:type="auto"/>
            <w:tcBorders>
              <w:top w:val="nil"/>
              <w:left w:val="nil"/>
              <w:bottom w:val="single" w:color="auto" w:sz="4" w:space="0"/>
              <w:right w:val="single" w:color="auto" w:sz="4" w:space="0"/>
            </w:tcBorders>
            <w:shd w:val="clear" w:color="auto" w:fill="auto"/>
            <w:vAlign w:val="center"/>
          </w:tcPr>
          <w:p w14:paraId="7C3F478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4</w:t>
            </w:r>
          </w:p>
        </w:tc>
      </w:tr>
      <w:tr w14:paraId="6943B1FA">
        <w:tblPrEx>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shd w:val="clear" w:color="auto" w:fill="auto"/>
            <w:vAlign w:val="center"/>
          </w:tcPr>
          <w:p w14:paraId="1BA6C579">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21</w:t>
            </w:r>
          </w:p>
        </w:tc>
        <w:tc>
          <w:tcPr>
            <w:tcW w:w="758" w:type="dxa"/>
            <w:tcBorders>
              <w:top w:val="nil"/>
              <w:left w:val="nil"/>
              <w:bottom w:val="single" w:color="auto" w:sz="4" w:space="0"/>
              <w:right w:val="single" w:color="auto" w:sz="4" w:space="0"/>
            </w:tcBorders>
            <w:shd w:val="clear" w:color="auto" w:fill="auto"/>
            <w:vAlign w:val="center"/>
          </w:tcPr>
          <w:p w14:paraId="67F27EEF">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安全防护器材储存柜</w:t>
            </w:r>
          </w:p>
        </w:tc>
        <w:tc>
          <w:tcPr>
            <w:tcW w:w="0" w:type="auto"/>
            <w:tcBorders>
              <w:top w:val="nil"/>
              <w:left w:val="nil"/>
              <w:bottom w:val="single" w:color="auto" w:sz="4" w:space="0"/>
              <w:right w:val="single" w:color="auto" w:sz="4" w:space="0"/>
            </w:tcBorders>
            <w:shd w:val="clear" w:color="auto" w:fill="auto"/>
            <w:vAlign w:val="center"/>
          </w:tcPr>
          <w:p w14:paraId="5CFC77B4">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1.柜体材质：优质冷轧钢板，静电喷塑防锈；</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2.外形规格：≥900×450×1800mm；</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3.结构设计：双开门配置安全锁，内设活动隔板、专用挂置结构；</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4.收纳功能：分区分类收纳各类防护器材；</w:t>
            </w:r>
            <w:r>
              <w:rPr>
                <w:rFonts w:hint="eastAsia" w:ascii="宋体" w:hAnsi="宋体" w:eastAsia="宋体" w:cs="宋体"/>
                <w:kern w:val="0"/>
                <w:sz w:val="20"/>
                <w:szCs w:val="20"/>
                <w:highlight w:val="none"/>
              </w:rPr>
              <w:br w:type="textWrapping"/>
            </w:r>
            <w:r>
              <w:rPr>
                <w:rFonts w:hint="eastAsia" w:ascii="宋体" w:hAnsi="宋体" w:eastAsia="宋体" w:cs="宋体"/>
                <w:kern w:val="0"/>
                <w:sz w:val="20"/>
                <w:szCs w:val="20"/>
                <w:highlight w:val="none"/>
              </w:rPr>
              <w:t>5.使用性能：防尘防潮、承重不变形，配备专属标识牌。</w:t>
            </w:r>
          </w:p>
        </w:tc>
        <w:tc>
          <w:tcPr>
            <w:tcW w:w="0" w:type="auto"/>
            <w:tcBorders>
              <w:top w:val="nil"/>
              <w:left w:val="nil"/>
              <w:bottom w:val="single" w:color="auto" w:sz="4" w:space="0"/>
              <w:right w:val="single" w:color="auto" w:sz="4" w:space="0"/>
            </w:tcBorders>
            <w:shd w:val="clear" w:color="auto" w:fill="auto"/>
            <w:vAlign w:val="center"/>
          </w:tcPr>
          <w:p w14:paraId="5C892F4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个</w:t>
            </w:r>
          </w:p>
        </w:tc>
        <w:tc>
          <w:tcPr>
            <w:tcW w:w="0" w:type="auto"/>
            <w:tcBorders>
              <w:top w:val="nil"/>
              <w:left w:val="nil"/>
              <w:bottom w:val="single" w:color="auto" w:sz="4" w:space="0"/>
              <w:right w:val="single" w:color="auto" w:sz="4" w:space="0"/>
            </w:tcBorders>
            <w:shd w:val="clear" w:color="auto" w:fill="auto"/>
            <w:vAlign w:val="center"/>
          </w:tcPr>
          <w:p w14:paraId="15E76613">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4</w:t>
            </w:r>
          </w:p>
        </w:tc>
      </w:tr>
    </w:tbl>
    <w:p w14:paraId="650FC42C">
      <w:pPr>
        <w:rPr>
          <w:rFonts w:ascii="宋体" w:hAnsi="宋体" w:eastAsia="宋体"/>
          <w:sz w:val="20"/>
          <w:szCs w:val="20"/>
          <w:highlight w:val="none"/>
        </w:rPr>
      </w:pPr>
    </w:p>
    <w:tbl>
      <w:tblPr>
        <w:tblStyle w:val="5"/>
        <w:tblW w:w="5000" w:type="pct"/>
        <w:tblInd w:w="0" w:type="dxa"/>
        <w:tblLayout w:type="autofit"/>
        <w:tblCellMar>
          <w:top w:w="0" w:type="dxa"/>
          <w:left w:w="108" w:type="dxa"/>
          <w:bottom w:w="0" w:type="dxa"/>
          <w:right w:w="108" w:type="dxa"/>
        </w:tblCellMar>
      </w:tblPr>
      <w:tblGrid>
        <w:gridCol w:w="578"/>
        <w:gridCol w:w="1162"/>
        <w:gridCol w:w="5393"/>
        <w:gridCol w:w="632"/>
        <w:gridCol w:w="757"/>
      </w:tblGrid>
      <w:tr w14:paraId="0DF4B75F">
        <w:tblPrEx>
          <w:tblCellMar>
            <w:top w:w="0" w:type="dxa"/>
            <w:left w:w="108" w:type="dxa"/>
            <w:bottom w:w="0" w:type="dxa"/>
            <w:right w:w="108" w:type="dxa"/>
          </w:tblCellMar>
        </w:tblPrEx>
        <w:tc>
          <w:tcPr>
            <w:tcW w:w="0" w:type="auto"/>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28E5AB98">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体育器材</w:t>
            </w:r>
          </w:p>
        </w:tc>
      </w:tr>
      <w:tr w14:paraId="0FF952F4">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002B6021">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序号</w:t>
            </w:r>
          </w:p>
        </w:tc>
        <w:tc>
          <w:tcPr>
            <w:tcW w:w="682" w:type="pct"/>
            <w:tcBorders>
              <w:top w:val="nil"/>
              <w:left w:val="nil"/>
              <w:bottom w:val="single" w:color="auto" w:sz="4" w:space="0"/>
              <w:right w:val="single" w:color="auto" w:sz="4" w:space="0"/>
            </w:tcBorders>
            <w:shd w:val="clear" w:color="auto" w:fill="auto"/>
            <w:vAlign w:val="center"/>
          </w:tcPr>
          <w:p w14:paraId="1B13705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产品名称</w:t>
            </w:r>
          </w:p>
        </w:tc>
        <w:tc>
          <w:tcPr>
            <w:tcW w:w="0" w:type="auto"/>
            <w:tcBorders>
              <w:top w:val="nil"/>
              <w:left w:val="nil"/>
              <w:bottom w:val="single" w:color="auto" w:sz="4" w:space="0"/>
              <w:right w:val="single" w:color="auto" w:sz="4" w:space="0"/>
            </w:tcBorders>
            <w:shd w:val="clear" w:color="auto" w:fill="auto"/>
            <w:vAlign w:val="center"/>
          </w:tcPr>
          <w:p w14:paraId="53C95C5F">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技术参数</w:t>
            </w:r>
          </w:p>
        </w:tc>
        <w:tc>
          <w:tcPr>
            <w:tcW w:w="371" w:type="pct"/>
            <w:tcBorders>
              <w:top w:val="nil"/>
              <w:left w:val="nil"/>
              <w:bottom w:val="single" w:color="auto" w:sz="4" w:space="0"/>
              <w:right w:val="single" w:color="auto" w:sz="4" w:space="0"/>
            </w:tcBorders>
            <w:shd w:val="clear" w:color="auto" w:fill="auto"/>
            <w:vAlign w:val="center"/>
          </w:tcPr>
          <w:p w14:paraId="6EE99B8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单位</w:t>
            </w:r>
          </w:p>
        </w:tc>
        <w:tc>
          <w:tcPr>
            <w:tcW w:w="444" w:type="pct"/>
            <w:tcBorders>
              <w:top w:val="nil"/>
              <w:left w:val="nil"/>
              <w:bottom w:val="single" w:color="auto" w:sz="4" w:space="0"/>
              <w:right w:val="single" w:color="auto" w:sz="4" w:space="0"/>
            </w:tcBorders>
            <w:shd w:val="clear" w:color="auto" w:fill="auto"/>
            <w:vAlign w:val="center"/>
          </w:tcPr>
          <w:p w14:paraId="13005CEB">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数量</w:t>
            </w:r>
          </w:p>
        </w:tc>
      </w:tr>
      <w:tr w14:paraId="291A1051">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6AF01B3A">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p>
        </w:tc>
        <w:tc>
          <w:tcPr>
            <w:tcW w:w="682" w:type="pct"/>
            <w:tcBorders>
              <w:top w:val="nil"/>
              <w:left w:val="nil"/>
              <w:bottom w:val="single" w:color="auto" w:sz="4" w:space="0"/>
              <w:right w:val="single" w:color="auto" w:sz="4" w:space="0"/>
            </w:tcBorders>
            <w:shd w:val="clear" w:color="auto" w:fill="auto"/>
            <w:vAlign w:val="center"/>
          </w:tcPr>
          <w:p w14:paraId="18516FF1">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立定跳远测量垫</w:t>
            </w:r>
          </w:p>
        </w:tc>
        <w:tc>
          <w:tcPr>
            <w:tcW w:w="0" w:type="auto"/>
            <w:tcBorders>
              <w:top w:val="nil"/>
              <w:left w:val="nil"/>
              <w:bottom w:val="single" w:color="auto" w:sz="4" w:space="0"/>
              <w:right w:val="single" w:color="auto" w:sz="4" w:space="0"/>
            </w:tcBorders>
            <w:shd w:val="clear" w:color="auto" w:fill="auto"/>
            <w:vAlign w:val="center"/>
          </w:tcPr>
          <w:p w14:paraId="07402B60">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1.测量距离：≥3m；</w:t>
            </w:r>
          </w:p>
          <w:p w14:paraId="43CCA58A">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2</w:t>
            </w:r>
            <w:r>
              <w:rPr>
                <w:rFonts w:hint="eastAsia" w:ascii="宋体" w:hAnsi="宋体" w:eastAsia="宋体" w:cs="宋体"/>
                <w:kern w:val="0"/>
                <w:sz w:val="20"/>
                <w:szCs w:val="20"/>
                <w:highlight w:val="none"/>
              </w:rPr>
              <w:t>.规格尺寸：≥3500mm*900mm*3.5m；</w:t>
            </w:r>
          </w:p>
          <w:p w14:paraId="15238C9D">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3</w:t>
            </w:r>
            <w:r>
              <w:rPr>
                <w:rFonts w:hint="eastAsia" w:ascii="宋体" w:hAnsi="宋体" w:eastAsia="宋体" w:cs="宋体"/>
                <w:kern w:val="0"/>
                <w:sz w:val="20"/>
                <w:szCs w:val="20"/>
                <w:highlight w:val="none"/>
              </w:rPr>
              <w:t>.重量：≥9kg；</w:t>
            </w:r>
          </w:p>
          <w:p w14:paraId="1CF78AA8">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4.材质：pvc。</w:t>
            </w:r>
          </w:p>
        </w:tc>
        <w:tc>
          <w:tcPr>
            <w:tcW w:w="371" w:type="pct"/>
            <w:tcBorders>
              <w:top w:val="nil"/>
              <w:left w:val="nil"/>
              <w:bottom w:val="single" w:color="auto" w:sz="4" w:space="0"/>
              <w:right w:val="single" w:color="auto" w:sz="4" w:space="0"/>
            </w:tcBorders>
            <w:shd w:val="clear" w:color="auto" w:fill="auto"/>
            <w:vAlign w:val="center"/>
          </w:tcPr>
          <w:p w14:paraId="5F8F1B9B">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块</w:t>
            </w:r>
          </w:p>
        </w:tc>
        <w:tc>
          <w:tcPr>
            <w:tcW w:w="444" w:type="pct"/>
            <w:tcBorders>
              <w:top w:val="nil"/>
              <w:left w:val="nil"/>
              <w:bottom w:val="single" w:color="auto" w:sz="4" w:space="0"/>
              <w:right w:val="single" w:color="auto" w:sz="4" w:space="0"/>
            </w:tcBorders>
            <w:shd w:val="clear" w:color="auto" w:fill="auto"/>
            <w:vAlign w:val="center"/>
          </w:tcPr>
          <w:p w14:paraId="1022FB94">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6</w:t>
            </w:r>
          </w:p>
        </w:tc>
      </w:tr>
      <w:tr w14:paraId="1C26516B">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67F0CC1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w:t>
            </w:r>
          </w:p>
        </w:tc>
        <w:tc>
          <w:tcPr>
            <w:tcW w:w="682" w:type="pct"/>
            <w:tcBorders>
              <w:top w:val="nil"/>
              <w:left w:val="nil"/>
              <w:bottom w:val="single" w:color="auto" w:sz="4" w:space="0"/>
              <w:right w:val="single" w:color="auto" w:sz="4" w:space="0"/>
            </w:tcBorders>
            <w:shd w:val="clear" w:color="auto" w:fill="auto"/>
            <w:vAlign w:val="center"/>
          </w:tcPr>
          <w:p w14:paraId="1BD17D72">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坐位体前屈测试仪</w:t>
            </w:r>
          </w:p>
        </w:tc>
        <w:tc>
          <w:tcPr>
            <w:tcW w:w="0" w:type="auto"/>
            <w:tcBorders>
              <w:top w:val="nil"/>
              <w:left w:val="nil"/>
              <w:bottom w:val="single" w:color="auto" w:sz="4" w:space="0"/>
              <w:right w:val="single" w:color="auto" w:sz="4" w:space="0"/>
            </w:tcBorders>
            <w:shd w:val="clear" w:color="auto" w:fill="auto"/>
            <w:vAlign w:val="center"/>
          </w:tcPr>
          <w:p w14:paraId="4EC64D03">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1.量程：-20cm～35cm；</w:t>
            </w:r>
          </w:p>
          <w:p w14:paraId="44625686">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2.分度值：≤0.1cm。</w:t>
            </w:r>
          </w:p>
          <w:p w14:paraId="28855AB0">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3.应符合</w:t>
            </w:r>
            <w:r>
              <w:rPr>
                <w:rFonts w:ascii="宋体" w:hAnsi="宋体" w:eastAsia="宋体" w:cs="宋体"/>
                <w:kern w:val="0"/>
                <w:sz w:val="20"/>
                <w:szCs w:val="20"/>
                <w:highlight w:val="none"/>
              </w:rPr>
              <w:t>GB/T19851.12</w:t>
            </w:r>
            <w:r>
              <w:rPr>
                <w:rFonts w:hint="eastAsia" w:ascii="宋体" w:hAnsi="宋体" w:eastAsia="宋体" w:cs="宋体"/>
                <w:kern w:val="0"/>
                <w:sz w:val="20"/>
                <w:szCs w:val="20"/>
                <w:highlight w:val="none"/>
              </w:rPr>
              <w:t>。</w:t>
            </w:r>
          </w:p>
        </w:tc>
        <w:tc>
          <w:tcPr>
            <w:tcW w:w="371" w:type="pct"/>
            <w:tcBorders>
              <w:top w:val="nil"/>
              <w:left w:val="nil"/>
              <w:bottom w:val="single" w:color="auto" w:sz="4" w:space="0"/>
              <w:right w:val="single" w:color="auto" w:sz="4" w:space="0"/>
            </w:tcBorders>
            <w:shd w:val="clear" w:color="auto" w:fill="auto"/>
            <w:vAlign w:val="center"/>
          </w:tcPr>
          <w:p w14:paraId="1EF4C95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台</w:t>
            </w:r>
          </w:p>
        </w:tc>
        <w:tc>
          <w:tcPr>
            <w:tcW w:w="444" w:type="pct"/>
            <w:tcBorders>
              <w:top w:val="nil"/>
              <w:left w:val="nil"/>
              <w:bottom w:val="single" w:color="auto" w:sz="4" w:space="0"/>
              <w:right w:val="single" w:color="auto" w:sz="4" w:space="0"/>
            </w:tcBorders>
            <w:shd w:val="clear" w:color="auto" w:fill="auto"/>
            <w:vAlign w:val="center"/>
          </w:tcPr>
          <w:p w14:paraId="2FDBBE75">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6</w:t>
            </w:r>
          </w:p>
        </w:tc>
      </w:tr>
      <w:tr w14:paraId="33E11E2C">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050E3138">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3</w:t>
            </w:r>
          </w:p>
        </w:tc>
        <w:tc>
          <w:tcPr>
            <w:tcW w:w="682" w:type="pct"/>
            <w:tcBorders>
              <w:top w:val="nil"/>
              <w:left w:val="nil"/>
              <w:bottom w:val="single" w:color="auto" w:sz="4" w:space="0"/>
              <w:right w:val="single" w:color="auto" w:sz="4" w:space="0"/>
            </w:tcBorders>
            <w:shd w:val="clear" w:color="auto" w:fill="auto"/>
            <w:vAlign w:val="center"/>
          </w:tcPr>
          <w:p w14:paraId="0C82DF6E">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电子肺活量测试仪</w:t>
            </w:r>
          </w:p>
        </w:tc>
        <w:tc>
          <w:tcPr>
            <w:tcW w:w="0" w:type="auto"/>
            <w:tcBorders>
              <w:top w:val="nil"/>
              <w:left w:val="nil"/>
              <w:bottom w:val="single" w:color="auto" w:sz="4" w:space="0"/>
              <w:right w:val="single" w:color="auto" w:sz="4" w:space="0"/>
            </w:tcBorders>
            <w:shd w:val="clear" w:color="auto" w:fill="auto"/>
            <w:vAlign w:val="center"/>
          </w:tcPr>
          <w:p w14:paraId="13C22746">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1.量程：0~9999ml；</w:t>
            </w:r>
          </w:p>
          <w:p w14:paraId="1A6977A2">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2.分度值：≤1ml，误差：±0.5%；</w:t>
            </w:r>
          </w:p>
          <w:p w14:paraId="5B1F351A">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3.结构：电子款带；</w:t>
            </w:r>
          </w:p>
          <w:p w14:paraId="57450993">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4.包含测试仪+</w:t>
            </w:r>
            <w:bookmarkStart w:id="19" w:name="OLE_LINK12"/>
            <w:r>
              <w:rPr>
                <w:rFonts w:hint="eastAsia" w:ascii="宋体" w:hAnsi="宋体" w:eastAsia="宋体" w:cs="宋体"/>
                <w:kern w:val="0"/>
                <w:sz w:val="20"/>
                <w:szCs w:val="20"/>
                <w:highlight w:val="none"/>
              </w:rPr>
              <w:t>≥</w:t>
            </w:r>
            <w:bookmarkEnd w:id="19"/>
            <w:r>
              <w:rPr>
                <w:rFonts w:hint="eastAsia" w:ascii="宋体" w:hAnsi="宋体" w:eastAsia="宋体" w:cs="宋体"/>
                <w:kern w:val="0"/>
                <w:sz w:val="20"/>
                <w:szCs w:val="20"/>
                <w:highlight w:val="none"/>
              </w:rPr>
              <w:t>1</w:t>
            </w:r>
            <w:r>
              <w:rPr>
                <w:rFonts w:ascii="宋体" w:hAnsi="宋体" w:eastAsia="宋体" w:cs="宋体"/>
                <w:kern w:val="0"/>
                <w:sz w:val="20"/>
                <w:szCs w:val="20"/>
                <w:highlight w:val="none"/>
              </w:rPr>
              <w:t>20</w:t>
            </w:r>
            <w:r>
              <w:rPr>
                <w:rFonts w:hint="eastAsia" w:ascii="宋体" w:hAnsi="宋体" w:eastAsia="宋体" w:cs="宋体"/>
                <w:kern w:val="0"/>
                <w:sz w:val="20"/>
                <w:szCs w:val="20"/>
                <w:highlight w:val="none"/>
              </w:rPr>
              <w:t>个一次性吹嘴。</w:t>
            </w:r>
          </w:p>
        </w:tc>
        <w:tc>
          <w:tcPr>
            <w:tcW w:w="371" w:type="pct"/>
            <w:tcBorders>
              <w:top w:val="nil"/>
              <w:left w:val="nil"/>
              <w:bottom w:val="single" w:color="auto" w:sz="4" w:space="0"/>
              <w:right w:val="single" w:color="auto" w:sz="4" w:space="0"/>
            </w:tcBorders>
            <w:shd w:val="clear" w:color="auto" w:fill="auto"/>
            <w:vAlign w:val="center"/>
          </w:tcPr>
          <w:p w14:paraId="0E8D3229">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套</w:t>
            </w:r>
          </w:p>
        </w:tc>
        <w:tc>
          <w:tcPr>
            <w:tcW w:w="444" w:type="pct"/>
            <w:tcBorders>
              <w:top w:val="nil"/>
              <w:left w:val="nil"/>
              <w:bottom w:val="single" w:color="auto" w:sz="4" w:space="0"/>
              <w:right w:val="single" w:color="auto" w:sz="4" w:space="0"/>
            </w:tcBorders>
            <w:shd w:val="clear" w:color="auto" w:fill="auto"/>
            <w:vAlign w:val="center"/>
          </w:tcPr>
          <w:p w14:paraId="59C9F5A2">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6</w:t>
            </w:r>
          </w:p>
        </w:tc>
      </w:tr>
      <w:tr w14:paraId="1C54DB59">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5E4F3B0D">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4</w:t>
            </w:r>
          </w:p>
        </w:tc>
        <w:tc>
          <w:tcPr>
            <w:tcW w:w="682" w:type="pct"/>
            <w:tcBorders>
              <w:top w:val="nil"/>
              <w:left w:val="nil"/>
              <w:bottom w:val="single" w:color="auto" w:sz="4" w:space="0"/>
              <w:right w:val="single" w:color="auto" w:sz="4" w:space="0"/>
            </w:tcBorders>
            <w:shd w:val="clear" w:color="auto" w:fill="auto"/>
            <w:vAlign w:val="center"/>
          </w:tcPr>
          <w:p w14:paraId="20993CFD">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标准视力检测灯箱</w:t>
            </w:r>
          </w:p>
        </w:tc>
        <w:tc>
          <w:tcPr>
            <w:tcW w:w="0" w:type="auto"/>
            <w:tcBorders>
              <w:top w:val="nil"/>
              <w:left w:val="nil"/>
              <w:bottom w:val="single" w:color="auto" w:sz="4" w:space="0"/>
              <w:right w:val="single" w:color="auto" w:sz="4" w:space="0"/>
            </w:tcBorders>
            <w:shd w:val="clear" w:color="auto" w:fill="auto"/>
            <w:vAlign w:val="center"/>
          </w:tcPr>
          <w:p w14:paraId="0403CB79">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r>
              <w:rPr>
                <w:rFonts w:ascii="宋体" w:hAnsi="宋体" w:eastAsia="宋体" w:cs="宋体"/>
                <w:kern w:val="0"/>
                <w:sz w:val="20"/>
                <w:szCs w:val="20"/>
                <w:highlight w:val="none"/>
              </w:rPr>
              <w:t>无频闪</w:t>
            </w:r>
            <w:r>
              <w:rPr>
                <w:rFonts w:hint="eastAsia" w:ascii="宋体" w:hAnsi="宋体" w:eastAsia="宋体" w:cs="宋体"/>
                <w:kern w:val="0"/>
                <w:sz w:val="20"/>
                <w:szCs w:val="20"/>
                <w:highlight w:val="none"/>
              </w:rPr>
              <w:t>；</w:t>
            </w:r>
          </w:p>
          <w:p w14:paraId="31C57287">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w:t>
            </w:r>
            <w:r>
              <w:rPr>
                <w:rFonts w:ascii="宋体" w:hAnsi="宋体" w:eastAsia="宋体" w:cs="宋体"/>
                <w:kern w:val="0"/>
                <w:sz w:val="20"/>
                <w:szCs w:val="20"/>
                <w:highlight w:val="none"/>
              </w:rPr>
              <w:t>国标E字视力表</w:t>
            </w:r>
            <w:r>
              <w:rPr>
                <w:rFonts w:hint="eastAsia" w:ascii="宋体" w:hAnsi="宋体" w:eastAsia="宋体" w:cs="宋体"/>
                <w:kern w:val="0"/>
                <w:sz w:val="20"/>
                <w:szCs w:val="20"/>
                <w:highlight w:val="none"/>
              </w:rPr>
              <w:t>。</w:t>
            </w:r>
          </w:p>
        </w:tc>
        <w:tc>
          <w:tcPr>
            <w:tcW w:w="371" w:type="pct"/>
            <w:tcBorders>
              <w:top w:val="nil"/>
              <w:left w:val="nil"/>
              <w:bottom w:val="single" w:color="auto" w:sz="4" w:space="0"/>
              <w:right w:val="single" w:color="auto" w:sz="4" w:space="0"/>
            </w:tcBorders>
            <w:shd w:val="clear" w:color="auto" w:fill="auto"/>
            <w:vAlign w:val="center"/>
          </w:tcPr>
          <w:p w14:paraId="7EC77CDB">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台</w:t>
            </w:r>
          </w:p>
        </w:tc>
        <w:tc>
          <w:tcPr>
            <w:tcW w:w="444" w:type="pct"/>
            <w:tcBorders>
              <w:top w:val="nil"/>
              <w:left w:val="nil"/>
              <w:bottom w:val="single" w:color="auto" w:sz="4" w:space="0"/>
              <w:right w:val="single" w:color="auto" w:sz="4" w:space="0"/>
            </w:tcBorders>
            <w:shd w:val="clear" w:color="auto" w:fill="auto"/>
            <w:vAlign w:val="center"/>
          </w:tcPr>
          <w:p w14:paraId="460DD944">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4</w:t>
            </w:r>
          </w:p>
        </w:tc>
      </w:tr>
      <w:tr w14:paraId="01956C7D">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7E6FB068">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5</w:t>
            </w:r>
          </w:p>
        </w:tc>
        <w:tc>
          <w:tcPr>
            <w:tcW w:w="682" w:type="pct"/>
            <w:tcBorders>
              <w:top w:val="nil"/>
              <w:left w:val="nil"/>
              <w:bottom w:val="single" w:color="auto" w:sz="4" w:space="0"/>
              <w:right w:val="single" w:color="auto" w:sz="4" w:space="0"/>
            </w:tcBorders>
            <w:shd w:val="clear" w:color="auto" w:fill="auto"/>
            <w:vAlign w:val="center"/>
          </w:tcPr>
          <w:p w14:paraId="1DCF8623">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身高体重一体机</w:t>
            </w:r>
          </w:p>
        </w:tc>
        <w:tc>
          <w:tcPr>
            <w:tcW w:w="0" w:type="auto"/>
            <w:tcBorders>
              <w:top w:val="nil"/>
              <w:left w:val="nil"/>
              <w:bottom w:val="single" w:color="auto" w:sz="4" w:space="0"/>
              <w:right w:val="single" w:color="auto" w:sz="4" w:space="0"/>
            </w:tcBorders>
            <w:shd w:val="clear" w:color="auto" w:fill="auto"/>
            <w:vAlign w:val="center"/>
          </w:tcPr>
          <w:p w14:paraId="3D59A609">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r>
              <w:rPr>
                <w:rFonts w:ascii="宋体" w:hAnsi="宋体" w:eastAsia="宋体" w:cs="宋体"/>
                <w:kern w:val="0"/>
                <w:sz w:val="20"/>
                <w:szCs w:val="20"/>
                <w:highlight w:val="none"/>
              </w:rPr>
              <w:t>.</w:t>
            </w:r>
            <w:r>
              <w:rPr>
                <w:rFonts w:hint="eastAsia" w:ascii="宋体" w:hAnsi="宋体" w:eastAsia="宋体" w:cs="宋体"/>
                <w:kern w:val="0"/>
                <w:sz w:val="20"/>
                <w:szCs w:val="20"/>
                <w:highlight w:val="none"/>
              </w:rPr>
              <w:t>身高量程900mm～2100mm，分度值≤1mm；</w:t>
            </w:r>
          </w:p>
          <w:p w14:paraId="33437F63">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w:t>
            </w:r>
            <w:r>
              <w:rPr>
                <w:rFonts w:ascii="宋体" w:hAnsi="宋体" w:eastAsia="宋体" w:cs="宋体"/>
                <w:kern w:val="0"/>
                <w:sz w:val="20"/>
                <w:szCs w:val="20"/>
                <w:highlight w:val="none"/>
              </w:rPr>
              <w:t>.</w:t>
            </w:r>
            <w:r>
              <w:rPr>
                <w:rFonts w:hint="eastAsia" w:ascii="宋体" w:hAnsi="宋体" w:eastAsia="宋体" w:cs="宋体"/>
                <w:kern w:val="0"/>
                <w:sz w:val="20"/>
                <w:szCs w:val="20"/>
                <w:highlight w:val="none"/>
              </w:rPr>
              <w:t>体重量程15kg～150kg，分度值≤0.1kg。</w:t>
            </w:r>
          </w:p>
        </w:tc>
        <w:tc>
          <w:tcPr>
            <w:tcW w:w="371" w:type="pct"/>
            <w:tcBorders>
              <w:top w:val="nil"/>
              <w:left w:val="nil"/>
              <w:bottom w:val="single" w:color="auto" w:sz="4" w:space="0"/>
              <w:right w:val="single" w:color="auto" w:sz="4" w:space="0"/>
            </w:tcBorders>
            <w:shd w:val="clear" w:color="auto" w:fill="auto"/>
            <w:vAlign w:val="center"/>
          </w:tcPr>
          <w:p w14:paraId="3F7AC3D2">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台</w:t>
            </w:r>
          </w:p>
        </w:tc>
        <w:tc>
          <w:tcPr>
            <w:tcW w:w="444" w:type="pct"/>
            <w:tcBorders>
              <w:top w:val="nil"/>
              <w:left w:val="nil"/>
              <w:bottom w:val="single" w:color="auto" w:sz="4" w:space="0"/>
              <w:right w:val="single" w:color="auto" w:sz="4" w:space="0"/>
            </w:tcBorders>
            <w:shd w:val="clear" w:color="auto" w:fill="auto"/>
            <w:vAlign w:val="center"/>
          </w:tcPr>
          <w:p w14:paraId="63B7145F">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4</w:t>
            </w:r>
          </w:p>
        </w:tc>
      </w:tr>
      <w:tr w14:paraId="14048BA4">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5C6FA112">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6</w:t>
            </w:r>
          </w:p>
        </w:tc>
        <w:tc>
          <w:tcPr>
            <w:tcW w:w="682" w:type="pct"/>
            <w:tcBorders>
              <w:top w:val="nil"/>
              <w:left w:val="nil"/>
              <w:bottom w:val="single" w:color="auto" w:sz="4" w:space="0"/>
              <w:right w:val="single" w:color="auto" w:sz="4" w:space="0"/>
            </w:tcBorders>
            <w:shd w:val="clear" w:color="auto" w:fill="auto"/>
            <w:vAlign w:val="center"/>
          </w:tcPr>
          <w:p w14:paraId="41830914">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仰卧起坐测试仪</w:t>
            </w:r>
          </w:p>
        </w:tc>
        <w:tc>
          <w:tcPr>
            <w:tcW w:w="0" w:type="auto"/>
            <w:tcBorders>
              <w:top w:val="nil"/>
              <w:left w:val="nil"/>
              <w:bottom w:val="single" w:color="auto" w:sz="4" w:space="0"/>
              <w:right w:val="single" w:color="auto" w:sz="4" w:space="0"/>
            </w:tcBorders>
            <w:shd w:val="clear" w:color="auto" w:fill="auto"/>
            <w:vAlign w:val="center"/>
          </w:tcPr>
          <w:p w14:paraId="5B002BE4">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r>
              <w:rPr>
                <w:rFonts w:ascii="宋体" w:hAnsi="宋体" w:eastAsia="宋体" w:cs="宋体"/>
                <w:kern w:val="0"/>
                <w:sz w:val="20"/>
                <w:szCs w:val="20"/>
                <w:highlight w:val="none"/>
              </w:rPr>
              <w:t>.</w:t>
            </w:r>
            <w:r>
              <w:rPr>
                <w:rFonts w:hint="eastAsia" w:ascii="宋体" w:hAnsi="宋体" w:eastAsia="宋体" w:cs="宋体"/>
                <w:kern w:val="0"/>
                <w:sz w:val="20"/>
                <w:szCs w:val="20"/>
                <w:highlight w:val="none"/>
              </w:rPr>
              <w:t>计时≥60s；</w:t>
            </w:r>
          </w:p>
          <w:p w14:paraId="30A0ABB0">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w:t>
            </w:r>
            <w:r>
              <w:rPr>
                <w:rFonts w:ascii="宋体" w:hAnsi="宋体" w:eastAsia="宋体" w:cs="宋体"/>
                <w:kern w:val="0"/>
                <w:sz w:val="20"/>
                <w:szCs w:val="20"/>
                <w:highlight w:val="none"/>
              </w:rPr>
              <w:t>.</w:t>
            </w:r>
            <w:r>
              <w:rPr>
                <w:rFonts w:hint="eastAsia" w:ascii="宋体" w:hAnsi="宋体" w:eastAsia="宋体" w:cs="宋体"/>
                <w:kern w:val="0"/>
                <w:sz w:val="20"/>
                <w:szCs w:val="20"/>
                <w:highlight w:val="none"/>
              </w:rPr>
              <w:t>计数0次～99次，分度值≤1次。</w:t>
            </w:r>
          </w:p>
        </w:tc>
        <w:tc>
          <w:tcPr>
            <w:tcW w:w="371" w:type="pct"/>
            <w:tcBorders>
              <w:top w:val="nil"/>
              <w:left w:val="nil"/>
              <w:bottom w:val="single" w:color="auto" w:sz="4" w:space="0"/>
              <w:right w:val="single" w:color="auto" w:sz="4" w:space="0"/>
            </w:tcBorders>
            <w:shd w:val="clear" w:color="auto" w:fill="auto"/>
            <w:vAlign w:val="center"/>
          </w:tcPr>
          <w:p w14:paraId="1EE73AF5">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台</w:t>
            </w:r>
          </w:p>
        </w:tc>
        <w:tc>
          <w:tcPr>
            <w:tcW w:w="444" w:type="pct"/>
            <w:tcBorders>
              <w:top w:val="nil"/>
              <w:left w:val="nil"/>
              <w:bottom w:val="single" w:color="auto" w:sz="4" w:space="0"/>
              <w:right w:val="single" w:color="auto" w:sz="4" w:space="0"/>
            </w:tcBorders>
            <w:shd w:val="clear" w:color="auto" w:fill="auto"/>
            <w:vAlign w:val="center"/>
          </w:tcPr>
          <w:p w14:paraId="27CD8F7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6</w:t>
            </w:r>
          </w:p>
        </w:tc>
      </w:tr>
      <w:tr w14:paraId="2B91B150">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0D6DBECA">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7</w:t>
            </w:r>
          </w:p>
        </w:tc>
        <w:tc>
          <w:tcPr>
            <w:tcW w:w="682" w:type="pct"/>
            <w:tcBorders>
              <w:top w:val="nil"/>
              <w:left w:val="nil"/>
              <w:bottom w:val="single" w:color="auto" w:sz="4" w:space="0"/>
              <w:right w:val="single" w:color="auto" w:sz="4" w:space="0"/>
            </w:tcBorders>
            <w:shd w:val="clear" w:color="auto" w:fill="auto"/>
            <w:vAlign w:val="center"/>
          </w:tcPr>
          <w:p w14:paraId="463D054D">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可调式起跑器</w:t>
            </w:r>
          </w:p>
        </w:tc>
        <w:tc>
          <w:tcPr>
            <w:tcW w:w="0" w:type="auto"/>
            <w:tcBorders>
              <w:top w:val="nil"/>
              <w:left w:val="nil"/>
              <w:bottom w:val="single" w:color="auto" w:sz="4" w:space="0"/>
              <w:right w:val="single" w:color="auto" w:sz="4" w:space="0"/>
            </w:tcBorders>
            <w:shd w:val="clear" w:color="auto" w:fill="auto"/>
            <w:vAlign w:val="center"/>
          </w:tcPr>
          <w:p w14:paraId="2E014479">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r>
              <w:rPr>
                <w:rFonts w:ascii="宋体" w:hAnsi="宋体" w:eastAsia="宋体" w:cs="宋体"/>
                <w:kern w:val="0"/>
                <w:sz w:val="20"/>
                <w:szCs w:val="20"/>
                <w:highlight w:val="none"/>
              </w:rPr>
              <w:t>.</w:t>
            </w:r>
            <w:r>
              <w:rPr>
                <w:rFonts w:hint="eastAsia" w:ascii="宋体" w:hAnsi="宋体" w:eastAsia="宋体" w:cs="宋体"/>
                <w:kern w:val="0"/>
                <w:sz w:val="20"/>
                <w:szCs w:val="20"/>
                <w:highlight w:val="none"/>
              </w:rPr>
              <w:t>长≥690mm,宽≥100mm；</w:t>
            </w:r>
          </w:p>
          <w:p w14:paraId="01ACA636">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w:t>
            </w:r>
            <w:r>
              <w:rPr>
                <w:rFonts w:ascii="宋体" w:hAnsi="宋体" w:eastAsia="宋体" w:cs="宋体"/>
                <w:kern w:val="0"/>
                <w:sz w:val="20"/>
                <w:szCs w:val="20"/>
                <w:highlight w:val="none"/>
              </w:rPr>
              <w:t>.</w:t>
            </w:r>
            <w:r>
              <w:rPr>
                <w:rFonts w:hint="eastAsia" w:ascii="宋体" w:hAnsi="宋体" w:eastAsia="宋体" w:cs="宋体"/>
                <w:kern w:val="0"/>
                <w:sz w:val="20"/>
                <w:szCs w:val="20"/>
                <w:highlight w:val="none"/>
              </w:rPr>
              <w:t>三角体抵脚板≥160mm*120mm*130mm；</w:t>
            </w:r>
          </w:p>
          <w:p w14:paraId="57710755">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3.</w:t>
            </w:r>
            <w:r>
              <w:rPr>
                <w:rFonts w:hint="eastAsia" w:ascii="宋体" w:hAnsi="宋体" w:eastAsia="宋体" w:cs="宋体"/>
                <w:kern w:val="0"/>
                <w:sz w:val="20"/>
                <w:szCs w:val="20"/>
                <w:highlight w:val="none"/>
              </w:rPr>
              <w:t>倾斜度可调整。</w:t>
            </w:r>
          </w:p>
        </w:tc>
        <w:tc>
          <w:tcPr>
            <w:tcW w:w="371" w:type="pct"/>
            <w:tcBorders>
              <w:top w:val="nil"/>
              <w:left w:val="nil"/>
              <w:bottom w:val="single" w:color="auto" w:sz="4" w:space="0"/>
              <w:right w:val="single" w:color="auto" w:sz="4" w:space="0"/>
            </w:tcBorders>
            <w:shd w:val="clear" w:color="auto" w:fill="auto"/>
            <w:vAlign w:val="center"/>
          </w:tcPr>
          <w:p w14:paraId="26333E0C">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副</w:t>
            </w:r>
          </w:p>
        </w:tc>
        <w:tc>
          <w:tcPr>
            <w:tcW w:w="444" w:type="pct"/>
            <w:tcBorders>
              <w:top w:val="nil"/>
              <w:left w:val="nil"/>
              <w:bottom w:val="single" w:color="auto" w:sz="4" w:space="0"/>
              <w:right w:val="single" w:color="auto" w:sz="4" w:space="0"/>
            </w:tcBorders>
            <w:shd w:val="clear" w:color="auto" w:fill="auto"/>
            <w:vAlign w:val="center"/>
          </w:tcPr>
          <w:p w14:paraId="16E007A3">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6</w:t>
            </w:r>
          </w:p>
        </w:tc>
      </w:tr>
      <w:tr w14:paraId="4A566CAA">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0F4C0D47">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8</w:t>
            </w:r>
          </w:p>
        </w:tc>
        <w:tc>
          <w:tcPr>
            <w:tcW w:w="682" w:type="pct"/>
            <w:tcBorders>
              <w:top w:val="nil"/>
              <w:left w:val="nil"/>
              <w:bottom w:val="single" w:color="auto" w:sz="4" w:space="0"/>
              <w:right w:val="single" w:color="auto" w:sz="4" w:space="0"/>
            </w:tcBorders>
            <w:shd w:val="clear" w:color="auto" w:fill="auto"/>
            <w:vAlign w:val="center"/>
          </w:tcPr>
          <w:p w14:paraId="73A60DA5">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接力棒</w:t>
            </w:r>
          </w:p>
        </w:tc>
        <w:tc>
          <w:tcPr>
            <w:tcW w:w="0" w:type="auto"/>
            <w:tcBorders>
              <w:top w:val="nil"/>
              <w:left w:val="nil"/>
              <w:bottom w:val="single" w:color="auto" w:sz="4" w:space="0"/>
              <w:right w:val="single" w:color="auto" w:sz="4" w:space="0"/>
            </w:tcBorders>
            <w:shd w:val="clear" w:color="auto" w:fill="auto"/>
            <w:vAlign w:val="center"/>
          </w:tcPr>
          <w:p w14:paraId="44665D44">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1.长280mm-300mm；</w:t>
            </w:r>
          </w:p>
          <w:p w14:paraId="2614C9F4">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2.直径30mm-42mm；</w:t>
            </w:r>
          </w:p>
          <w:p w14:paraId="761E5925">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3.质量≥50g；</w:t>
            </w:r>
          </w:p>
          <w:p w14:paraId="04DC5202">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4.材质实木。</w:t>
            </w:r>
          </w:p>
        </w:tc>
        <w:tc>
          <w:tcPr>
            <w:tcW w:w="371" w:type="pct"/>
            <w:tcBorders>
              <w:top w:val="nil"/>
              <w:left w:val="nil"/>
              <w:bottom w:val="single" w:color="auto" w:sz="4" w:space="0"/>
              <w:right w:val="single" w:color="auto" w:sz="4" w:space="0"/>
            </w:tcBorders>
            <w:shd w:val="clear" w:color="auto" w:fill="auto"/>
            <w:vAlign w:val="center"/>
          </w:tcPr>
          <w:p w14:paraId="1342DB5D">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个</w:t>
            </w:r>
          </w:p>
        </w:tc>
        <w:tc>
          <w:tcPr>
            <w:tcW w:w="444" w:type="pct"/>
            <w:tcBorders>
              <w:top w:val="nil"/>
              <w:left w:val="nil"/>
              <w:bottom w:val="single" w:color="auto" w:sz="4" w:space="0"/>
              <w:right w:val="single" w:color="auto" w:sz="4" w:space="0"/>
            </w:tcBorders>
            <w:shd w:val="clear" w:color="auto" w:fill="auto"/>
            <w:vAlign w:val="center"/>
          </w:tcPr>
          <w:p w14:paraId="06E640F3">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20</w:t>
            </w:r>
          </w:p>
        </w:tc>
      </w:tr>
      <w:tr w14:paraId="6F90224B">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70938D0C">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9</w:t>
            </w:r>
          </w:p>
        </w:tc>
        <w:tc>
          <w:tcPr>
            <w:tcW w:w="682" w:type="pct"/>
            <w:tcBorders>
              <w:top w:val="nil"/>
              <w:left w:val="nil"/>
              <w:bottom w:val="single" w:color="auto" w:sz="4" w:space="0"/>
              <w:right w:val="single" w:color="auto" w:sz="4" w:space="0"/>
            </w:tcBorders>
            <w:shd w:val="clear" w:color="auto" w:fill="auto"/>
            <w:vAlign w:val="center"/>
          </w:tcPr>
          <w:p w14:paraId="6796F6A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电子秒表</w:t>
            </w:r>
          </w:p>
        </w:tc>
        <w:tc>
          <w:tcPr>
            <w:tcW w:w="0" w:type="auto"/>
            <w:tcBorders>
              <w:top w:val="nil"/>
              <w:left w:val="nil"/>
              <w:bottom w:val="single" w:color="auto" w:sz="4" w:space="0"/>
              <w:right w:val="single" w:color="auto" w:sz="4" w:space="0"/>
            </w:tcBorders>
            <w:shd w:val="clear" w:color="auto" w:fill="auto"/>
            <w:vAlign w:val="center"/>
          </w:tcPr>
          <w:p w14:paraId="258130B9">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1.数字式石英电子秒表；</w:t>
            </w:r>
          </w:p>
          <w:p w14:paraId="6836EAB1">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2.≥60道记忆，分辨率：≤0.01s；</w:t>
            </w:r>
          </w:p>
          <w:p w14:paraId="1DD67F11">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3.测量精度≤0.2s；</w:t>
            </w:r>
          </w:p>
          <w:p w14:paraId="48D55ED4">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4.秒表含有时段测量记忆功能。</w:t>
            </w:r>
          </w:p>
          <w:p w14:paraId="3CA3D8F0">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5.体育训练和比赛的专用秒表，ABS工程塑料外壳。</w:t>
            </w:r>
          </w:p>
        </w:tc>
        <w:tc>
          <w:tcPr>
            <w:tcW w:w="371" w:type="pct"/>
            <w:tcBorders>
              <w:top w:val="nil"/>
              <w:left w:val="nil"/>
              <w:bottom w:val="single" w:color="auto" w:sz="4" w:space="0"/>
              <w:right w:val="single" w:color="auto" w:sz="4" w:space="0"/>
            </w:tcBorders>
            <w:shd w:val="clear" w:color="auto" w:fill="auto"/>
            <w:vAlign w:val="center"/>
          </w:tcPr>
          <w:p w14:paraId="74C63491">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块</w:t>
            </w:r>
          </w:p>
        </w:tc>
        <w:tc>
          <w:tcPr>
            <w:tcW w:w="444" w:type="pct"/>
            <w:tcBorders>
              <w:top w:val="nil"/>
              <w:left w:val="nil"/>
              <w:bottom w:val="single" w:color="auto" w:sz="4" w:space="0"/>
              <w:right w:val="single" w:color="auto" w:sz="4" w:space="0"/>
            </w:tcBorders>
            <w:shd w:val="clear" w:color="auto" w:fill="auto"/>
            <w:vAlign w:val="center"/>
          </w:tcPr>
          <w:p w14:paraId="72DBA685">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20</w:t>
            </w:r>
          </w:p>
        </w:tc>
      </w:tr>
      <w:tr w14:paraId="67304BE7">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07807955">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10</w:t>
            </w:r>
          </w:p>
        </w:tc>
        <w:tc>
          <w:tcPr>
            <w:tcW w:w="682" w:type="pct"/>
            <w:tcBorders>
              <w:top w:val="nil"/>
              <w:left w:val="nil"/>
              <w:bottom w:val="single" w:color="auto" w:sz="4" w:space="0"/>
              <w:right w:val="single" w:color="auto" w:sz="4" w:space="0"/>
            </w:tcBorders>
            <w:shd w:val="clear" w:color="auto" w:fill="auto"/>
            <w:vAlign w:val="center"/>
          </w:tcPr>
          <w:p w14:paraId="66BB5C83">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安全发令枪</w:t>
            </w:r>
          </w:p>
        </w:tc>
        <w:tc>
          <w:tcPr>
            <w:tcW w:w="0" w:type="auto"/>
            <w:tcBorders>
              <w:top w:val="nil"/>
              <w:left w:val="nil"/>
              <w:bottom w:val="single" w:color="auto" w:sz="4" w:space="0"/>
              <w:right w:val="single" w:color="auto" w:sz="4" w:space="0"/>
            </w:tcBorders>
            <w:shd w:val="clear" w:color="auto" w:fill="auto"/>
            <w:vAlign w:val="center"/>
          </w:tcPr>
          <w:p w14:paraId="3CD8F4FE">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1.可同时装≥2发子弹；</w:t>
            </w:r>
          </w:p>
          <w:p w14:paraId="6A3B8139">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2.军用钢发射装置,塑胶手柄；</w:t>
            </w:r>
          </w:p>
          <w:p w14:paraId="07D95674">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3</w:t>
            </w:r>
            <w:r>
              <w:rPr>
                <w:rFonts w:hint="eastAsia" w:ascii="宋体" w:hAnsi="宋体" w:eastAsia="宋体" w:cs="宋体"/>
                <w:kern w:val="0"/>
                <w:sz w:val="20"/>
                <w:szCs w:val="20"/>
                <w:highlight w:val="none"/>
              </w:rPr>
              <w:t>.无后坐力设计。</w:t>
            </w:r>
          </w:p>
        </w:tc>
        <w:tc>
          <w:tcPr>
            <w:tcW w:w="371" w:type="pct"/>
            <w:tcBorders>
              <w:top w:val="nil"/>
              <w:left w:val="nil"/>
              <w:bottom w:val="single" w:color="auto" w:sz="4" w:space="0"/>
              <w:right w:val="single" w:color="auto" w:sz="4" w:space="0"/>
            </w:tcBorders>
            <w:shd w:val="clear" w:color="auto" w:fill="auto"/>
            <w:vAlign w:val="center"/>
          </w:tcPr>
          <w:p w14:paraId="37D66573">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支</w:t>
            </w:r>
          </w:p>
        </w:tc>
        <w:tc>
          <w:tcPr>
            <w:tcW w:w="444" w:type="pct"/>
            <w:tcBorders>
              <w:top w:val="nil"/>
              <w:left w:val="nil"/>
              <w:bottom w:val="single" w:color="auto" w:sz="4" w:space="0"/>
              <w:right w:val="single" w:color="auto" w:sz="4" w:space="0"/>
            </w:tcBorders>
            <w:shd w:val="clear" w:color="auto" w:fill="auto"/>
            <w:vAlign w:val="center"/>
          </w:tcPr>
          <w:p w14:paraId="36FEC74B">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w:t>
            </w:r>
          </w:p>
        </w:tc>
      </w:tr>
      <w:tr w14:paraId="3E7A2FF9">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42DCDDF2">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11</w:t>
            </w:r>
          </w:p>
        </w:tc>
        <w:tc>
          <w:tcPr>
            <w:tcW w:w="682" w:type="pct"/>
            <w:tcBorders>
              <w:top w:val="nil"/>
              <w:left w:val="nil"/>
              <w:bottom w:val="single" w:color="auto" w:sz="4" w:space="0"/>
              <w:right w:val="single" w:color="auto" w:sz="4" w:space="0"/>
            </w:tcBorders>
            <w:shd w:val="clear" w:color="auto" w:fill="auto"/>
            <w:vAlign w:val="center"/>
          </w:tcPr>
          <w:p w14:paraId="2E3B5E83">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移动式发令台</w:t>
            </w:r>
          </w:p>
        </w:tc>
        <w:tc>
          <w:tcPr>
            <w:tcW w:w="0" w:type="auto"/>
            <w:tcBorders>
              <w:top w:val="nil"/>
              <w:left w:val="nil"/>
              <w:bottom w:val="single" w:color="auto" w:sz="4" w:space="0"/>
              <w:right w:val="single" w:color="auto" w:sz="4" w:space="0"/>
            </w:tcBorders>
            <w:shd w:val="clear" w:color="auto" w:fill="auto"/>
            <w:vAlign w:val="center"/>
          </w:tcPr>
          <w:p w14:paraId="36A59A03">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1.尺寸约：600*600*130</w:t>
            </w:r>
            <w:r>
              <w:rPr>
                <w:rFonts w:ascii="宋体" w:hAnsi="宋体" w:eastAsia="宋体" w:cs="宋体"/>
                <w:kern w:val="0"/>
                <w:sz w:val="20"/>
                <w:szCs w:val="20"/>
                <w:highlight w:val="none"/>
              </w:rPr>
              <w:t>0</w:t>
            </w:r>
            <w:r>
              <w:rPr>
                <w:rFonts w:hint="eastAsia" w:ascii="宋体" w:hAnsi="宋体" w:eastAsia="宋体" w:cs="宋体"/>
                <w:kern w:val="0"/>
                <w:sz w:val="20"/>
                <w:szCs w:val="20"/>
                <w:highlight w:val="none"/>
              </w:rPr>
              <w:t>㎜；</w:t>
            </w:r>
          </w:p>
          <w:p w14:paraId="0A123771">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2.由底架和推手柄组成，底架主不锈钢圆管拼焊而成，底架踏脚板采用花纹板制作；推手柄采用圆管制作；</w:t>
            </w:r>
          </w:p>
          <w:p w14:paraId="77E58F10">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3.发令台底部设置有滚轮。</w:t>
            </w:r>
          </w:p>
        </w:tc>
        <w:tc>
          <w:tcPr>
            <w:tcW w:w="371" w:type="pct"/>
            <w:tcBorders>
              <w:top w:val="nil"/>
              <w:left w:val="nil"/>
              <w:bottom w:val="single" w:color="auto" w:sz="4" w:space="0"/>
              <w:right w:val="single" w:color="auto" w:sz="4" w:space="0"/>
            </w:tcBorders>
            <w:shd w:val="clear" w:color="auto" w:fill="auto"/>
            <w:vAlign w:val="center"/>
          </w:tcPr>
          <w:p w14:paraId="3CAE4EAD">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台</w:t>
            </w:r>
          </w:p>
        </w:tc>
        <w:tc>
          <w:tcPr>
            <w:tcW w:w="444" w:type="pct"/>
            <w:tcBorders>
              <w:top w:val="nil"/>
              <w:left w:val="nil"/>
              <w:bottom w:val="single" w:color="auto" w:sz="4" w:space="0"/>
              <w:right w:val="single" w:color="auto" w:sz="4" w:space="0"/>
            </w:tcBorders>
            <w:shd w:val="clear" w:color="auto" w:fill="auto"/>
            <w:vAlign w:val="center"/>
          </w:tcPr>
          <w:p w14:paraId="060D120D">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p>
        </w:tc>
      </w:tr>
      <w:tr w14:paraId="1F68868F">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708F469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12</w:t>
            </w:r>
          </w:p>
        </w:tc>
        <w:tc>
          <w:tcPr>
            <w:tcW w:w="682" w:type="pct"/>
            <w:tcBorders>
              <w:top w:val="nil"/>
              <w:left w:val="nil"/>
              <w:bottom w:val="single" w:color="auto" w:sz="4" w:space="0"/>
              <w:right w:val="single" w:color="auto" w:sz="4" w:space="0"/>
            </w:tcBorders>
            <w:shd w:val="clear" w:color="auto" w:fill="auto"/>
            <w:vAlign w:val="center"/>
          </w:tcPr>
          <w:p w14:paraId="4393CE3F">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电子终点计时钟</w:t>
            </w:r>
          </w:p>
        </w:tc>
        <w:tc>
          <w:tcPr>
            <w:tcW w:w="0" w:type="auto"/>
            <w:tcBorders>
              <w:top w:val="nil"/>
              <w:left w:val="nil"/>
              <w:bottom w:val="single" w:color="auto" w:sz="4" w:space="0"/>
              <w:right w:val="single" w:color="auto" w:sz="4" w:space="0"/>
            </w:tcBorders>
            <w:shd w:val="clear" w:color="auto" w:fill="auto"/>
            <w:vAlign w:val="center"/>
          </w:tcPr>
          <w:p w14:paraId="185C1424">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1</w:t>
            </w:r>
            <w:r>
              <w:rPr>
                <w:rFonts w:hint="eastAsia" w:ascii="宋体" w:hAnsi="宋体" w:eastAsia="宋体" w:cs="宋体"/>
                <w:kern w:val="0"/>
                <w:sz w:val="20"/>
                <w:szCs w:val="20"/>
                <w:highlight w:val="none"/>
              </w:rPr>
              <w:t>.多功能计时器；</w:t>
            </w:r>
          </w:p>
          <w:p w14:paraId="1F7D66F9">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2.专用铝型材质。</w:t>
            </w:r>
          </w:p>
        </w:tc>
        <w:tc>
          <w:tcPr>
            <w:tcW w:w="371" w:type="pct"/>
            <w:tcBorders>
              <w:top w:val="nil"/>
              <w:left w:val="nil"/>
              <w:bottom w:val="single" w:color="auto" w:sz="4" w:space="0"/>
              <w:right w:val="single" w:color="auto" w:sz="4" w:space="0"/>
            </w:tcBorders>
            <w:shd w:val="clear" w:color="auto" w:fill="auto"/>
            <w:vAlign w:val="center"/>
          </w:tcPr>
          <w:p w14:paraId="28E41349">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台</w:t>
            </w:r>
          </w:p>
        </w:tc>
        <w:tc>
          <w:tcPr>
            <w:tcW w:w="444" w:type="pct"/>
            <w:tcBorders>
              <w:top w:val="nil"/>
              <w:left w:val="nil"/>
              <w:bottom w:val="single" w:color="auto" w:sz="4" w:space="0"/>
              <w:right w:val="single" w:color="auto" w:sz="4" w:space="0"/>
            </w:tcBorders>
            <w:shd w:val="clear" w:color="auto" w:fill="auto"/>
            <w:vAlign w:val="center"/>
          </w:tcPr>
          <w:p w14:paraId="50C48D2B">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p>
        </w:tc>
      </w:tr>
      <w:tr w14:paraId="4E696F9B">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07FEF0EC">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13</w:t>
            </w:r>
          </w:p>
        </w:tc>
        <w:tc>
          <w:tcPr>
            <w:tcW w:w="682" w:type="pct"/>
            <w:tcBorders>
              <w:top w:val="nil"/>
              <w:left w:val="nil"/>
              <w:bottom w:val="single" w:color="auto" w:sz="4" w:space="0"/>
              <w:right w:val="single" w:color="auto" w:sz="4" w:space="0"/>
            </w:tcBorders>
            <w:shd w:val="clear" w:color="auto" w:fill="auto"/>
            <w:vAlign w:val="center"/>
          </w:tcPr>
          <w:p w14:paraId="5A6D407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赛事发令套装</w:t>
            </w:r>
          </w:p>
        </w:tc>
        <w:tc>
          <w:tcPr>
            <w:tcW w:w="0" w:type="auto"/>
            <w:tcBorders>
              <w:top w:val="nil"/>
              <w:left w:val="nil"/>
              <w:bottom w:val="single" w:color="auto" w:sz="4" w:space="0"/>
              <w:right w:val="single" w:color="auto" w:sz="4" w:space="0"/>
            </w:tcBorders>
            <w:shd w:val="clear" w:color="auto" w:fill="auto"/>
            <w:vAlign w:val="center"/>
          </w:tcPr>
          <w:p w14:paraId="2C4EC795">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1.材质：ABS；</w:t>
            </w:r>
          </w:p>
          <w:p w14:paraId="654B7B5D">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2.规格：底部直径≥40cm，高≥46.5cm；</w:t>
            </w:r>
          </w:p>
          <w:p w14:paraId="1BC88FA1">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3</w:t>
            </w:r>
            <w:r>
              <w:rPr>
                <w:rFonts w:hint="eastAsia" w:ascii="宋体" w:hAnsi="宋体" w:eastAsia="宋体" w:cs="宋体"/>
                <w:kern w:val="0"/>
                <w:sz w:val="20"/>
                <w:szCs w:val="20"/>
                <w:highlight w:val="none"/>
              </w:rPr>
              <w:t>.重量：≥770g；</w:t>
            </w:r>
          </w:p>
          <w:p w14:paraId="783ADC17">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4.三角状，1-8 号字体清晰。</w:t>
            </w:r>
          </w:p>
        </w:tc>
        <w:tc>
          <w:tcPr>
            <w:tcW w:w="371" w:type="pct"/>
            <w:tcBorders>
              <w:top w:val="nil"/>
              <w:left w:val="nil"/>
              <w:bottom w:val="single" w:color="auto" w:sz="4" w:space="0"/>
              <w:right w:val="single" w:color="auto" w:sz="4" w:space="0"/>
            </w:tcBorders>
            <w:shd w:val="clear" w:color="auto" w:fill="auto"/>
            <w:vAlign w:val="center"/>
          </w:tcPr>
          <w:p w14:paraId="051A5EF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套</w:t>
            </w:r>
          </w:p>
        </w:tc>
        <w:tc>
          <w:tcPr>
            <w:tcW w:w="444" w:type="pct"/>
            <w:tcBorders>
              <w:top w:val="nil"/>
              <w:left w:val="nil"/>
              <w:bottom w:val="single" w:color="auto" w:sz="4" w:space="0"/>
              <w:right w:val="single" w:color="auto" w:sz="4" w:space="0"/>
            </w:tcBorders>
            <w:shd w:val="clear" w:color="auto" w:fill="auto"/>
            <w:vAlign w:val="center"/>
          </w:tcPr>
          <w:p w14:paraId="5FB8C4F9">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p>
        </w:tc>
      </w:tr>
      <w:tr w14:paraId="2269B058">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3DEB5D68">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14</w:t>
            </w:r>
          </w:p>
        </w:tc>
        <w:tc>
          <w:tcPr>
            <w:tcW w:w="682" w:type="pct"/>
            <w:tcBorders>
              <w:top w:val="nil"/>
              <w:left w:val="nil"/>
              <w:bottom w:val="single" w:color="auto" w:sz="4" w:space="0"/>
              <w:right w:val="single" w:color="auto" w:sz="4" w:space="0"/>
            </w:tcBorders>
            <w:shd w:val="clear" w:color="auto" w:fill="auto"/>
            <w:vAlign w:val="center"/>
          </w:tcPr>
          <w:p w14:paraId="096B3F4B">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移动式跳高架</w:t>
            </w:r>
          </w:p>
        </w:tc>
        <w:tc>
          <w:tcPr>
            <w:tcW w:w="0" w:type="auto"/>
            <w:tcBorders>
              <w:top w:val="nil"/>
              <w:left w:val="nil"/>
              <w:bottom w:val="single" w:color="auto" w:sz="4" w:space="0"/>
              <w:right w:val="single" w:color="auto" w:sz="4" w:space="0"/>
            </w:tcBorders>
            <w:shd w:val="clear" w:color="auto" w:fill="auto"/>
            <w:vAlign w:val="center"/>
          </w:tcPr>
          <w:p w14:paraId="7267D1EC">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1.立柱铝合金游标定位，钢铁件表面静电粉末喷塑跳高架立柱用≥50*50mm铝合金方管制成；</w:t>
            </w:r>
          </w:p>
          <w:p w14:paraId="13ED34FC">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2</w:t>
            </w:r>
            <w:r>
              <w:rPr>
                <w:rFonts w:hint="eastAsia" w:ascii="宋体" w:hAnsi="宋体" w:eastAsia="宋体" w:cs="宋体"/>
                <w:kern w:val="0"/>
                <w:sz w:val="20"/>
                <w:szCs w:val="20"/>
                <w:highlight w:val="none"/>
              </w:rPr>
              <w:t>.高度可调节、调节高度在0.5-1.8M之间, 游标定位；3.比赛时，跳高架两柱间距离在4米之间；</w:t>
            </w:r>
          </w:p>
          <w:p w14:paraId="0E1670E8">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4</w:t>
            </w:r>
            <w:r>
              <w:rPr>
                <w:rFonts w:hint="eastAsia" w:ascii="宋体" w:hAnsi="宋体" w:eastAsia="宋体" w:cs="宋体"/>
                <w:kern w:val="0"/>
                <w:sz w:val="20"/>
                <w:szCs w:val="20"/>
                <w:highlight w:val="none"/>
              </w:rPr>
              <w:t>.跳高架底座用≥3.5毫米金属板折盒成形，下有行走轮，有调节螺栓可调节两柱垂直度；</w:t>
            </w:r>
          </w:p>
          <w:p w14:paraId="0DF62117">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5</w:t>
            </w:r>
            <w:r>
              <w:rPr>
                <w:rFonts w:hint="eastAsia" w:ascii="宋体" w:hAnsi="宋体" w:eastAsia="宋体" w:cs="宋体"/>
                <w:kern w:val="0"/>
                <w:sz w:val="20"/>
                <w:szCs w:val="20"/>
                <w:highlight w:val="none"/>
              </w:rPr>
              <w:t>.所有钢件表面均经抛丸喷砂、静电喷漆处理。</w:t>
            </w:r>
          </w:p>
        </w:tc>
        <w:tc>
          <w:tcPr>
            <w:tcW w:w="371" w:type="pct"/>
            <w:tcBorders>
              <w:top w:val="nil"/>
              <w:left w:val="nil"/>
              <w:bottom w:val="single" w:color="auto" w:sz="4" w:space="0"/>
              <w:right w:val="single" w:color="auto" w:sz="4" w:space="0"/>
            </w:tcBorders>
            <w:shd w:val="clear" w:color="auto" w:fill="auto"/>
            <w:vAlign w:val="center"/>
          </w:tcPr>
          <w:p w14:paraId="36603AA9">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副</w:t>
            </w:r>
          </w:p>
        </w:tc>
        <w:tc>
          <w:tcPr>
            <w:tcW w:w="444" w:type="pct"/>
            <w:tcBorders>
              <w:top w:val="nil"/>
              <w:left w:val="nil"/>
              <w:bottom w:val="single" w:color="auto" w:sz="4" w:space="0"/>
              <w:right w:val="single" w:color="auto" w:sz="4" w:space="0"/>
            </w:tcBorders>
            <w:shd w:val="clear" w:color="auto" w:fill="auto"/>
            <w:vAlign w:val="center"/>
          </w:tcPr>
          <w:p w14:paraId="24B72DED">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w:t>
            </w:r>
          </w:p>
        </w:tc>
      </w:tr>
      <w:tr w14:paraId="73BDB565">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4B9EF23D">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15</w:t>
            </w:r>
          </w:p>
        </w:tc>
        <w:tc>
          <w:tcPr>
            <w:tcW w:w="682" w:type="pct"/>
            <w:tcBorders>
              <w:top w:val="nil"/>
              <w:left w:val="nil"/>
              <w:bottom w:val="single" w:color="auto" w:sz="4" w:space="0"/>
              <w:right w:val="single" w:color="auto" w:sz="4" w:space="0"/>
            </w:tcBorders>
            <w:shd w:val="clear" w:color="auto" w:fill="auto"/>
            <w:vAlign w:val="center"/>
          </w:tcPr>
          <w:p w14:paraId="2BBFF8EF">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跳高横杆</w:t>
            </w:r>
          </w:p>
        </w:tc>
        <w:tc>
          <w:tcPr>
            <w:tcW w:w="0" w:type="auto"/>
            <w:tcBorders>
              <w:top w:val="nil"/>
              <w:left w:val="nil"/>
              <w:bottom w:val="single" w:color="auto" w:sz="4" w:space="0"/>
              <w:right w:val="single" w:color="auto" w:sz="4" w:space="0"/>
            </w:tcBorders>
            <w:shd w:val="clear" w:color="auto" w:fill="auto"/>
            <w:vAlign w:val="center"/>
          </w:tcPr>
          <w:p w14:paraId="7EBDBC71">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1.长3000mm～4000mm，直径25mm～30mm；</w:t>
            </w:r>
          </w:p>
          <w:p w14:paraId="4FF3302A">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2.质量≤2000g；</w:t>
            </w:r>
          </w:p>
          <w:p w14:paraId="3F8B9180">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3.采用不宜折断的适宜材料制成，不应采用金属材料，除两端外，横截面应呈圆形，颜色醒目；</w:t>
            </w:r>
          </w:p>
          <w:p w14:paraId="6859B7F6">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4</w:t>
            </w:r>
            <w:r>
              <w:rPr>
                <w:rFonts w:hint="eastAsia" w:ascii="宋体" w:hAnsi="宋体" w:eastAsia="宋体" w:cs="宋体"/>
                <w:kern w:val="0"/>
                <w:sz w:val="20"/>
                <w:szCs w:val="20"/>
                <w:highlight w:val="none"/>
              </w:rPr>
              <w:t>.横杆固定在立柱上，中心自然下垂应≤20mm。</w:t>
            </w:r>
          </w:p>
        </w:tc>
        <w:tc>
          <w:tcPr>
            <w:tcW w:w="371" w:type="pct"/>
            <w:tcBorders>
              <w:top w:val="nil"/>
              <w:left w:val="nil"/>
              <w:bottom w:val="single" w:color="auto" w:sz="4" w:space="0"/>
              <w:right w:val="single" w:color="auto" w:sz="4" w:space="0"/>
            </w:tcBorders>
            <w:shd w:val="clear" w:color="auto" w:fill="auto"/>
            <w:vAlign w:val="center"/>
          </w:tcPr>
          <w:p w14:paraId="54F337C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根</w:t>
            </w:r>
          </w:p>
        </w:tc>
        <w:tc>
          <w:tcPr>
            <w:tcW w:w="444" w:type="pct"/>
            <w:tcBorders>
              <w:top w:val="nil"/>
              <w:left w:val="nil"/>
              <w:bottom w:val="single" w:color="auto" w:sz="4" w:space="0"/>
              <w:right w:val="single" w:color="auto" w:sz="4" w:space="0"/>
            </w:tcBorders>
            <w:shd w:val="clear" w:color="auto" w:fill="auto"/>
            <w:vAlign w:val="center"/>
          </w:tcPr>
          <w:p w14:paraId="11AEA35C">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10</w:t>
            </w:r>
          </w:p>
        </w:tc>
      </w:tr>
      <w:tr w14:paraId="1A09F18D">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4FE4CDA4">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16</w:t>
            </w:r>
          </w:p>
        </w:tc>
        <w:tc>
          <w:tcPr>
            <w:tcW w:w="682" w:type="pct"/>
            <w:tcBorders>
              <w:top w:val="nil"/>
              <w:left w:val="nil"/>
              <w:bottom w:val="single" w:color="auto" w:sz="4" w:space="0"/>
              <w:right w:val="single" w:color="auto" w:sz="4" w:space="0"/>
            </w:tcBorders>
            <w:shd w:val="clear" w:color="auto" w:fill="auto"/>
            <w:vAlign w:val="center"/>
          </w:tcPr>
          <w:p w14:paraId="17B1E06D">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跳高防护海绵包套装</w:t>
            </w:r>
          </w:p>
        </w:tc>
        <w:tc>
          <w:tcPr>
            <w:tcW w:w="0" w:type="auto"/>
            <w:tcBorders>
              <w:top w:val="nil"/>
              <w:left w:val="nil"/>
              <w:bottom w:val="single" w:color="auto" w:sz="4" w:space="0"/>
              <w:right w:val="single" w:color="auto" w:sz="4" w:space="0"/>
            </w:tcBorders>
            <w:shd w:val="clear" w:color="auto" w:fill="auto"/>
            <w:vAlign w:val="center"/>
          </w:tcPr>
          <w:p w14:paraId="1DFB72E4">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1</w:t>
            </w:r>
            <w:r>
              <w:rPr>
                <w:rFonts w:hint="eastAsia" w:ascii="宋体" w:hAnsi="宋体" w:eastAsia="宋体" w:cs="宋体"/>
                <w:kern w:val="0"/>
                <w:sz w:val="20"/>
                <w:szCs w:val="20"/>
                <w:highlight w:val="none"/>
              </w:rPr>
              <w:t>.≥6000mm*4000mm*700mm；</w:t>
            </w:r>
          </w:p>
          <w:p w14:paraId="52735EA2">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2.含底架 、海绵包。</w:t>
            </w:r>
          </w:p>
        </w:tc>
        <w:tc>
          <w:tcPr>
            <w:tcW w:w="371" w:type="pct"/>
            <w:tcBorders>
              <w:top w:val="nil"/>
              <w:left w:val="nil"/>
              <w:bottom w:val="single" w:color="auto" w:sz="4" w:space="0"/>
              <w:right w:val="single" w:color="auto" w:sz="4" w:space="0"/>
            </w:tcBorders>
            <w:shd w:val="clear" w:color="auto" w:fill="auto"/>
            <w:vAlign w:val="center"/>
          </w:tcPr>
          <w:p w14:paraId="2F024378">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套</w:t>
            </w:r>
          </w:p>
        </w:tc>
        <w:tc>
          <w:tcPr>
            <w:tcW w:w="444" w:type="pct"/>
            <w:tcBorders>
              <w:top w:val="nil"/>
              <w:left w:val="nil"/>
              <w:bottom w:val="single" w:color="auto" w:sz="4" w:space="0"/>
              <w:right w:val="single" w:color="auto" w:sz="4" w:space="0"/>
            </w:tcBorders>
            <w:shd w:val="clear" w:color="auto" w:fill="auto"/>
            <w:vAlign w:val="center"/>
          </w:tcPr>
          <w:p w14:paraId="04E32B8A">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w:t>
            </w:r>
          </w:p>
        </w:tc>
      </w:tr>
      <w:tr w14:paraId="3824592C">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0A846C58">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17</w:t>
            </w:r>
          </w:p>
        </w:tc>
        <w:tc>
          <w:tcPr>
            <w:tcW w:w="682" w:type="pct"/>
            <w:tcBorders>
              <w:top w:val="nil"/>
              <w:left w:val="nil"/>
              <w:bottom w:val="single" w:color="auto" w:sz="4" w:space="0"/>
              <w:right w:val="single" w:color="auto" w:sz="4" w:space="0"/>
            </w:tcBorders>
            <w:shd w:val="clear" w:color="auto" w:fill="auto"/>
            <w:vAlign w:val="center"/>
          </w:tcPr>
          <w:p w14:paraId="153D0F5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田径助跳板</w:t>
            </w:r>
          </w:p>
        </w:tc>
        <w:tc>
          <w:tcPr>
            <w:tcW w:w="0" w:type="auto"/>
            <w:tcBorders>
              <w:top w:val="nil"/>
              <w:left w:val="nil"/>
              <w:bottom w:val="single" w:color="auto" w:sz="4" w:space="0"/>
              <w:right w:val="single" w:color="auto" w:sz="4" w:space="0"/>
            </w:tcBorders>
            <w:shd w:val="clear" w:color="auto" w:fill="auto"/>
            <w:vAlign w:val="center"/>
          </w:tcPr>
          <w:p w14:paraId="628225E4">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1.长宽高≥900mm*500mm*150mm；</w:t>
            </w:r>
          </w:p>
          <w:p w14:paraId="7ECE8D3A">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2</w:t>
            </w:r>
            <w:r>
              <w:rPr>
                <w:rFonts w:hint="eastAsia" w:ascii="宋体" w:hAnsi="宋体" w:eastAsia="宋体" w:cs="宋体"/>
                <w:kern w:val="0"/>
                <w:sz w:val="20"/>
                <w:szCs w:val="20"/>
                <w:highlight w:val="none"/>
              </w:rPr>
              <w:t>.材质：木材。</w:t>
            </w:r>
          </w:p>
        </w:tc>
        <w:tc>
          <w:tcPr>
            <w:tcW w:w="371" w:type="pct"/>
            <w:tcBorders>
              <w:top w:val="nil"/>
              <w:left w:val="nil"/>
              <w:bottom w:val="single" w:color="auto" w:sz="4" w:space="0"/>
              <w:right w:val="single" w:color="auto" w:sz="4" w:space="0"/>
            </w:tcBorders>
            <w:shd w:val="clear" w:color="auto" w:fill="auto"/>
            <w:vAlign w:val="center"/>
          </w:tcPr>
          <w:p w14:paraId="550CF86F">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块</w:t>
            </w:r>
          </w:p>
        </w:tc>
        <w:tc>
          <w:tcPr>
            <w:tcW w:w="444" w:type="pct"/>
            <w:tcBorders>
              <w:top w:val="nil"/>
              <w:left w:val="nil"/>
              <w:bottom w:val="single" w:color="auto" w:sz="4" w:space="0"/>
              <w:right w:val="single" w:color="auto" w:sz="4" w:space="0"/>
            </w:tcBorders>
            <w:shd w:val="clear" w:color="auto" w:fill="auto"/>
            <w:vAlign w:val="center"/>
          </w:tcPr>
          <w:p w14:paraId="6DA398A8">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4</w:t>
            </w:r>
          </w:p>
        </w:tc>
      </w:tr>
      <w:tr w14:paraId="4A8D580D">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657DB57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18</w:t>
            </w:r>
          </w:p>
        </w:tc>
        <w:tc>
          <w:tcPr>
            <w:tcW w:w="682" w:type="pct"/>
            <w:tcBorders>
              <w:top w:val="nil"/>
              <w:left w:val="nil"/>
              <w:bottom w:val="single" w:color="auto" w:sz="4" w:space="0"/>
              <w:right w:val="single" w:color="auto" w:sz="4" w:space="0"/>
            </w:tcBorders>
            <w:shd w:val="clear" w:color="auto" w:fill="auto"/>
            <w:vAlign w:val="center"/>
          </w:tcPr>
          <w:p w14:paraId="22A67C54">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道次墩</w:t>
            </w:r>
          </w:p>
        </w:tc>
        <w:tc>
          <w:tcPr>
            <w:tcW w:w="0" w:type="auto"/>
            <w:tcBorders>
              <w:top w:val="nil"/>
              <w:left w:val="nil"/>
              <w:bottom w:val="single" w:color="auto" w:sz="4" w:space="0"/>
              <w:right w:val="single" w:color="auto" w:sz="4" w:space="0"/>
            </w:tcBorders>
            <w:shd w:val="clear" w:color="auto" w:fill="auto"/>
            <w:vAlign w:val="center"/>
          </w:tcPr>
          <w:p w14:paraId="75AF1CAC">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1.≥3毫米塑胶材质；</w:t>
            </w:r>
          </w:p>
          <w:p w14:paraId="7D5B5A72">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2.高度≥</w:t>
            </w:r>
            <w:r>
              <w:rPr>
                <w:rFonts w:ascii="宋体" w:hAnsi="宋体" w:eastAsia="宋体" w:cs="宋体"/>
                <w:kern w:val="0"/>
                <w:sz w:val="20"/>
                <w:szCs w:val="20"/>
                <w:highlight w:val="none"/>
              </w:rPr>
              <w:t>50cm，直径</w:t>
            </w:r>
            <w:r>
              <w:rPr>
                <w:rFonts w:hint="eastAsia" w:ascii="宋体" w:hAnsi="宋体" w:eastAsia="宋体" w:cs="宋体"/>
                <w:kern w:val="0"/>
                <w:sz w:val="20"/>
                <w:szCs w:val="20"/>
                <w:highlight w:val="none"/>
              </w:rPr>
              <w:t>≥</w:t>
            </w:r>
            <w:r>
              <w:rPr>
                <w:rFonts w:ascii="宋体" w:hAnsi="宋体" w:eastAsia="宋体" w:cs="宋体"/>
                <w:kern w:val="0"/>
                <w:sz w:val="20"/>
                <w:szCs w:val="20"/>
                <w:highlight w:val="none"/>
              </w:rPr>
              <w:t>30cm</w:t>
            </w:r>
          </w:p>
          <w:p w14:paraId="67FC78E8">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3.加重底座，防倾倒。</w:t>
            </w:r>
          </w:p>
        </w:tc>
        <w:tc>
          <w:tcPr>
            <w:tcW w:w="371" w:type="pct"/>
            <w:tcBorders>
              <w:top w:val="nil"/>
              <w:left w:val="nil"/>
              <w:bottom w:val="single" w:color="auto" w:sz="4" w:space="0"/>
              <w:right w:val="single" w:color="auto" w:sz="4" w:space="0"/>
            </w:tcBorders>
            <w:shd w:val="clear" w:color="auto" w:fill="auto"/>
            <w:vAlign w:val="center"/>
          </w:tcPr>
          <w:p w14:paraId="5BB746AE">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个</w:t>
            </w:r>
          </w:p>
        </w:tc>
        <w:tc>
          <w:tcPr>
            <w:tcW w:w="444" w:type="pct"/>
            <w:tcBorders>
              <w:top w:val="nil"/>
              <w:left w:val="nil"/>
              <w:bottom w:val="single" w:color="auto" w:sz="4" w:space="0"/>
              <w:right w:val="single" w:color="auto" w:sz="4" w:space="0"/>
            </w:tcBorders>
            <w:shd w:val="clear" w:color="auto" w:fill="auto"/>
            <w:vAlign w:val="center"/>
          </w:tcPr>
          <w:p w14:paraId="211F585B">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8</w:t>
            </w:r>
          </w:p>
        </w:tc>
      </w:tr>
      <w:tr w14:paraId="619782A8">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2B77BF05">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19</w:t>
            </w:r>
          </w:p>
        </w:tc>
        <w:tc>
          <w:tcPr>
            <w:tcW w:w="682" w:type="pct"/>
            <w:tcBorders>
              <w:top w:val="nil"/>
              <w:left w:val="nil"/>
              <w:bottom w:val="single" w:color="auto" w:sz="4" w:space="0"/>
              <w:right w:val="single" w:color="auto" w:sz="4" w:space="0"/>
            </w:tcBorders>
            <w:shd w:val="clear" w:color="auto" w:fill="auto"/>
            <w:vAlign w:val="center"/>
          </w:tcPr>
          <w:p w14:paraId="2BE7E38E">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组合式跨栏架</w:t>
            </w:r>
          </w:p>
        </w:tc>
        <w:tc>
          <w:tcPr>
            <w:tcW w:w="0" w:type="auto"/>
            <w:tcBorders>
              <w:top w:val="nil"/>
              <w:left w:val="nil"/>
              <w:bottom w:val="single" w:color="auto" w:sz="4" w:space="0"/>
              <w:right w:val="single" w:color="auto" w:sz="4" w:space="0"/>
            </w:tcBorders>
            <w:shd w:val="clear" w:color="auto" w:fill="auto"/>
            <w:vAlign w:val="center"/>
          </w:tcPr>
          <w:p w14:paraId="7A119606">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1.栏板长度1000mm～1200mm，宽度50mm～70mm；栏架底座长≤700mm；</w:t>
            </w:r>
          </w:p>
          <w:p w14:paraId="0FB56369">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2</w:t>
            </w:r>
            <w:r>
              <w:rPr>
                <w:rFonts w:hint="eastAsia" w:ascii="宋体" w:hAnsi="宋体" w:eastAsia="宋体" w:cs="宋体"/>
                <w:kern w:val="0"/>
                <w:sz w:val="20"/>
                <w:szCs w:val="20"/>
                <w:highlight w:val="none"/>
              </w:rPr>
              <w:t>.栏板倾翻力：16N～20N。</w:t>
            </w:r>
          </w:p>
        </w:tc>
        <w:tc>
          <w:tcPr>
            <w:tcW w:w="371" w:type="pct"/>
            <w:tcBorders>
              <w:top w:val="nil"/>
              <w:left w:val="nil"/>
              <w:bottom w:val="single" w:color="auto" w:sz="4" w:space="0"/>
              <w:right w:val="single" w:color="auto" w:sz="4" w:space="0"/>
            </w:tcBorders>
            <w:shd w:val="clear" w:color="auto" w:fill="auto"/>
            <w:vAlign w:val="center"/>
          </w:tcPr>
          <w:p w14:paraId="3CB3771B">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个</w:t>
            </w:r>
          </w:p>
        </w:tc>
        <w:tc>
          <w:tcPr>
            <w:tcW w:w="444" w:type="pct"/>
            <w:tcBorders>
              <w:top w:val="nil"/>
              <w:left w:val="nil"/>
              <w:bottom w:val="single" w:color="auto" w:sz="4" w:space="0"/>
              <w:right w:val="single" w:color="auto" w:sz="4" w:space="0"/>
            </w:tcBorders>
            <w:shd w:val="clear" w:color="auto" w:fill="auto"/>
            <w:vAlign w:val="center"/>
          </w:tcPr>
          <w:p w14:paraId="4BED16FB">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10</w:t>
            </w:r>
          </w:p>
        </w:tc>
      </w:tr>
      <w:tr w14:paraId="542CAC46">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0C7C6151">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20</w:t>
            </w:r>
          </w:p>
        </w:tc>
        <w:tc>
          <w:tcPr>
            <w:tcW w:w="682" w:type="pct"/>
            <w:tcBorders>
              <w:top w:val="nil"/>
              <w:left w:val="nil"/>
              <w:bottom w:val="single" w:color="auto" w:sz="4" w:space="0"/>
              <w:right w:val="single" w:color="auto" w:sz="4" w:space="0"/>
            </w:tcBorders>
            <w:shd w:val="clear" w:color="auto" w:fill="auto"/>
            <w:vAlign w:val="center"/>
          </w:tcPr>
          <w:p w14:paraId="1AAE24B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集体拔河绳</w:t>
            </w:r>
          </w:p>
        </w:tc>
        <w:tc>
          <w:tcPr>
            <w:tcW w:w="0" w:type="auto"/>
            <w:tcBorders>
              <w:top w:val="nil"/>
              <w:left w:val="nil"/>
              <w:bottom w:val="single" w:color="auto" w:sz="4" w:space="0"/>
              <w:right w:val="single" w:color="auto" w:sz="4" w:space="0"/>
            </w:tcBorders>
            <w:shd w:val="clear" w:color="auto" w:fill="auto"/>
            <w:vAlign w:val="center"/>
          </w:tcPr>
          <w:p w14:paraId="25C2399F">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1</w:t>
            </w:r>
            <w:r>
              <w:rPr>
                <w:rFonts w:hint="eastAsia" w:ascii="宋体" w:hAnsi="宋体" w:eastAsia="宋体" w:cs="宋体"/>
                <w:kern w:val="0"/>
                <w:sz w:val="20"/>
                <w:szCs w:val="20"/>
                <w:highlight w:val="none"/>
              </w:rPr>
              <w:t>.≥30m；</w:t>
            </w:r>
          </w:p>
          <w:p w14:paraId="27295FC1">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2.质量≥10kg；</w:t>
            </w:r>
          </w:p>
          <w:p w14:paraId="794B4487">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3.采用天然麻棕线绞制。</w:t>
            </w:r>
          </w:p>
        </w:tc>
        <w:tc>
          <w:tcPr>
            <w:tcW w:w="371" w:type="pct"/>
            <w:tcBorders>
              <w:top w:val="nil"/>
              <w:left w:val="nil"/>
              <w:bottom w:val="single" w:color="auto" w:sz="4" w:space="0"/>
              <w:right w:val="single" w:color="auto" w:sz="4" w:space="0"/>
            </w:tcBorders>
            <w:shd w:val="clear" w:color="auto" w:fill="auto"/>
            <w:vAlign w:val="center"/>
          </w:tcPr>
          <w:p w14:paraId="5790F1F1">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根</w:t>
            </w:r>
          </w:p>
        </w:tc>
        <w:tc>
          <w:tcPr>
            <w:tcW w:w="444" w:type="pct"/>
            <w:tcBorders>
              <w:top w:val="nil"/>
              <w:left w:val="nil"/>
              <w:bottom w:val="single" w:color="auto" w:sz="4" w:space="0"/>
              <w:right w:val="single" w:color="auto" w:sz="4" w:space="0"/>
            </w:tcBorders>
            <w:shd w:val="clear" w:color="auto" w:fill="auto"/>
            <w:vAlign w:val="center"/>
          </w:tcPr>
          <w:p w14:paraId="6E9E90FA">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6</w:t>
            </w:r>
          </w:p>
        </w:tc>
      </w:tr>
      <w:tr w14:paraId="2DC9E338">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50D9D12C">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21</w:t>
            </w:r>
          </w:p>
        </w:tc>
        <w:tc>
          <w:tcPr>
            <w:tcW w:w="682" w:type="pct"/>
            <w:tcBorders>
              <w:top w:val="nil"/>
              <w:left w:val="nil"/>
              <w:bottom w:val="single" w:color="auto" w:sz="4" w:space="0"/>
              <w:right w:val="single" w:color="auto" w:sz="4" w:space="0"/>
            </w:tcBorders>
            <w:shd w:val="clear" w:color="auto" w:fill="auto"/>
            <w:vAlign w:val="center"/>
          </w:tcPr>
          <w:p w14:paraId="4F3A535C">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战绳</w:t>
            </w:r>
          </w:p>
        </w:tc>
        <w:tc>
          <w:tcPr>
            <w:tcW w:w="0" w:type="auto"/>
            <w:tcBorders>
              <w:top w:val="nil"/>
              <w:left w:val="nil"/>
              <w:bottom w:val="single" w:color="auto" w:sz="4" w:space="0"/>
              <w:right w:val="single" w:color="auto" w:sz="4" w:space="0"/>
            </w:tcBorders>
            <w:shd w:val="clear" w:color="auto" w:fill="auto"/>
            <w:vAlign w:val="center"/>
          </w:tcPr>
          <w:p w14:paraId="310D3444">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1.直径≥</w:t>
            </w:r>
            <w:r>
              <w:rPr>
                <w:rFonts w:ascii="宋体" w:hAnsi="宋体" w:eastAsia="宋体" w:cs="宋体"/>
                <w:kern w:val="0"/>
                <w:sz w:val="20"/>
                <w:szCs w:val="20"/>
                <w:highlight w:val="none"/>
              </w:rPr>
              <w:t>3cm，长度</w:t>
            </w:r>
            <w:r>
              <w:rPr>
                <w:rFonts w:hint="eastAsia" w:ascii="宋体" w:hAnsi="宋体" w:eastAsia="宋体" w:cs="宋体"/>
                <w:kern w:val="0"/>
                <w:sz w:val="20"/>
                <w:szCs w:val="20"/>
                <w:highlight w:val="none"/>
              </w:rPr>
              <w:t>≥</w:t>
            </w:r>
            <w:r>
              <w:rPr>
                <w:rFonts w:ascii="宋体" w:hAnsi="宋体" w:eastAsia="宋体" w:cs="宋体"/>
                <w:kern w:val="0"/>
                <w:sz w:val="20"/>
                <w:szCs w:val="20"/>
                <w:highlight w:val="none"/>
              </w:rPr>
              <w:t>9m</w:t>
            </w:r>
            <w:r>
              <w:rPr>
                <w:rFonts w:hint="eastAsia" w:ascii="宋体" w:hAnsi="宋体" w:eastAsia="宋体" w:cs="宋体"/>
                <w:kern w:val="0"/>
                <w:sz w:val="20"/>
                <w:szCs w:val="20"/>
                <w:highlight w:val="none"/>
              </w:rPr>
              <w:t>；</w:t>
            </w:r>
          </w:p>
          <w:p w14:paraId="0B9CCA1D">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2.材质：高强度涤纶或尼龙；</w:t>
            </w:r>
          </w:p>
          <w:p w14:paraId="19027E46">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3</w:t>
            </w:r>
            <w:r>
              <w:rPr>
                <w:rFonts w:hint="eastAsia" w:ascii="宋体" w:hAnsi="宋体" w:eastAsia="宋体" w:cs="宋体"/>
                <w:kern w:val="0"/>
                <w:sz w:val="20"/>
                <w:szCs w:val="20"/>
                <w:highlight w:val="none"/>
              </w:rPr>
              <w:t>.超长加粗抓握手柄；</w:t>
            </w:r>
          </w:p>
          <w:p w14:paraId="0FB2FEB4">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4</w:t>
            </w:r>
            <w:r>
              <w:rPr>
                <w:rFonts w:hint="eastAsia" w:ascii="宋体" w:hAnsi="宋体" w:eastAsia="宋体" w:cs="宋体"/>
                <w:kern w:val="0"/>
                <w:sz w:val="20"/>
                <w:szCs w:val="20"/>
                <w:highlight w:val="none"/>
              </w:rPr>
              <w:t>.端头采用热缩管塑料。</w:t>
            </w:r>
          </w:p>
        </w:tc>
        <w:tc>
          <w:tcPr>
            <w:tcW w:w="371" w:type="pct"/>
            <w:tcBorders>
              <w:top w:val="nil"/>
              <w:left w:val="nil"/>
              <w:bottom w:val="single" w:color="auto" w:sz="4" w:space="0"/>
              <w:right w:val="single" w:color="auto" w:sz="4" w:space="0"/>
            </w:tcBorders>
            <w:shd w:val="clear" w:color="auto" w:fill="auto"/>
            <w:vAlign w:val="center"/>
          </w:tcPr>
          <w:p w14:paraId="60E1E68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根</w:t>
            </w:r>
          </w:p>
        </w:tc>
        <w:tc>
          <w:tcPr>
            <w:tcW w:w="444" w:type="pct"/>
            <w:tcBorders>
              <w:top w:val="nil"/>
              <w:left w:val="nil"/>
              <w:bottom w:val="single" w:color="auto" w:sz="4" w:space="0"/>
              <w:right w:val="single" w:color="auto" w:sz="4" w:space="0"/>
            </w:tcBorders>
            <w:shd w:val="clear" w:color="auto" w:fill="auto"/>
            <w:vAlign w:val="center"/>
          </w:tcPr>
          <w:p w14:paraId="5554B5A8">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10</w:t>
            </w:r>
          </w:p>
        </w:tc>
      </w:tr>
      <w:tr w14:paraId="0CA41F4B">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351EB87B">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22</w:t>
            </w:r>
          </w:p>
        </w:tc>
        <w:tc>
          <w:tcPr>
            <w:tcW w:w="682" w:type="pct"/>
            <w:tcBorders>
              <w:top w:val="nil"/>
              <w:left w:val="nil"/>
              <w:bottom w:val="single" w:color="auto" w:sz="4" w:space="0"/>
              <w:right w:val="single" w:color="auto" w:sz="4" w:space="0"/>
            </w:tcBorders>
            <w:shd w:val="clear" w:color="auto" w:fill="auto"/>
            <w:vAlign w:val="center"/>
          </w:tcPr>
          <w:p w14:paraId="7698180D">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固定式高单杠</w:t>
            </w:r>
          </w:p>
        </w:tc>
        <w:tc>
          <w:tcPr>
            <w:tcW w:w="0" w:type="auto"/>
            <w:tcBorders>
              <w:top w:val="nil"/>
              <w:left w:val="nil"/>
              <w:bottom w:val="single" w:color="auto" w:sz="4" w:space="0"/>
              <w:right w:val="single" w:color="auto" w:sz="4" w:space="0"/>
            </w:tcBorders>
            <w:shd w:val="clear" w:color="auto" w:fill="auto"/>
            <w:vAlign w:val="center"/>
          </w:tcPr>
          <w:p w14:paraId="3602AA47">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1.杠面长≥2000mm；选用≥φ28毫米的45号实心弹簧钢制作；</w:t>
            </w:r>
          </w:p>
          <w:p w14:paraId="49B0D601">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2</w:t>
            </w:r>
            <w:r>
              <w:rPr>
                <w:rFonts w:hint="eastAsia" w:ascii="宋体" w:hAnsi="宋体" w:eastAsia="宋体" w:cs="宋体"/>
                <w:kern w:val="0"/>
                <w:sz w:val="20"/>
                <w:szCs w:val="20"/>
                <w:highlight w:val="none"/>
              </w:rPr>
              <w:t>.杠高≥2400mm.立柱选用≥φ89x3毫米的钢管制作；</w:t>
            </w:r>
          </w:p>
          <w:p w14:paraId="43DFB4F7">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3</w:t>
            </w:r>
            <w:r>
              <w:rPr>
                <w:rFonts w:hint="eastAsia" w:ascii="宋体" w:hAnsi="宋体" w:eastAsia="宋体" w:cs="宋体"/>
                <w:kern w:val="0"/>
                <w:sz w:val="20"/>
                <w:szCs w:val="20"/>
                <w:highlight w:val="none"/>
              </w:rPr>
              <w:t>.横杠与两端立柱穿插连接用不锈钢螺丝固定，带防盗帽。</w:t>
            </w:r>
          </w:p>
        </w:tc>
        <w:tc>
          <w:tcPr>
            <w:tcW w:w="371" w:type="pct"/>
            <w:tcBorders>
              <w:top w:val="nil"/>
              <w:left w:val="nil"/>
              <w:bottom w:val="single" w:color="auto" w:sz="4" w:space="0"/>
              <w:right w:val="single" w:color="auto" w:sz="4" w:space="0"/>
            </w:tcBorders>
            <w:shd w:val="clear" w:color="auto" w:fill="auto"/>
            <w:vAlign w:val="center"/>
          </w:tcPr>
          <w:p w14:paraId="782E4683">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副</w:t>
            </w:r>
          </w:p>
        </w:tc>
        <w:tc>
          <w:tcPr>
            <w:tcW w:w="444" w:type="pct"/>
            <w:tcBorders>
              <w:top w:val="nil"/>
              <w:left w:val="nil"/>
              <w:bottom w:val="single" w:color="auto" w:sz="4" w:space="0"/>
              <w:right w:val="single" w:color="auto" w:sz="4" w:space="0"/>
            </w:tcBorders>
            <w:shd w:val="clear" w:color="auto" w:fill="auto"/>
            <w:vAlign w:val="center"/>
          </w:tcPr>
          <w:p w14:paraId="2254072D">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p>
        </w:tc>
      </w:tr>
      <w:tr w14:paraId="4C2A6FE7">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0F5140D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23</w:t>
            </w:r>
          </w:p>
        </w:tc>
        <w:tc>
          <w:tcPr>
            <w:tcW w:w="682" w:type="pct"/>
            <w:tcBorders>
              <w:top w:val="nil"/>
              <w:left w:val="nil"/>
              <w:bottom w:val="single" w:color="auto" w:sz="4" w:space="0"/>
              <w:right w:val="single" w:color="auto" w:sz="4" w:space="0"/>
            </w:tcBorders>
            <w:shd w:val="clear" w:color="auto" w:fill="auto"/>
            <w:vAlign w:val="center"/>
          </w:tcPr>
          <w:p w14:paraId="3B311B3F">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固定式低单杠</w:t>
            </w:r>
          </w:p>
        </w:tc>
        <w:tc>
          <w:tcPr>
            <w:tcW w:w="0" w:type="auto"/>
            <w:tcBorders>
              <w:top w:val="nil"/>
              <w:left w:val="nil"/>
              <w:bottom w:val="single" w:color="auto" w:sz="4" w:space="0"/>
              <w:right w:val="single" w:color="auto" w:sz="4" w:space="0"/>
            </w:tcBorders>
            <w:shd w:val="clear" w:color="auto" w:fill="auto"/>
            <w:vAlign w:val="center"/>
          </w:tcPr>
          <w:p w14:paraId="39102A73">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1.杠面长≥2000mm，选用≥φ28毫米的45号实心弹簧钢制作；</w:t>
            </w:r>
          </w:p>
          <w:p w14:paraId="3437386B">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2.杠高≥1400mm.立柱选用≥φ89x3毫米的钢管制作；</w:t>
            </w:r>
          </w:p>
          <w:p w14:paraId="65EF20FE">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3</w:t>
            </w:r>
            <w:r>
              <w:rPr>
                <w:rFonts w:hint="eastAsia" w:ascii="宋体" w:hAnsi="宋体" w:eastAsia="宋体" w:cs="宋体"/>
                <w:kern w:val="0"/>
                <w:sz w:val="20"/>
                <w:szCs w:val="20"/>
                <w:highlight w:val="none"/>
              </w:rPr>
              <w:t>.横杠与两端立柱穿插连接用不锈钢螺丝固定，带防盗帽。</w:t>
            </w:r>
          </w:p>
        </w:tc>
        <w:tc>
          <w:tcPr>
            <w:tcW w:w="371" w:type="pct"/>
            <w:tcBorders>
              <w:top w:val="nil"/>
              <w:left w:val="nil"/>
              <w:bottom w:val="single" w:color="auto" w:sz="4" w:space="0"/>
              <w:right w:val="single" w:color="auto" w:sz="4" w:space="0"/>
            </w:tcBorders>
            <w:shd w:val="clear" w:color="auto" w:fill="auto"/>
            <w:vAlign w:val="center"/>
          </w:tcPr>
          <w:p w14:paraId="21D199B3">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副</w:t>
            </w:r>
          </w:p>
        </w:tc>
        <w:tc>
          <w:tcPr>
            <w:tcW w:w="444" w:type="pct"/>
            <w:tcBorders>
              <w:top w:val="nil"/>
              <w:left w:val="nil"/>
              <w:bottom w:val="single" w:color="auto" w:sz="4" w:space="0"/>
              <w:right w:val="single" w:color="auto" w:sz="4" w:space="0"/>
            </w:tcBorders>
            <w:shd w:val="clear" w:color="auto" w:fill="auto"/>
            <w:vAlign w:val="center"/>
          </w:tcPr>
          <w:p w14:paraId="0102315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p>
        </w:tc>
      </w:tr>
      <w:tr w14:paraId="3651F01C">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1313C059">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24</w:t>
            </w:r>
          </w:p>
        </w:tc>
        <w:tc>
          <w:tcPr>
            <w:tcW w:w="682" w:type="pct"/>
            <w:tcBorders>
              <w:top w:val="nil"/>
              <w:left w:val="nil"/>
              <w:bottom w:val="single" w:color="auto" w:sz="4" w:space="0"/>
              <w:right w:val="single" w:color="auto" w:sz="4" w:space="0"/>
            </w:tcBorders>
            <w:shd w:val="clear" w:color="auto" w:fill="auto"/>
            <w:vAlign w:val="center"/>
          </w:tcPr>
          <w:p w14:paraId="77C6C39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可调式双杠</w:t>
            </w:r>
          </w:p>
        </w:tc>
        <w:tc>
          <w:tcPr>
            <w:tcW w:w="0" w:type="auto"/>
            <w:tcBorders>
              <w:top w:val="nil"/>
              <w:left w:val="nil"/>
              <w:bottom w:val="single" w:color="auto" w:sz="4" w:space="0"/>
              <w:right w:val="single" w:color="auto" w:sz="4" w:space="0"/>
            </w:tcBorders>
            <w:shd w:val="clear" w:color="auto" w:fill="auto"/>
            <w:vAlign w:val="center"/>
          </w:tcPr>
          <w:p w14:paraId="1F4A469C">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优质钢材+优质木材承重</w:t>
            </w:r>
          </w:p>
        </w:tc>
        <w:tc>
          <w:tcPr>
            <w:tcW w:w="371" w:type="pct"/>
            <w:tcBorders>
              <w:top w:val="nil"/>
              <w:left w:val="nil"/>
              <w:bottom w:val="single" w:color="auto" w:sz="4" w:space="0"/>
              <w:right w:val="single" w:color="auto" w:sz="4" w:space="0"/>
            </w:tcBorders>
            <w:shd w:val="clear" w:color="auto" w:fill="auto"/>
            <w:vAlign w:val="center"/>
          </w:tcPr>
          <w:p w14:paraId="7F837E8C">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副</w:t>
            </w:r>
          </w:p>
        </w:tc>
        <w:tc>
          <w:tcPr>
            <w:tcW w:w="444" w:type="pct"/>
            <w:tcBorders>
              <w:top w:val="nil"/>
              <w:left w:val="nil"/>
              <w:bottom w:val="single" w:color="auto" w:sz="4" w:space="0"/>
              <w:right w:val="single" w:color="auto" w:sz="4" w:space="0"/>
            </w:tcBorders>
            <w:shd w:val="clear" w:color="auto" w:fill="auto"/>
            <w:vAlign w:val="center"/>
          </w:tcPr>
          <w:p w14:paraId="729AC3AE">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p>
        </w:tc>
      </w:tr>
      <w:tr w14:paraId="7A20807A">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00752C6E">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25</w:t>
            </w:r>
          </w:p>
        </w:tc>
        <w:tc>
          <w:tcPr>
            <w:tcW w:w="682" w:type="pct"/>
            <w:tcBorders>
              <w:top w:val="nil"/>
              <w:left w:val="nil"/>
              <w:bottom w:val="single" w:color="auto" w:sz="4" w:space="0"/>
              <w:right w:val="single" w:color="auto" w:sz="4" w:space="0"/>
            </w:tcBorders>
            <w:shd w:val="clear" w:color="auto" w:fill="auto"/>
            <w:vAlign w:val="center"/>
          </w:tcPr>
          <w:p w14:paraId="2A362BAA">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组合式训练跳箱</w:t>
            </w:r>
          </w:p>
        </w:tc>
        <w:tc>
          <w:tcPr>
            <w:tcW w:w="0" w:type="auto"/>
            <w:tcBorders>
              <w:top w:val="nil"/>
              <w:left w:val="nil"/>
              <w:bottom w:val="single" w:color="auto" w:sz="4" w:space="0"/>
              <w:right w:val="single" w:color="auto" w:sz="4" w:space="0"/>
            </w:tcBorders>
            <w:shd w:val="clear" w:color="auto" w:fill="auto"/>
            <w:vAlign w:val="center"/>
          </w:tcPr>
          <w:p w14:paraId="79B6B449">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1.箱长1200mm、高1100mm；</w:t>
            </w:r>
          </w:p>
          <w:p w14:paraId="7B35D8F8">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2.用25mm厚水曲柳或红松木制成，拼装采用燕尾槽；</w:t>
            </w:r>
          </w:p>
          <w:p w14:paraId="5BD1A0FC">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3.跳箱从上至下逐渐增大呈梯形，第一级（箱盖）规格为1200×380×350mm，第二至第七级长为1200-1400mm，宽380-780mm，每级高150mm。</w:t>
            </w:r>
          </w:p>
        </w:tc>
        <w:tc>
          <w:tcPr>
            <w:tcW w:w="371" w:type="pct"/>
            <w:tcBorders>
              <w:top w:val="nil"/>
              <w:left w:val="nil"/>
              <w:bottom w:val="single" w:color="auto" w:sz="4" w:space="0"/>
              <w:right w:val="single" w:color="auto" w:sz="4" w:space="0"/>
            </w:tcBorders>
            <w:shd w:val="clear" w:color="auto" w:fill="auto"/>
            <w:vAlign w:val="center"/>
          </w:tcPr>
          <w:p w14:paraId="1419C19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套</w:t>
            </w:r>
          </w:p>
        </w:tc>
        <w:tc>
          <w:tcPr>
            <w:tcW w:w="444" w:type="pct"/>
            <w:tcBorders>
              <w:top w:val="nil"/>
              <w:left w:val="nil"/>
              <w:bottom w:val="single" w:color="auto" w:sz="4" w:space="0"/>
              <w:right w:val="single" w:color="auto" w:sz="4" w:space="0"/>
            </w:tcBorders>
            <w:shd w:val="clear" w:color="auto" w:fill="auto"/>
            <w:vAlign w:val="center"/>
          </w:tcPr>
          <w:p w14:paraId="3B244965">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w:t>
            </w:r>
          </w:p>
        </w:tc>
      </w:tr>
      <w:tr w14:paraId="4F508025">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4BEDD1E3">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26</w:t>
            </w:r>
          </w:p>
        </w:tc>
        <w:tc>
          <w:tcPr>
            <w:tcW w:w="682" w:type="pct"/>
            <w:tcBorders>
              <w:top w:val="nil"/>
              <w:left w:val="nil"/>
              <w:bottom w:val="single" w:color="auto" w:sz="4" w:space="0"/>
              <w:right w:val="single" w:color="auto" w:sz="4" w:space="0"/>
            </w:tcBorders>
            <w:shd w:val="clear" w:color="auto" w:fill="auto"/>
            <w:vAlign w:val="center"/>
          </w:tcPr>
          <w:p w14:paraId="7D99DE2F">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体操训练山羊</w:t>
            </w:r>
          </w:p>
        </w:tc>
        <w:tc>
          <w:tcPr>
            <w:tcW w:w="0" w:type="auto"/>
            <w:tcBorders>
              <w:top w:val="nil"/>
              <w:left w:val="nil"/>
              <w:bottom w:val="single" w:color="auto" w:sz="4" w:space="0"/>
              <w:right w:val="single" w:color="auto" w:sz="4" w:space="0"/>
            </w:tcBorders>
            <w:shd w:val="clear" w:color="auto" w:fill="auto"/>
            <w:vAlign w:val="center"/>
          </w:tcPr>
          <w:p w14:paraId="5A6142C5">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1.山羊全高：1000mm～1300mm；山羊头长：500mm～600mm；头宽：360mm±5mm；头高：260mm～330mm；</w:t>
            </w:r>
          </w:p>
          <w:p w14:paraId="563929FD">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2</w:t>
            </w:r>
            <w:r>
              <w:rPr>
                <w:rFonts w:hint="eastAsia" w:ascii="宋体" w:hAnsi="宋体" w:eastAsia="宋体" w:cs="宋体"/>
                <w:kern w:val="0"/>
                <w:sz w:val="20"/>
                <w:szCs w:val="20"/>
                <w:highlight w:val="none"/>
              </w:rPr>
              <w:t>.立轴升降间距：50mm±3mm；</w:t>
            </w:r>
          </w:p>
          <w:p w14:paraId="12EDA06C">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3</w:t>
            </w:r>
            <w:r>
              <w:rPr>
                <w:rFonts w:hint="eastAsia" w:ascii="宋体" w:hAnsi="宋体" w:eastAsia="宋体" w:cs="宋体"/>
                <w:kern w:val="0"/>
                <w:sz w:val="20"/>
                <w:szCs w:val="20"/>
                <w:highlight w:val="none"/>
              </w:rPr>
              <w:t>.山羊腿外直径≥30mm，山羊腿壁厚≥3mm。</w:t>
            </w:r>
          </w:p>
        </w:tc>
        <w:tc>
          <w:tcPr>
            <w:tcW w:w="371" w:type="pct"/>
            <w:tcBorders>
              <w:top w:val="nil"/>
              <w:left w:val="nil"/>
              <w:bottom w:val="single" w:color="auto" w:sz="4" w:space="0"/>
              <w:right w:val="single" w:color="auto" w:sz="4" w:space="0"/>
            </w:tcBorders>
            <w:shd w:val="clear" w:color="auto" w:fill="auto"/>
            <w:vAlign w:val="center"/>
          </w:tcPr>
          <w:p w14:paraId="412FFFB7">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台</w:t>
            </w:r>
          </w:p>
        </w:tc>
        <w:tc>
          <w:tcPr>
            <w:tcW w:w="444" w:type="pct"/>
            <w:tcBorders>
              <w:top w:val="nil"/>
              <w:left w:val="nil"/>
              <w:bottom w:val="single" w:color="auto" w:sz="4" w:space="0"/>
              <w:right w:val="single" w:color="auto" w:sz="4" w:space="0"/>
            </w:tcBorders>
            <w:shd w:val="clear" w:color="auto" w:fill="auto"/>
            <w:vAlign w:val="center"/>
          </w:tcPr>
          <w:p w14:paraId="6971D6F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w:t>
            </w:r>
          </w:p>
        </w:tc>
      </w:tr>
      <w:tr w14:paraId="1C4820F9">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5E50F10B">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27</w:t>
            </w:r>
          </w:p>
        </w:tc>
        <w:tc>
          <w:tcPr>
            <w:tcW w:w="682" w:type="pct"/>
            <w:tcBorders>
              <w:top w:val="nil"/>
              <w:left w:val="nil"/>
              <w:bottom w:val="single" w:color="auto" w:sz="4" w:space="0"/>
              <w:right w:val="single" w:color="auto" w:sz="4" w:space="0"/>
            </w:tcBorders>
            <w:shd w:val="clear" w:color="auto" w:fill="auto"/>
            <w:vAlign w:val="center"/>
          </w:tcPr>
          <w:p w14:paraId="623C188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软体组合训练箱</w:t>
            </w:r>
          </w:p>
        </w:tc>
        <w:tc>
          <w:tcPr>
            <w:tcW w:w="0" w:type="auto"/>
            <w:tcBorders>
              <w:top w:val="nil"/>
              <w:left w:val="nil"/>
              <w:bottom w:val="single" w:color="auto" w:sz="4" w:space="0"/>
              <w:right w:val="single" w:color="auto" w:sz="4" w:space="0"/>
            </w:tcBorders>
            <w:shd w:val="clear" w:color="auto" w:fill="auto"/>
            <w:vAlign w:val="center"/>
          </w:tcPr>
          <w:p w14:paraId="2C052B75">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1</w:t>
            </w:r>
            <w:r>
              <w:rPr>
                <w:rFonts w:hint="eastAsia" w:ascii="宋体" w:hAnsi="宋体" w:eastAsia="宋体" w:cs="宋体"/>
                <w:kern w:val="0"/>
                <w:sz w:val="20"/>
                <w:szCs w:val="20"/>
                <w:highlight w:val="none"/>
              </w:rPr>
              <w:t>.上下四段；</w:t>
            </w:r>
          </w:p>
          <w:p w14:paraId="7F2E1D43">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2.每一段长≥90cm，宽≥75cm，高分别≥15、30、45、60cm；</w:t>
            </w:r>
          </w:p>
          <w:p w14:paraId="3685AB3D">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3</w:t>
            </w:r>
            <w:r>
              <w:rPr>
                <w:rFonts w:hint="eastAsia" w:ascii="宋体" w:hAnsi="宋体" w:eastAsia="宋体" w:cs="宋体"/>
                <w:kern w:val="0"/>
                <w:sz w:val="20"/>
                <w:szCs w:val="20"/>
                <w:highlight w:val="none"/>
              </w:rPr>
              <w:t>.≥25kg。</w:t>
            </w:r>
          </w:p>
        </w:tc>
        <w:tc>
          <w:tcPr>
            <w:tcW w:w="371" w:type="pct"/>
            <w:tcBorders>
              <w:top w:val="nil"/>
              <w:left w:val="nil"/>
              <w:bottom w:val="single" w:color="auto" w:sz="4" w:space="0"/>
              <w:right w:val="single" w:color="auto" w:sz="4" w:space="0"/>
            </w:tcBorders>
            <w:shd w:val="clear" w:color="auto" w:fill="auto"/>
            <w:vAlign w:val="center"/>
          </w:tcPr>
          <w:p w14:paraId="410725D7">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套</w:t>
            </w:r>
          </w:p>
        </w:tc>
        <w:tc>
          <w:tcPr>
            <w:tcW w:w="444" w:type="pct"/>
            <w:tcBorders>
              <w:top w:val="nil"/>
              <w:left w:val="nil"/>
              <w:bottom w:val="single" w:color="auto" w:sz="4" w:space="0"/>
              <w:right w:val="single" w:color="auto" w:sz="4" w:space="0"/>
            </w:tcBorders>
            <w:shd w:val="clear" w:color="auto" w:fill="auto"/>
            <w:vAlign w:val="center"/>
          </w:tcPr>
          <w:p w14:paraId="4A438B69">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4</w:t>
            </w:r>
          </w:p>
        </w:tc>
      </w:tr>
      <w:tr w14:paraId="23CDED92">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1625C488">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28</w:t>
            </w:r>
          </w:p>
        </w:tc>
        <w:tc>
          <w:tcPr>
            <w:tcW w:w="682" w:type="pct"/>
            <w:tcBorders>
              <w:top w:val="nil"/>
              <w:left w:val="nil"/>
              <w:bottom w:val="single" w:color="auto" w:sz="4" w:space="0"/>
              <w:right w:val="single" w:color="auto" w:sz="4" w:space="0"/>
            </w:tcBorders>
            <w:shd w:val="clear" w:color="auto" w:fill="auto"/>
            <w:vAlign w:val="center"/>
          </w:tcPr>
          <w:p w14:paraId="41F1413D">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多功能肋木架</w:t>
            </w:r>
          </w:p>
        </w:tc>
        <w:tc>
          <w:tcPr>
            <w:tcW w:w="0" w:type="auto"/>
            <w:tcBorders>
              <w:top w:val="nil"/>
              <w:left w:val="nil"/>
              <w:bottom w:val="single" w:color="auto" w:sz="4" w:space="0"/>
              <w:right w:val="single" w:color="auto" w:sz="4" w:space="0"/>
            </w:tcBorders>
            <w:shd w:val="clear" w:color="auto" w:fill="auto"/>
            <w:vAlign w:val="center"/>
          </w:tcPr>
          <w:p w14:paraId="29BFBF43">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1.坚硬木材质地；</w:t>
            </w:r>
          </w:p>
          <w:p w14:paraId="5F60A4F7">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2.耐磨损加厚加粗管材。</w:t>
            </w:r>
          </w:p>
        </w:tc>
        <w:tc>
          <w:tcPr>
            <w:tcW w:w="371" w:type="pct"/>
            <w:tcBorders>
              <w:top w:val="nil"/>
              <w:left w:val="nil"/>
              <w:bottom w:val="single" w:color="auto" w:sz="4" w:space="0"/>
              <w:right w:val="single" w:color="auto" w:sz="4" w:space="0"/>
            </w:tcBorders>
            <w:shd w:val="clear" w:color="auto" w:fill="auto"/>
            <w:vAlign w:val="center"/>
          </w:tcPr>
          <w:p w14:paraId="19A56F79">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架</w:t>
            </w:r>
          </w:p>
        </w:tc>
        <w:tc>
          <w:tcPr>
            <w:tcW w:w="444" w:type="pct"/>
            <w:tcBorders>
              <w:top w:val="nil"/>
              <w:left w:val="nil"/>
              <w:bottom w:val="single" w:color="auto" w:sz="4" w:space="0"/>
              <w:right w:val="single" w:color="auto" w:sz="4" w:space="0"/>
            </w:tcBorders>
            <w:shd w:val="clear" w:color="auto" w:fill="auto"/>
            <w:vAlign w:val="center"/>
          </w:tcPr>
          <w:p w14:paraId="7AB24354">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w:t>
            </w:r>
          </w:p>
        </w:tc>
      </w:tr>
      <w:tr w14:paraId="28B7B04F">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2E1FBDDA">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29</w:t>
            </w:r>
          </w:p>
        </w:tc>
        <w:tc>
          <w:tcPr>
            <w:tcW w:w="682" w:type="pct"/>
            <w:tcBorders>
              <w:top w:val="nil"/>
              <w:left w:val="nil"/>
              <w:bottom w:val="single" w:color="auto" w:sz="4" w:space="0"/>
              <w:right w:val="single" w:color="auto" w:sz="4" w:space="0"/>
            </w:tcBorders>
            <w:shd w:val="clear" w:color="auto" w:fill="auto"/>
            <w:vAlign w:val="center"/>
          </w:tcPr>
          <w:p w14:paraId="12C3166F">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折叠式体操凳</w:t>
            </w:r>
          </w:p>
        </w:tc>
        <w:tc>
          <w:tcPr>
            <w:tcW w:w="0" w:type="auto"/>
            <w:tcBorders>
              <w:top w:val="nil"/>
              <w:left w:val="nil"/>
              <w:bottom w:val="single" w:color="auto" w:sz="4" w:space="0"/>
              <w:right w:val="single" w:color="auto" w:sz="4" w:space="0"/>
            </w:tcBorders>
            <w:shd w:val="clear" w:color="auto" w:fill="auto"/>
            <w:vAlign w:val="center"/>
          </w:tcPr>
          <w:p w14:paraId="7F230B61">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1.长2000mm±10mm,宽200mm±5mm,高≥300mm；</w:t>
            </w:r>
          </w:p>
          <w:p w14:paraId="7E7879E7">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2</w:t>
            </w:r>
            <w:r>
              <w:rPr>
                <w:rFonts w:hint="eastAsia" w:ascii="宋体" w:hAnsi="宋体" w:eastAsia="宋体" w:cs="宋体"/>
                <w:kern w:val="0"/>
                <w:sz w:val="20"/>
                <w:szCs w:val="20"/>
                <w:highlight w:val="none"/>
              </w:rPr>
              <w:t>.板面厚度50mm～70mm。</w:t>
            </w:r>
          </w:p>
        </w:tc>
        <w:tc>
          <w:tcPr>
            <w:tcW w:w="371" w:type="pct"/>
            <w:tcBorders>
              <w:top w:val="nil"/>
              <w:left w:val="nil"/>
              <w:bottom w:val="single" w:color="auto" w:sz="4" w:space="0"/>
              <w:right w:val="single" w:color="auto" w:sz="4" w:space="0"/>
            </w:tcBorders>
            <w:shd w:val="clear" w:color="auto" w:fill="auto"/>
            <w:vAlign w:val="center"/>
          </w:tcPr>
          <w:p w14:paraId="6EE981E2">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个</w:t>
            </w:r>
          </w:p>
        </w:tc>
        <w:tc>
          <w:tcPr>
            <w:tcW w:w="444" w:type="pct"/>
            <w:tcBorders>
              <w:top w:val="nil"/>
              <w:left w:val="nil"/>
              <w:bottom w:val="single" w:color="auto" w:sz="4" w:space="0"/>
              <w:right w:val="single" w:color="auto" w:sz="4" w:space="0"/>
            </w:tcBorders>
            <w:shd w:val="clear" w:color="auto" w:fill="auto"/>
            <w:vAlign w:val="center"/>
          </w:tcPr>
          <w:p w14:paraId="0F28BBC2">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8</w:t>
            </w:r>
          </w:p>
        </w:tc>
      </w:tr>
      <w:tr w14:paraId="2923C95B">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29F38E55">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30</w:t>
            </w:r>
          </w:p>
        </w:tc>
        <w:tc>
          <w:tcPr>
            <w:tcW w:w="682" w:type="pct"/>
            <w:tcBorders>
              <w:top w:val="nil"/>
              <w:left w:val="nil"/>
              <w:bottom w:val="single" w:color="auto" w:sz="4" w:space="0"/>
              <w:right w:val="single" w:color="auto" w:sz="4" w:space="0"/>
            </w:tcBorders>
            <w:shd w:val="clear" w:color="auto" w:fill="auto"/>
            <w:vAlign w:val="center"/>
          </w:tcPr>
          <w:p w14:paraId="7FA81F3A">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折叠式小型体操垫</w:t>
            </w:r>
          </w:p>
        </w:tc>
        <w:tc>
          <w:tcPr>
            <w:tcW w:w="0" w:type="auto"/>
            <w:tcBorders>
              <w:top w:val="nil"/>
              <w:left w:val="nil"/>
              <w:bottom w:val="single" w:color="auto" w:sz="4" w:space="0"/>
              <w:right w:val="single" w:color="auto" w:sz="4" w:space="0"/>
            </w:tcBorders>
            <w:shd w:val="clear" w:color="auto" w:fill="auto"/>
            <w:vAlign w:val="center"/>
          </w:tcPr>
          <w:p w14:paraId="36C172CC">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1.小体操垫规格≥1200×600×50mm，折叠式；</w:t>
            </w:r>
          </w:p>
          <w:p w14:paraId="6FC2F7CB">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2.内胆材质为聚氨脂塑料发泡材料，为两个整块结构；采用环保材料，压缩强度≥100KPa，吸水率≤6.0%；</w:t>
            </w:r>
          </w:p>
          <w:p w14:paraId="25A90D2D">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3.垫套材质为4×4帆布；</w:t>
            </w:r>
          </w:p>
          <w:p w14:paraId="616B3683">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4.跳垫的四角为直角，四周仿皮革包角：当载荷落至体操垫时，里外层不发生相对位移。</w:t>
            </w:r>
          </w:p>
        </w:tc>
        <w:tc>
          <w:tcPr>
            <w:tcW w:w="371" w:type="pct"/>
            <w:tcBorders>
              <w:top w:val="nil"/>
              <w:left w:val="nil"/>
              <w:bottom w:val="single" w:color="auto" w:sz="4" w:space="0"/>
              <w:right w:val="single" w:color="auto" w:sz="4" w:space="0"/>
            </w:tcBorders>
            <w:shd w:val="clear" w:color="auto" w:fill="auto"/>
            <w:vAlign w:val="center"/>
          </w:tcPr>
          <w:p w14:paraId="69171E2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块</w:t>
            </w:r>
          </w:p>
        </w:tc>
        <w:tc>
          <w:tcPr>
            <w:tcW w:w="444" w:type="pct"/>
            <w:tcBorders>
              <w:top w:val="nil"/>
              <w:left w:val="nil"/>
              <w:bottom w:val="single" w:color="auto" w:sz="4" w:space="0"/>
              <w:right w:val="single" w:color="auto" w:sz="4" w:space="0"/>
            </w:tcBorders>
            <w:shd w:val="clear" w:color="auto" w:fill="auto"/>
            <w:vAlign w:val="center"/>
          </w:tcPr>
          <w:p w14:paraId="36EC7A7C">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60</w:t>
            </w:r>
          </w:p>
        </w:tc>
      </w:tr>
      <w:tr w14:paraId="52208D3C">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5CF06785">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31</w:t>
            </w:r>
          </w:p>
        </w:tc>
        <w:tc>
          <w:tcPr>
            <w:tcW w:w="682" w:type="pct"/>
            <w:tcBorders>
              <w:top w:val="nil"/>
              <w:left w:val="nil"/>
              <w:bottom w:val="single" w:color="auto" w:sz="4" w:space="0"/>
              <w:right w:val="single" w:color="auto" w:sz="4" w:space="0"/>
            </w:tcBorders>
            <w:shd w:val="clear" w:color="auto" w:fill="auto"/>
            <w:vAlign w:val="center"/>
          </w:tcPr>
          <w:p w14:paraId="0DC053C1">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折叠式专业体操垫</w:t>
            </w:r>
          </w:p>
        </w:tc>
        <w:tc>
          <w:tcPr>
            <w:tcW w:w="0" w:type="auto"/>
            <w:tcBorders>
              <w:top w:val="nil"/>
              <w:left w:val="nil"/>
              <w:bottom w:val="single" w:color="auto" w:sz="4" w:space="0"/>
              <w:right w:val="single" w:color="auto" w:sz="4" w:space="0"/>
            </w:tcBorders>
            <w:shd w:val="clear" w:color="auto" w:fill="auto"/>
            <w:vAlign w:val="center"/>
          </w:tcPr>
          <w:p w14:paraId="2659BEF3">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1.大体操垫规格≥2000×1000×100mm；</w:t>
            </w:r>
          </w:p>
          <w:p w14:paraId="5BFF2DB8">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2.内胆材质为聚氨脂塑料发泡材料，为两个整块结构；采用环保材料，压缩强度≥100KPa，吸水率≤6.0%；</w:t>
            </w:r>
          </w:p>
          <w:p w14:paraId="6789C395">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3.垫套材质为4×4帆布;</w:t>
            </w:r>
          </w:p>
          <w:p w14:paraId="2B211FDE">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4.跳垫的四角为直角，四周仿皮革包角；当载荷落至体操垫时，里外层不得发生相对位移。</w:t>
            </w:r>
          </w:p>
        </w:tc>
        <w:tc>
          <w:tcPr>
            <w:tcW w:w="371" w:type="pct"/>
            <w:tcBorders>
              <w:top w:val="nil"/>
              <w:left w:val="nil"/>
              <w:bottom w:val="single" w:color="auto" w:sz="4" w:space="0"/>
              <w:right w:val="single" w:color="auto" w:sz="4" w:space="0"/>
            </w:tcBorders>
            <w:shd w:val="clear" w:color="auto" w:fill="auto"/>
            <w:vAlign w:val="center"/>
          </w:tcPr>
          <w:p w14:paraId="30D06157">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块</w:t>
            </w:r>
          </w:p>
        </w:tc>
        <w:tc>
          <w:tcPr>
            <w:tcW w:w="444" w:type="pct"/>
            <w:tcBorders>
              <w:top w:val="nil"/>
              <w:left w:val="nil"/>
              <w:bottom w:val="single" w:color="auto" w:sz="4" w:space="0"/>
              <w:right w:val="single" w:color="auto" w:sz="4" w:space="0"/>
            </w:tcBorders>
            <w:shd w:val="clear" w:color="auto" w:fill="auto"/>
            <w:vAlign w:val="center"/>
          </w:tcPr>
          <w:p w14:paraId="45330A57">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12</w:t>
            </w:r>
          </w:p>
        </w:tc>
      </w:tr>
      <w:tr w14:paraId="4A14C071">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45D72AA3">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32</w:t>
            </w:r>
          </w:p>
        </w:tc>
        <w:tc>
          <w:tcPr>
            <w:tcW w:w="682" w:type="pct"/>
            <w:tcBorders>
              <w:top w:val="nil"/>
              <w:left w:val="nil"/>
              <w:bottom w:val="single" w:color="auto" w:sz="4" w:space="0"/>
              <w:right w:val="single" w:color="auto" w:sz="4" w:space="0"/>
            </w:tcBorders>
            <w:shd w:val="clear" w:color="auto" w:fill="auto"/>
            <w:vAlign w:val="center"/>
          </w:tcPr>
          <w:p w14:paraId="6A8B8202">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室内悬空篮球架</w:t>
            </w:r>
          </w:p>
        </w:tc>
        <w:tc>
          <w:tcPr>
            <w:tcW w:w="0" w:type="auto"/>
            <w:tcBorders>
              <w:top w:val="nil"/>
              <w:left w:val="nil"/>
              <w:bottom w:val="single" w:color="auto" w:sz="4" w:space="0"/>
              <w:right w:val="single" w:color="auto" w:sz="4" w:space="0"/>
            </w:tcBorders>
            <w:shd w:val="clear" w:color="auto" w:fill="auto"/>
            <w:vAlign w:val="center"/>
          </w:tcPr>
          <w:p w14:paraId="05077BEB">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依据现场情况定制</w:t>
            </w:r>
          </w:p>
        </w:tc>
        <w:tc>
          <w:tcPr>
            <w:tcW w:w="371" w:type="pct"/>
            <w:tcBorders>
              <w:top w:val="nil"/>
              <w:left w:val="nil"/>
              <w:bottom w:val="single" w:color="auto" w:sz="4" w:space="0"/>
              <w:right w:val="single" w:color="auto" w:sz="4" w:space="0"/>
            </w:tcBorders>
            <w:shd w:val="clear" w:color="auto" w:fill="auto"/>
            <w:vAlign w:val="center"/>
          </w:tcPr>
          <w:p w14:paraId="0B299D2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副</w:t>
            </w:r>
          </w:p>
        </w:tc>
        <w:tc>
          <w:tcPr>
            <w:tcW w:w="444" w:type="pct"/>
            <w:tcBorders>
              <w:top w:val="nil"/>
              <w:left w:val="nil"/>
              <w:bottom w:val="single" w:color="auto" w:sz="4" w:space="0"/>
              <w:right w:val="single" w:color="auto" w:sz="4" w:space="0"/>
            </w:tcBorders>
            <w:shd w:val="clear" w:color="auto" w:fill="auto"/>
            <w:vAlign w:val="center"/>
          </w:tcPr>
          <w:p w14:paraId="567E65D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p>
        </w:tc>
      </w:tr>
      <w:tr w14:paraId="5449BF06">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19278DC3">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33</w:t>
            </w:r>
          </w:p>
        </w:tc>
        <w:tc>
          <w:tcPr>
            <w:tcW w:w="682" w:type="pct"/>
            <w:tcBorders>
              <w:top w:val="nil"/>
              <w:left w:val="nil"/>
              <w:bottom w:val="single" w:color="auto" w:sz="4" w:space="0"/>
              <w:right w:val="single" w:color="auto" w:sz="4" w:space="0"/>
            </w:tcBorders>
            <w:shd w:val="clear" w:color="auto" w:fill="auto"/>
            <w:vAlign w:val="center"/>
          </w:tcPr>
          <w:p w14:paraId="1D763C19">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通用训练篮球</w:t>
            </w:r>
          </w:p>
        </w:tc>
        <w:tc>
          <w:tcPr>
            <w:tcW w:w="0" w:type="auto"/>
            <w:tcBorders>
              <w:top w:val="nil"/>
              <w:left w:val="nil"/>
              <w:bottom w:val="single" w:color="auto" w:sz="4" w:space="0"/>
              <w:right w:val="single" w:color="auto" w:sz="4" w:space="0"/>
            </w:tcBorders>
            <w:shd w:val="clear" w:color="auto" w:fill="auto"/>
            <w:vAlign w:val="center"/>
          </w:tcPr>
          <w:p w14:paraId="5BEC3EC8">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1.规格：7号篮球；</w:t>
            </w:r>
          </w:p>
          <w:p w14:paraId="1131653C">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2.重量：567-650克；</w:t>
            </w:r>
          </w:p>
          <w:p w14:paraId="2F057BD3">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3.圆周：749-780毫米；</w:t>
            </w:r>
          </w:p>
          <w:p w14:paraId="006C1D01">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4</w:t>
            </w:r>
            <w:r>
              <w:rPr>
                <w:rFonts w:hint="eastAsia" w:ascii="宋体" w:hAnsi="宋体" w:eastAsia="宋体" w:cs="宋体"/>
                <w:kern w:val="0"/>
                <w:sz w:val="20"/>
                <w:szCs w:val="20"/>
                <w:highlight w:val="none"/>
              </w:rPr>
              <w:t>.球压标准：7-9磅；</w:t>
            </w:r>
          </w:p>
          <w:p w14:paraId="4EA1708D">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5</w:t>
            </w:r>
            <w:r>
              <w:rPr>
                <w:rFonts w:hint="eastAsia" w:ascii="宋体" w:hAnsi="宋体" w:eastAsia="宋体" w:cs="宋体"/>
                <w:kern w:val="0"/>
                <w:sz w:val="20"/>
                <w:szCs w:val="20"/>
                <w:highlight w:val="none"/>
              </w:rPr>
              <w:t>.皮革材质：超细吸汗纤维皮革，中胎材质：抗冲击10000次以上专业比赛的发泡中胎；</w:t>
            </w:r>
          </w:p>
          <w:p w14:paraId="2267AC1D">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6</w:t>
            </w:r>
            <w:r>
              <w:rPr>
                <w:rFonts w:hint="eastAsia" w:ascii="宋体" w:hAnsi="宋体" w:eastAsia="宋体" w:cs="宋体"/>
                <w:kern w:val="0"/>
                <w:sz w:val="20"/>
                <w:szCs w:val="20"/>
                <w:highlight w:val="none"/>
              </w:rPr>
              <w:t>.篮球构造：丁基内胆，外皮革三层。</w:t>
            </w:r>
          </w:p>
        </w:tc>
        <w:tc>
          <w:tcPr>
            <w:tcW w:w="371" w:type="pct"/>
            <w:tcBorders>
              <w:top w:val="nil"/>
              <w:left w:val="nil"/>
              <w:bottom w:val="single" w:color="auto" w:sz="4" w:space="0"/>
              <w:right w:val="single" w:color="auto" w:sz="4" w:space="0"/>
            </w:tcBorders>
            <w:shd w:val="clear" w:color="auto" w:fill="auto"/>
            <w:vAlign w:val="center"/>
          </w:tcPr>
          <w:p w14:paraId="7E42A022">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个</w:t>
            </w:r>
          </w:p>
        </w:tc>
        <w:tc>
          <w:tcPr>
            <w:tcW w:w="444" w:type="pct"/>
            <w:tcBorders>
              <w:top w:val="nil"/>
              <w:left w:val="nil"/>
              <w:bottom w:val="single" w:color="auto" w:sz="4" w:space="0"/>
              <w:right w:val="single" w:color="auto" w:sz="4" w:space="0"/>
            </w:tcBorders>
            <w:shd w:val="clear" w:color="auto" w:fill="auto"/>
            <w:vAlign w:val="center"/>
          </w:tcPr>
          <w:p w14:paraId="5D06431E">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100</w:t>
            </w:r>
          </w:p>
        </w:tc>
      </w:tr>
      <w:tr w14:paraId="0A3D2D19">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2C321CF3">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34</w:t>
            </w:r>
          </w:p>
        </w:tc>
        <w:tc>
          <w:tcPr>
            <w:tcW w:w="682" w:type="pct"/>
            <w:tcBorders>
              <w:top w:val="nil"/>
              <w:left w:val="nil"/>
              <w:bottom w:val="single" w:color="auto" w:sz="4" w:space="0"/>
              <w:right w:val="single" w:color="auto" w:sz="4" w:space="0"/>
            </w:tcBorders>
            <w:shd w:val="clear" w:color="auto" w:fill="auto"/>
            <w:vAlign w:val="center"/>
          </w:tcPr>
          <w:p w14:paraId="198D72F7">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标准训练排球</w:t>
            </w:r>
          </w:p>
        </w:tc>
        <w:tc>
          <w:tcPr>
            <w:tcW w:w="0" w:type="auto"/>
            <w:tcBorders>
              <w:top w:val="nil"/>
              <w:left w:val="nil"/>
              <w:bottom w:val="single" w:color="auto" w:sz="4" w:space="0"/>
              <w:right w:val="single" w:color="auto" w:sz="4" w:space="0"/>
            </w:tcBorders>
            <w:shd w:val="clear" w:color="auto" w:fill="auto"/>
            <w:vAlign w:val="center"/>
          </w:tcPr>
          <w:p w14:paraId="62803BA7">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1.规格：5号排球；</w:t>
            </w:r>
          </w:p>
          <w:p w14:paraId="6C7D7245">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2.重量：260-280克；</w:t>
            </w:r>
          </w:p>
          <w:p w14:paraId="2395C3E5">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3.圆周：650-670毫米；</w:t>
            </w:r>
          </w:p>
          <w:p w14:paraId="4388E15D">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4</w:t>
            </w:r>
            <w:r>
              <w:rPr>
                <w:rFonts w:hint="eastAsia" w:ascii="宋体" w:hAnsi="宋体" w:eastAsia="宋体" w:cs="宋体"/>
                <w:kern w:val="0"/>
                <w:sz w:val="20"/>
                <w:szCs w:val="20"/>
                <w:highlight w:val="none"/>
              </w:rPr>
              <w:t>.球压标准：3.5-4.5磅；</w:t>
            </w:r>
          </w:p>
          <w:p w14:paraId="753A76F6">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5</w:t>
            </w:r>
            <w:r>
              <w:rPr>
                <w:rFonts w:hint="eastAsia" w:ascii="宋体" w:hAnsi="宋体" w:eastAsia="宋体" w:cs="宋体"/>
                <w:kern w:val="0"/>
                <w:sz w:val="20"/>
                <w:szCs w:val="20"/>
                <w:highlight w:val="none"/>
              </w:rPr>
              <w:t>.皮革材质：亚超细皮革，中胎材质：训练比赛级中胎；</w:t>
            </w:r>
          </w:p>
          <w:p w14:paraId="5EF2B4D3">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6</w:t>
            </w:r>
            <w:r>
              <w:rPr>
                <w:rFonts w:hint="eastAsia" w:ascii="宋体" w:hAnsi="宋体" w:eastAsia="宋体" w:cs="宋体"/>
                <w:kern w:val="0"/>
                <w:sz w:val="20"/>
                <w:szCs w:val="20"/>
                <w:highlight w:val="none"/>
              </w:rPr>
              <w:t>.排球构造：内胆，中胎，外皮革三层。</w:t>
            </w:r>
          </w:p>
        </w:tc>
        <w:tc>
          <w:tcPr>
            <w:tcW w:w="371" w:type="pct"/>
            <w:tcBorders>
              <w:top w:val="nil"/>
              <w:left w:val="nil"/>
              <w:bottom w:val="single" w:color="auto" w:sz="4" w:space="0"/>
              <w:right w:val="single" w:color="auto" w:sz="4" w:space="0"/>
            </w:tcBorders>
            <w:shd w:val="clear" w:color="auto" w:fill="auto"/>
            <w:vAlign w:val="center"/>
          </w:tcPr>
          <w:p w14:paraId="200FED6D">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个</w:t>
            </w:r>
          </w:p>
        </w:tc>
        <w:tc>
          <w:tcPr>
            <w:tcW w:w="444" w:type="pct"/>
            <w:tcBorders>
              <w:top w:val="nil"/>
              <w:left w:val="nil"/>
              <w:bottom w:val="single" w:color="auto" w:sz="4" w:space="0"/>
              <w:right w:val="single" w:color="auto" w:sz="4" w:space="0"/>
            </w:tcBorders>
            <w:shd w:val="clear" w:color="auto" w:fill="auto"/>
            <w:vAlign w:val="center"/>
          </w:tcPr>
          <w:p w14:paraId="1E144238">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48</w:t>
            </w:r>
          </w:p>
        </w:tc>
      </w:tr>
      <w:tr w14:paraId="3D02BB88">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67F7C7E2">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35</w:t>
            </w:r>
          </w:p>
        </w:tc>
        <w:tc>
          <w:tcPr>
            <w:tcW w:w="682" w:type="pct"/>
            <w:tcBorders>
              <w:top w:val="nil"/>
              <w:left w:val="nil"/>
              <w:bottom w:val="single" w:color="auto" w:sz="4" w:space="0"/>
              <w:right w:val="single" w:color="auto" w:sz="4" w:space="0"/>
            </w:tcBorders>
            <w:shd w:val="clear" w:color="auto" w:fill="auto"/>
            <w:vAlign w:val="center"/>
          </w:tcPr>
          <w:p w14:paraId="27BC24F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移动式排球网架</w:t>
            </w:r>
          </w:p>
        </w:tc>
        <w:tc>
          <w:tcPr>
            <w:tcW w:w="0" w:type="auto"/>
            <w:tcBorders>
              <w:top w:val="nil"/>
              <w:left w:val="nil"/>
              <w:bottom w:val="single" w:color="auto" w:sz="4" w:space="0"/>
              <w:right w:val="single" w:color="auto" w:sz="4" w:space="0"/>
            </w:tcBorders>
            <w:shd w:val="clear" w:color="auto" w:fill="auto"/>
            <w:vAlign w:val="center"/>
          </w:tcPr>
          <w:p w14:paraId="77E2AE81">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1.移动配重式，可调；</w:t>
            </w:r>
          </w:p>
          <w:p w14:paraId="4E4D9375">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2.网柱高度：1920mm±5mm，拉网中央高度1800mm±5mm</w:t>
            </w:r>
          </w:p>
        </w:tc>
        <w:tc>
          <w:tcPr>
            <w:tcW w:w="371" w:type="pct"/>
            <w:tcBorders>
              <w:top w:val="nil"/>
              <w:left w:val="nil"/>
              <w:bottom w:val="single" w:color="auto" w:sz="4" w:space="0"/>
              <w:right w:val="single" w:color="auto" w:sz="4" w:space="0"/>
            </w:tcBorders>
            <w:shd w:val="clear" w:color="auto" w:fill="auto"/>
            <w:vAlign w:val="center"/>
          </w:tcPr>
          <w:p w14:paraId="111ECE71">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副</w:t>
            </w:r>
          </w:p>
        </w:tc>
        <w:tc>
          <w:tcPr>
            <w:tcW w:w="444" w:type="pct"/>
            <w:tcBorders>
              <w:top w:val="nil"/>
              <w:left w:val="nil"/>
              <w:bottom w:val="single" w:color="auto" w:sz="4" w:space="0"/>
              <w:right w:val="single" w:color="auto" w:sz="4" w:space="0"/>
            </w:tcBorders>
            <w:shd w:val="clear" w:color="auto" w:fill="auto"/>
            <w:vAlign w:val="center"/>
          </w:tcPr>
          <w:p w14:paraId="65E27DD8">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6</w:t>
            </w:r>
          </w:p>
        </w:tc>
      </w:tr>
      <w:tr w14:paraId="7948EC37">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2CE1381C">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36</w:t>
            </w:r>
          </w:p>
        </w:tc>
        <w:tc>
          <w:tcPr>
            <w:tcW w:w="682" w:type="pct"/>
            <w:tcBorders>
              <w:top w:val="nil"/>
              <w:left w:val="nil"/>
              <w:bottom w:val="single" w:color="auto" w:sz="4" w:space="0"/>
              <w:right w:val="single" w:color="auto" w:sz="4" w:space="0"/>
            </w:tcBorders>
            <w:shd w:val="clear" w:color="auto" w:fill="auto"/>
            <w:vAlign w:val="center"/>
          </w:tcPr>
          <w:p w14:paraId="57324CA2">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标准训练足球</w:t>
            </w:r>
          </w:p>
        </w:tc>
        <w:tc>
          <w:tcPr>
            <w:tcW w:w="0" w:type="auto"/>
            <w:tcBorders>
              <w:top w:val="nil"/>
              <w:left w:val="nil"/>
              <w:bottom w:val="single" w:color="auto" w:sz="4" w:space="0"/>
              <w:right w:val="single" w:color="auto" w:sz="4" w:space="0"/>
            </w:tcBorders>
            <w:shd w:val="clear" w:color="auto" w:fill="auto"/>
            <w:vAlign w:val="center"/>
          </w:tcPr>
          <w:p w14:paraId="3FB2C11D">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1.规格：按指定要求提供；</w:t>
            </w:r>
          </w:p>
          <w:p w14:paraId="47A73C58">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2.皮革材质：PU皮革，中胎材质：抗冲击10000次以上比赛级中胎；</w:t>
            </w:r>
          </w:p>
          <w:p w14:paraId="75C2C865">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3</w:t>
            </w:r>
            <w:r>
              <w:rPr>
                <w:rFonts w:hint="eastAsia" w:ascii="宋体" w:hAnsi="宋体" w:eastAsia="宋体" w:cs="宋体"/>
                <w:kern w:val="0"/>
                <w:sz w:val="20"/>
                <w:szCs w:val="20"/>
                <w:highlight w:val="none"/>
              </w:rPr>
              <w:t>.足球构造：内胆，中胎，外皮革三层。</w:t>
            </w:r>
          </w:p>
        </w:tc>
        <w:tc>
          <w:tcPr>
            <w:tcW w:w="371" w:type="pct"/>
            <w:tcBorders>
              <w:top w:val="nil"/>
              <w:left w:val="nil"/>
              <w:bottom w:val="single" w:color="auto" w:sz="4" w:space="0"/>
              <w:right w:val="single" w:color="auto" w:sz="4" w:space="0"/>
            </w:tcBorders>
            <w:shd w:val="clear" w:color="auto" w:fill="auto"/>
            <w:vAlign w:val="center"/>
          </w:tcPr>
          <w:p w14:paraId="4C8EAF05">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个</w:t>
            </w:r>
          </w:p>
        </w:tc>
        <w:tc>
          <w:tcPr>
            <w:tcW w:w="444" w:type="pct"/>
            <w:tcBorders>
              <w:top w:val="nil"/>
              <w:left w:val="nil"/>
              <w:bottom w:val="single" w:color="auto" w:sz="4" w:space="0"/>
              <w:right w:val="single" w:color="auto" w:sz="4" w:space="0"/>
            </w:tcBorders>
            <w:shd w:val="clear" w:color="auto" w:fill="auto"/>
            <w:vAlign w:val="center"/>
          </w:tcPr>
          <w:p w14:paraId="18DD350D">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100</w:t>
            </w:r>
          </w:p>
        </w:tc>
      </w:tr>
      <w:tr w14:paraId="41A57E39">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7D9AF888">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37</w:t>
            </w:r>
          </w:p>
        </w:tc>
        <w:tc>
          <w:tcPr>
            <w:tcW w:w="682" w:type="pct"/>
            <w:tcBorders>
              <w:top w:val="nil"/>
              <w:left w:val="nil"/>
              <w:bottom w:val="single" w:color="auto" w:sz="4" w:space="0"/>
              <w:right w:val="single" w:color="auto" w:sz="4" w:space="0"/>
            </w:tcBorders>
            <w:shd w:val="clear" w:color="auto" w:fill="auto"/>
            <w:vAlign w:val="center"/>
          </w:tcPr>
          <w:p w14:paraId="3D3D71AB">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折叠式小型足球门</w:t>
            </w:r>
          </w:p>
        </w:tc>
        <w:tc>
          <w:tcPr>
            <w:tcW w:w="0" w:type="auto"/>
            <w:tcBorders>
              <w:top w:val="nil"/>
              <w:left w:val="nil"/>
              <w:bottom w:val="single" w:color="auto" w:sz="4" w:space="0"/>
              <w:right w:val="single" w:color="auto" w:sz="4" w:space="0"/>
            </w:tcBorders>
            <w:shd w:val="clear" w:color="auto" w:fill="auto"/>
            <w:vAlign w:val="center"/>
          </w:tcPr>
          <w:p w14:paraId="793E7520">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充气式，充放气、携带方便</w:t>
            </w:r>
          </w:p>
        </w:tc>
        <w:tc>
          <w:tcPr>
            <w:tcW w:w="371" w:type="pct"/>
            <w:tcBorders>
              <w:top w:val="nil"/>
              <w:left w:val="nil"/>
              <w:bottom w:val="single" w:color="auto" w:sz="4" w:space="0"/>
              <w:right w:val="single" w:color="auto" w:sz="4" w:space="0"/>
            </w:tcBorders>
            <w:shd w:val="clear" w:color="auto" w:fill="auto"/>
            <w:vAlign w:val="center"/>
          </w:tcPr>
          <w:p w14:paraId="6C203BD1">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副</w:t>
            </w:r>
          </w:p>
        </w:tc>
        <w:tc>
          <w:tcPr>
            <w:tcW w:w="444" w:type="pct"/>
            <w:tcBorders>
              <w:top w:val="nil"/>
              <w:left w:val="nil"/>
              <w:bottom w:val="single" w:color="auto" w:sz="4" w:space="0"/>
              <w:right w:val="single" w:color="auto" w:sz="4" w:space="0"/>
            </w:tcBorders>
            <w:shd w:val="clear" w:color="auto" w:fill="auto"/>
            <w:vAlign w:val="center"/>
          </w:tcPr>
          <w:p w14:paraId="2BA3B00C">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4</w:t>
            </w:r>
          </w:p>
        </w:tc>
      </w:tr>
      <w:tr w14:paraId="1A390CCB">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04E81D9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38</w:t>
            </w:r>
          </w:p>
        </w:tc>
        <w:tc>
          <w:tcPr>
            <w:tcW w:w="682" w:type="pct"/>
            <w:tcBorders>
              <w:top w:val="nil"/>
              <w:left w:val="nil"/>
              <w:bottom w:val="single" w:color="auto" w:sz="4" w:space="0"/>
              <w:right w:val="single" w:color="auto" w:sz="4" w:space="0"/>
            </w:tcBorders>
            <w:shd w:val="clear" w:color="auto" w:fill="auto"/>
            <w:vAlign w:val="center"/>
          </w:tcPr>
          <w:p w14:paraId="57C3C4E7">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标准乒乓球台</w:t>
            </w:r>
          </w:p>
        </w:tc>
        <w:tc>
          <w:tcPr>
            <w:tcW w:w="0" w:type="auto"/>
            <w:tcBorders>
              <w:top w:val="nil"/>
              <w:left w:val="nil"/>
              <w:bottom w:val="single" w:color="auto" w:sz="4" w:space="0"/>
              <w:right w:val="single" w:color="auto" w:sz="4" w:space="0"/>
            </w:tcBorders>
            <w:shd w:val="clear" w:color="auto" w:fill="auto"/>
            <w:vAlign w:val="center"/>
          </w:tcPr>
          <w:p w14:paraId="0C65C1B7">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1.室外用；</w:t>
            </w:r>
          </w:p>
          <w:p w14:paraId="36C53D42">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2.台面尺寸约为≥27</w:t>
            </w:r>
            <w:r>
              <w:rPr>
                <w:rFonts w:ascii="宋体" w:hAnsi="宋体" w:eastAsia="宋体" w:cs="宋体"/>
                <w:kern w:val="0"/>
                <w:sz w:val="20"/>
                <w:szCs w:val="20"/>
                <w:highlight w:val="none"/>
              </w:rPr>
              <w:t>0</w:t>
            </w:r>
            <w:r>
              <w:rPr>
                <w:rFonts w:hint="eastAsia" w:ascii="宋体" w:hAnsi="宋体" w:eastAsia="宋体" w:cs="宋体"/>
                <w:kern w:val="0"/>
                <w:sz w:val="20"/>
                <w:szCs w:val="20"/>
                <w:highlight w:val="none"/>
              </w:rPr>
              <w:t>0mm×15</w:t>
            </w:r>
            <w:r>
              <w:rPr>
                <w:rFonts w:ascii="宋体" w:hAnsi="宋体" w:eastAsia="宋体" w:cs="宋体"/>
                <w:kern w:val="0"/>
                <w:sz w:val="20"/>
                <w:szCs w:val="20"/>
                <w:highlight w:val="none"/>
              </w:rPr>
              <w:t>00</w:t>
            </w:r>
            <w:r>
              <w:rPr>
                <w:rFonts w:hint="eastAsia" w:ascii="宋体" w:hAnsi="宋体" w:eastAsia="宋体" w:cs="宋体"/>
                <w:kern w:val="0"/>
                <w:sz w:val="20"/>
                <w:szCs w:val="20"/>
                <w:highlight w:val="none"/>
              </w:rPr>
              <w:t>mm；</w:t>
            </w:r>
          </w:p>
          <w:p w14:paraId="4D2F1201">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3.台板采用SMC材料，台面翻边厚度≥50mm，台高≥760mm；</w:t>
            </w:r>
          </w:p>
          <w:p w14:paraId="47CBD429">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4.彩虹腿采用≥Φ60mm的钢管，厚度≥2.5mm，螺栓连接；</w:t>
            </w:r>
          </w:p>
          <w:p w14:paraId="7196F1CC">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5</w:t>
            </w:r>
            <w:r>
              <w:rPr>
                <w:rFonts w:hint="eastAsia" w:ascii="宋体" w:hAnsi="宋体" w:eastAsia="宋体" w:cs="宋体"/>
                <w:kern w:val="0"/>
                <w:sz w:val="20"/>
                <w:szCs w:val="20"/>
                <w:highlight w:val="none"/>
              </w:rPr>
              <w:t>.网架高度：≥15</w:t>
            </w:r>
            <w:r>
              <w:rPr>
                <w:rFonts w:ascii="宋体" w:hAnsi="宋体" w:eastAsia="宋体" w:cs="宋体"/>
                <w:kern w:val="0"/>
                <w:sz w:val="20"/>
                <w:szCs w:val="20"/>
                <w:highlight w:val="none"/>
              </w:rPr>
              <w:t>0</w:t>
            </w:r>
            <w:r>
              <w:rPr>
                <w:rFonts w:hint="eastAsia" w:ascii="宋体" w:hAnsi="宋体" w:eastAsia="宋体" w:cs="宋体"/>
                <w:kern w:val="0"/>
                <w:sz w:val="20"/>
                <w:szCs w:val="20"/>
                <w:highlight w:val="none"/>
              </w:rPr>
              <w:t>mm；</w:t>
            </w:r>
          </w:p>
          <w:p w14:paraId="46C71532">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6</w:t>
            </w:r>
            <w:r>
              <w:rPr>
                <w:rFonts w:hint="eastAsia" w:ascii="宋体" w:hAnsi="宋体" w:eastAsia="宋体" w:cs="宋体"/>
                <w:kern w:val="0"/>
                <w:sz w:val="20"/>
                <w:szCs w:val="20"/>
                <w:highlight w:val="none"/>
              </w:rPr>
              <w:t>.台面弹性：230mm~260mm。</w:t>
            </w:r>
          </w:p>
        </w:tc>
        <w:tc>
          <w:tcPr>
            <w:tcW w:w="371" w:type="pct"/>
            <w:tcBorders>
              <w:top w:val="nil"/>
              <w:left w:val="nil"/>
              <w:bottom w:val="single" w:color="auto" w:sz="4" w:space="0"/>
              <w:right w:val="single" w:color="auto" w:sz="4" w:space="0"/>
            </w:tcBorders>
            <w:shd w:val="clear" w:color="auto" w:fill="auto"/>
            <w:vAlign w:val="center"/>
          </w:tcPr>
          <w:p w14:paraId="5E850331">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张</w:t>
            </w:r>
          </w:p>
        </w:tc>
        <w:tc>
          <w:tcPr>
            <w:tcW w:w="444" w:type="pct"/>
            <w:tcBorders>
              <w:top w:val="nil"/>
              <w:left w:val="nil"/>
              <w:bottom w:val="single" w:color="auto" w:sz="4" w:space="0"/>
              <w:right w:val="single" w:color="auto" w:sz="4" w:space="0"/>
            </w:tcBorders>
            <w:shd w:val="clear" w:color="auto" w:fill="auto"/>
            <w:vAlign w:val="center"/>
          </w:tcPr>
          <w:p w14:paraId="2FD85B73">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20</w:t>
            </w:r>
          </w:p>
        </w:tc>
      </w:tr>
      <w:tr w14:paraId="70BD6C94">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19AC7C33">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39</w:t>
            </w:r>
          </w:p>
        </w:tc>
        <w:tc>
          <w:tcPr>
            <w:tcW w:w="682" w:type="pct"/>
            <w:tcBorders>
              <w:top w:val="nil"/>
              <w:left w:val="nil"/>
              <w:bottom w:val="single" w:color="auto" w:sz="4" w:space="0"/>
              <w:right w:val="single" w:color="auto" w:sz="4" w:space="0"/>
            </w:tcBorders>
            <w:shd w:val="clear" w:color="auto" w:fill="auto"/>
            <w:vAlign w:val="center"/>
          </w:tcPr>
          <w:p w14:paraId="092569B4">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训练型乒乓球拍</w:t>
            </w:r>
          </w:p>
        </w:tc>
        <w:tc>
          <w:tcPr>
            <w:tcW w:w="0" w:type="auto"/>
            <w:tcBorders>
              <w:top w:val="nil"/>
              <w:left w:val="nil"/>
              <w:bottom w:val="single" w:color="auto" w:sz="4" w:space="0"/>
              <w:right w:val="single" w:color="auto" w:sz="4" w:space="0"/>
            </w:tcBorders>
            <w:shd w:val="clear" w:color="auto" w:fill="auto"/>
            <w:vAlign w:val="center"/>
          </w:tcPr>
          <w:p w14:paraId="7B54C234">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1.用来击球的拍面应用一层齿粒向外的胶粒片覆盖，厚度应≤2mm；或者用齿粒向内或向外的海绵胶粒片覆盖，厚度应≤4mm。</w:t>
            </w:r>
          </w:p>
          <w:p w14:paraId="7DAB3E59">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2</w:t>
            </w:r>
            <w:r>
              <w:rPr>
                <w:rFonts w:hint="eastAsia" w:ascii="宋体" w:hAnsi="宋体" w:eastAsia="宋体" w:cs="宋体"/>
                <w:kern w:val="0"/>
                <w:sz w:val="20"/>
                <w:szCs w:val="20"/>
                <w:highlight w:val="none"/>
              </w:rPr>
              <w:t>.底板与胶粒片或海绵胶粒片的粘接结合力应≥4N。</w:t>
            </w:r>
          </w:p>
        </w:tc>
        <w:tc>
          <w:tcPr>
            <w:tcW w:w="371" w:type="pct"/>
            <w:tcBorders>
              <w:top w:val="nil"/>
              <w:left w:val="nil"/>
              <w:bottom w:val="single" w:color="auto" w:sz="4" w:space="0"/>
              <w:right w:val="single" w:color="auto" w:sz="4" w:space="0"/>
            </w:tcBorders>
            <w:shd w:val="clear" w:color="auto" w:fill="auto"/>
            <w:vAlign w:val="center"/>
          </w:tcPr>
          <w:p w14:paraId="2D83C71B">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副</w:t>
            </w:r>
          </w:p>
        </w:tc>
        <w:tc>
          <w:tcPr>
            <w:tcW w:w="444" w:type="pct"/>
            <w:tcBorders>
              <w:top w:val="nil"/>
              <w:left w:val="nil"/>
              <w:bottom w:val="single" w:color="auto" w:sz="4" w:space="0"/>
              <w:right w:val="single" w:color="auto" w:sz="4" w:space="0"/>
            </w:tcBorders>
            <w:shd w:val="clear" w:color="auto" w:fill="auto"/>
            <w:vAlign w:val="center"/>
          </w:tcPr>
          <w:p w14:paraId="337A2A81">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32</w:t>
            </w:r>
          </w:p>
        </w:tc>
      </w:tr>
      <w:tr w14:paraId="2F862720">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2DFB622D">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40</w:t>
            </w:r>
          </w:p>
        </w:tc>
        <w:tc>
          <w:tcPr>
            <w:tcW w:w="682" w:type="pct"/>
            <w:tcBorders>
              <w:top w:val="nil"/>
              <w:left w:val="nil"/>
              <w:bottom w:val="single" w:color="auto" w:sz="4" w:space="0"/>
              <w:right w:val="single" w:color="auto" w:sz="4" w:space="0"/>
            </w:tcBorders>
            <w:shd w:val="clear" w:color="auto" w:fill="auto"/>
            <w:vAlign w:val="center"/>
          </w:tcPr>
          <w:p w14:paraId="1FF22E4B">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耐打训练乒乓球</w:t>
            </w:r>
          </w:p>
        </w:tc>
        <w:tc>
          <w:tcPr>
            <w:tcW w:w="0" w:type="auto"/>
            <w:tcBorders>
              <w:top w:val="nil"/>
              <w:left w:val="nil"/>
              <w:bottom w:val="single" w:color="auto" w:sz="4" w:space="0"/>
              <w:right w:val="single" w:color="auto" w:sz="4" w:space="0"/>
            </w:tcBorders>
            <w:shd w:val="clear" w:color="auto" w:fill="auto"/>
            <w:vAlign w:val="center"/>
          </w:tcPr>
          <w:p w14:paraId="28E6B3D6">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1.直径43.4mm～44.4mm；</w:t>
            </w:r>
          </w:p>
          <w:p w14:paraId="358DE23F">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2.质量2.20g～2.60g；</w:t>
            </w:r>
          </w:p>
          <w:p w14:paraId="1F2D6BFF">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3.弹跳220mm～250mm；</w:t>
            </w:r>
          </w:p>
          <w:p w14:paraId="2C94D8B3">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4.圆度≤0.4mm；</w:t>
            </w:r>
          </w:p>
          <w:p w14:paraId="654A144E">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5</w:t>
            </w:r>
            <w:r>
              <w:rPr>
                <w:rFonts w:hint="eastAsia" w:ascii="宋体" w:hAnsi="宋体" w:eastAsia="宋体" w:cs="宋体"/>
                <w:kern w:val="0"/>
                <w:sz w:val="20"/>
                <w:szCs w:val="20"/>
                <w:highlight w:val="none"/>
              </w:rPr>
              <w:t>.受冲击</w:t>
            </w:r>
            <w:bookmarkStart w:id="20" w:name="OLE_LINK3"/>
            <w:r>
              <w:rPr>
                <w:rFonts w:hint="eastAsia" w:ascii="宋体" w:hAnsi="宋体" w:eastAsia="宋体" w:cs="宋体"/>
                <w:kern w:val="0"/>
                <w:sz w:val="20"/>
                <w:szCs w:val="20"/>
                <w:highlight w:val="none"/>
              </w:rPr>
              <w:t>≥</w:t>
            </w:r>
            <w:bookmarkEnd w:id="20"/>
            <w:r>
              <w:rPr>
                <w:rFonts w:hint="eastAsia" w:ascii="宋体" w:hAnsi="宋体" w:eastAsia="宋体" w:cs="宋体"/>
                <w:kern w:val="0"/>
                <w:sz w:val="20"/>
                <w:szCs w:val="20"/>
                <w:highlight w:val="none"/>
              </w:rPr>
              <w:t>700次无破裂。</w:t>
            </w:r>
          </w:p>
        </w:tc>
        <w:tc>
          <w:tcPr>
            <w:tcW w:w="371" w:type="pct"/>
            <w:tcBorders>
              <w:top w:val="nil"/>
              <w:left w:val="nil"/>
              <w:bottom w:val="single" w:color="auto" w:sz="4" w:space="0"/>
              <w:right w:val="single" w:color="auto" w:sz="4" w:space="0"/>
            </w:tcBorders>
            <w:shd w:val="clear" w:color="auto" w:fill="auto"/>
            <w:vAlign w:val="center"/>
          </w:tcPr>
          <w:p w14:paraId="65F9E6E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个</w:t>
            </w:r>
          </w:p>
        </w:tc>
        <w:tc>
          <w:tcPr>
            <w:tcW w:w="444" w:type="pct"/>
            <w:tcBorders>
              <w:top w:val="nil"/>
              <w:left w:val="nil"/>
              <w:bottom w:val="single" w:color="auto" w:sz="4" w:space="0"/>
              <w:right w:val="single" w:color="auto" w:sz="4" w:space="0"/>
            </w:tcBorders>
            <w:shd w:val="clear" w:color="auto" w:fill="auto"/>
            <w:vAlign w:val="center"/>
          </w:tcPr>
          <w:p w14:paraId="3F1BFB58">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200</w:t>
            </w:r>
          </w:p>
        </w:tc>
      </w:tr>
      <w:tr w14:paraId="613A7C91">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4897CD64">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41</w:t>
            </w:r>
          </w:p>
        </w:tc>
        <w:tc>
          <w:tcPr>
            <w:tcW w:w="682" w:type="pct"/>
            <w:tcBorders>
              <w:top w:val="nil"/>
              <w:left w:val="nil"/>
              <w:bottom w:val="single" w:color="auto" w:sz="4" w:space="0"/>
              <w:right w:val="single" w:color="auto" w:sz="4" w:space="0"/>
            </w:tcBorders>
            <w:shd w:val="clear" w:color="auto" w:fill="auto"/>
            <w:vAlign w:val="center"/>
          </w:tcPr>
          <w:p w14:paraId="02AF5C35">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移动式羽毛球网柱</w:t>
            </w:r>
          </w:p>
        </w:tc>
        <w:tc>
          <w:tcPr>
            <w:tcW w:w="0" w:type="auto"/>
            <w:tcBorders>
              <w:top w:val="nil"/>
              <w:left w:val="nil"/>
              <w:bottom w:val="single" w:color="auto" w:sz="4" w:space="0"/>
              <w:right w:val="single" w:color="auto" w:sz="4" w:space="0"/>
            </w:tcBorders>
            <w:shd w:val="clear" w:color="auto" w:fill="auto"/>
            <w:vAlign w:val="center"/>
          </w:tcPr>
          <w:p w14:paraId="1C711FCB">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1.采用高强高韧轻型材料；</w:t>
            </w:r>
          </w:p>
          <w:p w14:paraId="3ADD6D9D">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2</w:t>
            </w:r>
            <w:r>
              <w:rPr>
                <w:rFonts w:hint="eastAsia" w:ascii="宋体" w:hAnsi="宋体" w:eastAsia="宋体" w:cs="宋体"/>
                <w:kern w:val="0"/>
                <w:sz w:val="20"/>
                <w:szCs w:val="20"/>
                <w:highlight w:val="none"/>
              </w:rPr>
              <w:t>.拉网中央高度1524mm±5mm，网柱高度 1550mm±8mm，网柱能承受≥200N水平拉力；</w:t>
            </w:r>
          </w:p>
          <w:p w14:paraId="5BC2F9B9">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3</w:t>
            </w:r>
            <w:r>
              <w:rPr>
                <w:rFonts w:hint="eastAsia" w:ascii="宋体" w:hAnsi="宋体" w:eastAsia="宋体" w:cs="宋体"/>
                <w:kern w:val="0"/>
                <w:sz w:val="20"/>
                <w:szCs w:val="20"/>
                <w:highlight w:val="none"/>
              </w:rPr>
              <w:t>.ABS 新型材料，尼龙轮子。</w:t>
            </w:r>
          </w:p>
        </w:tc>
        <w:tc>
          <w:tcPr>
            <w:tcW w:w="371" w:type="pct"/>
            <w:tcBorders>
              <w:top w:val="nil"/>
              <w:left w:val="nil"/>
              <w:bottom w:val="single" w:color="auto" w:sz="4" w:space="0"/>
              <w:right w:val="single" w:color="auto" w:sz="4" w:space="0"/>
            </w:tcBorders>
            <w:shd w:val="clear" w:color="auto" w:fill="auto"/>
            <w:vAlign w:val="center"/>
          </w:tcPr>
          <w:p w14:paraId="61F3184E">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副</w:t>
            </w:r>
          </w:p>
        </w:tc>
        <w:tc>
          <w:tcPr>
            <w:tcW w:w="444" w:type="pct"/>
            <w:tcBorders>
              <w:top w:val="nil"/>
              <w:left w:val="nil"/>
              <w:bottom w:val="single" w:color="auto" w:sz="4" w:space="0"/>
              <w:right w:val="single" w:color="auto" w:sz="4" w:space="0"/>
            </w:tcBorders>
            <w:shd w:val="clear" w:color="auto" w:fill="auto"/>
            <w:vAlign w:val="center"/>
          </w:tcPr>
          <w:p w14:paraId="45F849F8">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6</w:t>
            </w:r>
          </w:p>
        </w:tc>
      </w:tr>
      <w:tr w14:paraId="1EB65DBE">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1BC9BFD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42</w:t>
            </w:r>
          </w:p>
        </w:tc>
        <w:tc>
          <w:tcPr>
            <w:tcW w:w="682" w:type="pct"/>
            <w:tcBorders>
              <w:top w:val="nil"/>
              <w:left w:val="nil"/>
              <w:bottom w:val="single" w:color="auto" w:sz="4" w:space="0"/>
              <w:right w:val="single" w:color="auto" w:sz="4" w:space="0"/>
            </w:tcBorders>
            <w:shd w:val="clear" w:color="auto" w:fill="auto"/>
            <w:vAlign w:val="center"/>
          </w:tcPr>
          <w:p w14:paraId="25D14392">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学生训练羽毛球拍</w:t>
            </w:r>
          </w:p>
        </w:tc>
        <w:tc>
          <w:tcPr>
            <w:tcW w:w="0" w:type="auto"/>
            <w:tcBorders>
              <w:top w:val="nil"/>
              <w:left w:val="nil"/>
              <w:bottom w:val="single" w:color="auto" w:sz="4" w:space="0"/>
              <w:right w:val="single" w:color="auto" w:sz="4" w:space="0"/>
            </w:tcBorders>
            <w:shd w:val="clear" w:color="auto" w:fill="auto"/>
            <w:vAlign w:val="center"/>
          </w:tcPr>
          <w:p w14:paraId="6819EECF">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1.铝合金材质，尼龙球网；</w:t>
            </w:r>
          </w:p>
          <w:p w14:paraId="45EB72EF">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2.长度≥580mm，球拍上宽度≥230mm，球拍弦面长度≥280mm；</w:t>
            </w:r>
          </w:p>
          <w:p w14:paraId="74A51EB3">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3.整体重量：95-120g；</w:t>
            </w:r>
          </w:p>
          <w:p w14:paraId="7D97BE19">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4.拍弦直径：≤0.9mm；</w:t>
            </w:r>
          </w:p>
          <w:p w14:paraId="4164B5B3">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5.手柄长≥150mm，握柄直径≥25mm。</w:t>
            </w:r>
          </w:p>
        </w:tc>
        <w:tc>
          <w:tcPr>
            <w:tcW w:w="371" w:type="pct"/>
            <w:tcBorders>
              <w:top w:val="nil"/>
              <w:left w:val="nil"/>
              <w:bottom w:val="single" w:color="auto" w:sz="4" w:space="0"/>
              <w:right w:val="single" w:color="auto" w:sz="4" w:space="0"/>
            </w:tcBorders>
            <w:shd w:val="clear" w:color="auto" w:fill="auto"/>
            <w:vAlign w:val="center"/>
          </w:tcPr>
          <w:p w14:paraId="4F9B6E2A">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副</w:t>
            </w:r>
          </w:p>
        </w:tc>
        <w:tc>
          <w:tcPr>
            <w:tcW w:w="444" w:type="pct"/>
            <w:tcBorders>
              <w:top w:val="nil"/>
              <w:left w:val="nil"/>
              <w:bottom w:val="single" w:color="auto" w:sz="4" w:space="0"/>
              <w:right w:val="single" w:color="auto" w:sz="4" w:space="0"/>
            </w:tcBorders>
            <w:shd w:val="clear" w:color="auto" w:fill="auto"/>
            <w:vAlign w:val="center"/>
          </w:tcPr>
          <w:p w14:paraId="18DE2ECE">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12</w:t>
            </w:r>
          </w:p>
        </w:tc>
      </w:tr>
      <w:tr w14:paraId="22800C01">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553711BF">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43</w:t>
            </w:r>
          </w:p>
        </w:tc>
        <w:tc>
          <w:tcPr>
            <w:tcW w:w="682" w:type="pct"/>
            <w:tcBorders>
              <w:top w:val="nil"/>
              <w:left w:val="nil"/>
              <w:bottom w:val="single" w:color="auto" w:sz="4" w:space="0"/>
              <w:right w:val="single" w:color="auto" w:sz="4" w:space="0"/>
            </w:tcBorders>
            <w:shd w:val="clear" w:color="auto" w:fill="auto"/>
            <w:vAlign w:val="center"/>
          </w:tcPr>
          <w:p w14:paraId="3CB0B06B">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训练专用羽毛球</w:t>
            </w:r>
          </w:p>
        </w:tc>
        <w:tc>
          <w:tcPr>
            <w:tcW w:w="0" w:type="auto"/>
            <w:tcBorders>
              <w:top w:val="nil"/>
              <w:left w:val="nil"/>
              <w:bottom w:val="single" w:color="auto" w:sz="4" w:space="0"/>
              <w:right w:val="single" w:color="auto" w:sz="4" w:space="0"/>
            </w:tcBorders>
            <w:shd w:val="clear" w:color="auto" w:fill="auto"/>
            <w:vAlign w:val="center"/>
          </w:tcPr>
          <w:p w14:paraId="616CBF27">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1.球口外径65mm～68mm，球头直径25mm～27mm，球头高度24mm～26mm；</w:t>
            </w:r>
          </w:p>
          <w:p w14:paraId="23EE238C">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2.毛片插长63mm～64mm；</w:t>
            </w:r>
          </w:p>
          <w:p w14:paraId="01D66650">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3</w:t>
            </w:r>
            <w:r>
              <w:rPr>
                <w:rFonts w:hint="eastAsia" w:ascii="宋体" w:hAnsi="宋体" w:eastAsia="宋体" w:cs="宋体"/>
                <w:kern w:val="0"/>
                <w:sz w:val="20"/>
                <w:szCs w:val="20"/>
                <w:highlight w:val="none"/>
              </w:rPr>
              <w:t>.质量4.50g～5.80g；</w:t>
            </w:r>
          </w:p>
          <w:p w14:paraId="191FC43C">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4</w:t>
            </w:r>
            <w:r>
              <w:rPr>
                <w:rFonts w:hint="eastAsia" w:ascii="宋体" w:hAnsi="宋体" w:eastAsia="宋体" w:cs="宋体"/>
                <w:kern w:val="0"/>
                <w:sz w:val="20"/>
                <w:szCs w:val="20"/>
                <w:highlight w:val="none"/>
              </w:rPr>
              <w:t>.毛片数量≥16片。</w:t>
            </w:r>
          </w:p>
        </w:tc>
        <w:tc>
          <w:tcPr>
            <w:tcW w:w="371" w:type="pct"/>
            <w:tcBorders>
              <w:top w:val="nil"/>
              <w:left w:val="nil"/>
              <w:bottom w:val="single" w:color="auto" w:sz="4" w:space="0"/>
              <w:right w:val="single" w:color="auto" w:sz="4" w:space="0"/>
            </w:tcBorders>
            <w:shd w:val="clear" w:color="auto" w:fill="auto"/>
            <w:vAlign w:val="center"/>
          </w:tcPr>
          <w:p w14:paraId="72B7FBFA">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个</w:t>
            </w:r>
          </w:p>
        </w:tc>
        <w:tc>
          <w:tcPr>
            <w:tcW w:w="444" w:type="pct"/>
            <w:tcBorders>
              <w:top w:val="nil"/>
              <w:left w:val="nil"/>
              <w:bottom w:val="single" w:color="auto" w:sz="4" w:space="0"/>
              <w:right w:val="single" w:color="auto" w:sz="4" w:space="0"/>
            </w:tcBorders>
            <w:shd w:val="clear" w:color="auto" w:fill="auto"/>
            <w:vAlign w:val="center"/>
          </w:tcPr>
          <w:p w14:paraId="174A8FEC">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160</w:t>
            </w:r>
          </w:p>
        </w:tc>
      </w:tr>
      <w:tr w14:paraId="773D848F">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25594FD7">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44</w:t>
            </w:r>
          </w:p>
        </w:tc>
        <w:tc>
          <w:tcPr>
            <w:tcW w:w="682" w:type="pct"/>
            <w:tcBorders>
              <w:top w:val="nil"/>
              <w:left w:val="nil"/>
              <w:bottom w:val="single" w:color="auto" w:sz="4" w:space="0"/>
              <w:right w:val="single" w:color="auto" w:sz="4" w:space="0"/>
            </w:tcBorders>
            <w:shd w:val="clear" w:color="auto" w:fill="auto"/>
            <w:vAlign w:val="center"/>
          </w:tcPr>
          <w:p w14:paraId="6E58BDE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多功能球类打气筒</w:t>
            </w:r>
          </w:p>
        </w:tc>
        <w:tc>
          <w:tcPr>
            <w:tcW w:w="0" w:type="auto"/>
            <w:tcBorders>
              <w:top w:val="nil"/>
              <w:left w:val="nil"/>
              <w:bottom w:val="single" w:color="auto" w:sz="4" w:space="0"/>
              <w:right w:val="single" w:color="auto" w:sz="4" w:space="0"/>
            </w:tcBorders>
            <w:shd w:val="clear" w:color="auto" w:fill="auto"/>
            <w:vAlign w:val="center"/>
          </w:tcPr>
          <w:p w14:paraId="5D7A15BE">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1.带储气罐/人工充气,适合给各种球类充气；</w:t>
            </w:r>
          </w:p>
          <w:p w14:paraId="2FA0F729">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2.内置高压，气压值≥140PSI,气筒长度≥640mm；</w:t>
            </w:r>
          </w:p>
          <w:p w14:paraId="4D36B144">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3</w:t>
            </w:r>
            <w:r>
              <w:rPr>
                <w:rFonts w:hint="eastAsia" w:ascii="宋体" w:hAnsi="宋体" w:eastAsia="宋体" w:cs="宋体"/>
                <w:kern w:val="0"/>
                <w:sz w:val="20"/>
                <w:szCs w:val="20"/>
                <w:highlight w:val="none"/>
              </w:rPr>
              <w:t>.适合各种气嘴；</w:t>
            </w:r>
          </w:p>
          <w:p w14:paraId="463B6195">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4.筒身：铝合金材料。</w:t>
            </w:r>
          </w:p>
        </w:tc>
        <w:tc>
          <w:tcPr>
            <w:tcW w:w="371" w:type="pct"/>
            <w:tcBorders>
              <w:top w:val="nil"/>
              <w:left w:val="nil"/>
              <w:bottom w:val="single" w:color="auto" w:sz="4" w:space="0"/>
              <w:right w:val="single" w:color="auto" w:sz="4" w:space="0"/>
            </w:tcBorders>
            <w:shd w:val="clear" w:color="auto" w:fill="auto"/>
            <w:vAlign w:val="center"/>
          </w:tcPr>
          <w:p w14:paraId="6F1B6FD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个</w:t>
            </w:r>
          </w:p>
        </w:tc>
        <w:tc>
          <w:tcPr>
            <w:tcW w:w="444" w:type="pct"/>
            <w:tcBorders>
              <w:top w:val="nil"/>
              <w:left w:val="nil"/>
              <w:bottom w:val="single" w:color="auto" w:sz="4" w:space="0"/>
              <w:right w:val="single" w:color="auto" w:sz="4" w:space="0"/>
            </w:tcBorders>
            <w:shd w:val="clear" w:color="auto" w:fill="auto"/>
            <w:vAlign w:val="center"/>
          </w:tcPr>
          <w:p w14:paraId="0A9E555D">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10</w:t>
            </w:r>
          </w:p>
        </w:tc>
      </w:tr>
      <w:tr w14:paraId="60B1F203">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0E134F7F">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45</w:t>
            </w:r>
          </w:p>
        </w:tc>
        <w:tc>
          <w:tcPr>
            <w:tcW w:w="682" w:type="pct"/>
            <w:tcBorders>
              <w:top w:val="nil"/>
              <w:left w:val="nil"/>
              <w:bottom w:val="single" w:color="auto" w:sz="4" w:space="0"/>
              <w:right w:val="single" w:color="auto" w:sz="4" w:space="0"/>
            </w:tcBorders>
            <w:shd w:val="clear" w:color="auto" w:fill="auto"/>
            <w:vAlign w:val="center"/>
          </w:tcPr>
          <w:p w14:paraId="15DD8432">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训练拉力带</w:t>
            </w:r>
          </w:p>
        </w:tc>
        <w:tc>
          <w:tcPr>
            <w:tcW w:w="0" w:type="auto"/>
            <w:tcBorders>
              <w:top w:val="nil"/>
              <w:left w:val="nil"/>
              <w:bottom w:val="single" w:color="auto" w:sz="4" w:space="0"/>
              <w:right w:val="single" w:color="auto" w:sz="4" w:space="0"/>
            </w:tcBorders>
            <w:shd w:val="clear" w:color="auto" w:fill="auto"/>
            <w:vAlign w:val="center"/>
          </w:tcPr>
          <w:p w14:paraId="6ED283B6">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1.重阻力；</w:t>
            </w:r>
          </w:p>
          <w:p w14:paraId="6E252975">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2.采用合成橡胶TPE制作.</w:t>
            </w:r>
          </w:p>
        </w:tc>
        <w:tc>
          <w:tcPr>
            <w:tcW w:w="371" w:type="pct"/>
            <w:tcBorders>
              <w:top w:val="nil"/>
              <w:left w:val="nil"/>
              <w:bottom w:val="single" w:color="auto" w:sz="4" w:space="0"/>
              <w:right w:val="single" w:color="auto" w:sz="4" w:space="0"/>
            </w:tcBorders>
            <w:shd w:val="clear" w:color="auto" w:fill="auto"/>
            <w:vAlign w:val="center"/>
          </w:tcPr>
          <w:p w14:paraId="22B46FA8">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条</w:t>
            </w:r>
          </w:p>
        </w:tc>
        <w:tc>
          <w:tcPr>
            <w:tcW w:w="444" w:type="pct"/>
            <w:tcBorders>
              <w:top w:val="nil"/>
              <w:left w:val="nil"/>
              <w:bottom w:val="single" w:color="auto" w:sz="4" w:space="0"/>
              <w:right w:val="single" w:color="auto" w:sz="4" w:space="0"/>
            </w:tcBorders>
            <w:shd w:val="clear" w:color="auto" w:fill="auto"/>
            <w:vAlign w:val="center"/>
          </w:tcPr>
          <w:p w14:paraId="7F2C4722">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40</w:t>
            </w:r>
          </w:p>
        </w:tc>
      </w:tr>
      <w:tr w14:paraId="0251EFB7">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259E574D">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46</w:t>
            </w:r>
          </w:p>
        </w:tc>
        <w:tc>
          <w:tcPr>
            <w:tcW w:w="682" w:type="pct"/>
            <w:tcBorders>
              <w:top w:val="nil"/>
              <w:left w:val="nil"/>
              <w:bottom w:val="single" w:color="auto" w:sz="4" w:space="0"/>
              <w:right w:val="single" w:color="auto" w:sz="4" w:space="0"/>
            </w:tcBorders>
            <w:shd w:val="clear" w:color="auto" w:fill="auto"/>
            <w:vAlign w:val="center"/>
          </w:tcPr>
          <w:p w14:paraId="4687E244">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可调式握力器</w:t>
            </w:r>
          </w:p>
        </w:tc>
        <w:tc>
          <w:tcPr>
            <w:tcW w:w="0" w:type="auto"/>
            <w:tcBorders>
              <w:top w:val="nil"/>
              <w:left w:val="nil"/>
              <w:bottom w:val="single" w:color="auto" w:sz="4" w:space="0"/>
              <w:right w:val="single" w:color="auto" w:sz="4" w:space="0"/>
            </w:tcBorders>
            <w:shd w:val="clear" w:color="auto" w:fill="auto"/>
            <w:vAlign w:val="center"/>
          </w:tcPr>
          <w:p w14:paraId="66001481">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1.握力可调；</w:t>
            </w:r>
          </w:p>
          <w:p w14:paraId="2C1F95D8">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2.内制计数；</w:t>
            </w:r>
          </w:p>
          <w:p w14:paraId="52C45868">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3.加粗弹簧。</w:t>
            </w:r>
          </w:p>
        </w:tc>
        <w:tc>
          <w:tcPr>
            <w:tcW w:w="371" w:type="pct"/>
            <w:tcBorders>
              <w:top w:val="nil"/>
              <w:left w:val="nil"/>
              <w:bottom w:val="single" w:color="auto" w:sz="4" w:space="0"/>
              <w:right w:val="single" w:color="auto" w:sz="4" w:space="0"/>
            </w:tcBorders>
            <w:shd w:val="clear" w:color="auto" w:fill="auto"/>
            <w:vAlign w:val="center"/>
          </w:tcPr>
          <w:p w14:paraId="51807EEC">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个</w:t>
            </w:r>
          </w:p>
        </w:tc>
        <w:tc>
          <w:tcPr>
            <w:tcW w:w="444" w:type="pct"/>
            <w:tcBorders>
              <w:top w:val="nil"/>
              <w:left w:val="nil"/>
              <w:bottom w:val="single" w:color="auto" w:sz="4" w:space="0"/>
              <w:right w:val="single" w:color="auto" w:sz="4" w:space="0"/>
            </w:tcBorders>
            <w:shd w:val="clear" w:color="auto" w:fill="auto"/>
            <w:vAlign w:val="center"/>
          </w:tcPr>
          <w:p w14:paraId="49920837">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12</w:t>
            </w:r>
          </w:p>
        </w:tc>
      </w:tr>
      <w:tr w14:paraId="4C540372">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1C65E8C5">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47</w:t>
            </w:r>
          </w:p>
        </w:tc>
        <w:tc>
          <w:tcPr>
            <w:tcW w:w="682" w:type="pct"/>
            <w:tcBorders>
              <w:top w:val="nil"/>
              <w:left w:val="nil"/>
              <w:bottom w:val="single" w:color="auto" w:sz="4" w:space="0"/>
              <w:right w:val="single" w:color="auto" w:sz="4" w:space="0"/>
            </w:tcBorders>
            <w:shd w:val="clear" w:color="auto" w:fill="auto"/>
            <w:vAlign w:val="center"/>
          </w:tcPr>
          <w:p w14:paraId="0C9F8445">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分组对抗背心</w:t>
            </w:r>
          </w:p>
        </w:tc>
        <w:tc>
          <w:tcPr>
            <w:tcW w:w="0" w:type="auto"/>
            <w:tcBorders>
              <w:top w:val="nil"/>
              <w:left w:val="nil"/>
              <w:bottom w:val="single" w:color="auto" w:sz="4" w:space="0"/>
              <w:right w:val="single" w:color="auto" w:sz="4" w:space="0"/>
            </w:tcBorders>
            <w:shd w:val="clear" w:color="auto" w:fill="auto"/>
            <w:vAlign w:val="center"/>
          </w:tcPr>
          <w:p w14:paraId="5EA2061C">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1.速干聚酯面料；</w:t>
            </w:r>
          </w:p>
          <w:p w14:paraId="08D13F1C">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2.吸汗，速干，透气性好。</w:t>
            </w:r>
          </w:p>
        </w:tc>
        <w:tc>
          <w:tcPr>
            <w:tcW w:w="371" w:type="pct"/>
            <w:tcBorders>
              <w:top w:val="nil"/>
              <w:left w:val="nil"/>
              <w:bottom w:val="single" w:color="auto" w:sz="4" w:space="0"/>
              <w:right w:val="single" w:color="auto" w:sz="4" w:space="0"/>
            </w:tcBorders>
            <w:shd w:val="clear" w:color="auto" w:fill="auto"/>
            <w:vAlign w:val="center"/>
          </w:tcPr>
          <w:p w14:paraId="5E6ECDF7">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件</w:t>
            </w:r>
          </w:p>
        </w:tc>
        <w:tc>
          <w:tcPr>
            <w:tcW w:w="444" w:type="pct"/>
            <w:tcBorders>
              <w:top w:val="nil"/>
              <w:left w:val="nil"/>
              <w:bottom w:val="single" w:color="auto" w:sz="4" w:space="0"/>
              <w:right w:val="single" w:color="auto" w:sz="4" w:space="0"/>
            </w:tcBorders>
            <w:shd w:val="clear" w:color="auto" w:fill="auto"/>
            <w:vAlign w:val="center"/>
          </w:tcPr>
          <w:p w14:paraId="5BE070CB">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300</w:t>
            </w:r>
          </w:p>
        </w:tc>
      </w:tr>
      <w:tr w14:paraId="687CC077">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4E15153D">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48</w:t>
            </w:r>
          </w:p>
        </w:tc>
        <w:tc>
          <w:tcPr>
            <w:tcW w:w="682" w:type="pct"/>
            <w:tcBorders>
              <w:top w:val="nil"/>
              <w:left w:val="nil"/>
              <w:bottom w:val="single" w:color="auto" w:sz="4" w:space="0"/>
              <w:right w:val="single" w:color="auto" w:sz="4" w:space="0"/>
            </w:tcBorders>
            <w:shd w:val="clear" w:color="auto" w:fill="auto"/>
            <w:vAlign w:val="center"/>
          </w:tcPr>
          <w:p w14:paraId="19DCA36C">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标准计数跳绳</w:t>
            </w:r>
          </w:p>
        </w:tc>
        <w:tc>
          <w:tcPr>
            <w:tcW w:w="0" w:type="auto"/>
            <w:tcBorders>
              <w:top w:val="nil"/>
              <w:left w:val="nil"/>
              <w:bottom w:val="single" w:color="auto" w:sz="4" w:space="0"/>
              <w:right w:val="single" w:color="auto" w:sz="4" w:space="0"/>
            </w:tcBorders>
            <w:shd w:val="clear" w:color="auto" w:fill="auto"/>
            <w:vAlign w:val="center"/>
          </w:tcPr>
          <w:p w14:paraId="4324E2BC">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w:t>
            </w:r>
            <w:r>
              <w:rPr>
                <w:rFonts w:ascii="宋体" w:hAnsi="宋体" w:eastAsia="宋体" w:cs="宋体"/>
                <w:kern w:val="0"/>
                <w:sz w:val="20"/>
                <w:szCs w:val="20"/>
                <w:highlight w:val="none"/>
              </w:rPr>
              <w:t>.</w:t>
            </w:r>
            <w:r>
              <w:rPr>
                <w:rFonts w:hint="eastAsia" w:ascii="宋体" w:hAnsi="宋体" w:eastAsia="宋体" w:cs="宋体"/>
                <w:kern w:val="0"/>
                <w:sz w:val="20"/>
                <w:szCs w:val="20"/>
                <w:highlight w:val="none"/>
              </w:rPr>
              <w:t>≥2.6米；</w:t>
            </w:r>
          </w:p>
          <w:p w14:paraId="40762D0B">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w:t>
            </w:r>
            <w:r>
              <w:rPr>
                <w:rFonts w:ascii="宋体" w:hAnsi="宋体" w:eastAsia="宋体" w:cs="宋体"/>
                <w:kern w:val="0"/>
                <w:sz w:val="20"/>
                <w:szCs w:val="20"/>
                <w:highlight w:val="none"/>
              </w:rPr>
              <w:t>.</w:t>
            </w:r>
            <w:r>
              <w:rPr>
                <w:rFonts w:hint="eastAsia" w:ascii="宋体" w:hAnsi="宋体" w:eastAsia="宋体" w:cs="宋体"/>
                <w:kern w:val="0"/>
                <w:sz w:val="20"/>
                <w:szCs w:val="20"/>
                <w:highlight w:val="none"/>
              </w:rPr>
              <w:t>带轴承。</w:t>
            </w:r>
          </w:p>
        </w:tc>
        <w:tc>
          <w:tcPr>
            <w:tcW w:w="371" w:type="pct"/>
            <w:tcBorders>
              <w:top w:val="nil"/>
              <w:left w:val="nil"/>
              <w:bottom w:val="single" w:color="auto" w:sz="4" w:space="0"/>
              <w:right w:val="single" w:color="auto" w:sz="4" w:space="0"/>
            </w:tcBorders>
            <w:shd w:val="clear" w:color="auto" w:fill="auto"/>
            <w:vAlign w:val="center"/>
          </w:tcPr>
          <w:p w14:paraId="10AACB6D">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根</w:t>
            </w:r>
          </w:p>
        </w:tc>
        <w:tc>
          <w:tcPr>
            <w:tcW w:w="444" w:type="pct"/>
            <w:tcBorders>
              <w:top w:val="nil"/>
              <w:left w:val="nil"/>
              <w:bottom w:val="single" w:color="auto" w:sz="4" w:space="0"/>
              <w:right w:val="single" w:color="auto" w:sz="4" w:space="0"/>
            </w:tcBorders>
            <w:shd w:val="clear" w:color="auto" w:fill="auto"/>
            <w:vAlign w:val="center"/>
          </w:tcPr>
          <w:p w14:paraId="034AD291">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60</w:t>
            </w:r>
          </w:p>
        </w:tc>
      </w:tr>
      <w:tr w14:paraId="32631273">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14F0937D">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49</w:t>
            </w:r>
          </w:p>
        </w:tc>
        <w:tc>
          <w:tcPr>
            <w:tcW w:w="682" w:type="pct"/>
            <w:tcBorders>
              <w:top w:val="nil"/>
              <w:left w:val="nil"/>
              <w:bottom w:val="single" w:color="auto" w:sz="4" w:space="0"/>
              <w:right w:val="single" w:color="auto" w:sz="4" w:space="0"/>
            </w:tcBorders>
            <w:shd w:val="clear" w:color="auto" w:fill="auto"/>
            <w:vAlign w:val="center"/>
          </w:tcPr>
          <w:p w14:paraId="6C56EF5C">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长跳绳/竹节绳</w:t>
            </w:r>
          </w:p>
        </w:tc>
        <w:tc>
          <w:tcPr>
            <w:tcW w:w="0" w:type="auto"/>
            <w:tcBorders>
              <w:top w:val="nil"/>
              <w:left w:val="nil"/>
              <w:bottom w:val="single" w:color="auto" w:sz="4" w:space="0"/>
              <w:right w:val="single" w:color="auto" w:sz="4" w:space="0"/>
            </w:tcBorders>
            <w:shd w:val="clear" w:color="auto" w:fill="auto"/>
            <w:vAlign w:val="center"/>
          </w:tcPr>
          <w:p w14:paraId="5E298B2A">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1.绳：长度7000mm，直径8～9mm，质量230g～300g；</w:t>
            </w:r>
          </w:p>
          <w:p w14:paraId="7ACCB614">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2.柄：长度145mm，直径26mm～33mm，质量70g～90g；</w:t>
            </w:r>
          </w:p>
          <w:p w14:paraId="1A7205B8">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3</w:t>
            </w:r>
            <w:r>
              <w:rPr>
                <w:rFonts w:hint="eastAsia" w:ascii="宋体" w:hAnsi="宋体" w:eastAsia="宋体" w:cs="宋体"/>
                <w:kern w:val="0"/>
                <w:sz w:val="20"/>
                <w:szCs w:val="20"/>
                <w:highlight w:val="none"/>
              </w:rPr>
              <w:t>.手柄与绳的结合能承受20kg的力而不脱落。手柄与绳连接处灵活转动，无缠绞现象。</w:t>
            </w:r>
          </w:p>
        </w:tc>
        <w:tc>
          <w:tcPr>
            <w:tcW w:w="371" w:type="pct"/>
            <w:tcBorders>
              <w:top w:val="nil"/>
              <w:left w:val="nil"/>
              <w:bottom w:val="single" w:color="auto" w:sz="4" w:space="0"/>
              <w:right w:val="single" w:color="auto" w:sz="4" w:space="0"/>
            </w:tcBorders>
            <w:shd w:val="clear" w:color="auto" w:fill="auto"/>
            <w:vAlign w:val="center"/>
          </w:tcPr>
          <w:p w14:paraId="23521F6A">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根</w:t>
            </w:r>
          </w:p>
        </w:tc>
        <w:tc>
          <w:tcPr>
            <w:tcW w:w="444" w:type="pct"/>
            <w:tcBorders>
              <w:top w:val="nil"/>
              <w:left w:val="nil"/>
              <w:bottom w:val="single" w:color="auto" w:sz="4" w:space="0"/>
              <w:right w:val="single" w:color="auto" w:sz="4" w:space="0"/>
            </w:tcBorders>
            <w:shd w:val="clear" w:color="auto" w:fill="auto"/>
            <w:vAlign w:val="center"/>
          </w:tcPr>
          <w:p w14:paraId="208BE87F">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20</w:t>
            </w:r>
          </w:p>
        </w:tc>
      </w:tr>
      <w:tr w14:paraId="0BCCAB10">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1DC7961A">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50</w:t>
            </w:r>
          </w:p>
        </w:tc>
        <w:tc>
          <w:tcPr>
            <w:tcW w:w="682" w:type="pct"/>
            <w:tcBorders>
              <w:top w:val="nil"/>
              <w:left w:val="nil"/>
              <w:bottom w:val="single" w:color="auto" w:sz="4" w:space="0"/>
              <w:right w:val="single" w:color="auto" w:sz="4" w:space="0"/>
            </w:tcBorders>
            <w:shd w:val="clear" w:color="auto" w:fill="auto"/>
            <w:vAlign w:val="center"/>
          </w:tcPr>
          <w:p w14:paraId="0CD6328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花毽</w:t>
            </w:r>
          </w:p>
        </w:tc>
        <w:tc>
          <w:tcPr>
            <w:tcW w:w="0" w:type="auto"/>
            <w:tcBorders>
              <w:top w:val="nil"/>
              <w:left w:val="nil"/>
              <w:bottom w:val="single" w:color="auto" w:sz="4" w:space="0"/>
              <w:right w:val="single" w:color="auto" w:sz="4" w:space="0"/>
            </w:tcBorders>
            <w:shd w:val="clear" w:color="auto" w:fill="auto"/>
            <w:vAlign w:val="center"/>
          </w:tcPr>
          <w:p w14:paraId="105BFDD1">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1.键毛应采用8支～10支彩色鸡羽，扎成圆形；</w:t>
            </w:r>
          </w:p>
          <w:p w14:paraId="3424FFF0">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2</w:t>
            </w:r>
            <w:r>
              <w:rPr>
                <w:rFonts w:hint="eastAsia" w:ascii="宋体" w:hAnsi="宋体" w:eastAsia="宋体" w:cs="宋体"/>
                <w:kern w:val="0"/>
                <w:sz w:val="20"/>
                <w:szCs w:val="20"/>
                <w:highlight w:val="none"/>
              </w:rPr>
              <w:t>.毽垫直径30mm～32mm，厚度3mm～4mm，球高130mm～180mm，球重13g～15g。</w:t>
            </w:r>
          </w:p>
        </w:tc>
        <w:tc>
          <w:tcPr>
            <w:tcW w:w="371" w:type="pct"/>
            <w:tcBorders>
              <w:top w:val="nil"/>
              <w:left w:val="nil"/>
              <w:bottom w:val="single" w:color="auto" w:sz="4" w:space="0"/>
              <w:right w:val="single" w:color="auto" w:sz="4" w:space="0"/>
            </w:tcBorders>
            <w:shd w:val="clear" w:color="auto" w:fill="auto"/>
            <w:vAlign w:val="center"/>
          </w:tcPr>
          <w:p w14:paraId="0A7B58D5">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个</w:t>
            </w:r>
          </w:p>
        </w:tc>
        <w:tc>
          <w:tcPr>
            <w:tcW w:w="444" w:type="pct"/>
            <w:tcBorders>
              <w:top w:val="nil"/>
              <w:left w:val="nil"/>
              <w:bottom w:val="single" w:color="auto" w:sz="4" w:space="0"/>
              <w:right w:val="single" w:color="auto" w:sz="4" w:space="0"/>
            </w:tcBorders>
            <w:shd w:val="clear" w:color="auto" w:fill="auto"/>
            <w:vAlign w:val="center"/>
          </w:tcPr>
          <w:p w14:paraId="390B9129">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102</w:t>
            </w:r>
          </w:p>
        </w:tc>
      </w:tr>
      <w:tr w14:paraId="27C1687C">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45CB3E22">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51</w:t>
            </w:r>
          </w:p>
        </w:tc>
        <w:tc>
          <w:tcPr>
            <w:tcW w:w="682" w:type="pct"/>
            <w:tcBorders>
              <w:top w:val="nil"/>
              <w:left w:val="nil"/>
              <w:bottom w:val="single" w:color="auto" w:sz="4" w:space="0"/>
              <w:right w:val="single" w:color="auto" w:sz="4" w:space="0"/>
            </w:tcBorders>
            <w:shd w:val="clear" w:color="auto" w:fill="auto"/>
            <w:vAlign w:val="center"/>
          </w:tcPr>
          <w:p w14:paraId="211B7678">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标志筒</w:t>
            </w:r>
          </w:p>
        </w:tc>
        <w:tc>
          <w:tcPr>
            <w:tcW w:w="0" w:type="auto"/>
            <w:tcBorders>
              <w:top w:val="nil"/>
              <w:left w:val="nil"/>
              <w:bottom w:val="single" w:color="auto" w:sz="4" w:space="0"/>
              <w:right w:val="single" w:color="auto" w:sz="4" w:space="0"/>
            </w:tcBorders>
            <w:shd w:val="clear" w:color="auto" w:fill="auto"/>
            <w:vAlign w:val="center"/>
          </w:tcPr>
          <w:p w14:paraId="359CA473">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1.全塑料制品；</w:t>
            </w:r>
          </w:p>
          <w:p w14:paraId="555D94DC">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w:t>
            </w:r>
            <w:r>
              <w:rPr>
                <w:rFonts w:ascii="宋体" w:hAnsi="宋体" w:eastAsia="宋体" w:cs="宋体"/>
                <w:kern w:val="0"/>
                <w:sz w:val="20"/>
                <w:szCs w:val="20"/>
                <w:highlight w:val="none"/>
              </w:rPr>
              <w:t>.</w:t>
            </w:r>
            <w:r>
              <w:rPr>
                <w:rFonts w:hint="eastAsia" w:ascii="宋体" w:hAnsi="宋体" w:eastAsia="宋体" w:cs="宋体"/>
                <w:kern w:val="0"/>
                <w:sz w:val="20"/>
                <w:szCs w:val="20"/>
                <w:highlight w:val="none"/>
              </w:rPr>
              <w:t>高度为15cm-75cm；</w:t>
            </w:r>
          </w:p>
          <w:p w14:paraId="0224A7E6">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w:t>
            </w:r>
            <w:r>
              <w:rPr>
                <w:rFonts w:ascii="宋体" w:hAnsi="宋体" w:eastAsia="宋体" w:cs="宋体"/>
                <w:kern w:val="0"/>
                <w:sz w:val="20"/>
                <w:szCs w:val="20"/>
                <w:highlight w:val="none"/>
              </w:rPr>
              <w:t>.</w:t>
            </w:r>
            <w:r>
              <w:rPr>
                <w:rFonts w:hint="eastAsia" w:ascii="宋体" w:hAnsi="宋体" w:eastAsia="宋体" w:cs="宋体"/>
                <w:kern w:val="0"/>
                <w:sz w:val="20"/>
                <w:szCs w:val="20"/>
                <w:highlight w:val="none"/>
              </w:rPr>
              <w:t>呈圆锥体状。</w:t>
            </w:r>
          </w:p>
        </w:tc>
        <w:tc>
          <w:tcPr>
            <w:tcW w:w="371" w:type="pct"/>
            <w:tcBorders>
              <w:top w:val="nil"/>
              <w:left w:val="nil"/>
              <w:bottom w:val="single" w:color="auto" w:sz="4" w:space="0"/>
              <w:right w:val="single" w:color="auto" w:sz="4" w:space="0"/>
            </w:tcBorders>
            <w:shd w:val="clear" w:color="auto" w:fill="auto"/>
            <w:vAlign w:val="center"/>
          </w:tcPr>
          <w:p w14:paraId="5349CC37">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个</w:t>
            </w:r>
          </w:p>
        </w:tc>
        <w:tc>
          <w:tcPr>
            <w:tcW w:w="444" w:type="pct"/>
            <w:tcBorders>
              <w:top w:val="nil"/>
              <w:left w:val="nil"/>
              <w:bottom w:val="single" w:color="auto" w:sz="4" w:space="0"/>
              <w:right w:val="single" w:color="auto" w:sz="4" w:space="0"/>
            </w:tcBorders>
            <w:shd w:val="clear" w:color="auto" w:fill="auto"/>
            <w:vAlign w:val="center"/>
          </w:tcPr>
          <w:p w14:paraId="512C3385">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80</w:t>
            </w:r>
          </w:p>
        </w:tc>
      </w:tr>
      <w:tr w14:paraId="10F6B440">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41D2177E">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52</w:t>
            </w:r>
          </w:p>
        </w:tc>
        <w:tc>
          <w:tcPr>
            <w:tcW w:w="682" w:type="pct"/>
            <w:tcBorders>
              <w:top w:val="nil"/>
              <w:left w:val="nil"/>
              <w:bottom w:val="single" w:color="auto" w:sz="4" w:space="0"/>
              <w:right w:val="single" w:color="auto" w:sz="4" w:space="0"/>
            </w:tcBorders>
            <w:shd w:val="clear" w:color="auto" w:fill="auto"/>
            <w:vAlign w:val="center"/>
          </w:tcPr>
          <w:p w14:paraId="33DC0A53">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标志杆</w:t>
            </w:r>
          </w:p>
        </w:tc>
        <w:tc>
          <w:tcPr>
            <w:tcW w:w="0" w:type="auto"/>
            <w:tcBorders>
              <w:top w:val="nil"/>
              <w:left w:val="nil"/>
              <w:bottom w:val="single" w:color="auto" w:sz="4" w:space="0"/>
              <w:right w:val="single" w:color="auto" w:sz="4" w:space="0"/>
            </w:tcBorders>
            <w:shd w:val="clear" w:color="auto" w:fill="auto"/>
            <w:vAlign w:val="center"/>
          </w:tcPr>
          <w:p w14:paraId="1B84EBEB">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1.高≥1.6m，立柱直径≥25mm；</w:t>
            </w:r>
          </w:p>
          <w:p w14:paraId="555B6113">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2.三角形红色旗面；</w:t>
            </w:r>
          </w:p>
          <w:p w14:paraId="5014CDE0">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3.国标圆管制作，红白相间；</w:t>
            </w:r>
          </w:p>
          <w:p w14:paraId="2DA7F36A">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4.带橡胶底座，底盘坚固，放置平稳。</w:t>
            </w:r>
          </w:p>
        </w:tc>
        <w:tc>
          <w:tcPr>
            <w:tcW w:w="371" w:type="pct"/>
            <w:tcBorders>
              <w:top w:val="nil"/>
              <w:left w:val="nil"/>
              <w:bottom w:val="single" w:color="auto" w:sz="4" w:space="0"/>
              <w:right w:val="single" w:color="auto" w:sz="4" w:space="0"/>
            </w:tcBorders>
            <w:shd w:val="clear" w:color="auto" w:fill="auto"/>
            <w:vAlign w:val="center"/>
          </w:tcPr>
          <w:p w14:paraId="1F31F75C">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根</w:t>
            </w:r>
          </w:p>
        </w:tc>
        <w:tc>
          <w:tcPr>
            <w:tcW w:w="444" w:type="pct"/>
            <w:tcBorders>
              <w:top w:val="nil"/>
              <w:left w:val="nil"/>
              <w:bottom w:val="single" w:color="auto" w:sz="4" w:space="0"/>
              <w:right w:val="single" w:color="auto" w:sz="4" w:space="0"/>
            </w:tcBorders>
            <w:shd w:val="clear" w:color="auto" w:fill="auto"/>
            <w:vAlign w:val="center"/>
          </w:tcPr>
          <w:p w14:paraId="5AEB53B2">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60</w:t>
            </w:r>
          </w:p>
        </w:tc>
      </w:tr>
      <w:tr w14:paraId="3198B2AF">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636DB3E5">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53</w:t>
            </w:r>
          </w:p>
        </w:tc>
        <w:tc>
          <w:tcPr>
            <w:tcW w:w="682" w:type="pct"/>
            <w:tcBorders>
              <w:top w:val="nil"/>
              <w:left w:val="nil"/>
              <w:bottom w:val="single" w:color="auto" w:sz="4" w:space="0"/>
              <w:right w:val="single" w:color="auto" w:sz="4" w:space="0"/>
            </w:tcBorders>
            <w:shd w:val="clear" w:color="auto" w:fill="auto"/>
            <w:vAlign w:val="center"/>
          </w:tcPr>
          <w:p w14:paraId="029B3E53">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移动式球类收纳车</w:t>
            </w:r>
          </w:p>
        </w:tc>
        <w:tc>
          <w:tcPr>
            <w:tcW w:w="0" w:type="auto"/>
            <w:tcBorders>
              <w:top w:val="nil"/>
              <w:left w:val="nil"/>
              <w:bottom w:val="single" w:color="auto" w:sz="4" w:space="0"/>
              <w:right w:val="single" w:color="auto" w:sz="4" w:space="0"/>
            </w:tcBorders>
            <w:shd w:val="clear" w:color="auto" w:fill="auto"/>
            <w:vAlign w:val="center"/>
          </w:tcPr>
          <w:p w14:paraId="18B2995F">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1.铁材质；</w:t>
            </w:r>
          </w:p>
          <w:p w14:paraId="16B2933B">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2.可四轮移动，可折叠；</w:t>
            </w:r>
          </w:p>
          <w:p w14:paraId="5BC6EE03">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3</w:t>
            </w:r>
            <w:r>
              <w:rPr>
                <w:rFonts w:hint="eastAsia" w:ascii="宋体" w:hAnsi="宋体" w:eastAsia="宋体" w:cs="宋体"/>
                <w:kern w:val="0"/>
                <w:sz w:val="20"/>
                <w:szCs w:val="20"/>
                <w:highlight w:val="none"/>
              </w:rPr>
              <w:t>.用于装篮球、排球、足球等球类物品，球车四角为圆角。</w:t>
            </w:r>
          </w:p>
        </w:tc>
        <w:tc>
          <w:tcPr>
            <w:tcW w:w="371" w:type="pct"/>
            <w:tcBorders>
              <w:top w:val="nil"/>
              <w:left w:val="nil"/>
              <w:bottom w:val="single" w:color="auto" w:sz="4" w:space="0"/>
              <w:right w:val="single" w:color="auto" w:sz="4" w:space="0"/>
            </w:tcBorders>
            <w:shd w:val="clear" w:color="auto" w:fill="auto"/>
            <w:vAlign w:val="center"/>
          </w:tcPr>
          <w:p w14:paraId="79A5D00A">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辆</w:t>
            </w:r>
          </w:p>
        </w:tc>
        <w:tc>
          <w:tcPr>
            <w:tcW w:w="444" w:type="pct"/>
            <w:tcBorders>
              <w:top w:val="nil"/>
              <w:left w:val="nil"/>
              <w:bottom w:val="single" w:color="auto" w:sz="4" w:space="0"/>
              <w:right w:val="single" w:color="auto" w:sz="4" w:space="0"/>
            </w:tcBorders>
            <w:shd w:val="clear" w:color="auto" w:fill="auto"/>
            <w:vAlign w:val="center"/>
          </w:tcPr>
          <w:p w14:paraId="692AFF8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6</w:t>
            </w:r>
          </w:p>
        </w:tc>
      </w:tr>
      <w:tr w14:paraId="5ED64701">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4A0BAD9A">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54</w:t>
            </w:r>
          </w:p>
        </w:tc>
        <w:tc>
          <w:tcPr>
            <w:tcW w:w="682" w:type="pct"/>
            <w:tcBorders>
              <w:top w:val="nil"/>
              <w:left w:val="nil"/>
              <w:bottom w:val="single" w:color="auto" w:sz="4" w:space="0"/>
              <w:right w:val="single" w:color="auto" w:sz="4" w:space="0"/>
            </w:tcBorders>
            <w:shd w:val="clear" w:color="auto" w:fill="auto"/>
            <w:vAlign w:val="center"/>
          </w:tcPr>
          <w:p w14:paraId="3D0FD878">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手提式球类收纳筐</w:t>
            </w:r>
          </w:p>
        </w:tc>
        <w:tc>
          <w:tcPr>
            <w:tcW w:w="0" w:type="auto"/>
            <w:tcBorders>
              <w:top w:val="nil"/>
              <w:left w:val="nil"/>
              <w:bottom w:val="single" w:color="auto" w:sz="4" w:space="0"/>
              <w:right w:val="single" w:color="auto" w:sz="4" w:space="0"/>
            </w:tcBorders>
            <w:shd w:val="clear" w:color="auto" w:fill="auto"/>
            <w:vAlign w:val="center"/>
          </w:tcPr>
          <w:p w14:paraId="23F0402C">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1.材质：全新PP材质；</w:t>
            </w:r>
          </w:p>
          <w:p w14:paraId="52DAA3E3">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2.规格：≥4</w:t>
            </w:r>
            <w:r>
              <w:rPr>
                <w:rFonts w:ascii="宋体" w:hAnsi="宋体" w:eastAsia="宋体" w:cs="宋体"/>
                <w:kern w:val="0"/>
                <w:sz w:val="20"/>
                <w:szCs w:val="20"/>
                <w:highlight w:val="none"/>
              </w:rPr>
              <w:t>5</w:t>
            </w:r>
            <w:r>
              <w:rPr>
                <w:rFonts w:hint="eastAsia" w:ascii="宋体" w:hAnsi="宋体" w:eastAsia="宋体" w:cs="宋体"/>
                <w:kern w:val="0"/>
                <w:sz w:val="20"/>
                <w:szCs w:val="20"/>
                <w:highlight w:val="none"/>
              </w:rPr>
              <w:t>*3</w:t>
            </w:r>
            <w:r>
              <w:rPr>
                <w:rFonts w:ascii="宋体" w:hAnsi="宋体" w:eastAsia="宋体" w:cs="宋体"/>
                <w:kern w:val="0"/>
                <w:sz w:val="20"/>
                <w:szCs w:val="20"/>
                <w:highlight w:val="none"/>
              </w:rPr>
              <w:t>0</w:t>
            </w:r>
            <w:r>
              <w:rPr>
                <w:rFonts w:hint="eastAsia" w:ascii="宋体" w:hAnsi="宋体" w:eastAsia="宋体" w:cs="宋体"/>
                <w:kern w:val="0"/>
                <w:sz w:val="20"/>
                <w:szCs w:val="20"/>
                <w:highlight w:val="none"/>
              </w:rPr>
              <w:t>*25cm;</w:t>
            </w:r>
          </w:p>
        </w:tc>
        <w:tc>
          <w:tcPr>
            <w:tcW w:w="371" w:type="pct"/>
            <w:tcBorders>
              <w:top w:val="nil"/>
              <w:left w:val="nil"/>
              <w:bottom w:val="single" w:color="auto" w:sz="4" w:space="0"/>
              <w:right w:val="single" w:color="auto" w:sz="4" w:space="0"/>
            </w:tcBorders>
            <w:shd w:val="clear" w:color="auto" w:fill="auto"/>
            <w:vAlign w:val="center"/>
          </w:tcPr>
          <w:p w14:paraId="28CE1561">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个</w:t>
            </w:r>
          </w:p>
        </w:tc>
        <w:tc>
          <w:tcPr>
            <w:tcW w:w="444" w:type="pct"/>
            <w:tcBorders>
              <w:top w:val="nil"/>
              <w:left w:val="nil"/>
              <w:bottom w:val="single" w:color="auto" w:sz="4" w:space="0"/>
              <w:right w:val="single" w:color="auto" w:sz="4" w:space="0"/>
            </w:tcBorders>
            <w:shd w:val="clear" w:color="auto" w:fill="auto"/>
            <w:vAlign w:val="center"/>
          </w:tcPr>
          <w:p w14:paraId="051702E2">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12</w:t>
            </w:r>
          </w:p>
        </w:tc>
      </w:tr>
      <w:tr w14:paraId="41A6A780">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5D6EE653">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55</w:t>
            </w:r>
          </w:p>
        </w:tc>
        <w:tc>
          <w:tcPr>
            <w:tcW w:w="682" w:type="pct"/>
            <w:tcBorders>
              <w:top w:val="nil"/>
              <w:left w:val="nil"/>
              <w:bottom w:val="single" w:color="auto" w:sz="4" w:space="0"/>
              <w:right w:val="single" w:color="auto" w:sz="4" w:space="0"/>
            </w:tcBorders>
            <w:shd w:val="clear" w:color="auto" w:fill="auto"/>
            <w:vAlign w:val="center"/>
          </w:tcPr>
          <w:p w14:paraId="0286ECC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多层体育器材架</w:t>
            </w:r>
          </w:p>
        </w:tc>
        <w:tc>
          <w:tcPr>
            <w:tcW w:w="0" w:type="auto"/>
            <w:tcBorders>
              <w:top w:val="nil"/>
              <w:left w:val="nil"/>
              <w:bottom w:val="single" w:color="auto" w:sz="4" w:space="0"/>
              <w:right w:val="single" w:color="auto" w:sz="4" w:space="0"/>
            </w:tcBorders>
            <w:shd w:val="clear" w:color="auto" w:fill="auto"/>
            <w:vAlign w:val="center"/>
          </w:tcPr>
          <w:p w14:paraId="0D353920">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1.尺寸：≥2000×1500×600mm。</w:t>
            </w:r>
          </w:p>
          <w:p w14:paraId="4DDD3D05">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2.组装结构，四层；环保喷塑。加厚钢架，高密度加厚横板。</w:t>
            </w:r>
          </w:p>
          <w:p w14:paraId="3B7AC2B9">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3.所有钢件表面经抛丸、静电喷漆处理。</w:t>
            </w:r>
          </w:p>
        </w:tc>
        <w:tc>
          <w:tcPr>
            <w:tcW w:w="371" w:type="pct"/>
            <w:tcBorders>
              <w:top w:val="nil"/>
              <w:left w:val="nil"/>
              <w:bottom w:val="single" w:color="auto" w:sz="4" w:space="0"/>
              <w:right w:val="single" w:color="auto" w:sz="4" w:space="0"/>
            </w:tcBorders>
            <w:shd w:val="clear" w:color="auto" w:fill="auto"/>
            <w:vAlign w:val="center"/>
          </w:tcPr>
          <w:p w14:paraId="6F8CFC8F">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个</w:t>
            </w:r>
          </w:p>
        </w:tc>
        <w:tc>
          <w:tcPr>
            <w:tcW w:w="444" w:type="pct"/>
            <w:tcBorders>
              <w:top w:val="nil"/>
              <w:left w:val="nil"/>
              <w:bottom w:val="single" w:color="auto" w:sz="4" w:space="0"/>
              <w:right w:val="single" w:color="auto" w:sz="4" w:space="0"/>
            </w:tcBorders>
            <w:shd w:val="clear" w:color="auto" w:fill="auto"/>
            <w:vAlign w:val="center"/>
          </w:tcPr>
          <w:p w14:paraId="0EC1F37C">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6</w:t>
            </w:r>
          </w:p>
        </w:tc>
      </w:tr>
      <w:tr w14:paraId="1DC2DEAF">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3174AFF8">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56</w:t>
            </w:r>
          </w:p>
        </w:tc>
        <w:tc>
          <w:tcPr>
            <w:tcW w:w="682" w:type="pct"/>
            <w:tcBorders>
              <w:top w:val="nil"/>
              <w:left w:val="nil"/>
              <w:bottom w:val="single" w:color="auto" w:sz="4" w:space="0"/>
              <w:right w:val="single" w:color="auto" w:sz="4" w:space="0"/>
            </w:tcBorders>
            <w:shd w:val="clear" w:color="auto" w:fill="auto"/>
            <w:vAlign w:val="center"/>
          </w:tcPr>
          <w:p w14:paraId="648F8818">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带锁器材储物柜</w:t>
            </w:r>
          </w:p>
        </w:tc>
        <w:tc>
          <w:tcPr>
            <w:tcW w:w="0" w:type="auto"/>
            <w:tcBorders>
              <w:top w:val="nil"/>
              <w:left w:val="nil"/>
              <w:bottom w:val="single" w:color="auto" w:sz="4" w:space="0"/>
              <w:right w:val="single" w:color="auto" w:sz="4" w:space="0"/>
            </w:tcBorders>
            <w:shd w:val="clear" w:color="auto" w:fill="auto"/>
            <w:vAlign w:val="center"/>
          </w:tcPr>
          <w:p w14:paraId="6595719E">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1.尺寸：≥1800×900×390mm。</w:t>
            </w:r>
          </w:p>
          <w:p w14:paraId="5A99FAE2">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2.优质钢材，隔板可调。</w:t>
            </w:r>
          </w:p>
          <w:p w14:paraId="7164FA1A">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3.标准上下门对开，上门带有长视窗设计。</w:t>
            </w:r>
          </w:p>
          <w:p w14:paraId="49DB9B2D">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4</w:t>
            </w:r>
            <w:r>
              <w:rPr>
                <w:rFonts w:hint="eastAsia" w:ascii="宋体" w:hAnsi="宋体" w:eastAsia="宋体" w:cs="宋体"/>
                <w:kern w:val="0"/>
                <w:sz w:val="20"/>
                <w:szCs w:val="20"/>
                <w:highlight w:val="none"/>
              </w:rPr>
              <w:t>.玻璃厚度≥4mm，带门锁。</w:t>
            </w:r>
          </w:p>
        </w:tc>
        <w:tc>
          <w:tcPr>
            <w:tcW w:w="371" w:type="pct"/>
            <w:tcBorders>
              <w:top w:val="nil"/>
              <w:left w:val="nil"/>
              <w:bottom w:val="single" w:color="auto" w:sz="4" w:space="0"/>
              <w:right w:val="single" w:color="auto" w:sz="4" w:space="0"/>
            </w:tcBorders>
            <w:shd w:val="clear" w:color="auto" w:fill="auto"/>
            <w:vAlign w:val="center"/>
          </w:tcPr>
          <w:p w14:paraId="08DCDE33">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个</w:t>
            </w:r>
          </w:p>
        </w:tc>
        <w:tc>
          <w:tcPr>
            <w:tcW w:w="444" w:type="pct"/>
            <w:tcBorders>
              <w:top w:val="nil"/>
              <w:left w:val="nil"/>
              <w:bottom w:val="single" w:color="auto" w:sz="4" w:space="0"/>
              <w:right w:val="single" w:color="auto" w:sz="4" w:space="0"/>
            </w:tcBorders>
            <w:shd w:val="clear" w:color="auto" w:fill="auto"/>
            <w:vAlign w:val="center"/>
          </w:tcPr>
          <w:p w14:paraId="1C44FDA2">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10</w:t>
            </w:r>
          </w:p>
        </w:tc>
      </w:tr>
      <w:tr w14:paraId="5F47DE10">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57E5A734">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57</w:t>
            </w:r>
          </w:p>
        </w:tc>
        <w:tc>
          <w:tcPr>
            <w:tcW w:w="682" w:type="pct"/>
            <w:tcBorders>
              <w:top w:val="nil"/>
              <w:left w:val="nil"/>
              <w:bottom w:val="single" w:color="auto" w:sz="4" w:space="0"/>
              <w:right w:val="single" w:color="auto" w:sz="4" w:space="0"/>
            </w:tcBorders>
            <w:shd w:val="clear" w:color="auto" w:fill="auto"/>
            <w:vAlign w:val="center"/>
          </w:tcPr>
          <w:p w14:paraId="204C689C">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密封式收纳整理箱</w:t>
            </w:r>
          </w:p>
        </w:tc>
        <w:tc>
          <w:tcPr>
            <w:tcW w:w="0" w:type="auto"/>
            <w:tcBorders>
              <w:top w:val="nil"/>
              <w:left w:val="nil"/>
              <w:bottom w:val="single" w:color="auto" w:sz="4" w:space="0"/>
              <w:right w:val="single" w:color="auto" w:sz="4" w:space="0"/>
            </w:tcBorders>
            <w:shd w:val="clear" w:color="auto" w:fill="auto"/>
            <w:vAlign w:val="center"/>
          </w:tcPr>
          <w:p w14:paraId="2E55DFAC">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1.长宽高≥80cm*60cm*50cm；</w:t>
            </w:r>
          </w:p>
          <w:p w14:paraId="2F728966">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2.材质：塑料。</w:t>
            </w:r>
          </w:p>
        </w:tc>
        <w:tc>
          <w:tcPr>
            <w:tcW w:w="371" w:type="pct"/>
            <w:tcBorders>
              <w:top w:val="nil"/>
              <w:left w:val="nil"/>
              <w:bottom w:val="single" w:color="auto" w:sz="4" w:space="0"/>
              <w:right w:val="single" w:color="auto" w:sz="4" w:space="0"/>
            </w:tcBorders>
            <w:shd w:val="clear" w:color="auto" w:fill="auto"/>
            <w:vAlign w:val="center"/>
          </w:tcPr>
          <w:p w14:paraId="580DE592">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个</w:t>
            </w:r>
          </w:p>
        </w:tc>
        <w:tc>
          <w:tcPr>
            <w:tcW w:w="444" w:type="pct"/>
            <w:tcBorders>
              <w:top w:val="nil"/>
              <w:left w:val="nil"/>
              <w:bottom w:val="single" w:color="auto" w:sz="4" w:space="0"/>
              <w:right w:val="single" w:color="auto" w:sz="4" w:space="0"/>
            </w:tcBorders>
            <w:shd w:val="clear" w:color="auto" w:fill="auto"/>
            <w:vAlign w:val="center"/>
          </w:tcPr>
          <w:p w14:paraId="282CF1E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15</w:t>
            </w:r>
          </w:p>
        </w:tc>
      </w:tr>
      <w:tr w14:paraId="70B54103">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631EF4C9">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58</w:t>
            </w:r>
          </w:p>
        </w:tc>
        <w:tc>
          <w:tcPr>
            <w:tcW w:w="682" w:type="pct"/>
            <w:tcBorders>
              <w:top w:val="nil"/>
              <w:left w:val="nil"/>
              <w:bottom w:val="single" w:color="auto" w:sz="4" w:space="0"/>
              <w:right w:val="single" w:color="auto" w:sz="4" w:space="0"/>
            </w:tcBorders>
            <w:shd w:val="clear" w:color="auto" w:fill="auto"/>
            <w:vAlign w:val="center"/>
          </w:tcPr>
          <w:p w14:paraId="35A1AF38">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落地式篮球记分牌</w:t>
            </w:r>
          </w:p>
        </w:tc>
        <w:tc>
          <w:tcPr>
            <w:tcW w:w="0" w:type="auto"/>
            <w:tcBorders>
              <w:top w:val="nil"/>
              <w:left w:val="nil"/>
              <w:bottom w:val="single" w:color="auto" w:sz="4" w:space="0"/>
              <w:right w:val="single" w:color="auto" w:sz="4" w:space="0"/>
            </w:tcBorders>
            <w:shd w:val="clear" w:color="auto" w:fill="auto"/>
            <w:vAlign w:val="center"/>
          </w:tcPr>
          <w:p w14:paraId="16CBB5E9">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1.尺寸：1800mm*900mm*70mm(±2cm)</w:t>
            </w:r>
          </w:p>
          <w:p w14:paraId="200E78D3">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2</w:t>
            </w:r>
            <w:r>
              <w:rPr>
                <w:rFonts w:hint="eastAsia" w:ascii="宋体" w:hAnsi="宋体" w:eastAsia="宋体" w:cs="宋体"/>
                <w:kern w:val="0"/>
                <w:sz w:val="20"/>
                <w:szCs w:val="20"/>
                <w:highlight w:val="none"/>
              </w:rPr>
              <w:t>.通信距离：≥4</w:t>
            </w:r>
            <w:r>
              <w:rPr>
                <w:rFonts w:ascii="宋体" w:hAnsi="宋体" w:eastAsia="宋体" w:cs="宋体"/>
                <w:kern w:val="0"/>
                <w:sz w:val="20"/>
                <w:szCs w:val="20"/>
                <w:highlight w:val="none"/>
              </w:rPr>
              <w:t>0</w:t>
            </w:r>
            <w:r>
              <w:rPr>
                <w:rFonts w:hint="eastAsia" w:ascii="宋体" w:hAnsi="宋体" w:eastAsia="宋体" w:cs="宋体"/>
                <w:kern w:val="0"/>
                <w:sz w:val="20"/>
                <w:szCs w:val="20"/>
                <w:highlight w:val="none"/>
              </w:rPr>
              <w:t>米；</w:t>
            </w:r>
          </w:p>
          <w:p w14:paraId="663DED93">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3.功能：能实现队名、比分、犯规次数、球权、全场时间、24秒、节次、暂停次数功能的调整与显示；</w:t>
            </w:r>
          </w:p>
          <w:p w14:paraId="70CFFFB5">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4</w:t>
            </w:r>
            <w:r>
              <w:rPr>
                <w:rFonts w:hint="eastAsia" w:ascii="宋体" w:hAnsi="宋体" w:eastAsia="宋体" w:cs="宋体"/>
                <w:kern w:val="0"/>
                <w:sz w:val="20"/>
                <w:szCs w:val="20"/>
                <w:highlight w:val="none"/>
              </w:rPr>
              <w:t>.支持场地交换功能，支持14秒功能；</w:t>
            </w:r>
          </w:p>
          <w:p w14:paraId="7691C4C0">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5</w:t>
            </w:r>
            <w:r>
              <w:rPr>
                <w:rFonts w:hint="eastAsia" w:ascii="宋体" w:hAnsi="宋体" w:eastAsia="宋体" w:cs="宋体"/>
                <w:kern w:val="0"/>
                <w:sz w:val="20"/>
                <w:szCs w:val="20"/>
                <w:highlight w:val="none"/>
              </w:rPr>
              <w:t xml:space="preserve">.液晶控制器款：控制器上同步显示记分屏幕上的内容。 </w:t>
            </w:r>
          </w:p>
        </w:tc>
        <w:tc>
          <w:tcPr>
            <w:tcW w:w="371" w:type="pct"/>
            <w:tcBorders>
              <w:top w:val="nil"/>
              <w:left w:val="nil"/>
              <w:bottom w:val="single" w:color="auto" w:sz="4" w:space="0"/>
              <w:right w:val="single" w:color="auto" w:sz="4" w:space="0"/>
            </w:tcBorders>
            <w:shd w:val="clear" w:color="auto" w:fill="auto"/>
            <w:vAlign w:val="center"/>
          </w:tcPr>
          <w:p w14:paraId="5135FFA5">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个</w:t>
            </w:r>
          </w:p>
        </w:tc>
        <w:tc>
          <w:tcPr>
            <w:tcW w:w="444" w:type="pct"/>
            <w:tcBorders>
              <w:top w:val="nil"/>
              <w:left w:val="nil"/>
              <w:bottom w:val="single" w:color="auto" w:sz="4" w:space="0"/>
              <w:right w:val="single" w:color="auto" w:sz="4" w:space="0"/>
            </w:tcBorders>
            <w:shd w:val="clear" w:color="auto" w:fill="auto"/>
            <w:vAlign w:val="center"/>
          </w:tcPr>
          <w:p w14:paraId="1F9D4D9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9</w:t>
            </w:r>
          </w:p>
        </w:tc>
      </w:tr>
      <w:tr w14:paraId="4AF40016">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748BF6AA">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59</w:t>
            </w:r>
          </w:p>
        </w:tc>
        <w:tc>
          <w:tcPr>
            <w:tcW w:w="682" w:type="pct"/>
            <w:tcBorders>
              <w:top w:val="nil"/>
              <w:left w:val="nil"/>
              <w:bottom w:val="single" w:color="auto" w:sz="4" w:space="0"/>
              <w:right w:val="single" w:color="auto" w:sz="4" w:space="0"/>
            </w:tcBorders>
            <w:shd w:val="clear" w:color="auto" w:fill="auto"/>
            <w:vAlign w:val="center"/>
          </w:tcPr>
          <w:p w14:paraId="3882CB39">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户外手持扩音器</w:t>
            </w:r>
          </w:p>
        </w:tc>
        <w:tc>
          <w:tcPr>
            <w:tcW w:w="0" w:type="auto"/>
            <w:tcBorders>
              <w:top w:val="nil"/>
              <w:left w:val="nil"/>
              <w:bottom w:val="single" w:color="auto" w:sz="4" w:space="0"/>
              <w:right w:val="single" w:color="auto" w:sz="4" w:space="0"/>
            </w:tcBorders>
            <w:shd w:val="clear" w:color="auto" w:fill="auto"/>
            <w:vAlign w:val="center"/>
          </w:tcPr>
          <w:p w14:paraId="0CBB201A">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1.便携式，频率响应：100Hz～10kHz,±3dB；</w:t>
            </w:r>
          </w:p>
          <w:p w14:paraId="01CB497C">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2</w:t>
            </w:r>
            <w:r>
              <w:rPr>
                <w:rFonts w:hint="eastAsia" w:ascii="宋体" w:hAnsi="宋体" w:eastAsia="宋体" w:cs="宋体"/>
                <w:kern w:val="0"/>
                <w:sz w:val="20"/>
                <w:szCs w:val="20"/>
                <w:highlight w:val="none"/>
              </w:rPr>
              <w:t>.使用电源：锂电池,一次充电可使用≥6小时以上；</w:t>
            </w:r>
          </w:p>
          <w:p w14:paraId="6ECECAD3">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3</w:t>
            </w:r>
            <w:r>
              <w:rPr>
                <w:rFonts w:hint="eastAsia" w:ascii="宋体" w:hAnsi="宋体" w:eastAsia="宋体" w:cs="宋体"/>
                <w:kern w:val="0"/>
                <w:sz w:val="20"/>
                <w:szCs w:val="20"/>
                <w:highlight w:val="none"/>
              </w:rPr>
              <w:t>.功率为≥25W；采用ABS工程塑料。</w:t>
            </w:r>
          </w:p>
        </w:tc>
        <w:tc>
          <w:tcPr>
            <w:tcW w:w="371" w:type="pct"/>
            <w:tcBorders>
              <w:top w:val="nil"/>
              <w:left w:val="nil"/>
              <w:bottom w:val="single" w:color="auto" w:sz="4" w:space="0"/>
              <w:right w:val="single" w:color="auto" w:sz="4" w:space="0"/>
            </w:tcBorders>
            <w:shd w:val="clear" w:color="auto" w:fill="auto"/>
            <w:vAlign w:val="center"/>
          </w:tcPr>
          <w:p w14:paraId="0E47E403">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个</w:t>
            </w:r>
          </w:p>
        </w:tc>
        <w:tc>
          <w:tcPr>
            <w:tcW w:w="444" w:type="pct"/>
            <w:tcBorders>
              <w:top w:val="nil"/>
              <w:left w:val="nil"/>
              <w:bottom w:val="single" w:color="auto" w:sz="4" w:space="0"/>
              <w:right w:val="single" w:color="auto" w:sz="4" w:space="0"/>
            </w:tcBorders>
            <w:shd w:val="clear" w:color="auto" w:fill="auto"/>
            <w:vAlign w:val="center"/>
          </w:tcPr>
          <w:p w14:paraId="77030C19">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6</w:t>
            </w:r>
          </w:p>
        </w:tc>
      </w:tr>
      <w:tr w14:paraId="3AA7BE75">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0DB42024">
            <w:pPr>
              <w:widowControl/>
              <w:jc w:val="center"/>
              <w:rPr>
                <w:rFonts w:ascii="宋体" w:hAnsi="宋体" w:eastAsia="宋体" w:cs="宋体"/>
                <w:kern w:val="0"/>
                <w:sz w:val="20"/>
                <w:szCs w:val="20"/>
                <w:highlight w:val="none"/>
              </w:rPr>
            </w:pPr>
            <w:r>
              <w:rPr>
                <w:rFonts w:ascii="宋体" w:hAnsi="宋体" w:eastAsia="宋体" w:cs="宋体"/>
                <w:kern w:val="0"/>
                <w:sz w:val="20"/>
                <w:szCs w:val="20"/>
                <w:highlight w:val="none"/>
              </w:rPr>
              <w:t>60</w:t>
            </w:r>
          </w:p>
        </w:tc>
        <w:tc>
          <w:tcPr>
            <w:tcW w:w="682" w:type="pct"/>
            <w:tcBorders>
              <w:top w:val="nil"/>
              <w:left w:val="nil"/>
              <w:bottom w:val="single" w:color="auto" w:sz="4" w:space="0"/>
              <w:right w:val="single" w:color="auto" w:sz="4" w:space="0"/>
            </w:tcBorders>
            <w:shd w:val="clear" w:color="auto" w:fill="auto"/>
            <w:vAlign w:val="center"/>
          </w:tcPr>
          <w:p w14:paraId="5241B7E1">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测距卷尺</w:t>
            </w:r>
          </w:p>
        </w:tc>
        <w:tc>
          <w:tcPr>
            <w:tcW w:w="0" w:type="auto"/>
            <w:tcBorders>
              <w:top w:val="nil"/>
              <w:left w:val="nil"/>
              <w:bottom w:val="single" w:color="auto" w:sz="4" w:space="0"/>
              <w:right w:val="single" w:color="auto" w:sz="4" w:space="0"/>
            </w:tcBorders>
            <w:shd w:val="clear" w:color="auto" w:fill="auto"/>
            <w:vAlign w:val="center"/>
          </w:tcPr>
          <w:p w14:paraId="3E38126C">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1</w:t>
            </w:r>
            <w:r>
              <w:rPr>
                <w:rFonts w:hint="eastAsia" w:ascii="宋体" w:hAnsi="宋体" w:eastAsia="宋体" w:cs="宋体"/>
                <w:kern w:val="0"/>
                <w:sz w:val="20"/>
                <w:szCs w:val="20"/>
                <w:highlight w:val="none"/>
              </w:rPr>
              <w:t>.规格：2</w:t>
            </w:r>
            <w:r>
              <w:rPr>
                <w:rFonts w:ascii="宋体" w:hAnsi="宋体" w:eastAsia="宋体" w:cs="宋体"/>
                <w:kern w:val="0"/>
                <w:sz w:val="20"/>
                <w:szCs w:val="20"/>
                <w:highlight w:val="none"/>
              </w:rPr>
              <w:t>0m\30m\</w:t>
            </w:r>
            <w:r>
              <w:rPr>
                <w:rFonts w:hint="eastAsia" w:ascii="宋体" w:hAnsi="宋体" w:eastAsia="宋体" w:cs="宋体"/>
                <w:kern w:val="0"/>
                <w:sz w:val="20"/>
                <w:szCs w:val="20"/>
                <w:highlight w:val="none"/>
              </w:rPr>
              <w:t>50m</w:t>
            </w:r>
          </w:p>
          <w:p w14:paraId="0827915B">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2.数量各1个。</w:t>
            </w:r>
          </w:p>
        </w:tc>
        <w:tc>
          <w:tcPr>
            <w:tcW w:w="371" w:type="pct"/>
            <w:tcBorders>
              <w:top w:val="nil"/>
              <w:left w:val="nil"/>
              <w:bottom w:val="single" w:color="auto" w:sz="4" w:space="0"/>
              <w:right w:val="single" w:color="auto" w:sz="4" w:space="0"/>
            </w:tcBorders>
            <w:shd w:val="clear" w:color="auto" w:fill="auto"/>
            <w:vAlign w:val="center"/>
          </w:tcPr>
          <w:p w14:paraId="70FFF48C">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套</w:t>
            </w:r>
          </w:p>
        </w:tc>
        <w:tc>
          <w:tcPr>
            <w:tcW w:w="444" w:type="pct"/>
            <w:tcBorders>
              <w:top w:val="nil"/>
              <w:left w:val="nil"/>
              <w:bottom w:val="single" w:color="auto" w:sz="4" w:space="0"/>
              <w:right w:val="single" w:color="auto" w:sz="4" w:space="0"/>
            </w:tcBorders>
            <w:shd w:val="clear" w:color="auto" w:fill="auto"/>
            <w:vAlign w:val="center"/>
          </w:tcPr>
          <w:p w14:paraId="26558A4F">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6</w:t>
            </w:r>
          </w:p>
        </w:tc>
      </w:tr>
      <w:tr w14:paraId="51F40B65">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50426C77">
            <w:pPr>
              <w:widowControl/>
              <w:jc w:val="center"/>
              <w:rPr>
                <w:rFonts w:ascii="宋体" w:hAnsi="宋体" w:eastAsia="宋体" w:cs="宋体"/>
                <w:kern w:val="0"/>
                <w:sz w:val="20"/>
                <w:szCs w:val="20"/>
                <w:highlight w:val="none"/>
              </w:rPr>
            </w:pPr>
            <w:r>
              <w:rPr>
                <w:rFonts w:ascii="宋体" w:hAnsi="宋体" w:eastAsia="宋体" w:cs="宋体"/>
                <w:kern w:val="0"/>
                <w:sz w:val="20"/>
                <w:szCs w:val="20"/>
                <w:highlight w:val="none"/>
              </w:rPr>
              <w:t>61</w:t>
            </w:r>
          </w:p>
        </w:tc>
        <w:tc>
          <w:tcPr>
            <w:tcW w:w="682" w:type="pct"/>
            <w:tcBorders>
              <w:top w:val="nil"/>
              <w:left w:val="nil"/>
              <w:bottom w:val="single" w:color="auto" w:sz="4" w:space="0"/>
              <w:right w:val="single" w:color="auto" w:sz="4" w:space="0"/>
            </w:tcBorders>
            <w:shd w:val="clear" w:color="auto" w:fill="auto"/>
            <w:vAlign w:val="center"/>
          </w:tcPr>
          <w:p w14:paraId="1F47E288">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场地划线车</w:t>
            </w:r>
          </w:p>
        </w:tc>
        <w:tc>
          <w:tcPr>
            <w:tcW w:w="0" w:type="auto"/>
            <w:tcBorders>
              <w:top w:val="nil"/>
              <w:left w:val="nil"/>
              <w:bottom w:val="single" w:color="auto" w:sz="4" w:space="0"/>
              <w:right w:val="single" w:color="auto" w:sz="4" w:space="0"/>
            </w:tcBorders>
            <w:shd w:val="clear" w:color="auto" w:fill="auto"/>
            <w:vAlign w:val="center"/>
          </w:tcPr>
          <w:p w14:paraId="23CA31F5">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1.干粉划线器；</w:t>
            </w:r>
          </w:p>
          <w:p w14:paraId="1EEB4079">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2.可装粉≥15升；</w:t>
            </w:r>
          </w:p>
          <w:p w14:paraId="42152BD6">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3.三轮车斗式，带手推把柄，推手处圆管直径≥22mm。</w:t>
            </w:r>
          </w:p>
        </w:tc>
        <w:tc>
          <w:tcPr>
            <w:tcW w:w="371" w:type="pct"/>
            <w:tcBorders>
              <w:top w:val="nil"/>
              <w:left w:val="nil"/>
              <w:bottom w:val="single" w:color="auto" w:sz="4" w:space="0"/>
              <w:right w:val="single" w:color="auto" w:sz="4" w:space="0"/>
            </w:tcBorders>
            <w:shd w:val="clear" w:color="auto" w:fill="auto"/>
            <w:vAlign w:val="center"/>
          </w:tcPr>
          <w:p w14:paraId="413F8E54">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台</w:t>
            </w:r>
          </w:p>
        </w:tc>
        <w:tc>
          <w:tcPr>
            <w:tcW w:w="444" w:type="pct"/>
            <w:tcBorders>
              <w:top w:val="nil"/>
              <w:left w:val="nil"/>
              <w:bottom w:val="single" w:color="auto" w:sz="4" w:space="0"/>
              <w:right w:val="single" w:color="auto" w:sz="4" w:space="0"/>
            </w:tcBorders>
            <w:shd w:val="clear" w:color="auto" w:fill="auto"/>
            <w:vAlign w:val="center"/>
          </w:tcPr>
          <w:p w14:paraId="3E44015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w:t>
            </w:r>
          </w:p>
        </w:tc>
      </w:tr>
      <w:tr w14:paraId="568826F1">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1A6602A7">
            <w:pPr>
              <w:widowControl/>
              <w:jc w:val="center"/>
              <w:rPr>
                <w:rFonts w:ascii="宋体" w:hAnsi="宋体" w:eastAsia="宋体" w:cs="宋体"/>
                <w:kern w:val="0"/>
                <w:sz w:val="20"/>
                <w:szCs w:val="20"/>
                <w:highlight w:val="none"/>
              </w:rPr>
            </w:pPr>
            <w:r>
              <w:rPr>
                <w:rFonts w:ascii="宋体" w:hAnsi="宋体" w:eastAsia="宋体" w:cs="宋体"/>
                <w:kern w:val="0"/>
                <w:sz w:val="20"/>
                <w:szCs w:val="20"/>
                <w:highlight w:val="none"/>
              </w:rPr>
              <w:t>62</w:t>
            </w:r>
          </w:p>
        </w:tc>
        <w:tc>
          <w:tcPr>
            <w:tcW w:w="682" w:type="pct"/>
            <w:tcBorders>
              <w:top w:val="nil"/>
              <w:left w:val="nil"/>
              <w:bottom w:val="single" w:color="auto" w:sz="4" w:space="0"/>
              <w:right w:val="single" w:color="auto" w:sz="4" w:space="0"/>
            </w:tcBorders>
            <w:shd w:val="clear" w:color="auto" w:fill="auto"/>
            <w:vAlign w:val="center"/>
          </w:tcPr>
          <w:p w14:paraId="568075CB">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场地养护铁锨</w:t>
            </w:r>
          </w:p>
        </w:tc>
        <w:tc>
          <w:tcPr>
            <w:tcW w:w="0" w:type="auto"/>
            <w:tcBorders>
              <w:top w:val="nil"/>
              <w:left w:val="nil"/>
              <w:bottom w:val="single" w:color="auto" w:sz="4" w:space="0"/>
              <w:right w:val="single" w:color="auto" w:sz="4" w:space="0"/>
            </w:tcBorders>
            <w:shd w:val="clear" w:color="auto" w:fill="auto"/>
            <w:noWrap/>
            <w:vAlign w:val="center"/>
          </w:tcPr>
          <w:p w14:paraId="1933BE45">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1.木质把手；</w:t>
            </w:r>
          </w:p>
          <w:p w14:paraId="71172884">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2.锯片材质：锰钢锄。</w:t>
            </w:r>
          </w:p>
        </w:tc>
        <w:tc>
          <w:tcPr>
            <w:tcW w:w="371" w:type="pct"/>
            <w:tcBorders>
              <w:top w:val="nil"/>
              <w:left w:val="nil"/>
              <w:bottom w:val="single" w:color="auto" w:sz="4" w:space="0"/>
              <w:right w:val="single" w:color="auto" w:sz="4" w:space="0"/>
            </w:tcBorders>
            <w:shd w:val="clear" w:color="auto" w:fill="auto"/>
            <w:vAlign w:val="center"/>
          </w:tcPr>
          <w:p w14:paraId="207A4CC9">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把</w:t>
            </w:r>
          </w:p>
        </w:tc>
        <w:tc>
          <w:tcPr>
            <w:tcW w:w="444" w:type="pct"/>
            <w:tcBorders>
              <w:top w:val="nil"/>
              <w:left w:val="nil"/>
              <w:bottom w:val="single" w:color="auto" w:sz="4" w:space="0"/>
              <w:right w:val="single" w:color="auto" w:sz="4" w:space="0"/>
            </w:tcBorders>
            <w:shd w:val="clear" w:color="auto" w:fill="auto"/>
            <w:vAlign w:val="center"/>
          </w:tcPr>
          <w:p w14:paraId="0EE0862D">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4</w:t>
            </w:r>
          </w:p>
        </w:tc>
      </w:tr>
      <w:tr w14:paraId="5C552DEB">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404AC70A">
            <w:pPr>
              <w:widowControl/>
              <w:jc w:val="center"/>
              <w:rPr>
                <w:rFonts w:ascii="宋体" w:hAnsi="宋体" w:eastAsia="宋体" w:cs="宋体"/>
                <w:kern w:val="0"/>
                <w:sz w:val="20"/>
                <w:szCs w:val="20"/>
                <w:highlight w:val="none"/>
              </w:rPr>
            </w:pPr>
            <w:r>
              <w:rPr>
                <w:rFonts w:ascii="宋体" w:hAnsi="宋体" w:eastAsia="宋体" w:cs="宋体"/>
                <w:kern w:val="0"/>
                <w:sz w:val="20"/>
                <w:szCs w:val="20"/>
                <w:highlight w:val="none"/>
              </w:rPr>
              <w:t>63</w:t>
            </w:r>
          </w:p>
        </w:tc>
        <w:tc>
          <w:tcPr>
            <w:tcW w:w="682" w:type="pct"/>
            <w:tcBorders>
              <w:top w:val="nil"/>
              <w:left w:val="nil"/>
              <w:bottom w:val="single" w:color="auto" w:sz="4" w:space="0"/>
              <w:right w:val="single" w:color="auto" w:sz="4" w:space="0"/>
            </w:tcBorders>
            <w:shd w:val="clear" w:color="auto" w:fill="auto"/>
            <w:vAlign w:val="center"/>
          </w:tcPr>
          <w:p w14:paraId="0FC29C28">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沙坑平整器</w:t>
            </w:r>
          </w:p>
        </w:tc>
        <w:tc>
          <w:tcPr>
            <w:tcW w:w="0" w:type="auto"/>
            <w:tcBorders>
              <w:top w:val="nil"/>
              <w:left w:val="nil"/>
              <w:bottom w:val="single" w:color="auto" w:sz="4" w:space="0"/>
              <w:right w:val="single" w:color="auto" w:sz="4" w:space="0"/>
            </w:tcBorders>
            <w:shd w:val="clear" w:color="auto" w:fill="auto"/>
            <w:vAlign w:val="center"/>
          </w:tcPr>
          <w:p w14:paraId="37ED75FC">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1.头部为优质铝合金一次成型；</w:t>
            </w:r>
          </w:p>
          <w:p w14:paraId="2BD41B04">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2.一面为齿状另一面为平面；</w:t>
            </w:r>
          </w:p>
          <w:p w14:paraId="031D3376">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3</w:t>
            </w:r>
            <w:r>
              <w:rPr>
                <w:rFonts w:hint="eastAsia" w:ascii="宋体" w:hAnsi="宋体" w:eastAsia="宋体" w:cs="宋体"/>
                <w:kern w:val="0"/>
                <w:sz w:val="20"/>
                <w:szCs w:val="20"/>
                <w:highlight w:val="none"/>
              </w:rPr>
              <w:t>.杆体为不锈钢材质。</w:t>
            </w:r>
          </w:p>
        </w:tc>
        <w:tc>
          <w:tcPr>
            <w:tcW w:w="371" w:type="pct"/>
            <w:tcBorders>
              <w:top w:val="nil"/>
              <w:left w:val="nil"/>
              <w:bottom w:val="single" w:color="auto" w:sz="4" w:space="0"/>
              <w:right w:val="single" w:color="auto" w:sz="4" w:space="0"/>
            </w:tcBorders>
            <w:shd w:val="clear" w:color="auto" w:fill="auto"/>
            <w:vAlign w:val="center"/>
          </w:tcPr>
          <w:p w14:paraId="124BE287">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个</w:t>
            </w:r>
          </w:p>
        </w:tc>
        <w:tc>
          <w:tcPr>
            <w:tcW w:w="444" w:type="pct"/>
            <w:tcBorders>
              <w:top w:val="nil"/>
              <w:left w:val="nil"/>
              <w:bottom w:val="single" w:color="auto" w:sz="4" w:space="0"/>
              <w:right w:val="single" w:color="auto" w:sz="4" w:space="0"/>
            </w:tcBorders>
            <w:shd w:val="clear" w:color="auto" w:fill="auto"/>
            <w:vAlign w:val="center"/>
          </w:tcPr>
          <w:p w14:paraId="043E126A">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2</w:t>
            </w:r>
          </w:p>
        </w:tc>
      </w:tr>
      <w:tr w14:paraId="25D84857">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4ACF802A">
            <w:pPr>
              <w:widowControl/>
              <w:jc w:val="center"/>
              <w:rPr>
                <w:rFonts w:ascii="宋体" w:hAnsi="宋体" w:eastAsia="宋体" w:cs="宋体"/>
                <w:kern w:val="0"/>
                <w:sz w:val="20"/>
                <w:szCs w:val="20"/>
                <w:highlight w:val="none"/>
              </w:rPr>
            </w:pPr>
            <w:r>
              <w:rPr>
                <w:rFonts w:ascii="宋体" w:hAnsi="宋体" w:eastAsia="宋体" w:cs="宋体"/>
                <w:kern w:val="0"/>
                <w:sz w:val="20"/>
                <w:szCs w:val="20"/>
                <w:highlight w:val="none"/>
              </w:rPr>
              <w:t>64</w:t>
            </w:r>
          </w:p>
        </w:tc>
        <w:tc>
          <w:tcPr>
            <w:tcW w:w="682" w:type="pct"/>
            <w:tcBorders>
              <w:top w:val="nil"/>
              <w:left w:val="nil"/>
              <w:bottom w:val="single" w:color="auto" w:sz="4" w:space="0"/>
              <w:right w:val="single" w:color="auto" w:sz="4" w:space="0"/>
            </w:tcBorders>
            <w:shd w:val="clear" w:color="auto" w:fill="auto"/>
            <w:vAlign w:val="center"/>
          </w:tcPr>
          <w:p w14:paraId="1574A56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室内排球运动地胶</w:t>
            </w:r>
          </w:p>
        </w:tc>
        <w:tc>
          <w:tcPr>
            <w:tcW w:w="0" w:type="auto"/>
            <w:tcBorders>
              <w:top w:val="nil"/>
              <w:left w:val="nil"/>
              <w:bottom w:val="single" w:color="auto" w:sz="4" w:space="0"/>
              <w:right w:val="single" w:color="auto" w:sz="4" w:space="0"/>
            </w:tcBorders>
            <w:shd w:val="clear" w:color="auto" w:fill="auto"/>
            <w:vAlign w:val="center"/>
          </w:tcPr>
          <w:p w14:paraId="36FA013D">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1</w:t>
            </w:r>
            <w:r>
              <w:rPr>
                <w:rFonts w:hint="eastAsia" w:ascii="宋体" w:hAnsi="宋体" w:eastAsia="宋体" w:cs="宋体"/>
                <w:kern w:val="0"/>
                <w:sz w:val="20"/>
                <w:szCs w:val="20"/>
                <w:highlight w:val="none"/>
              </w:rPr>
              <w:t>.球反弹率92%；</w:t>
            </w:r>
          </w:p>
          <w:p w14:paraId="300E4A11">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2</w:t>
            </w:r>
            <w:r>
              <w:rPr>
                <w:rFonts w:hint="eastAsia" w:ascii="宋体" w:hAnsi="宋体" w:eastAsia="宋体" w:cs="宋体"/>
                <w:kern w:val="0"/>
                <w:sz w:val="20"/>
                <w:szCs w:val="20"/>
                <w:highlight w:val="none"/>
              </w:rPr>
              <w:t>.硬度：76（度）；</w:t>
            </w:r>
          </w:p>
          <w:p w14:paraId="2F3C3DE7">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3.摩擦系数1.3；</w:t>
            </w:r>
          </w:p>
          <w:p w14:paraId="351F8496">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4</w:t>
            </w:r>
            <w:r>
              <w:rPr>
                <w:rFonts w:hint="eastAsia" w:ascii="宋体" w:hAnsi="宋体" w:eastAsia="宋体" w:cs="宋体"/>
                <w:kern w:val="0"/>
                <w:sz w:val="20"/>
                <w:szCs w:val="20"/>
                <w:highlight w:val="none"/>
              </w:rPr>
              <w:t>.扯断伸长率108%；</w:t>
            </w:r>
          </w:p>
          <w:p w14:paraId="152E34C7">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5</w:t>
            </w:r>
            <w:r>
              <w:rPr>
                <w:rFonts w:hint="eastAsia" w:ascii="宋体" w:hAnsi="宋体" w:eastAsia="宋体" w:cs="宋体"/>
                <w:kern w:val="0"/>
                <w:sz w:val="20"/>
                <w:szCs w:val="20"/>
                <w:highlight w:val="none"/>
              </w:rPr>
              <w:t>.含安装敷设。</w:t>
            </w:r>
          </w:p>
        </w:tc>
        <w:tc>
          <w:tcPr>
            <w:tcW w:w="371" w:type="pct"/>
            <w:tcBorders>
              <w:top w:val="nil"/>
              <w:left w:val="nil"/>
              <w:bottom w:val="single" w:color="auto" w:sz="4" w:space="0"/>
              <w:right w:val="single" w:color="auto" w:sz="4" w:space="0"/>
            </w:tcBorders>
            <w:shd w:val="clear" w:color="auto" w:fill="auto"/>
            <w:vAlign w:val="center"/>
          </w:tcPr>
          <w:p w14:paraId="28AB784E">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w:t>
            </w:r>
          </w:p>
        </w:tc>
        <w:tc>
          <w:tcPr>
            <w:tcW w:w="444" w:type="pct"/>
            <w:tcBorders>
              <w:top w:val="nil"/>
              <w:left w:val="nil"/>
              <w:bottom w:val="single" w:color="auto" w:sz="4" w:space="0"/>
              <w:right w:val="single" w:color="auto" w:sz="4" w:space="0"/>
            </w:tcBorders>
            <w:shd w:val="clear" w:color="auto" w:fill="auto"/>
            <w:vAlign w:val="center"/>
          </w:tcPr>
          <w:p w14:paraId="55332326">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390</w:t>
            </w:r>
          </w:p>
        </w:tc>
      </w:tr>
      <w:tr w14:paraId="3D45F64D">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755BFBC8">
            <w:pPr>
              <w:widowControl/>
              <w:jc w:val="center"/>
              <w:rPr>
                <w:rFonts w:ascii="宋体" w:hAnsi="宋体" w:eastAsia="宋体" w:cs="宋体"/>
                <w:kern w:val="0"/>
                <w:sz w:val="20"/>
                <w:szCs w:val="20"/>
                <w:highlight w:val="none"/>
              </w:rPr>
            </w:pPr>
            <w:r>
              <w:rPr>
                <w:rFonts w:ascii="宋体" w:hAnsi="宋体" w:eastAsia="宋体" w:cs="宋体"/>
                <w:kern w:val="0"/>
                <w:sz w:val="20"/>
                <w:szCs w:val="20"/>
                <w:highlight w:val="none"/>
              </w:rPr>
              <w:t>65</w:t>
            </w:r>
          </w:p>
        </w:tc>
        <w:tc>
          <w:tcPr>
            <w:tcW w:w="682" w:type="pct"/>
            <w:tcBorders>
              <w:top w:val="nil"/>
              <w:left w:val="nil"/>
              <w:bottom w:val="single" w:color="auto" w:sz="4" w:space="0"/>
              <w:right w:val="single" w:color="auto" w:sz="4" w:space="0"/>
            </w:tcBorders>
            <w:shd w:val="clear" w:color="auto" w:fill="auto"/>
            <w:vAlign w:val="center"/>
          </w:tcPr>
          <w:p w14:paraId="64D7211D">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室内羽毛球运动地胶</w:t>
            </w:r>
          </w:p>
        </w:tc>
        <w:tc>
          <w:tcPr>
            <w:tcW w:w="0" w:type="auto"/>
            <w:tcBorders>
              <w:top w:val="nil"/>
              <w:left w:val="nil"/>
              <w:bottom w:val="single" w:color="auto" w:sz="4" w:space="0"/>
              <w:right w:val="single" w:color="auto" w:sz="4" w:space="0"/>
            </w:tcBorders>
            <w:shd w:val="clear" w:color="auto" w:fill="auto"/>
            <w:vAlign w:val="center"/>
          </w:tcPr>
          <w:p w14:paraId="6542C7F2">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1</w:t>
            </w:r>
            <w:r>
              <w:rPr>
                <w:rFonts w:hint="eastAsia" w:ascii="宋体" w:hAnsi="宋体" w:eastAsia="宋体" w:cs="宋体"/>
                <w:kern w:val="0"/>
                <w:sz w:val="20"/>
                <w:szCs w:val="20"/>
                <w:highlight w:val="none"/>
              </w:rPr>
              <w:t>.4.5mm厚度；</w:t>
            </w:r>
          </w:p>
          <w:p w14:paraId="2C1E404F">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2.含安装敷设。</w:t>
            </w:r>
          </w:p>
        </w:tc>
        <w:tc>
          <w:tcPr>
            <w:tcW w:w="371" w:type="pct"/>
            <w:tcBorders>
              <w:top w:val="nil"/>
              <w:left w:val="nil"/>
              <w:bottom w:val="single" w:color="auto" w:sz="4" w:space="0"/>
              <w:right w:val="single" w:color="auto" w:sz="4" w:space="0"/>
            </w:tcBorders>
            <w:shd w:val="clear" w:color="auto" w:fill="auto"/>
            <w:vAlign w:val="center"/>
          </w:tcPr>
          <w:p w14:paraId="1F95EA52">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w:t>
            </w:r>
          </w:p>
        </w:tc>
        <w:tc>
          <w:tcPr>
            <w:tcW w:w="444" w:type="pct"/>
            <w:tcBorders>
              <w:top w:val="nil"/>
              <w:left w:val="nil"/>
              <w:bottom w:val="single" w:color="auto" w:sz="4" w:space="0"/>
              <w:right w:val="single" w:color="auto" w:sz="4" w:space="0"/>
            </w:tcBorders>
            <w:shd w:val="clear" w:color="auto" w:fill="auto"/>
            <w:vAlign w:val="center"/>
          </w:tcPr>
          <w:p w14:paraId="554B1A8A">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108</w:t>
            </w:r>
          </w:p>
        </w:tc>
      </w:tr>
      <w:tr w14:paraId="54A7E368">
        <w:tblPrEx>
          <w:tblCellMar>
            <w:top w:w="0" w:type="dxa"/>
            <w:left w:w="108" w:type="dxa"/>
            <w:bottom w:w="0" w:type="dxa"/>
            <w:right w:w="108" w:type="dxa"/>
          </w:tblCellMar>
        </w:tblPrEx>
        <w:tc>
          <w:tcPr>
            <w:tcW w:w="339" w:type="pct"/>
            <w:tcBorders>
              <w:top w:val="nil"/>
              <w:left w:val="single" w:color="auto" w:sz="4" w:space="0"/>
              <w:bottom w:val="single" w:color="auto" w:sz="4" w:space="0"/>
              <w:right w:val="single" w:color="auto" w:sz="4" w:space="0"/>
            </w:tcBorders>
            <w:shd w:val="clear" w:color="auto" w:fill="auto"/>
            <w:vAlign w:val="center"/>
          </w:tcPr>
          <w:p w14:paraId="4006BD77">
            <w:pPr>
              <w:widowControl/>
              <w:jc w:val="center"/>
              <w:rPr>
                <w:rFonts w:ascii="宋体" w:hAnsi="宋体" w:eastAsia="宋体" w:cs="宋体"/>
                <w:kern w:val="0"/>
                <w:sz w:val="20"/>
                <w:szCs w:val="20"/>
                <w:highlight w:val="none"/>
              </w:rPr>
            </w:pPr>
            <w:r>
              <w:rPr>
                <w:rFonts w:ascii="宋体" w:hAnsi="宋体" w:eastAsia="宋体" w:cs="宋体"/>
                <w:kern w:val="0"/>
                <w:sz w:val="20"/>
                <w:szCs w:val="20"/>
                <w:highlight w:val="none"/>
              </w:rPr>
              <w:t>66</w:t>
            </w:r>
          </w:p>
        </w:tc>
        <w:tc>
          <w:tcPr>
            <w:tcW w:w="682" w:type="pct"/>
            <w:tcBorders>
              <w:top w:val="nil"/>
              <w:left w:val="nil"/>
              <w:bottom w:val="single" w:color="auto" w:sz="4" w:space="0"/>
              <w:right w:val="single" w:color="auto" w:sz="4" w:space="0"/>
            </w:tcBorders>
            <w:shd w:val="clear" w:color="auto" w:fill="auto"/>
            <w:vAlign w:val="center"/>
          </w:tcPr>
          <w:p w14:paraId="5D9F61BC">
            <w:pPr>
              <w:widowControl/>
              <w:jc w:val="center"/>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运动场隔离防护围网</w:t>
            </w:r>
          </w:p>
          <w:p w14:paraId="65C9EA95">
            <w:pPr>
              <w:widowControl/>
              <w:jc w:val="center"/>
              <w:rPr>
                <w:rFonts w:hint="eastAsia" w:ascii="宋体" w:hAnsi="宋体" w:eastAsia="宋体" w:cs="宋体"/>
                <w:kern w:val="0"/>
                <w:sz w:val="20"/>
                <w:szCs w:val="20"/>
                <w:highlight w:val="none"/>
                <w:lang w:eastAsia="zh-CN"/>
              </w:rPr>
            </w:pPr>
            <w:r>
              <w:rPr>
                <w:rFonts w:hint="eastAsia" w:ascii="宋体" w:hAnsi="宋体" w:eastAsia="宋体" w:cs="宋体"/>
                <w:kern w:val="0"/>
                <w:sz w:val="20"/>
                <w:szCs w:val="20"/>
                <w:highlight w:val="none"/>
                <w:lang w:eastAsia="zh-CN"/>
              </w:rPr>
              <w:t>（</w:t>
            </w:r>
            <w:r>
              <w:rPr>
                <w:rFonts w:hint="eastAsia" w:ascii="宋体" w:hAnsi="宋体" w:eastAsia="宋体" w:cs="宋体"/>
                <w:kern w:val="0"/>
                <w:sz w:val="20"/>
                <w:szCs w:val="20"/>
                <w:highlight w:val="none"/>
                <w:lang w:val="en-US" w:eastAsia="zh-CN"/>
              </w:rPr>
              <w:t>核心产品</w:t>
            </w:r>
            <w:r>
              <w:rPr>
                <w:rFonts w:hint="eastAsia" w:ascii="宋体" w:hAnsi="宋体" w:eastAsia="宋体" w:cs="宋体"/>
                <w:kern w:val="0"/>
                <w:sz w:val="20"/>
                <w:szCs w:val="20"/>
                <w:highlight w:val="none"/>
                <w:lang w:eastAsia="zh-CN"/>
              </w:rPr>
              <w:t>）</w:t>
            </w:r>
          </w:p>
        </w:tc>
        <w:tc>
          <w:tcPr>
            <w:tcW w:w="0" w:type="auto"/>
            <w:tcBorders>
              <w:top w:val="nil"/>
              <w:left w:val="nil"/>
              <w:bottom w:val="single" w:color="auto" w:sz="4" w:space="0"/>
              <w:right w:val="single" w:color="auto" w:sz="4" w:space="0"/>
            </w:tcBorders>
            <w:shd w:val="clear" w:color="auto" w:fill="auto"/>
            <w:vAlign w:val="center"/>
          </w:tcPr>
          <w:p w14:paraId="46754B87">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1.尺寸：4m高*3m宽；</w:t>
            </w:r>
          </w:p>
          <w:p w14:paraId="48DE018A">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2.日字型组合式围网</w:t>
            </w:r>
          </w:p>
          <w:p w14:paraId="1CDF58E8">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3.立柱：镀锌管φ76mm*2.0mm±0.1mm；横杆：镀锌管φ60mm*2.0mm±0.1mm；网孔：45mm*45mm±3mm；丝径：3.8mm pvc包塑；</w:t>
            </w:r>
          </w:p>
          <w:p w14:paraId="3F626E1C">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4</w:t>
            </w:r>
            <w:r>
              <w:rPr>
                <w:rFonts w:hint="eastAsia" w:ascii="宋体" w:hAnsi="宋体" w:eastAsia="宋体" w:cs="宋体"/>
                <w:kern w:val="0"/>
                <w:sz w:val="20"/>
                <w:szCs w:val="20"/>
                <w:highlight w:val="none"/>
              </w:rPr>
              <w:t>.固定方式:压铝条固定；</w:t>
            </w:r>
          </w:p>
          <w:p w14:paraId="3E26F9FE">
            <w:pPr>
              <w:widowControl/>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5.表面处理：静电粉末喷涂；6.立柱横杠采用抱卡连接；</w:t>
            </w:r>
          </w:p>
          <w:p w14:paraId="78516C99">
            <w:pPr>
              <w:widowControl/>
              <w:jc w:val="left"/>
              <w:rPr>
                <w:rFonts w:ascii="宋体" w:hAnsi="宋体" w:eastAsia="宋体" w:cs="宋体"/>
                <w:kern w:val="0"/>
                <w:sz w:val="20"/>
                <w:szCs w:val="20"/>
                <w:highlight w:val="none"/>
              </w:rPr>
            </w:pPr>
            <w:r>
              <w:rPr>
                <w:rFonts w:ascii="宋体" w:hAnsi="宋体" w:eastAsia="宋体" w:cs="宋体"/>
                <w:kern w:val="0"/>
                <w:sz w:val="20"/>
                <w:szCs w:val="20"/>
                <w:highlight w:val="none"/>
              </w:rPr>
              <w:t>7</w:t>
            </w:r>
            <w:r>
              <w:rPr>
                <w:rFonts w:hint="eastAsia" w:ascii="宋体" w:hAnsi="宋体" w:eastAsia="宋体" w:cs="宋体"/>
                <w:kern w:val="0"/>
                <w:sz w:val="20"/>
                <w:szCs w:val="20"/>
                <w:highlight w:val="none"/>
              </w:rPr>
              <w:t>.立柱预埋40公分；含安装敷设。</w:t>
            </w:r>
          </w:p>
        </w:tc>
        <w:tc>
          <w:tcPr>
            <w:tcW w:w="371" w:type="pct"/>
            <w:tcBorders>
              <w:top w:val="nil"/>
              <w:left w:val="nil"/>
              <w:bottom w:val="single" w:color="auto" w:sz="4" w:space="0"/>
              <w:right w:val="single" w:color="auto" w:sz="4" w:space="0"/>
            </w:tcBorders>
            <w:shd w:val="clear" w:color="auto" w:fill="auto"/>
            <w:vAlign w:val="center"/>
          </w:tcPr>
          <w:p w14:paraId="66C015ED">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w:t>
            </w:r>
          </w:p>
        </w:tc>
        <w:tc>
          <w:tcPr>
            <w:tcW w:w="444" w:type="pct"/>
            <w:tcBorders>
              <w:top w:val="nil"/>
              <w:left w:val="nil"/>
              <w:bottom w:val="single" w:color="auto" w:sz="4" w:space="0"/>
              <w:right w:val="single" w:color="auto" w:sz="4" w:space="0"/>
            </w:tcBorders>
            <w:shd w:val="clear" w:color="auto" w:fill="auto"/>
            <w:vAlign w:val="center"/>
          </w:tcPr>
          <w:p w14:paraId="7216181C">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3000</w:t>
            </w:r>
          </w:p>
        </w:tc>
      </w:tr>
    </w:tbl>
    <w:p w14:paraId="73C5BA28">
      <w:pPr>
        <w:rPr>
          <w:rFonts w:ascii="宋体" w:hAnsi="宋体" w:eastAsia="宋体"/>
          <w:sz w:val="20"/>
          <w:szCs w:val="20"/>
          <w:highlight w:val="none"/>
        </w:rPr>
      </w:pPr>
    </w:p>
    <w:tbl>
      <w:tblPr>
        <w:tblStyle w:val="5"/>
        <w:tblW w:w="0" w:type="auto"/>
        <w:tblInd w:w="0" w:type="dxa"/>
        <w:tblLayout w:type="autofit"/>
        <w:tblCellMar>
          <w:top w:w="0" w:type="dxa"/>
          <w:left w:w="108" w:type="dxa"/>
          <w:bottom w:w="0" w:type="dxa"/>
          <w:right w:w="108" w:type="dxa"/>
        </w:tblCellMar>
      </w:tblPr>
      <w:tblGrid>
        <w:gridCol w:w="549"/>
        <w:gridCol w:w="655"/>
        <w:gridCol w:w="6220"/>
        <w:gridCol w:w="549"/>
        <w:gridCol w:w="549"/>
      </w:tblGrid>
      <w:tr w14:paraId="43E94D4F">
        <w:tblPrEx>
          <w:tblCellMar>
            <w:top w:w="0" w:type="dxa"/>
            <w:left w:w="108" w:type="dxa"/>
            <w:bottom w:w="0" w:type="dxa"/>
            <w:right w:w="108" w:type="dxa"/>
          </w:tblCellMar>
        </w:tblPrEx>
        <w:tc>
          <w:tcPr>
            <w:tcW w:w="8296" w:type="dxa"/>
            <w:gridSpan w:val="5"/>
            <w:tcBorders>
              <w:top w:val="single" w:color="000000" w:sz="4" w:space="0"/>
              <w:left w:val="single" w:color="000000" w:sz="4" w:space="0"/>
              <w:bottom w:val="single" w:color="000000" w:sz="4" w:space="0"/>
              <w:right w:val="single" w:color="auto" w:sz="4" w:space="0"/>
            </w:tcBorders>
            <w:shd w:val="clear" w:color="auto" w:fill="auto"/>
            <w:vAlign w:val="center"/>
          </w:tcPr>
          <w:p w14:paraId="20AA64CA">
            <w:pPr>
              <w:widowControl/>
              <w:spacing w:line="360" w:lineRule="atLeast"/>
              <w:jc w:val="center"/>
              <w:outlineLvl w:val="0"/>
              <w:rPr>
                <w:rFonts w:ascii="宋体" w:hAnsi="宋体" w:eastAsia="宋体" w:cs="宋体"/>
                <w:sz w:val="20"/>
                <w:szCs w:val="20"/>
                <w:highlight w:val="none"/>
              </w:rPr>
            </w:pPr>
            <w:r>
              <w:rPr>
                <w:rFonts w:hint="eastAsia" w:ascii="宋体" w:hAnsi="宋体" w:eastAsia="宋体" w:cs="宋体"/>
                <w:sz w:val="20"/>
                <w:szCs w:val="20"/>
                <w:highlight w:val="none"/>
              </w:rPr>
              <w:t>通用部分</w:t>
            </w:r>
          </w:p>
        </w:tc>
      </w:tr>
      <w:tr w14:paraId="7CD6CAA7">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47A4D1">
            <w:pPr>
              <w:widowControl/>
              <w:jc w:val="center"/>
              <w:textAlignment w:val="center"/>
              <w:rPr>
                <w:rFonts w:ascii="宋体" w:hAnsi="宋体" w:eastAsia="宋体" w:cs="宋体"/>
                <w:sz w:val="20"/>
                <w:szCs w:val="20"/>
                <w:highlight w:val="none"/>
              </w:rPr>
            </w:pPr>
            <w:r>
              <w:rPr>
                <w:rFonts w:hint="eastAsia" w:ascii="宋体" w:hAnsi="宋体" w:eastAsia="宋体" w:cs="宋体"/>
                <w:kern w:val="0"/>
                <w:sz w:val="20"/>
                <w:szCs w:val="20"/>
                <w:highlight w:val="none"/>
                <w:lang w:bidi="ar"/>
              </w:rPr>
              <w:t>序号</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ACCF4">
            <w:pPr>
              <w:widowControl/>
              <w:jc w:val="center"/>
              <w:textAlignment w:val="center"/>
              <w:rPr>
                <w:rFonts w:ascii="宋体" w:hAnsi="宋体" w:eastAsia="宋体" w:cs="宋体"/>
                <w:sz w:val="20"/>
                <w:szCs w:val="20"/>
                <w:highlight w:val="none"/>
              </w:rPr>
            </w:pPr>
            <w:r>
              <w:rPr>
                <w:rFonts w:hint="eastAsia" w:ascii="宋体" w:hAnsi="宋体" w:eastAsia="宋体" w:cs="宋体"/>
                <w:kern w:val="0"/>
                <w:sz w:val="20"/>
                <w:szCs w:val="20"/>
                <w:highlight w:val="none"/>
                <w:lang w:bidi="ar"/>
              </w:rPr>
              <w:t>产品名称</w:t>
            </w:r>
          </w:p>
        </w:tc>
        <w:tc>
          <w:tcPr>
            <w:tcW w:w="6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57D1D">
            <w:pPr>
              <w:widowControl/>
              <w:jc w:val="center"/>
              <w:textAlignment w:val="center"/>
              <w:rPr>
                <w:rFonts w:ascii="宋体" w:hAnsi="宋体" w:eastAsia="宋体" w:cs="宋体"/>
                <w:sz w:val="20"/>
                <w:szCs w:val="20"/>
                <w:highlight w:val="none"/>
              </w:rPr>
            </w:pPr>
            <w:r>
              <w:rPr>
                <w:rFonts w:hint="eastAsia" w:ascii="宋体" w:hAnsi="宋体" w:eastAsia="宋体" w:cs="宋体"/>
                <w:kern w:val="0"/>
                <w:sz w:val="20"/>
                <w:szCs w:val="20"/>
                <w:highlight w:val="none"/>
                <w:lang w:bidi="ar"/>
              </w:rPr>
              <w:t>技术参数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FD9E85">
            <w:pPr>
              <w:widowControl/>
              <w:jc w:val="center"/>
              <w:textAlignment w:val="center"/>
              <w:rPr>
                <w:rFonts w:ascii="宋体" w:hAnsi="宋体" w:eastAsia="宋体" w:cs="宋体"/>
                <w:sz w:val="20"/>
                <w:szCs w:val="20"/>
                <w:highlight w:val="none"/>
              </w:rPr>
            </w:pPr>
            <w:r>
              <w:rPr>
                <w:rFonts w:hint="eastAsia" w:ascii="宋体" w:hAnsi="宋体" w:eastAsia="宋体" w:cs="宋体"/>
                <w:kern w:val="0"/>
                <w:sz w:val="20"/>
                <w:szCs w:val="20"/>
                <w:highlight w:val="none"/>
                <w:lang w:bidi="ar"/>
              </w:rPr>
              <w:t>单位</w:t>
            </w:r>
          </w:p>
        </w:tc>
        <w:tc>
          <w:tcPr>
            <w:tcW w:w="0" w:type="auto"/>
            <w:tcBorders>
              <w:top w:val="single" w:color="000000" w:sz="4" w:space="0"/>
              <w:left w:val="single" w:color="000000" w:sz="4" w:space="0"/>
              <w:bottom w:val="single" w:color="000000" w:sz="4" w:space="0"/>
              <w:right w:val="single" w:color="auto" w:sz="4" w:space="0"/>
            </w:tcBorders>
            <w:shd w:val="clear" w:color="auto" w:fill="auto"/>
            <w:vAlign w:val="center"/>
          </w:tcPr>
          <w:p w14:paraId="5CB73E1D">
            <w:pPr>
              <w:widowControl/>
              <w:jc w:val="center"/>
              <w:textAlignment w:val="center"/>
              <w:rPr>
                <w:rFonts w:ascii="宋体" w:hAnsi="宋体" w:eastAsia="宋体" w:cs="宋体"/>
                <w:sz w:val="20"/>
                <w:szCs w:val="20"/>
                <w:highlight w:val="none"/>
              </w:rPr>
            </w:pPr>
            <w:r>
              <w:rPr>
                <w:rFonts w:hint="eastAsia" w:ascii="宋体" w:hAnsi="宋体" w:eastAsia="宋体" w:cs="宋体"/>
                <w:kern w:val="0"/>
                <w:sz w:val="20"/>
                <w:szCs w:val="20"/>
                <w:highlight w:val="none"/>
                <w:lang w:bidi="ar"/>
              </w:rPr>
              <w:t>数量</w:t>
            </w:r>
          </w:p>
        </w:tc>
      </w:tr>
      <w:tr w14:paraId="62720D6F">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296CFE">
            <w:pPr>
              <w:jc w:val="center"/>
              <w:rPr>
                <w:rFonts w:ascii="宋体" w:hAnsi="宋体" w:eastAsia="宋体" w:cs="宋体"/>
                <w:sz w:val="20"/>
                <w:szCs w:val="20"/>
                <w:highlight w:val="none"/>
              </w:rPr>
            </w:pPr>
            <w:r>
              <w:rPr>
                <w:rFonts w:hint="eastAsia" w:ascii="宋体" w:hAnsi="宋体" w:eastAsia="宋体" w:cs="宋体"/>
                <w:sz w:val="20"/>
                <w:szCs w:val="20"/>
                <w:highlight w:val="none"/>
              </w:rPr>
              <w:t>1</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71DB8">
            <w:pPr>
              <w:jc w:val="center"/>
              <w:rPr>
                <w:rFonts w:ascii="宋体" w:hAnsi="宋体" w:eastAsia="宋体" w:cs="Arial"/>
                <w:kern w:val="0"/>
                <w:sz w:val="20"/>
                <w:szCs w:val="20"/>
                <w:highlight w:val="none"/>
              </w:rPr>
            </w:pPr>
            <w:r>
              <w:rPr>
                <w:rFonts w:hint="eastAsia" w:ascii="宋体" w:hAnsi="宋体" w:eastAsia="宋体" w:cs="Arial"/>
                <w:kern w:val="0"/>
                <w:sz w:val="20"/>
                <w:szCs w:val="20"/>
                <w:highlight w:val="none"/>
              </w:rPr>
              <w:t>安装辅材</w:t>
            </w:r>
          </w:p>
        </w:tc>
        <w:tc>
          <w:tcPr>
            <w:tcW w:w="6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C06B2">
            <w:pPr>
              <w:widowControl/>
              <w:textAlignment w:val="center"/>
              <w:rPr>
                <w:rFonts w:ascii="宋体" w:hAnsi="宋体" w:eastAsia="宋体" w:cs="宋体"/>
                <w:sz w:val="20"/>
                <w:szCs w:val="20"/>
                <w:highlight w:val="none"/>
              </w:rPr>
            </w:pPr>
            <w:r>
              <w:rPr>
                <w:rFonts w:hint="eastAsia" w:ascii="宋体" w:hAnsi="宋体" w:eastAsia="宋体" w:cs="宋体"/>
                <w:sz w:val="20"/>
                <w:szCs w:val="20"/>
                <w:highlight w:val="none"/>
              </w:rPr>
              <w:t>1.本项包含本项目所有</w:t>
            </w:r>
            <w:r>
              <w:rPr>
                <w:rFonts w:ascii="宋体" w:hAnsi="宋体" w:eastAsia="宋体" w:cs="宋体"/>
                <w:sz w:val="20"/>
                <w:szCs w:val="20"/>
                <w:highlight w:val="none"/>
              </w:rPr>
              <w:t>功能室所有设备</w:t>
            </w:r>
            <w:r>
              <w:rPr>
                <w:rFonts w:hint="eastAsia" w:ascii="宋体" w:hAnsi="宋体" w:eastAsia="宋体" w:cs="宋体"/>
                <w:sz w:val="20"/>
                <w:szCs w:val="20"/>
                <w:highlight w:val="none"/>
              </w:rPr>
              <w:t>的</w:t>
            </w:r>
            <w:r>
              <w:rPr>
                <w:rFonts w:ascii="宋体" w:hAnsi="宋体" w:eastAsia="宋体" w:cs="宋体"/>
                <w:sz w:val="20"/>
                <w:szCs w:val="20"/>
                <w:highlight w:val="none"/>
              </w:rPr>
              <w:t>安装、固定、布线、通电通水、安全防护所需的任何辅助材料，实行总价包干。</w:t>
            </w:r>
          </w:p>
          <w:p w14:paraId="59A98F0A">
            <w:pPr>
              <w:widowControl/>
              <w:textAlignment w:val="center"/>
              <w:rPr>
                <w:rFonts w:ascii="宋体" w:hAnsi="宋体" w:eastAsia="宋体" w:cs="宋体"/>
                <w:sz w:val="20"/>
                <w:szCs w:val="20"/>
                <w:highlight w:val="none"/>
              </w:rPr>
            </w:pPr>
            <w:r>
              <w:rPr>
                <w:rFonts w:ascii="宋体" w:hAnsi="宋体" w:eastAsia="宋体" w:cs="宋体"/>
                <w:sz w:val="20"/>
                <w:szCs w:val="20"/>
                <w:highlight w:val="none"/>
              </w:rPr>
              <w:t>2</w:t>
            </w:r>
            <w:r>
              <w:rPr>
                <w:rFonts w:hint="eastAsia" w:ascii="宋体" w:hAnsi="宋体" w:eastAsia="宋体" w:cs="宋体"/>
                <w:sz w:val="20"/>
                <w:szCs w:val="20"/>
                <w:highlight w:val="none"/>
              </w:rPr>
              <w:t>.</w:t>
            </w:r>
            <w:r>
              <w:rPr>
                <w:rFonts w:ascii="宋体" w:hAnsi="宋体" w:eastAsia="宋体" w:cs="宋体"/>
                <w:sz w:val="20"/>
                <w:szCs w:val="20"/>
                <w:highlight w:val="none"/>
              </w:rPr>
              <w:t>包含范围</w:t>
            </w:r>
          </w:p>
          <w:p w14:paraId="58E14B32">
            <w:pPr>
              <w:widowControl/>
              <w:textAlignment w:val="center"/>
              <w:rPr>
                <w:rFonts w:ascii="宋体" w:hAnsi="宋体" w:eastAsia="宋体" w:cs="宋体"/>
                <w:sz w:val="20"/>
                <w:szCs w:val="20"/>
                <w:highlight w:val="none"/>
              </w:rPr>
            </w:pPr>
            <w:r>
              <w:rPr>
                <w:rFonts w:ascii="宋体" w:hAnsi="宋体" w:eastAsia="宋体" w:cs="宋体"/>
                <w:sz w:val="20"/>
                <w:szCs w:val="20"/>
                <w:highlight w:val="none"/>
              </w:rPr>
              <w:t>2</w:t>
            </w:r>
            <w:r>
              <w:rPr>
                <w:rFonts w:hint="eastAsia" w:ascii="宋体" w:hAnsi="宋体" w:eastAsia="宋体" w:cs="宋体"/>
                <w:sz w:val="20"/>
                <w:szCs w:val="20"/>
                <w:highlight w:val="none"/>
              </w:rPr>
              <w:t>.</w:t>
            </w:r>
            <w:r>
              <w:rPr>
                <w:rFonts w:ascii="宋体" w:hAnsi="宋体" w:eastAsia="宋体" w:cs="宋体"/>
                <w:sz w:val="20"/>
                <w:szCs w:val="20"/>
                <w:highlight w:val="none"/>
              </w:rPr>
              <w:t>1</w:t>
            </w:r>
            <w:r>
              <w:rPr>
                <w:rFonts w:hint="eastAsia" w:ascii="宋体" w:hAnsi="宋体" w:eastAsia="宋体" w:cs="宋体"/>
                <w:sz w:val="20"/>
                <w:szCs w:val="20"/>
                <w:highlight w:val="none"/>
              </w:rPr>
              <w:t>所有未单独列入设备采购清单，但为功能室设备正常安装就位、安全稳定运行所必需的辅材，均视为已包含在本项报价中，采购人不另行支付任何费用。</w:t>
            </w:r>
          </w:p>
          <w:p w14:paraId="560EB1D4">
            <w:pPr>
              <w:widowControl/>
              <w:textAlignment w:val="center"/>
              <w:rPr>
                <w:rFonts w:ascii="宋体" w:hAnsi="宋体" w:eastAsia="宋体" w:cs="宋体"/>
                <w:sz w:val="20"/>
                <w:szCs w:val="20"/>
                <w:highlight w:val="none"/>
              </w:rPr>
            </w:pPr>
            <w:r>
              <w:rPr>
                <w:rFonts w:hint="eastAsia" w:ascii="宋体" w:hAnsi="宋体" w:eastAsia="宋体" w:cs="宋体"/>
                <w:sz w:val="20"/>
                <w:szCs w:val="20"/>
                <w:highlight w:val="none"/>
              </w:rPr>
              <w:t>2.</w:t>
            </w:r>
            <w:r>
              <w:rPr>
                <w:rFonts w:ascii="宋体" w:hAnsi="宋体" w:eastAsia="宋体" w:cs="宋体"/>
                <w:sz w:val="20"/>
                <w:szCs w:val="20"/>
                <w:highlight w:val="none"/>
              </w:rPr>
              <w:t>2</w:t>
            </w:r>
            <w:r>
              <w:rPr>
                <w:rFonts w:hint="eastAsia" w:ascii="宋体" w:hAnsi="宋体" w:eastAsia="宋体" w:cs="宋体"/>
                <w:sz w:val="20"/>
                <w:szCs w:val="20"/>
                <w:highlight w:val="none"/>
              </w:rPr>
              <w:t>包含但不限于：接口转换配件、防火绝缘耗材、收口密封材料、安全防护配件、系统连接辅材</w:t>
            </w:r>
            <w:r>
              <w:rPr>
                <w:rFonts w:ascii="宋体" w:hAnsi="宋体" w:eastAsia="宋体" w:cs="宋体"/>
                <w:sz w:val="20"/>
                <w:szCs w:val="20"/>
                <w:highlight w:val="none"/>
              </w:rPr>
              <w:t>、隔音密封材料、吊装配件等</w:t>
            </w:r>
            <w:r>
              <w:rPr>
                <w:rFonts w:hint="eastAsia" w:ascii="宋体" w:hAnsi="宋体" w:eastAsia="宋体" w:cs="宋体"/>
                <w:sz w:val="20"/>
                <w:szCs w:val="20"/>
                <w:highlight w:val="none"/>
              </w:rPr>
              <w:t>所有相关辅材。</w:t>
            </w:r>
          </w:p>
          <w:p w14:paraId="0CC8E4BD">
            <w:pPr>
              <w:widowControl/>
              <w:textAlignment w:val="center"/>
              <w:rPr>
                <w:rFonts w:ascii="宋体" w:hAnsi="宋体" w:eastAsia="宋体" w:cs="宋体"/>
                <w:sz w:val="20"/>
                <w:szCs w:val="20"/>
                <w:highlight w:val="none"/>
              </w:rPr>
            </w:pPr>
            <w:r>
              <w:rPr>
                <w:rFonts w:ascii="宋体" w:hAnsi="宋体" w:eastAsia="宋体" w:cs="宋体"/>
                <w:sz w:val="20"/>
                <w:szCs w:val="20"/>
                <w:highlight w:val="none"/>
              </w:rPr>
              <w:t>3</w:t>
            </w:r>
            <w:r>
              <w:rPr>
                <w:rFonts w:hint="eastAsia" w:ascii="宋体" w:hAnsi="宋体" w:eastAsia="宋体" w:cs="宋体"/>
                <w:sz w:val="20"/>
                <w:szCs w:val="20"/>
                <w:highlight w:val="none"/>
              </w:rPr>
              <w:t>.</w:t>
            </w:r>
            <w:r>
              <w:rPr>
                <w:rFonts w:ascii="宋体" w:hAnsi="宋体" w:eastAsia="宋体" w:cs="宋体"/>
                <w:sz w:val="20"/>
                <w:szCs w:val="20"/>
                <w:highlight w:val="none"/>
              </w:rPr>
              <w:t>质量要求</w:t>
            </w:r>
            <w:r>
              <w:rPr>
                <w:rFonts w:hint="eastAsia" w:ascii="宋体" w:hAnsi="宋体" w:eastAsia="宋体" w:cs="宋体"/>
                <w:sz w:val="20"/>
                <w:szCs w:val="20"/>
                <w:highlight w:val="none"/>
              </w:rPr>
              <w:t>：所有辅材须为全新合格产品，符合国家现行质量、环保及消防安全标准，与对应功能室设备规格完全匹配。</w:t>
            </w:r>
          </w:p>
          <w:p w14:paraId="11FBEE85">
            <w:pPr>
              <w:widowControl/>
              <w:textAlignment w:val="center"/>
              <w:rPr>
                <w:rFonts w:ascii="宋体" w:hAnsi="宋体" w:eastAsia="宋体" w:cs="宋体"/>
                <w:sz w:val="20"/>
                <w:szCs w:val="20"/>
                <w:highlight w:val="none"/>
              </w:rPr>
            </w:pPr>
            <w:r>
              <w:rPr>
                <w:rFonts w:ascii="宋体" w:hAnsi="宋体" w:eastAsia="宋体" w:cs="宋体"/>
                <w:sz w:val="20"/>
                <w:szCs w:val="20"/>
                <w:highlight w:val="none"/>
              </w:rPr>
              <w:t>4</w:t>
            </w:r>
            <w:r>
              <w:rPr>
                <w:rFonts w:hint="eastAsia" w:ascii="宋体" w:hAnsi="宋体" w:eastAsia="宋体" w:cs="宋体"/>
                <w:sz w:val="20"/>
                <w:szCs w:val="20"/>
                <w:highlight w:val="none"/>
              </w:rPr>
              <w:t>.</w:t>
            </w:r>
            <w:r>
              <w:rPr>
                <w:rFonts w:ascii="宋体" w:hAnsi="宋体" w:eastAsia="宋体" w:cs="宋体"/>
                <w:sz w:val="20"/>
                <w:szCs w:val="20"/>
                <w:highlight w:val="none"/>
              </w:rPr>
              <w:t>责任条款</w:t>
            </w:r>
            <w:r>
              <w:rPr>
                <w:rFonts w:hint="eastAsia" w:ascii="宋体" w:hAnsi="宋体" w:eastAsia="宋体" w:cs="宋体"/>
                <w:sz w:val="20"/>
                <w:szCs w:val="20"/>
                <w:highlight w:val="none"/>
              </w:rPr>
              <w:t>：</w:t>
            </w:r>
            <w:r>
              <w:rPr>
                <w:rFonts w:ascii="宋体" w:hAnsi="宋体" w:eastAsia="宋体" w:cs="宋体"/>
                <w:sz w:val="20"/>
                <w:szCs w:val="20"/>
                <w:highlight w:val="none"/>
              </w:rPr>
              <w:t>因辅材质量不合格或规格不匹配造成的设备损坏、功能缺失、安全隐患及</w:t>
            </w:r>
            <w:r>
              <w:rPr>
                <w:rFonts w:hint="eastAsia" w:ascii="宋体" w:hAnsi="宋体" w:eastAsia="宋体" w:cs="宋体"/>
                <w:sz w:val="20"/>
                <w:szCs w:val="20"/>
                <w:highlight w:val="none"/>
              </w:rPr>
              <w:t>交付</w:t>
            </w:r>
            <w:r>
              <w:rPr>
                <w:rFonts w:ascii="宋体" w:hAnsi="宋体" w:eastAsia="宋体" w:cs="宋体"/>
                <w:sz w:val="20"/>
                <w:szCs w:val="20"/>
                <w:highlight w:val="none"/>
              </w:rPr>
              <w:t>延误，由中标人承担全部责任并负责免费更换、修复，同时承担由此给采购人造成的一切损失。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FA1F37">
            <w:pPr>
              <w:jc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8C2B9C">
            <w:pPr>
              <w:jc w:val="center"/>
              <w:rPr>
                <w:rFonts w:ascii="宋体" w:hAnsi="宋体" w:eastAsia="宋体" w:cs="宋体"/>
                <w:kern w:val="0"/>
                <w:sz w:val="20"/>
                <w:szCs w:val="20"/>
                <w:highlight w:val="none"/>
                <w:lang w:bidi="ar"/>
              </w:rPr>
            </w:pPr>
            <w:r>
              <w:rPr>
                <w:rFonts w:ascii="宋体" w:hAnsi="宋体" w:eastAsia="宋体" w:cs="宋体"/>
                <w:kern w:val="0"/>
                <w:sz w:val="20"/>
                <w:szCs w:val="20"/>
                <w:highlight w:val="none"/>
                <w:lang w:bidi="ar"/>
              </w:rPr>
              <w:t>1</w:t>
            </w:r>
          </w:p>
        </w:tc>
      </w:tr>
      <w:tr w14:paraId="12EDC247">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7A4EA3">
            <w:pPr>
              <w:jc w:val="center"/>
              <w:rPr>
                <w:rFonts w:ascii="宋体" w:hAnsi="宋体" w:eastAsia="宋体" w:cs="宋体"/>
                <w:sz w:val="20"/>
                <w:szCs w:val="20"/>
                <w:highlight w:val="none"/>
              </w:rPr>
            </w:pPr>
            <w:r>
              <w:rPr>
                <w:rFonts w:hint="eastAsia" w:ascii="宋体" w:hAnsi="宋体" w:eastAsia="宋体" w:cs="宋体"/>
                <w:sz w:val="20"/>
                <w:szCs w:val="20"/>
                <w:highlight w:val="none"/>
              </w:rPr>
              <w:t>2</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7B1F6">
            <w:pPr>
              <w:widowControl/>
              <w:rPr>
                <w:rFonts w:ascii="宋体" w:hAnsi="宋体" w:eastAsia="宋体" w:cs="宋体"/>
                <w:sz w:val="20"/>
                <w:szCs w:val="20"/>
                <w:highlight w:val="none"/>
              </w:rPr>
            </w:pPr>
            <w:r>
              <w:rPr>
                <w:rFonts w:ascii="宋体" w:hAnsi="宋体" w:eastAsia="宋体" w:cs="宋体"/>
                <w:sz w:val="20"/>
                <w:szCs w:val="20"/>
                <w:highlight w:val="none"/>
              </w:rPr>
              <w:t>设备安装集成服务</w:t>
            </w:r>
          </w:p>
        </w:tc>
        <w:tc>
          <w:tcPr>
            <w:tcW w:w="6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2EFAE">
            <w:pPr>
              <w:widowControl/>
              <w:textAlignment w:val="center"/>
              <w:rPr>
                <w:rFonts w:ascii="宋体" w:hAnsi="宋体" w:eastAsia="宋体" w:cs="宋体"/>
                <w:sz w:val="20"/>
                <w:szCs w:val="20"/>
                <w:highlight w:val="none"/>
              </w:rPr>
            </w:pPr>
            <w:r>
              <w:rPr>
                <w:rFonts w:hint="eastAsia" w:ascii="宋体" w:hAnsi="宋体" w:eastAsia="宋体" w:cs="宋体"/>
                <w:sz w:val="20"/>
                <w:szCs w:val="20"/>
                <w:highlight w:val="none"/>
              </w:rPr>
              <w:t>1.</w:t>
            </w:r>
            <w:r>
              <w:rPr>
                <w:rFonts w:ascii="宋体" w:hAnsi="宋体" w:eastAsia="宋体" w:cs="宋体"/>
                <w:sz w:val="20"/>
                <w:szCs w:val="20"/>
                <w:highlight w:val="none"/>
              </w:rPr>
              <w:t>本项包含本项目</w:t>
            </w:r>
            <w:r>
              <w:rPr>
                <w:rFonts w:hint="eastAsia" w:ascii="宋体" w:hAnsi="宋体" w:eastAsia="宋体" w:cs="宋体"/>
                <w:sz w:val="20"/>
                <w:szCs w:val="20"/>
                <w:highlight w:val="none"/>
              </w:rPr>
              <w:t>所有</w:t>
            </w:r>
            <w:r>
              <w:rPr>
                <w:rFonts w:ascii="宋体" w:hAnsi="宋体" w:eastAsia="宋体" w:cs="宋体"/>
                <w:sz w:val="20"/>
                <w:szCs w:val="20"/>
                <w:highlight w:val="none"/>
              </w:rPr>
              <w:t>功能室所有设备的现场安装、系统集成、调试验收及操作培训配套服务，实行总价包干。所有未明确列举但为使设备正常运行所必需的配套服务，均视为已包含在本项报价中，采购人不另行支付任何费用。</w:t>
            </w:r>
          </w:p>
          <w:p w14:paraId="79119A5C">
            <w:pPr>
              <w:widowControl/>
              <w:textAlignment w:val="center"/>
              <w:rPr>
                <w:rFonts w:ascii="宋体" w:hAnsi="宋体" w:eastAsia="宋体" w:cs="宋体"/>
                <w:sz w:val="20"/>
                <w:szCs w:val="20"/>
                <w:highlight w:val="none"/>
              </w:rPr>
            </w:pPr>
            <w:r>
              <w:rPr>
                <w:rFonts w:ascii="宋体" w:hAnsi="宋体" w:eastAsia="宋体" w:cs="宋体"/>
                <w:sz w:val="20"/>
                <w:szCs w:val="20"/>
                <w:highlight w:val="none"/>
              </w:rPr>
              <w:t>2</w:t>
            </w:r>
            <w:r>
              <w:rPr>
                <w:rFonts w:hint="eastAsia" w:ascii="宋体" w:hAnsi="宋体" w:eastAsia="宋体" w:cs="宋体"/>
                <w:sz w:val="20"/>
                <w:szCs w:val="20"/>
                <w:highlight w:val="none"/>
              </w:rPr>
              <w:t>.</w:t>
            </w:r>
            <w:r>
              <w:rPr>
                <w:rFonts w:ascii="宋体" w:hAnsi="宋体" w:eastAsia="宋体" w:cs="宋体"/>
                <w:sz w:val="20"/>
                <w:szCs w:val="20"/>
                <w:highlight w:val="none"/>
              </w:rPr>
              <w:t>具体工作内容</w:t>
            </w:r>
          </w:p>
          <w:p w14:paraId="335BA572">
            <w:pPr>
              <w:widowControl/>
              <w:rPr>
                <w:rFonts w:ascii="宋体" w:hAnsi="宋体" w:eastAsia="宋体" w:cs="宋体"/>
                <w:sz w:val="20"/>
                <w:szCs w:val="20"/>
                <w:highlight w:val="none"/>
              </w:rPr>
            </w:pPr>
            <w:r>
              <w:rPr>
                <w:rFonts w:ascii="宋体" w:hAnsi="宋体" w:eastAsia="宋体" w:cs="宋体"/>
                <w:sz w:val="20"/>
                <w:szCs w:val="20"/>
                <w:highlight w:val="none"/>
              </w:rPr>
              <w:t>2.1 设备现场管理：负责所有设备到场后的卸货、搬运至指定安装地点、临时存放、开箱检验、数量核对及现场保管，承担设备验收合格前的损坏、丢失全部责任；</w:t>
            </w:r>
          </w:p>
          <w:p w14:paraId="5DE6E127">
            <w:pPr>
              <w:widowControl/>
              <w:rPr>
                <w:rFonts w:ascii="宋体" w:hAnsi="宋体" w:eastAsia="宋体" w:cs="宋体"/>
                <w:sz w:val="20"/>
                <w:szCs w:val="20"/>
                <w:highlight w:val="none"/>
              </w:rPr>
            </w:pPr>
            <w:r>
              <w:rPr>
                <w:rFonts w:ascii="宋体" w:hAnsi="宋体" w:eastAsia="宋体" w:cs="宋体"/>
                <w:sz w:val="20"/>
                <w:szCs w:val="20"/>
                <w:highlight w:val="none"/>
              </w:rPr>
              <w:t>2.2 设备安装就位：按采购人确认的点位完成设备吊装、落地固定、为设备安装所需的墙体/地面开孔开槽、管线敷设、强弱电分离布设、接线调试；</w:t>
            </w:r>
          </w:p>
          <w:p w14:paraId="7D586DBB">
            <w:pPr>
              <w:widowControl/>
              <w:rPr>
                <w:rFonts w:ascii="宋体" w:hAnsi="宋体" w:eastAsia="宋体" w:cs="宋体"/>
                <w:sz w:val="20"/>
                <w:szCs w:val="20"/>
                <w:highlight w:val="none"/>
              </w:rPr>
            </w:pPr>
            <w:r>
              <w:rPr>
                <w:rFonts w:ascii="宋体" w:hAnsi="宋体" w:eastAsia="宋体" w:cs="宋体"/>
                <w:sz w:val="20"/>
                <w:szCs w:val="20"/>
                <w:highlight w:val="none"/>
              </w:rPr>
              <w:t>2.3 设备系统集成：完成各单体设备之间的软硬件对接、系统组网、参数配置、协议调试，实现同一功能室内所有设备的互联互通、集中控制及协同工作；</w:t>
            </w:r>
          </w:p>
          <w:p w14:paraId="44769399">
            <w:pPr>
              <w:widowControl/>
              <w:rPr>
                <w:rFonts w:ascii="宋体" w:hAnsi="宋体" w:eastAsia="宋体" w:cs="宋体"/>
                <w:sz w:val="20"/>
                <w:szCs w:val="20"/>
                <w:highlight w:val="none"/>
              </w:rPr>
            </w:pPr>
            <w:r>
              <w:rPr>
                <w:rFonts w:ascii="宋体" w:hAnsi="宋体" w:eastAsia="宋体" w:cs="宋体"/>
                <w:sz w:val="20"/>
                <w:szCs w:val="20"/>
                <w:highlight w:val="none"/>
              </w:rPr>
              <w:t>2.4 设备调试验收：逐台进行单机通电调试、功能测试；开展整体系统联调联试、72 小时连续运行稳定性测试；排查并整改所有故障及问题，配合采购人完成全部</w:t>
            </w:r>
            <w:r>
              <w:rPr>
                <w:rFonts w:hint="eastAsia" w:ascii="宋体" w:hAnsi="宋体" w:eastAsia="宋体" w:cs="宋体"/>
                <w:sz w:val="20"/>
                <w:szCs w:val="20"/>
                <w:highlight w:val="none"/>
              </w:rPr>
              <w:t>调试及</w:t>
            </w:r>
            <w:r>
              <w:rPr>
                <w:rFonts w:ascii="宋体" w:hAnsi="宋体" w:eastAsia="宋体" w:cs="宋体"/>
                <w:sz w:val="20"/>
                <w:szCs w:val="20"/>
                <w:highlight w:val="none"/>
              </w:rPr>
              <w:t>验收工作；</w:t>
            </w:r>
          </w:p>
          <w:p w14:paraId="14092761">
            <w:pPr>
              <w:widowControl/>
              <w:rPr>
                <w:rFonts w:ascii="宋体" w:hAnsi="宋体" w:eastAsia="宋体" w:cs="宋体"/>
                <w:sz w:val="20"/>
                <w:szCs w:val="20"/>
                <w:highlight w:val="none"/>
              </w:rPr>
            </w:pPr>
            <w:r>
              <w:rPr>
                <w:rFonts w:ascii="宋体" w:hAnsi="宋体" w:eastAsia="宋体" w:cs="宋体"/>
                <w:sz w:val="20"/>
                <w:szCs w:val="20"/>
                <w:highlight w:val="none"/>
              </w:rPr>
              <w:t xml:space="preserve">2.5 </w:t>
            </w:r>
            <w:r>
              <w:rPr>
                <w:rFonts w:hint="eastAsia" w:ascii="宋体" w:hAnsi="宋体" w:eastAsia="宋体" w:cs="宋体"/>
                <w:sz w:val="20"/>
                <w:szCs w:val="20"/>
                <w:highlight w:val="none"/>
              </w:rPr>
              <w:t>设备</w:t>
            </w:r>
            <w:r>
              <w:rPr>
                <w:rFonts w:ascii="宋体" w:hAnsi="宋体" w:eastAsia="宋体" w:cs="宋体"/>
                <w:sz w:val="20"/>
                <w:szCs w:val="20"/>
                <w:highlight w:val="none"/>
              </w:rPr>
              <w:t>操作培训：对采购人指定的管理人员、授课教师开展现场操作培训及日常维护培训，确保参训人员能够独立熟练操作设备及系统。</w:t>
            </w:r>
          </w:p>
          <w:p w14:paraId="3E388310">
            <w:pPr>
              <w:widowControl/>
              <w:rPr>
                <w:rFonts w:ascii="宋体" w:hAnsi="宋体" w:eastAsia="宋体" w:cs="宋体"/>
                <w:sz w:val="20"/>
                <w:szCs w:val="20"/>
                <w:highlight w:val="none"/>
              </w:rPr>
            </w:pPr>
            <w:r>
              <w:rPr>
                <w:rFonts w:hint="eastAsia" w:ascii="宋体" w:hAnsi="宋体" w:eastAsia="宋体" w:cs="宋体"/>
                <w:sz w:val="20"/>
                <w:szCs w:val="20"/>
                <w:highlight w:val="none"/>
              </w:rPr>
              <w:t>2.</w:t>
            </w:r>
            <w:r>
              <w:rPr>
                <w:rFonts w:ascii="宋体" w:hAnsi="宋体" w:eastAsia="宋体" w:cs="宋体"/>
                <w:sz w:val="20"/>
                <w:szCs w:val="20"/>
                <w:highlight w:val="none"/>
              </w:rPr>
              <w:t>6系统功能要求：所有功能室系统须满足对应学科教学使用需求，实现设备互联互通、集中控制及安全联锁报警功能。</w:t>
            </w:r>
          </w:p>
          <w:p w14:paraId="1908D9F3">
            <w:pPr>
              <w:widowControl/>
              <w:rPr>
                <w:rFonts w:ascii="宋体" w:hAnsi="宋体" w:eastAsia="宋体" w:cs="宋体"/>
                <w:sz w:val="20"/>
                <w:szCs w:val="20"/>
                <w:highlight w:val="none"/>
              </w:rPr>
            </w:pPr>
            <w:r>
              <w:rPr>
                <w:rFonts w:ascii="宋体" w:hAnsi="宋体" w:eastAsia="宋体" w:cs="宋体"/>
                <w:sz w:val="20"/>
                <w:szCs w:val="20"/>
                <w:highlight w:val="none"/>
              </w:rPr>
              <w:t>3.质量要求</w:t>
            </w:r>
            <w:r>
              <w:rPr>
                <w:rFonts w:hint="eastAsia" w:ascii="宋体" w:hAnsi="宋体" w:eastAsia="宋体" w:cs="宋体"/>
                <w:sz w:val="20"/>
                <w:szCs w:val="20"/>
                <w:highlight w:val="none"/>
              </w:rPr>
              <w:t>：设备安装</w:t>
            </w:r>
            <w:r>
              <w:rPr>
                <w:rFonts w:ascii="宋体" w:hAnsi="宋体" w:eastAsia="宋体" w:cs="宋体"/>
                <w:sz w:val="20"/>
                <w:szCs w:val="20"/>
                <w:highlight w:val="none"/>
              </w:rPr>
              <w:t>须严格遵循设备原厂安装规范及本招标文件技术参数要求，确保设备安装牢固、运行稳定、功能完整。</w:t>
            </w:r>
          </w:p>
          <w:p w14:paraId="039E10A7">
            <w:pPr>
              <w:widowControl/>
              <w:rPr>
                <w:rFonts w:ascii="宋体" w:hAnsi="宋体" w:eastAsia="宋体" w:cs="宋体"/>
                <w:sz w:val="20"/>
                <w:szCs w:val="20"/>
                <w:highlight w:val="none"/>
              </w:rPr>
            </w:pPr>
            <w:r>
              <w:rPr>
                <w:rFonts w:ascii="宋体" w:hAnsi="宋体" w:eastAsia="宋体" w:cs="宋体"/>
                <w:sz w:val="20"/>
                <w:szCs w:val="20"/>
                <w:highlight w:val="none"/>
              </w:rPr>
              <w:t>4.责任条款</w:t>
            </w:r>
            <w:r>
              <w:rPr>
                <w:rFonts w:hint="eastAsia" w:ascii="宋体" w:hAnsi="宋体" w:eastAsia="宋体" w:cs="宋体"/>
                <w:sz w:val="20"/>
                <w:szCs w:val="20"/>
                <w:highlight w:val="none"/>
              </w:rPr>
              <w:t>：</w:t>
            </w:r>
            <w:r>
              <w:rPr>
                <w:rFonts w:ascii="宋体" w:hAnsi="宋体" w:eastAsia="宋体" w:cs="宋体"/>
                <w:sz w:val="20"/>
                <w:szCs w:val="20"/>
                <w:highlight w:val="none"/>
              </w:rPr>
              <w:t>因</w:t>
            </w:r>
            <w:r>
              <w:rPr>
                <w:rFonts w:hint="eastAsia" w:ascii="宋体" w:hAnsi="宋体" w:eastAsia="宋体" w:cs="宋体"/>
                <w:sz w:val="20"/>
                <w:szCs w:val="20"/>
                <w:highlight w:val="none"/>
              </w:rPr>
              <w:t>安装作业</w:t>
            </w:r>
            <w:r>
              <w:rPr>
                <w:rFonts w:ascii="宋体" w:hAnsi="宋体" w:eastAsia="宋体" w:cs="宋体"/>
                <w:sz w:val="20"/>
                <w:szCs w:val="20"/>
                <w:highlight w:val="none"/>
              </w:rPr>
              <w:t>不当、系统集成错误造成的设备损坏、功能缺失及</w:t>
            </w:r>
            <w:r>
              <w:rPr>
                <w:rFonts w:hint="eastAsia" w:ascii="宋体" w:hAnsi="宋体" w:eastAsia="宋体" w:cs="宋体"/>
                <w:sz w:val="20"/>
                <w:szCs w:val="20"/>
                <w:highlight w:val="none"/>
              </w:rPr>
              <w:t>交付</w:t>
            </w:r>
            <w:r>
              <w:rPr>
                <w:rFonts w:ascii="宋体" w:hAnsi="宋体" w:eastAsia="宋体" w:cs="宋体"/>
                <w:sz w:val="20"/>
                <w:szCs w:val="20"/>
                <w:highlight w:val="none"/>
              </w:rPr>
              <w:t>延误，由中标人承担全部责任并负责免费更换、修复，同时承担由此给采购人造成的一切损失。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F1942F">
            <w:pPr>
              <w:jc w:val="center"/>
              <w:rPr>
                <w:rFonts w:ascii="宋体" w:hAnsi="宋体" w:eastAsia="宋体" w:cs="宋体"/>
                <w:kern w:val="0"/>
                <w:sz w:val="20"/>
                <w:szCs w:val="20"/>
                <w:highlight w:val="none"/>
                <w:lang w:bidi="ar"/>
              </w:rPr>
            </w:pPr>
            <w:r>
              <w:rPr>
                <w:rFonts w:hint="eastAsia" w:ascii="宋体" w:hAnsi="宋体" w:eastAsia="宋体" w:cs="宋体"/>
                <w:kern w:val="0"/>
                <w:sz w:val="20"/>
                <w:szCs w:val="20"/>
                <w:highlight w:val="none"/>
                <w:lang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CEADC9">
            <w:pPr>
              <w:jc w:val="center"/>
              <w:rPr>
                <w:rFonts w:ascii="宋体" w:hAnsi="宋体" w:eastAsia="宋体" w:cs="宋体"/>
                <w:kern w:val="0"/>
                <w:sz w:val="20"/>
                <w:szCs w:val="20"/>
                <w:highlight w:val="none"/>
                <w:lang w:bidi="ar"/>
              </w:rPr>
            </w:pPr>
            <w:r>
              <w:rPr>
                <w:rFonts w:ascii="宋体" w:hAnsi="宋体" w:eastAsia="宋体" w:cs="宋体"/>
                <w:kern w:val="0"/>
                <w:sz w:val="20"/>
                <w:szCs w:val="20"/>
                <w:highlight w:val="none"/>
                <w:lang w:bidi="ar"/>
              </w:rPr>
              <w:t>1</w:t>
            </w:r>
          </w:p>
        </w:tc>
      </w:tr>
      <w:tr w14:paraId="690A06CE">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42D17E">
            <w:pPr>
              <w:widowControl/>
              <w:jc w:val="center"/>
              <w:textAlignment w:val="center"/>
              <w:rPr>
                <w:rFonts w:ascii="宋体" w:hAnsi="宋体" w:eastAsia="宋体" w:cs="宋体"/>
                <w:sz w:val="20"/>
                <w:szCs w:val="20"/>
                <w:highlight w:val="none"/>
              </w:rPr>
            </w:pPr>
            <w:r>
              <w:rPr>
                <w:rFonts w:ascii="宋体" w:hAnsi="宋体" w:eastAsia="宋体" w:cs="宋体"/>
                <w:kern w:val="0"/>
                <w:sz w:val="20"/>
                <w:szCs w:val="20"/>
                <w:highlight w:val="none"/>
                <w:lang w:bidi="ar"/>
              </w:rPr>
              <w:t>3</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BB55B">
            <w:pPr>
              <w:widowControl/>
              <w:textAlignment w:val="center"/>
              <w:rPr>
                <w:rFonts w:ascii="宋体" w:hAnsi="宋体" w:eastAsia="宋体" w:cs="宋体"/>
                <w:sz w:val="20"/>
                <w:szCs w:val="20"/>
                <w:highlight w:val="none"/>
              </w:rPr>
            </w:pPr>
            <w:r>
              <w:rPr>
                <w:rFonts w:ascii="宋体" w:hAnsi="宋体" w:eastAsia="宋体" w:cs="宋体"/>
                <w:sz w:val="20"/>
                <w:szCs w:val="20"/>
                <w:highlight w:val="none"/>
              </w:rPr>
              <w:t>功能室文化布置服务</w:t>
            </w:r>
          </w:p>
        </w:tc>
        <w:tc>
          <w:tcPr>
            <w:tcW w:w="6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90AB9">
            <w:pPr>
              <w:widowControl/>
              <w:textAlignment w:val="center"/>
              <w:rPr>
                <w:rFonts w:ascii="宋体" w:hAnsi="宋体" w:eastAsia="宋体" w:cs="宋体"/>
                <w:sz w:val="20"/>
                <w:szCs w:val="20"/>
                <w:highlight w:val="none"/>
              </w:rPr>
            </w:pPr>
            <w:r>
              <w:rPr>
                <w:rFonts w:hint="eastAsia" w:ascii="宋体" w:hAnsi="宋体" w:eastAsia="宋体" w:cs="宋体"/>
                <w:sz w:val="20"/>
                <w:szCs w:val="20"/>
                <w:highlight w:val="none"/>
              </w:rPr>
              <w:t>1.</w:t>
            </w:r>
            <w:r>
              <w:rPr>
                <w:rFonts w:ascii="宋体" w:hAnsi="宋体" w:eastAsia="宋体" w:cs="宋体"/>
                <w:sz w:val="20"/>
                <w:szCs w:val="20"/>
                <w:highlight w:val="none"/>
              </w:rPr>
              <w:t>本项包含本项目所有功能室</w:t>
            </w:r>
            <w:r>
              <w:rPr>
                <w:rFonts w:hint="eastAsia" w:ascii="宋体" w:hAnsi="宋体" w:eastAsia="宋体" w:cs="宋体"/>
                <w:sz w:val="20"/>
                <w:szCs w:val="20"/>
                <w:highlight w:val="none"/>
              </w:rPr>
              <w:t>(除健康成长关怀赋能中心</w:t>
            </w:r>
            <w:r>
              <w:rPr>
                <w:rFonts w:ascii="宋体" w:hAnsi="宋体" w:eastAsia="宋体" w:cs="宋体"/>
                <w:sz w:val="20"/>
                <w:szCs w:val="20"/>
                <w:highlight w:val="none"/>
              </w:rPr>
              <w:t>)相关的基础空间处理、功能分区标识及文化氛围布置服务，实行总价包干。所有未明确列举但为完成本项目功能室文化布置所必需的工作内容，均视为已包含在本项报价中，采购人不另行支付任何费用。</w:t>
            </w:r>
          </w:p>
          <w:p w14:paraId="2ABD2A8F">
            <w:pPr>
              <w:widowControl/>
              <w:textAlignment w:val="center"/>
              <w:rPr>
                <w:rFonts w:ascii="宋体" w:hAnsi="宋体" w:eastAsia="宋体" w:cs="宋体"/>
                <w:sz w:val="20"/>
                <w:szCs w:val="20"/>
                <w:highlight w:val="none"/>
              </w:rPr>
            </w:pPr>
            <w:r>
              <w:rPr>
                <w:rFonts w:ascii="宋体" w:hAnsi="宋体" w:eastAsia="宋体" w:cs="宋体"/>
                <w:sz w:val="20"/>
                <w:szCs w:val="20"/>
                <w:highlight w:val="none"/>
              </w:rPr>
              <w:t>2</w:t>
            </w:r>
            <w:r>
              <w:rPr>
                <w:rFonts w:hint="eastAsia" w:ascii="宋体" w:hAnsi="宋体" w:eastAsia="宋体" w:cs="宋体"/>
                <w:sz w:val="20"/>
                <w:szCs w:val="20"/>
                <w:highlight w:val="none"/>
              </w:rPr>
              <w:t>.</w:t>
            </w:r>
            <w:r>
              <w:rPr>
                <w:rFonts w:ascii="宋体" w:hAnsi="宋体" w:eastAsia="宋体" w:cs="宋体"/>
                <w:sz w:val="20"/>
                <w:szCs w:val="20"/>
                <w:highlight w:val="none"/>
              </w:rPr>
              <w:t>具体工作内容</w:t>
            </w:r>
          </w:p>
          <w:p w14:paraId="36167123">
            <w:pPr>
              <w:widowControl/>
              <w:textAlignment w:val="center"/>
              <w:rPr>
                <w:rFonts w:ascii="宋体" w:hAnsi="宋体" w:eastAsia="宋体" w:cs="宋体"/>
                <w:sz w:val="20"/>
                <w:szCs w:val="20"/>
                <w:highlight w:val="none"/>
              </w:rPr>
            </w:pPr>
            <w:r>
              <w:rPr>
                <w:rFonts w:ascii="宋体" w:hAnsi="宋体" w:eastAsia="宋体" w:cs="宋体"/>
                <w:sz w:val="20"/>
                <w:szCs w:val="20"/>
                <w:highlight w:val="none"/>
              </w:rPr>
              <w:t>2.1基础空间处理：包含但不限于为文化布置所需的墙面顶面基础找平修补、简易造型、涂刷及氛围灯光布置；</w:t>
            </w:r>
          </w:p>
          <w:p w14:paraId="15FF269B">
            <w:pPr>
              <w:widowControl/>
              <w:textAlignment w:val="center"/>
              <w:rPr>
                <w:rFonts w:ascii="宋体" w:hAnsi="宋体" w:eastAsia="宋体" w:cs="宋体"/>
                <w:sz w:val="20"/>
                <w:szCs w:val="20"/>
                <w:highlight w:val="none"/>
              </w:rPr>
            </w:pPr>
            <w:r>
              <w:rPr>
                <w:rFonts w:hint="eastAsia" w:ascii="宋体" w:hAnsi="宋体" w:eastAsia="宋体" w:cs="宋体"/>
                <w:sz w:val="20"/>
                <w:szCs w:val="20"/>
                <w:highlight w:val="none"/>
              </w:rPr>
              <w:t>2</w:t>
            </w:r>
            <w:r>
              <w:rPr>
                <w:rFonts w:ascii="宋体" w:hAnsi="宋体" w:eastAsia="宋体" w:cs="宋体"/>
                <w:sz w:val="20"/>
                <w:szCs w:val="20"/>
                <w:highlight w:val="none"/>
              </w:rPr>
              <w:t>.2功能分区营造：</w:t>
            </w:r>
            <w:r>
              <w:rPr>
                <w:rFonts w:hint="eastAsia" w:ascii="宋体" w:hAnsi="宋体" w:eastAsia="宋体" w:cs="宋体"/>
                <w:sz w:val="20"/>
                <w:szCs w:val="20"/>
                <w:highlight w:val="none"/>
              </w:rPr>
              <w:t>包含但不限于</w:t>
            </w:r>
            <w:r>
              <w:rPr>
                <w:rFonts w:ascii="宋体" w:hAnsi="宋体" w:eastAsia="宋体" w:cs="宋体"/>
                <w:sz w:val="20"/>
                <w:szCs w:val="20"/>
                <w:highlight w:val="none"/>
              </w:rPr>
              <w:t>功能分区标识、区域隔离围挡、收纳展示区布置；</w:t>
            </w:r>
          </w:p>
          <w:p w14:paraId="7878C872">
            <w:pPr>
              <w:widowControl/>
              <w:textAlignment w:val="center"/>
              <w:rPr>
                <w:rFonts w:ascii="宋体" w:hAnsi="宋体" w:eastAsia="宋体" w:cs="宋体"/>
                <w:sz w:val="20"/>
                <w:szCs w:val="20"/>
                <w:highlight w:val="none"/>
              </w:rPr>
            </w:pPr>
            <w:r>
              <w:rPr>
                <w:rFonts w:ascii="宋体" w:hAnsi="宋体" w:eastAsia="宋体" w:cs="宋体"/>
                <w:sz w:val="20"/>
                <w:szCs w:val="20"/>
                <w:highlight w:val="none"/>
              </w:rPr>
              <w:t>2</w:t>
            </w:r>
            <w:r>
              <w:rPr>
                <w:rFonts w:hint="eastAsia" w:ascii="宋体" w:hAnsi="宋体" w:eastAsia="宋体" w:cs="宋体"/>
                <w:sz w:val="20"/>
                <w:szCs w:val="20"/>
                <w:highlight w:val="none"/>
              </w:rPr>
              <w:t>.3</w:t>
            </w:r>
            <w:r>
              <w:rPr>
                <w:rFonts w:ascii="宋体" w:hAnsi="宋体" w:eastAsia="宋体" w:cs="宋体"/>
                <w:sz w:val="20"/>
                <w:szCs w:val="20"/>
                <w:highlight w:val="none"/>
              </w:rPr>
              <w:t>文化氛围布置：</w:t>
            </w:r>
            <w:r>
              <w:rPr>
                <w:rFonts w:hint="eastAsia" w:ascii="宋体" w:hAnsi="宋体" w:eastAsia="宋体" w:cs="宋体"/>
                <w:sz w:val="20"/>
                <w:szCs w:val="20"/>
                <w:highlight w:val="none"/>
              </w:rPr>
              <w:t>包含但不限于艺术处理、色彩涂装、主题装饰、</w:t>
            </w:r>
            <w:r>
              <w:rPr>
                <w:rFonts w:ascii="宋体" w:hAnsi="宋体" w:eastAsia="宋体" w:cs="宋体"/>
                <w:sz w:val="20"/>
                <w:szCs w:val="20"/>
                <w:highlight w:val="none"/>
              </w:rPr>
              <w:t>学科文化墙、专业知识展板定制安装</w:t>
            </w:r>
            <w:r>
              <w:rPr>
                <w:rFonts w:hint="eastAsia" w:ascii="宋体" w:hAnsi="宋体" w:eastAsia="宋体" w:cs="宋体"/>
                <w:sz w:val="20"/>
                <w:szCs w:val="20"/>
                <w:highlight w:val="none"/>
              </w:rPr>
              <w:t>等</w:t>
            </w:r>
            <w:r>
              <w:rPr>
                <w:rFonts w:ascii="宋体" w:hAnsi="宋体" w:eastAsia="宋体" w:cs="宋体"/>
                <w:sz w:val="20"/>
                <w:szCs w:val="20"/>
                <w:highlight w:val="none"/>
              </w:rPr>
              <w:t>；</w:t>
            </w:r>
          </w:p>
          <w:p w14:paraId="4CAEA9D6">
            <w:pPr>
              <w:widowControl/>
              <w:textAlignment w:val="center"/>
              <w:rPr>
                <w:rFonts w:ascii="宋体" w:hAnsi="宋体" w:eastAsia="宋体" w:cs="宋体"/>
                <w:sz w:val="20"/>
                <w:szCs w:val="20"/>
                <w:highlight w:val="none"/>
              </w:rPr>
            </w:pPr>
            <w:r>
              <w:rPr>
                <w:rFonts w:hint="eastAsia" w:ascii="宋体" w:hAnsi="宋体" w:eastAsia="宋体" w:cs="宋体"/>
                <w:sz w:val="20"/>
                <w:szCs w:val="20"/>
                <w:highlight w:val="none"/>
              </w:rPr>
              <w:t>2.</w:t>
            </w:r>
            <w:r>
              <w:rPr>
                <w:rFonts w:ascii="宋体" w:hAnsi="宋体" w:eastAsia="宋体" w:cs="宋体"/>
                <w:sz w:val="20"/>
                <w:szCs w:val="20"/>
                <w:highlight w:val="none"/>
              </w:rPr>
              <w:t>4环境优化</w:t>
            </w:r>
            <w:r>
              <w:rPr>
                <w:rFonts w:hint="eastAsia" w:ascii="宋体" w:hAnsi="宋体" w:eastAsia="宋体" w:cs="宋体"/>
                <w:sz w:val="20"/>
                <w:szCs w:val="20"/>
                <w:highlight w:val="none"/>
              </w:rPr>
              <w:t>升级</w:t>
            </w:r>
            <w:r>
              <w:rPr>
                <w:rFonts w:ascii="宋体" w:hAnsi="宋体" w:eastAsia="宋体" w:cs="宋体"/>
                <w:sz w:val="20"/>
                <w:szCs w:val="20"/>
                <w:highlight w:val="none"/>
              </w:rPr>
              <w:t>：</w:t>
            </w:r>
            <w:r>
              <w:rPr>
                <w:rFonts w:hint="eastAsia" w:ascii="宋体" w:hAnsi="宋体" w:eastAsia="宋体" w:cs="宋体"/>
                <w:sz w:val="20"/>
                <w:szCs w:val="20"/>
                <w:highlight w:val="none"/>
              </w:rPr>
              <w:t>包含但不限于</w:t>
            </w:r>
            <w:r>
              <w:rPr>
                <w:rFonts w:ascii="宋体" w:hAnsi="宋体" w:eastAsia="宋体" w:cs="宋体"/>
                <w:sz w:val="20"/>
                <w:szCs w:val="20"/>
                <w:highlight w:val="none"/>
              </w:rPr>
              <w:t>必要的隔音降噪处理、灯光照度优化、遮光</w:t>
            </w:r>
            <w:r>
              <w:rPr>
                <w:rFonts w:hint="eastAsia" w:ascii="宋体" w:hAnsi="宋体" w:eastAsia="宋体" w:cs="宋体"/>
                <w:sz w:val="20"/>
                <w:szCs w:val="20"/>
                <w:highlight w:val="none"/>
              </w:rPr>
              <w:t>优化升级</w:t>
            </w:r>
            <w:r>
              <w:rPr>
                <w:rFonts w:ascii="宋体" w:hAnsi="宋体" w:eastAsia="宋体" w:cs="宋体"/>
                <w:sz w:val="20"/>
                <w:szCs w:val="20"/>
                <w:highlight w:val="none"/>
              </w:rPr>
              <w:t>；</w:t>
            </w:r>
          </w:p>
          <w:p w14:paraId="63B64A49">
            <w:pPr>
              <w:widowControl/>
              <w:textAlignment w:val="center"/>
              <w:rPr>
                <w:rFonts w:ascii="宋体" w:hAnsi="宋体" w:eastAsia="宋体" w:cs="宋体"/>
                <w:sz w:val="20"/>
                <w:szCs w:val="20"/>
                <w:highlight w:val="none"/>
              </w:rPr>
            </w:pPr>
            <w:r>
              <w:rPr>
                <w:rFonts w:hint="eastAsia" w:ascii="宋体" w:hAnsi="宋体" w:eastAsia="宋体" w:cs="宋体"/>
                <w:sz w:val="20"/>
                <w:szCs w:val="20"/>
                <w:highlight w:val="none"/>
              </w:rPr>
              <w:t>2.</w:t>
            </w:r>
            <w:r>
              <w:rPr>
                <w:rFonts w:ascii="宋体" w:hAnsi="宋体" w:eastAsia="宋体" w:cs="宋体"/>
                <w:sz w:val="20"/>
                <w:szCs w:val="20"/>
                <w:highlight w:val="none"/>
              </w:rPr>
              <w:t>5</w:t>
            </w:r>
            <w:r>
              <w:rPr>
                <w:rFonts w:hint="eastAsia" w:ascii="宋体" w:hAnsi="宋体" w:eastAsia="宋体" w:cs="宋体"/>
                <w:sz w:val="20"/>
                <w:szCs w:val="20"/>
                <w:highlight w:val="none"/>
              </w:rPr>
              <w:t>布置收尾处理：作业</w:t>
            </w:r>
            <w:r>
              <w:rPr>
                <w:rFonts w:ascii="宋体" w:hAnsi="宋体" w:eastAsia="宋体" w:cs="宋体"/>
                <w:sz w:val="20"/>
                <w:szCs w:val="20"/>
                <w:highlight w:val="none"/>
              </w:rPr>
              <w:t>完成后全面清洁保洁，清除所有</w:t>
            </w:r>
            <w:r>
              <w:rPr>
                <w:rFonts w:hint="eastAsia" w:ascii="宋体" w:hAnsi="宋体" w:eastAsia="宋体" w:cs="宋体"/>
                <w:sz w:val="20"/>
                <w:szCs w:val="20"/>
                <w:highlight w:val="none"/>
              </w:rPr>
              <w:t>作业</w:t>
            </w:r>
            <w:r>
              <w:rPr>
                <w:rFonts w:ascii="宋体" w:hAnsi="宋体" w:eastAsia="宋体" w:cs="宋体"/>
                <w:sz w:val="20"/>
                <w:szCs w:val="20"/>
                <w:highlight w:val="none"/>
              </w:rPr>
              <w:t>垃圾，达到可直接投入使用状态。</w:t>
            </w:r>
          </w:p>
          <w:p w14:paraId="634CC0AA">
            <w:pPr>
              <w:widowControl/>
              <w:textAlignment w:val="center"/>
              <w:rPr>
                <w:rFonts w:ascii="宋体" w:hAnsi="宋体" w:eastAsia="宋体" w:cs="宋体"/>
                <w:sz w:val="20"/>
                <w:szCs w:val="20"/>
                <w:highlight w:val="none"/>
              </w:rPr>
            </w:pPr>
            <w:r>
              <w:rPr>
                <w:rFonts w:ascii="宋体" w:hAnsi="宋体" w:eastAsia="宋体" w:cs="宋体"/>
                <w:sz w:val="20"/>
                <w:szCs w:val="20"/>
                <w:highlight w:val="none"/>
              </w:rPr>
              <w:t>3.质量要求</w:t>
            </w:r>
            <w:r>
              <w:rPr>
                <w:rFonts w:hint="eastAsia" w:ascii="宋体" w:hAnsi="宋体" w:eastAsia="宋体" w:cs="宋体"/>
                <w:sz w:val="20"/>
                <w:szCs w:val="20"/>
                <w:highlight w:val="none"/>
              </w:rPr>
              <w:t>：</w:t>
            </w:r>
            <w:r>
              <w:rPr>
                <w:rFonts w:ascii="宋体" w:hAnsi="宋体" w:eastAsia="宋体" w:cs="宋体"/>
                <w:sz w:val="20"/>
                <w:szCs w:val="20"/>
                <w:highlight w:val="none"/>
              </w:rPr>
              <w:t>设计须符合校园整体文化风貌，精准贴合各功能室学科教学特点；所有材料须为全新合格产品，符合国家环保及消防安全标准；所有内容须经采购人审核确认后方可制作安装。</w:t>
            </w:r>
          </w:p>
          <w:p w14:paraId="1288140D">
            <w:pPr>
              <w:widowControl/>
              <w:textAlignment w:val="center"/>
              <w:rPr>
                <w:rFonts w:ascii="宋体" w:hAnsi="宋体" w:eastAsia="宋体" w:cs="宋体"/>
                <w:sz w:val="20"/>
                <w:szCs w:val="20"/>
                <w:highlight w:val="none"/>
              </w:rPr>
            </w:pPr>
            <w:r>
              <w:rPr>
                <w:rFonts w:hint="eastAsia" w:ascii="宋体" w:hAnsi="宋体" w:eastAsia="宋体" w:cs="宋体"/>
                <w:sz w:val="20"/>
                <w:szCs w:val="20"/>
                <w:highlight w:val="none"/>
              </w:rPr>
              <w:t>4.</w:t>
            </w:r>
            <w:r>
              <w:rPr>
                <w:rFonts w:ascii="宋体" w:hAnsi="宋体" w:eastAsia="宋体" w:cs="宋体"/>
                <w:sz w:val="20"/>
                <w:szCs w:val="20"/>
                <w:highlight w:val="none"/>
              </w:rPr>
              <w:t>责任条款：</w:t>
            </w:r>
            <w:r>
              <w:rPr>
                <w:rFonts w:hint="eastAsia" w:ascii="宋体" w:hAnsi="宋体" w:eastAsia="宋体" w:cs="宋体"/>
                <w:sz w:val="20"/>
                <w:szCs w:val="20"/>
                <w:highlight w:val="none"/>
              </w:rPr>
              <w:t>因文化布置材料</w:t>
            </w:r>
            <w:r>
              <w:rPr>
                <w:rFonts w:ascii="宋体" w:hAnsi="宋体" w:eastAsia="宋体" w:cs="宋体"/>
                <w:sz w:val="20"/>
                <w:szCs w:val="20"/>
                <w:highlight w:val="none"/>
              </w:rPr>
              <w:t>质量不合格、作业工艺不当造成的质量问题及交付延误，由中标人承担全部责任并负责免费整改。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5E57B">
            <w:pPr>
              <w:widowControl/>
              <w:jc w:val="center"/>
              <w:textAlignment w:val="center"/>
              <w:rPr>
                <w:rFonts w:ascii="宋体" w:hAnsi="宋体" w:eastAsia="宋体" w:cs="宋体"/>
                <w:sz w:val="20"/>
                <w:szCs w:val="20"/>
                <w:highlight w:val="none"/>
              </w:rPr>
            </w:pPr>
            <w:r>
              <w:rPr>
                <w:rFonts w:hint="eastAsia" w:ascii="宋体" w:hAnsi="宋体" w:eastAsia="宋体" w:cs="宋体"/>
                <w:sz w:val="20"/>
                <w:szCs w:val="20"/>
                <w:highlight w:val="none"/>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F1605A">
            <w:pPr>
              <w:widowControl/>
              <w:jc w:val="center"/>
              <w:textAlignment w:val="center"/>
              <w:rPr>
                <w:rFonts w:ascii="宋体" w:hAnsi="宋体" w:eastAsia="宋体" w:cs="宋体"/>
                <w:sz w:val="20"/>
                <w:szCs w:val="20"/>
                <w:highlight w:val="none"/>
              </w:rPr>
            </w:pPr>
            <w:r>
              <w:rPr>
                <w:rFonts w:ascii="宋体" w:hAnsi="宋体" w:eastAsia="宋体" w:cs="宋体"/>
                <w:kern w:val="0"/>
                <w:sz w:val="20"/>
                <w:szCs w:val="20"/>
                <w:highlight w:val="none"/>
                <w:lang w:bidi="ar"/>
              </w:rPr>
              <w:t>1</w:t>
            </w:r>
          </w:p>
        </w:tc>
      </w:tr>
    </w:tbl>
    <w:p w14:paraId="3A17E1E7">
      <w:pPr>
        <w:rPr>
          <w:rFonts w:ascii="宋体" w:hAnsi="宋体" w:eastAsia="宋体"/>
          <w:sz w:val="20"/>
          <w:szCs w:val="20"/>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87859846"/>
      <w:docPartObj>
        <w:docPartGallery w:val="autotext"/>
      </w:docPartObj>
    </w:sdtPr>
    <w:sdtContent>
      <w:p w14:paraId="1AF09E3C">
        <w:pPr>
          <w:pStyle w:val="3"/>
          <w:jc w:val="center"/>
        </w:pPr>
        <w:r>
          <w:fldChar w:fldCharType="begin"/>
        </w:r>
        <w:r>
          <w:instrText xml:space="preserve">PAGE   \* MERGEFORMAT</w:instrText>
        </w:r>
        <w:r>
          <w:fldChar w:fldCharType="separate"/>
        </w:r>
        <w:r>
          <w:rPr>
            <w:lang w:val="zh-CN"/>
          </w:rPr>
          <w:t>2</w:t>
        </w:r>
        <w:r>
          <w:fldChar w:fldCharType="end"/>
        </w:r>
      </w:p>
    </w:sdtContent>
  </w:sdt>
  <w:p w14:paraId="45BCD36B">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01EC5B"/>
    <w:multiLevelType w:val="singleLevel"/>
    <w:tmpl w:val="D901EC5B"/>
    <w:lvl w:ilvl="0" w:tentative="0">
      <w:start w:val="1"/>
      <w:numFmt w:val="chineseCounting"/>
      <w:suff w:val="nothing"/>
      <w:lvlText w:val="%1、"/>
      <w:lvlJc w:val="left"/>
      <w:rPr>
        <w:rFonts w:hint="eastAsia"/>
      </w:rPr>
    </w:lvl>
  </w:abstractNum>
  <w:abstractNum w:abstractNumId="1">
    <w:nsid w:val="2C847D86"/>
    <w:multiLevelType w:val="multilevel"/>
    <w:tmpl w:val="2C847D86"/>
    <w:lvl w:ilvl="0" w:tentative="0">
      <w:start w:val="0"/>
      <w:numFmt w:val="none"/>
      <w:lvlText w:val="一、"/>
      <w:lvlJc w:val="left"/>
      <w:pPr>
        <w:ind w:left="400" w:hanging="40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5DF0386"/>
    <w:multiLevelType w:val="singleLevel"/>
    <w:tmpl w:val="35DF0386"/>
    <w:lvl w:ilvl="0" w:tentative="0">
      <w:start w:val="1"/>
      <w:numFmt w:val="chineseCounting"/>
      <w:suff w:val="nothing"/>
      <w:lvlText w:val="%1、"/>
      <w:lvlJc w:val="left"/>
      <w:rPr>
        <w:rFonts w:hint="eastAsia"/>
        <w:color w:val="auto"/>
      </w:rPr>
    </w:lvl>
  </w:abstractNum>
  <w:abstractNum w:abstractNumId="3">
    <w:nsid w:val="38A81B7F"/>
    <w:multiLevelType w:val="singleLevel"/>
    <w:tmpl w:val="38A81B7F"/>
    <w:lvl w:ilvl="0" w:tentative="0">
      <w:start w:val="1"/>
      <w:numFmt w:val="chineseCounting"/>
      <w:suff w:val="nothing"/>
      <w:lvlText w:val="%1、"/>
      <w:lvlJc w:val="left"/>
      <w:rPr>
        <w:rFonts w:hint="eastAsia"/>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942"/>
    <w:rsid w:val="00007428"/>
    <w:rsid w:val="000330BF"/>
    <w:rsid w:val="000560C1"/>
    <w:rsid w:val="00061C6F"/>
    <w:rsid w:val="00063EA4"/>
    <w:rsid w:val="00076FAA"/>
    <w:rsid w:val="0008641C"/>
    <w:rsid w:val="00090476"/>
    <w:rsid w:val="000A1D89"/>
    <w:rsid w:val="000C0912"/>
    <w:rsid w:val="000F23CE"/>
    <w:rsid w:val="000F7AAA"/>
    <w:rsid w:val="0010622C"/>
    <w:rsid w:val="0011232A"/>
    <w:rsid w:val="00147755"/>
    <w:rsid w:val="001708A6"/>
    <w:rsid w:val="001759AC"/>
    <w:rsid w:val="0018722D"/>
    <w:rsid w:val="00191DF8"/>
    <w:rsid w:val="001A5EFC"/>
    <w:rsid w:val="001B41B5"/>
    <w:rsid w:val="001B6E7E"/>
    <w:rsid w:val="001C7F84"/>
    <w:rsid w:val="001D6EC5"/>
    <w:rsid w:val="001E0B48"/>
    <w:rsid w:val="00206CAF"/>
    <w:rsid w:val="0020715A"/>
    <w:rsid w:val="00217ABE"/>
    <w:rsid w:val="002210EF"/>
    <w:rsid w:val="00225314"/>
    <w:rsid w:val="002348D1"/>
    <w:rsid w:val="00242F7A"/>
    <w:rsid w:val="00243714"/>
    <w:rsid w:val="00246898"/>
    <w:rsid w:val="0024751C"/>
    <w:rsid w:val="00250D9E"/>
    <w:rsid w:val="00273227"/>
    <w:rsid w:val="002810FE"/>
    <w:rsid w:val="0028545E"/>
    <w:rsid w:val="002A58D3"/>
    <w:rsid w:val="002C5238"/>
    <w:rsid w:val="002D2664"/>
    <w:rsid w:val="002D3A9F"/>
    <w:rsid w:val="002D475D"/>
    <w:rsid w:val="002D4EDD"/>
    <w:rsid w:val="002E056D"/>
    <w:rsid w:val="002F01A1"/>
    <w:rsid w:val="0030205E"/>
    <w:rsid w:val="00315A83"/>
    <w:rsid w:val="003339F3"/>
    <w:rsid w:val="00333EEE"/>
    <w:rsid w:val="00335A48"/>
    <w:rsid w:val="0033749F"/>
    <w:rsid w:val="0036413C"/>
    <w:rsid w:val="003704E2"/>
    <w:rsid w:val="00382062"/>
    <w:rsid w:val="00386DAE"/>
    <w:rsid w:val="003928DE"/>
    <w:rsid w:val="003A19C7"/>
    <w:rsid w:val="003B1C32"/>
    <w:rsid w:val="003B2A90"/>
    <w:rsid w:val="003B4AFF"/>
    <w:rsid w:val="003D2997"/>
    <w:rsid w:val="003D3670"/>
    <w:rsid w:val="0041783F"/>
    <w:rsid w:val="00420AA0"/>
    <w:rsid w:val="00422967"/>
    <w:rsid w:val="00436F5C"/>
    <w:rsid w:val="00437AD2"/>
    <w:rsid w:val="004431E8"/>
    <w:rsid w:val="00451DC0"/>
    <w:rsid w:val="00453DCD"/>
    <w:rsid w:val="00456B0D"/>
    <w:rsid w:val="004607F1"/>
    <w:rsid w:val="004924D7"/>
    <w:rsid w:val="00497F88"/>
    <w:rsid w:val="004A4F65"/>
    <w:rsid w:val="004B6EE4"/>
    <w:rsid w:val="004D709C"/>
    <w:rsid w:val="004F1BEF"/>
    <w:rsid w:val="004F4FC7"/>
    <w:rsid w:val="00501B86"/>
    <w:rsid w:val="00522A1C"/>
    <w:rsid w:val="00522A48"/>
    <w:rsid w:val="00524904"/>
    <w:rsid w:val="00531257"/>
    <w:rsid w:val="00537AA2"/>
    <w:rsid w:val="00537DA2"/>
    <w:rsid w:val="005670A9"/>
    <w:rsid w:val="00571013"/>
    <w:rsid w:val="00576868"/>
    <w:rsid w:val="00586CCE"/>
    <w:rsid w:val="00590DBB"/>
    <w:rsid w:val="005A21FE"/>
    <w:rsid w:val="005A2E99"/>
    <w:rsid w:val="005A7EA7"/>
    <w:rsid w:val="005B5ED2"/>
    <w:rsid w:val="005C0894"/>
    <w:rsid w:val="005D0C89"/>
    <w:rsid w:val="005E520C"/>
    <w:rsid w:val="005F5052"/>
    <w:rsid w:val="00643CD4"/>
    <w:rsid w:val="006456AA"/>
    <w:rsid w:val="0065564F"/>
    <w:rsid w:val="006760AA"/>
    <w:rsid w:val="00676FCD"/>
    <w:rsid w:val="00682661"/>
    <w:rsid w:val="006A5217"/>
    <w:rsid w:val="006C1F35"/>
    <w:rsid w:val="006C23C9"/>
    <w:rsid w:val="006C63BC"/>
    <w:rsid w:val="006D7B56"/>
    <w:rsid w:val="00703900"/>
    <w:rsid w:val="00710662"/>
    <w:rsid w:val="00720E18"/>
    <w:rsid w:val="0072277B"/>
    <w:rsid w:val="00761ADF"/>
    <w:rsid w:val="00783DD9"/>
    <w:rsid w:val="00796CB5"/>
    <w:rsid w:val="007A5EA7"/>
    <w:rsid w:val="007B748D"/>
    <w:rsid w:val="007E6FF9"/>
    <w:rsid w:val="00816DAB"/>
    <w:rsid w:val="00853E72"/>
    <w:rsid w:val="00855CA1"/>
    <w:rsid w:val="00866654"/>
    <w:rsid w:val="00892BBA"/>
    <w:rsid w:val="00894B83"/>
    <w:rsid w:val="008B0113"/>
    <w:rsid w:val="008C167A"/>
    <w:rsid w:val="008C2337"/>
    <w:rsid w:val="008D2126"/>
    <w:rsid w:val="008D3829"/>
    <w:rsid w:val="008D56FC"/>
    <w:rsid w:val="008F6EE4"/>
    <w:rsid w:val="009358AD"/>
    <w:rsid w:val="00947EBE"/>
    <w:rsid w:val="009531CD"/>
    <w:rsid w:val="00955819"/>
    <w:rsid w:val="00976F7C"/>
    <w:rsid w:val="00981A2B"/>
    <w:rsid w:val="009B2C40"/>
    <w:rsid w:val="009B5003"/>
    <w:rsid w:val="009C09A2"/>
    <w:rsid w:val="009C244B"/>
    <w:rsid w:val="009C4427"/>
    <w:rsid w:val="009C5715"/>
    <w:rsid w:val="009E05C1"/>
    <w:rsid w:val="009E3434"/>
    <w:rsid w:val="009F3991"/>
    <w:rsid w:val="00A01EAE"/>
    <w:rsid w:val="00A069B4"/>
    <w:rsid w:val="00A07F32"/>
    <w:rsid w:val="00A15693"/>
    <w:rsid w:val="00A43F58"/>
    <w:rsid w:val="00A45DE0"/>
    <w:rsid w:val="00A66C83"/>
    <w:rsid w:val="00A820C6"/>
    <w:rsid w:val="00A96F34"/>
    <w:rsid w:val="00AE4F2C"/>
    <w:rsid w:val="00B00755"/>
    <w:rsid w:val="00B03120"/>
    <w:rsid w:val="00B43734"/>
    <w:rsid w:val="00B56CFE"/>
    <w:rsid w:val="00B7390E"/>
    <w:rsid w:val="00BD4E24"/>
    <w:rsid w:val="00BD6F3A"/>
    <w:rsid w:val="00BE5A13"/>
    <w:rsid w:val="00BF2B53"/>
    <w:rsid w:val="00C03DAA"/>
    <w:rsid w:val="00C24B78"/>
    <w:rsid w:val="00C32AB4"/>
    <w:rsid w:val="00C4129F"/>
    <w:rsid w:val="00C41B1D"/>
    <w:rsid w:val="00C41C7C"/>
    <w:rsid w:val="00C42C57"/>
    <w:rsid w:val="00C6230B"/>
    <w:rsid w:val="00C73498"/>
    <w:rsid w:val="00CA0130"/>
    <w:rsid w:val="00CA10DF"/>
    <w:rsid w:val="00CC2D73"/>
    <w:rsid w:val="00CC4E92"/>
    <w:rsid w:val="00CC6265"/>
    <w:rsid w:val="00CC6747"/>
    <w:rsid w:val="00CD4993"/>
    <w:rsid w:val="00CF5BD6"/>
    <w:rsid w:val="00CF7AB0"/>
    <w:rsid w:val="00D042E7"/>
    <w:rsid w:val="00D1369D"/>
    <w:rsid w:val="00D31518"/>
    <w:rsid w:val="00D45DAB"/>
    <w:rsid w:val="00D55660"/>
    <w:rsid w:val="00D742ED"/>
    <w:rsid w:val="00D83F32"/>
    <w:rsid w:val="00D85CFD"/>
    <w:rsid w:val="00DA272B"/>
    <w:rsid w:val="00DA2ED6"/>
    <w:rsid w:val="00DA4CEE"/>
    <w:rsid w:val="00DB36AA"/>
    <w:rsid w:val="00DC4155"/>
    <w:rsid w:val="00DC6696"/>
    <w:rsid w:val="00DC7B58"/>
    <w:rsid w:val="00DD1C30"/>
    <w:rsid w:val="00DE02D1"/>
    <w:rsid w:val="00DE3B62"/>
    <w:rsid w:val="00DE7F7E"/>
    <w:rsid w:val="00DF6C1A"/>
    <w:rsid w:val="00E06E76"/>
    <w:rsid w:val="00E23942"/>
    <w:rsid w:val="00E26A72"/>
    <w:rsid w:val="00E35D68"/>
    <w:rsid w:val="00E534D0"/>
    <w:rsid w:val="00E739C5"/>
    <w:rsid w:val="00E91319"/>
    <w:rsid w:val="00E9604E"/>
    <w:rsid w:val="00EA4657"/>
    <w:rsid w:val="00EF1752"/>
    <w:rsid w:val="00F0562A"/>
    <w:rsid w:val="00F1309B"/>
    <w:rsid w:val="00F15B94"/>
    <w:rsid w:val="00F25619"/>
    <w:rsid w:val="00F323CD"/>
    <w:rsid w:val="00F5772E"/>
    <w:rsid w:val="00F613A6"/>
    <w:rsid w:val="00F7518B"/>
    <w:rsid w:val="00FB55A6"/>
    <w:rsid w:val="00FC2245"/>
    <w:rsid w:val="00FC7520"/>
    <w:rsid w:val="00FC7882"/>
    <w:rsid w:val="00FD5A93"/>
    <w:rsid w:val="00FE41BF"/>
    <w:rsid w:val="00FE48FB"/>
    <w:rsid w:val="00FE5C04"/>
    <w:rsid w:val="078E5270"/>
    <w:rsid w:val="435412BA"/>
    <w:rsid w:val="4E323F7E"/>
    <w:rsid w:val="5F5D557A"/>
    <w:rsid w:val="6F7622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semiHidden/>
    <w:unhideWhenUsed/>
    <w:qFormat/>
    <w:uiPriority w:val="99"/>
    <w:pPr>
      <w:ind w:firstLine="420" w:firstLineChars="200"/>
    </w:pPr>
    <w:rPr>
      <w:rFonts w:ascii="Times New Roman" w:hAnsi="Times New Roman" w:eastAsia="宋体" w:cs="Times New Roman"/>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22"/>
    <w:rPr>
      <w:b/>
      <w:bCs/>
    </w:rPr>
  </w:style>
  <w:style w:type="character" w:customStyle="1" w:styleId="8">
    <w:name w:val="页脚 字符"/>
    <w:basedOn w:val="6"/>
    <w:link w:val="3"/>
    <w:qFormat/>
    <w:uiPriority w:val="99"/>
    <w:rPr>
      <w:sz w:val="18"/>
      <w:szCs w:val="18"/>
    </w:rPr>
  </w:style>
  <w:style w:type="character" w:customStyle="1" w:styleId="9">
    <w:name w:val="页眉 字符"/>
    <w:basedOn w:val="6"/>
    <w:link w:val="4"/>
    <w:qFormat/>
    <w:uiPriority w:val="99"/>
    <w:rPr>
      <w:sz w:val="18"/>
      <w:szCs w:val="18"/>
    </w:rPr>
  </w:style>
  <w:style w:type="paragraph" w:styleId="10">
    <w:name w:val="List Paragraph"/>
    <w:basedOn w:val="1"/>
    <w:qFormat/>
    <w:uiPriority w:val="99"/>
    <w:pPr>
      <w:ind w:firstLine="420" w:firstLineChars="200"/>
    </w:pPr>
    <w:rPr>
      <w:szCs w:val="22"/>
    </w:rPr>
  </w:style>
  <w:style w:type="character" w:customStyle="1" w:styleId="11">
    <w:name w:val="font51"/>
    <w:basedOn w:val="6"/>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62</Pages>
  <Words>17869</Words>
  <Characters>21264</Characters>
  <Lines>421</Lines>
  <Paragraphs>118</Paragraphs>
  <TotalTime>1043</TotalTime>
  <ScaleCrop>false</ScaleCrop>
  <LinksUpToDate>false</LinksUpToDate>
  <CharactersWithSpaces>21389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2026-05-03T10:42:00Z</dcterms:created>
  <dc:creator>blue</dc:creator>
  <cp:lastModifiedBy>猪皮恶霸</cp:lastModifiedBy>
  <dcterms:modified xsi:type="dcterms:W3CDTF">2026-05-18T10:55:29Z</dcterms:modified>
  <cp:revision>162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eyJoZGlkIjoiOWY0YjI3YzhiN2FlNjk1ZmQ0YzY5YjI5N2FjNDM5ZDYiLCJ1c2VySWQiOiI0NDIxNzI2MTIifQ==</vt:lpwstr>
  </property>
  <property fmtid="{D5CDD505-2E9C-101B-9397-08002B2CF9AE}" pid="3" name="KSOProductBuildVer">
    <vt:lpwstr>2052-12.1.0.26375</vt:lpwstr>
  </property>
  <property fmtid="{D5CDD505-2E9C-101B-9397-08002B2CF9AE}" pid="4" name="ICV">
    <vt:lpwstr>A7CE41B0C2BB410093B55C02B62AEFF0_13</vt:lpwstr>
  </property>
</Properties>
</file>