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208D6">
      <w:pPr>
        <w:pStyle w:val="17"/>
        <w:jc w:val="center"/>
        <w:rPr>
          <w:rFonts w:hint="eastAsia" w:hAnsi="宋体" w:cs="宋体"/>
          <w:b/>
          <w:color w:val="000000" w:themeColor="text1"/>
          <w:sz w:val="56"/>
          <w:szCs w:val="56"/>
          <w:highlight w:val="none"/>
          <w:lang w:eastAsia="zh-CN"/>
          <w14:textFill>
            <w14:solidFill>
              <w14:schemeClr w14:val="tx1"/>
            </w14:solidFill>
          </w14:textFill>
        </w:rPr>
      </w:pPr>
      <w:r>
        <w:rPr>
          <w:rFonts w:hint="eastAsia" w:hAnsi="宋体" w:cs="宋体"/>
          <w:b/>
          <w:color w:val="000000" w:themeColor="text1"/>
          <w:sz w:val="56"/>
          <w:szCs w:val="56"/>
          <w:highlight w:val="none"/>
          <w:lang w:eastAsia="zh-CN"/>
          <w14:textFill>
            <w14:solidFill>
              <w14:schemeClr w14:val="tx1"/>
            </w14:solidFill>
          </w14:textFill>
        </w:rPr>
        <w:t>普洱市第一中学2026年春季学期校园路面建设项目</w:t>
      </w:r>
    </w:p>
    <w:p w14:paraId="66819FA7">
      <w:pPr>
        <w:rPr>
          <w:rFonts w:hint="eastAsia" w:hAnsi="宋体" w:cs="宋体"/>
          <w:b/>
          <w:color w:val="000000" w:themeColor="text1"/>
          <w:sz w:val="56"/>
          <w:szCs w:val="56"/>
          <w:highlight w:val="none"/>
          <w:lang w:eastAsia="zh-CN"/>
          <w14:textFill>
            <w14:solidFill>
              <w14:schemeClr w14:val="tx1"/>
            </w14:solidFill>
          </w14:textFill>
        </w:rPr>
      </w:pPr>
    </w:p>
    <w:p w14:paraId="2F558B6F">
      <w:pPr>
        <w:pStyle w:val="9"/>
        <w:rPr>
          <w:rFonts w:hint="eastAsia"/>
          <w:color w:val="000000" w:themeColor="text1"/>
          <w:highlight w:val="none"/>
          <w14:textFill>
            <w14:solidFill>
              <w14:schemeClr w14:val="tx1"/>
            </w14:solidFill>
          </w14:textFill>
        </w:rPr>
      </w:pPr>
    </w:p>
    <w:p w14:paraId="2BCB6C00">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竞</w:t>
      </w:r>
    </w:p>
    <w:p w14:paraId="393268EE">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争</w:t>
      </w:r>
    </w:p>
    <w:p w14:paraId="5C5E8C50">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性</w:t>
      </w:r>
    </w:p>
    <w:p w14:paraId="1E82BF52">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磋</w:t>
      </w:r>
    </w:p>
    <w:p w14:paraId="2836315C">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商</w:t>
      </w:r>
    </w:p>
    <w:p w14:paraId="5A7C0E6E">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文</w:t>
      </w:r>
    </w:p>
    <w:p w14:paraId="6FEC0D7A">
      <w:pPr>
        <w:jc w:val="center"/>
        <w:rPr>
          <w:rFonts w:hint="eastAsia" w:ascii="宋体" w:hAnsi="宋体" w:eastAsia="宋体" w:cs="宋体"/>
          <w:b/>
          <w:color w:val="000000" w:themeColor="text1"/>
          <w:sz w:val="52"/>
          <w:szCs w:val="52"/>
          <w:highlight w:val="none"/>
          <w14:textFill>
            <w14:solidFill>
              <w14:schemeClr w14:val="tx1"/>
            </w14:solidFill>
          </w14:textFill>
        </w:rPr>
      </w:pPr>
      <w:r>
        <w:rPr>
          <w:rFonts w:hint="eastAsia" w:ascii="宋体" w:hAnsi="宋体" w:eastAsia="宋体" w:cs="宋体"/>
          <w:b/>
          <w:color w:val="000000" w:themeColor="text1"/>
          <w:sz w:val="52"/>
          <w:szCs w:val="52"/>
          <w:highlight w:val="none"/>
          <w14:textFill>
            <w14:solidFill>
              <w14:schemeClr w14:val="tx1"/>
            </w14:solidFill>
          </w14:textFill>
        </w:rPr>
        <w:t>件</w:t>
      </w:r>
    </w:p>
    <w:p w14:paraId="21143051">
      <w:pPr>
        <w:rPr>
          <w:rFonts w:hint="eastAsia"/>
          <w:color w:val="000000" w:themeColor="text1"/>
          <w:highlight w:val="none"/>
          <w14:textFill>
            <w14:solidFill>
              <w14:schemeClr w14:val="tx1"/>
            </w14:solidFill>
          </w14:textFill>
        </w:rPr>
      </w:pPr>
    </w:p>
    <w:p w14:paraId="6F75E84F">
      <w:pPr>
        <w:spacing w:line="324" w:lineRule="auto"/>
        <w:ind w:left="0" w:leftChars="0" w:firstLine="2038" w:firstLineChars="728"/>
        <w:jc w:val="both"/>
        <w:rPr>
          <w:rStyle w:val="26"/>
          <w:rFonts w:hint="eastAsia" w:ascii="宋体" w:hAnsi="宋体" w:eastAsia="宋体" w:cs="宋体"/>
          <w:color w:val="000000" w:themeColor="text1"/>
          <w:sz w:val="28"/>
          <w:szCs w:val="28"/>
          <w:highlight w:val="none"/>
          <w14:textFill>
            <w14:solidFill>
              <w14:schemeClr w14:val="tx1"/>
            </w14:solidFill>
          </w14:textFill>
        </w:rPr>
      </w:pPr>
    </w:p>
    <w:p w14:paraId="2ABBA3BB">
      <w:pPr>
        <w:spacing w:line="324" w:lineRule="auto"/>
        <w:ind w:left="0" w:leftChars="0" w:firstLine="2038" w:firstLineChars="728"/>
        <w:jc w:val="both"/>
        <w:rPr>
          <w:rFonts w:hint="default" w:ascii="宋体" w:hAnsi="宋体" w:eastAsia="宋体" w:cs="宋体"/>
          <w:b/>
          <w:color w:val="000000" w:themeColor="text1"/>
          <w:sz w:val="32"/>
          <w:szCs w:val="32"/>
          <w:highlight w:val="none"/>
          <w:lang w:val="en-US" w:eastAsia="zh-CN"/>
          <w14:textFill>
            <w14:solidFill>
              <w14:schemeClr w14:val="tx1"/>
            </w14:solidFill>
          </w14:textFill>
        </w:rPr>
      </w:pPr>
      <w:r>
        <w:rPr>
          <w:rStyle w:val="26"/>
          <w:rFonts w:hint="eastAsia" w:ascii="宋体" w:hAnsi="宋体" w:eastAsia="宋体" w:cs="宋体"/>
          <w:color w:val="000000" w:themeColor="text1"/>
          <w:sz w:val="28"/>
          <w:szCs w:val="28"/>
          <w:highlight w:val="none"/>
          <w14:textFill>
            <w14:solidFill>
              <w14:schemeClr w14:val="tx1"/>
            </w14:solidFill>
          </w14:textFill>
        </w:rPr>
        <w:t>项目编号：</w:t>
      </w:r>
      <w:r>
        <w:rPr>
          <w:rStyle w:val="26"/>
          <w:rFonts w:hint="eastAsia" w:hAnsi="宋体" w:cs="宋体"/>
          <w:color w:val="000000" w:themeColor="text1"/>
          <w:sz w:val="28"/>
          <w:szCs w:val="28"/>
          <w:highlight w:val="none"/>
          <w:lang w:eastAsia="zh-CN"/>
          <w14:textFill>
            <w14:solidFill>
              <w14:schemeClr w14:val="tx1"/>
            </w14:solidFill>
          </w14:textFill>
        </w:rPr>
        <w:t>YNKZ-2026（招）003</w:t>
      </w:r>
    </w:p>
    <w:p w14:paraId="4AE4FF62">
      <w:pPr>
        <w:spacing w:line="324" w:lineRule="auto"/>
        <w:ind w:left="0" w:leftChars="0" w:firstLine="2038" w:firstLineChars="728"/>
        <w:rPr>
          <w:rStyle w:val="26"/>
          <w:rFonts w:hint="default" w:ascii="宋体" w:hAnsi="宋体" w:eastAsia="宋体" w:cs="宋体"/>
          <w:b/>
          <w:bCs/>
          <w:color w:val="000000" w:themeColor="text1"/>
          <w:sz w:val="28"/>
          <w:szCs w:val="28"/>
          <w:highlight w:val="none"/>
          <w:lang w:val="en-US" w:eastAsia="zh-CN"/>
          <w14:textFill>
            <w14:solidFill>
              <w14:schemeClr w14:val="tx1"/>
            </w14:solidFill>
          </w14:textFill>
        </w:rPr>
      </w:pPr>
      <w:bookmarkStart w:id="0" w:name="_Hlt101843627"/>
      <w:bookmarkEnd w:id="0"/>
      <w:bookmarkStart w:id="1" w:name="_Hlt101233737"/>
      <w:bookmarkEnd w:id="1"/>
      <w:r>
        <w:rPr>
          <w:rStyle w:val="26"/>
          <w:rFonts w:hint="eastAsia" w:ascii="宋体" w:hAnsi="宋体" w:eastAsia="宋体" w:cs="宋体"/>
          <w:b/>
          <w:bCs/>
          <w:color w:val="000000" w:themeColor="text1"/>
          <w:sz w:val="28"/>
          <w:szCs w:val="28"/>
          <w:highlight w:val="none"/>
          <w14:textFill>
            <w14:solidFill>
              <w14:schemeClr w14:val="tx1"/>
            </w14:solidFill>
          </w14:textFill>
        </w:rPr>
        <w:t>采</w:t>
      </w:r>
      <w:r>
        <w:rPr>
          <w:rStyle w:val="26"/>
          <w:rFonts w:hint="eastAsia" w:hAnsi="宋体" w:cs="宋体"/>
          <w:b/>
          <w:bCs/>
          <w:color w:val="000000" w:themeColor="text1"/>
          <w:sz w:val="28"/>
          <w:szCs w:val="28"/>
          <w:highlight w:val="none"/>
          <w:lang w:val="en-US" w:eastAsia="zh-CN"/>
          <w14:textFill>
            <w14:solidFill>
              <w14:schemeClr w14:val="tx1"/>
            </w14:solidFill>
          </w14:textFill>
        </w:rPr>
        <w:t xml:space="preserve"> </w:t>
      </w:r>
      <w:r>
        <w:rPr>
          <w:rStyle w:val="26"/>
          <w:rFonts w:hint="eastAsia" w:ascii="宋体" w:hAnsi="宋体" w:eastAsia="宋体" w:cs="宋体"/>
          <w:b/>
          <w:bCs/>
          <w:color w:val="000000" w:themeColor="text1"/>
          <w:sz w:val="28"/>
          <w:szCs w:val="28"/>
          <w:highlight w:val="none"/>
          <w14:textFill>
            <w14:solidFill>
              <w14:schemeClr w14:val="tx1"/>
            </w14:solidFill>
          </w14:textFill>
        </w:rPr>
        <w:t>购</w:t>
      </w:r>
      <w:r>
        <w:rPr>
          <w:rStyle w:val="26"/>
          <w:rFonts w:hint="eastAsia" w:hAnsi="宋体" w:cs="宋体"/>
          <w:b/>
          <w:bCs/>
          <w:color w:val="000000" w:themeColor="text1"/>
          <w:sz w:val="28"/>
          <w:szCs w:val="28"/>
          <w:highlight w:val="none"/>
          <w:lang w:val="en-US" w:eastAsia="zh-CN"/>
          <w14:textFill>
            <w14:solidFill>
              <w14:schemeClr w14:val="tx1"/>
            </w14:solidFill>
          </w14:textFill>
        </w:rPr>
        <w:t xml:space="preserve"> </w:t>
      </w:r>
      <w:r>
        <w:rPr>
          <w:rStyle w:val="26"/>
          <w:rFonts w:hint="eastAsia" w:ascii="宋体" w:hAnsi="宋体" w:eastAsia="宋体" w:cs="宋体"/>
          <w:b/>
          <w:bCs/>
          <w:color w:val="000000" w:themeColor="text1"/>
          <w:sz w:val="28"/>
          <w:szCs w:val="28"/>
          <w:highlight w:val="none"/>
          <w14:textFill>
            <w14:solidFill>
              <w14:schemeClr w14:val="tx1"/>
            </w14:solidFill>
          </w14:textFill>
        </w:rPr>
        <w:t>人：</w:t>
      </w:r>
      <w:r>
        <w:rPr>
          <w:rStyle w:val="26"/>
          <w:rFonts w:hint="eastAsia" w:hAnsi="宋体" w:cs="宋体"/>
          <w:b/>
          <w:bCs/>
          <w:color w:val="000000" w:themeColor="text1"/>
          <w:sz w:val="28"/>
          <w:szCs w:val="28"/>
          <w:highlight w:val="none"/>
          <w:lang w:val="en-US" w:eastAsia="zh-CN"/>
          <w14:textFill>
            <w14:solidFill>
              <w14:schemeClr w14:val="tx1"/>
            </w14:solidFill>
          </w14:textFill>
        </w:rPr>
        <w:t>普洱市第一中学</w:t>
      </w:r>
    </w:p>
    <w:p w14:paraId="25BD82A8">
      <w:pPr>
        <w:spacing w:line="324" w:lineRule="auto"/>
        <w:ind w:left="0" w:leftChars="0" w:firstLine="2038" w:firstLineChars="728"/>
        <w:rPr>
          <w:rStyle w:val="26"/>
          <w:rFonts w:hint="eastAsia" w:ascii="宋体" w:hAnsi="宋体" w:eastAsia="宋体" w:cs="宋体"/>
          <w:b/>
          <w:bCs/>
          <w:color w:val="000000" w:themeColor="text1"/>
          <w:sz w:val="28"/>
          <w:szCs w:val="28"/>
          <w:highlight w:val="none"/>
          <w14:textFill>
            <w14:solidFill>
              <w14:schemeClr w14:val="tx1"/>
            </w14:solidFill>
          </w14:textFill>
        </w:rPr>
      </w:pPr>
      <w:r>
        <w:rPr>
          <w:rStyle w:val="26"/>
          <w:rFonts w:hint="eastAsia" w:ascii="宋体" w:hAnsi="宋体" w:eastAsia="宋体" w:cs="宋体"/>
          <w:b/>
          <w:bCs/>
          <w:color w:val="000000" w:themeColor="text1"/>
          <w:sz w:val="28"/>
          <w:szCs w:val="28"/>
          <w:highlight w:val="none"/>
          <w14:textFill>
            <w14:solidFill>
              <w14:schemeClr w14:val="tx1"/>
            </w14:solidFill>
          </w14:textFill>
        </w:rPr>
        <w:t>采购代理机构：云南恪遵项目管理有限公司</w:t>
      </w:r>
    </w:p>
    <w:p w14:paraId="68812A5A">
      <w:pPr>
        <w:jc w:val="center"/>
        <w:rPr>
          <w:rFonts w:hint="eastAsia" w:ascii="宋体" w:hAnsi="宋体" w:eastAsia="宋体" w:cs="宋体"/>
          <w:b/>
          <w:color w:val="000000" w:themeColor="text1"/>
          <w:sz w:val="28"/>
          <w:szCs w:val="28"/>
          <w:highlight w:val="none"/>
          <w14:textFill>
            <w14:solidFill>
              <w14:schemeClr w14:val="tx1"/>
            </w14:solidFill>
          </w14:textFill>
        </w:rPr>
        <w:sectPr>
          <w:headerReference r:id="rId5" w:type="first"/>
          <w:headerReference r:id="rId3" w:type="default"/>
          <w:headerReference r:id="rId4" w:type="even"/>
          <w:footerReference r:id="rId6" w:type="even"/>
          <w:pgSz w:w="11850" w:h="16783"/>
          <w:pgMar w:top="1440" w:right="1218" w:bottom="1440" w:left="1600" w:header="0" w:footer="992" w:gutter="0"/>
          <w:pgBorders>
            <w:top w:val="none" w:sz="0" w:space="0"/>
            <w:left w:val="none" w:sz="0" w:space="0"/>
            <w:bottom w:val="none" w:sz="0" w:space="0"/>
            <w:right w:val="none" w:sz="0" w:space="0"/>
          </w:pgBorders>
          <w:cols w:space="720" w:num="1"/>
          <w:titlePg/>
          <w:docGrid w:type="linesAndChars" w:linePitch="312" w:charSpace="0"/>
        </w:sectPr>
      </w:pPr>
      <w:r>
        <w:rPr>
          <w:rFonts w:hint="eastAsia" w:ascii="宋体" w:hAnsi="宋体" w:eastAsia="宋体" w:cs="宋体"/>
          <w:b/>
          <w:color w:val="000000" w:themeColor="text1"/>
          <w:sz w:val="28"/>
          <w:szCs w:val="28"/>
          <w:highlight w:val="none"/>
          <w14:textFill>
            <w14:solidFill>
              <w14:schemeClr w14:val="tx1"/>
            </w14:solidFill>
          </w14:textFill>
        </w:rPr>
        <w:t>二〇二</w:t>
      </w:r>
      <w:r>
        <w:rPr>
          <w:rFonts w:hint="eastAsia" w:hAnsi="宋体" w:cs="宋体"/>
          <w:b/>
          <w:color w:val="000000" w:themeColor="text1"/>
          <w:sz w:val="28"/>
          <w:szCs w:val="28"/>
          <w:highlight w:val="none"/>
          <w:lang w:val="en-US" w:eastAsia="zh-CN"/>
          <w14:textFill>
            <w14:solidFill>
              <w14:schemeClr w14:val="tx1"/>
            </w14:solidFill>
          </w14:textFill>
        </w:rPr>
        <w:t>六</w:t>
      </w:r>
      <w:r>
        <w:rPr>
          <w:rFonts w:hint="eastAsia" w:ascii="宋体" w:hAnsi="宋体" w:eastAsia="宋体" w:cs="宋体"/>
          <w:b/>
          <w:color w:val="000000" w:themeColor="text1"/>
          <w:sz w:val="28"/>
          <w:szCs w:val="28"/>
          <w:highlight w:val="none"/>
          <w14:textFill>
            <w14:solidFill>
              <w14:schemeClr w14:val="tx1"/>
            </w14:solidFill>
          </w14:textFill>
        </w:rPr>
        <w:t>年</w:t>
      </w:r>
      <w:r>
        <w:rPr>
          <w:rFonts w:hint="eastAsia" w:hAnsi="宋体" w:cs="宋体"/>
          <w:b/>
          <w:color w:val="000000" w:themeColor="text1"/>
          <w:sz w:val="28"/>
          <w:szCs w:val="28"/>
          <w:highlight w:val="none"/>
          <w:lang w:val="en-US" w:eastAsia="zh-CN"/>
          <w14:textFill>
            <w14:solidFill>
              <w14:schemeClr w14:val="tx1"/>
            </w14:solidFill>
          </w14:textFill>
        </w:rPr>
        <w:t>五</w:t>
      </w:r>
      <w:r>
        <w:rPr>
          <w:rFonts w:hint="eastAsia" w:ascii="宋体" w:hAnsi="宋体" w:eastAsia="宋体" w:cs="宋体"/>
          <w:b/>
          <w:color w:val="000000" w:themeColor="text1"/>
          <w:sz w:val="28"/>
          <w:szCs w:val="28"/>
          <w:highlight w:val="none"/>
          <w14:textFill>
            <w14:solidFill>
              <w14:schemeClr w14:val="tx1"/>
            </w14:solidFill>
          </w14:textFill>
        </w:rPr>
        <w:t>月</w:t>
      </w:r>
    </w:p>
    <w:p w14:paraId="5027569C">
      <w:pPr>
        <w:pStyle w:val="3"/>
        <w:keepNext w:val="0"/>
        <w:keepLines w:val="0"/>
        <w:spacing w:line="360" w:lineRule="exact"/>
        <w:jc w:val="center"/>
        <w:rPr>
          <w:rFonts w:hint="eastAsia" w:ascii="宋体" w:eastAsia="宋体"/>
          <w:bCs w:val="0"/>
          <w:color w:val="000000" w:themeColor="text1"/>
          <w:sz w:val="36"/>
          <w:highlight w:val="none"/>
          <w14:textFill>
            <w14:solidFill>
              <w14:schemeClr w14:val="tx1"/>
            </w14:solidFill>
          </w14:textFill>
        </w:rPr>
      </w:pPr>
      <w:r>
        <w:rPr>
          <w:rFonts w:hint="eastAsia" w:ascii="宋体" w:eastAsia="宋体"/>
          <w:bCs w:val="0"/>
          <w:color w:val="000000" w:themeColor="text1"/>
          <w:sz w:val="36"/>
          <w:highlight w:val="none"/>
          <w14:textFill>
            <w14:solidFill>
              <w14:schemeClr w14:val="tx1"/>
            </w14:solidFill>
          </w14:textFill>
        </w:rPr>
        <w:t>目    录</w:t>
      </w:r>
    </w:p>
    <w:p w14:paraId="1C34A4CA">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color w:val="000000" w:themeColor="text1"/>
          <w:sz w:val="24"/>
          <w:szCs w:val="24"/>
          <w:highlight w:val="none"/>
          <w14:textFill>
            <w14:solidFill>
              <w14:schemeClr w14:val="tx1"/>
            </w14:solidFill>
          </w14:textFill>
        </w:rPr>
      </w:pPr>
      <w:r>
        <w:rPr>
          <w:rFonts w:ascii="宋体" w:hAnsi="宋体" w:eastAsia="宋体"/>
          <w:bCs w:val="0"/>
          <w:color w:val="000000" w:themeColor="text1"/>
          <w:sz w:val="40"/>
          <w:szCs w:val="40"/>
          <w:highlight w:val="none"/>
          <w14:textFill>
            <w14:solidFill>
              <w14:schemeClr w14:val="tx1"/>
            </w14:solidFill>
          </w14:textFill>
        </w:rPr>
        <w:fldChar w:fldCharType="begin"/>
      </w:r>
      <w:r>
        <w:rPr>
          <w:rFonts w:ascii="宋体" w:hAnsi="宋体" w:eastAsia="宋体"/>
          <w:bCs w:val="0"/>
          <w:color w:val="000000" w:themeColor="text1"/>
          <w:sz w:val="40"/>
          <w:szCs w:val="40"/>
          <w:highlight w:val="none"/>
          <w14:textFill>
            <w14:solidFill>
              <w14:schemeClr w14:val="tx1"/>
            </w14:solidFill>
          </w14:textFill>
        </w:rPr>
        <w:instrText xml:space="preserve"> </w:instrText>
      </w:r>
      <w:r>
        <w:rPr>
          <w:rFonts w:hint="eastAsia" w:ascii="宋体" w:hAnsi="宋体" w:eastAsia="宋体"/>
          <w:bCs w:val="0"/>
          <w:color w:val="000000" w:themeColor="text1"/>
          <w:sz w:val="40"/>
          <w:szCs w:val="40"/>
          <w:highlight w:val="none"/>
          <w14:textFill>
            <w14:solidFill>
              <w14:schemeClr w14:val="tx1"/>
            </w14:solidFill>
          </w14:textFill>
        </w:rPr>
        <w:instrText xml:space="preserve">TOC \o "1-1" \h \z \u</w:instrText>
      </w:r>
      <w:r>
        <w:rPr>
          <w:rFonts w:ascii="宋体" w:hAnsi="宋体" w:eastAsia="宋体"/>
          <w:bCs w:val="0"/>
          <w:color w:val="000000" w:themeColor="text1"/>
          <w:sz w:val="40"/>
          <w:szCs w:val="40"/>
          <w:highlight w:val="none"/>
          <w14:textFill>
            <w14:solidFill>
              <w14:schemeClr w14:val="tx1"/>
            </w14:solidFill>
          </w14:textFill>
        </w:rPr>
        <w:instrText xml:space="preserve"> </w:instrText>
      </w:r>
      <w:r>
        <w:rPr>
          <w:rFonts w:ascii="宋体" w:hAnsi="宋体" w:eastAsia="宋体"/>
          <w:bCs w:val="0"/>
          <w:color w:val="000000" w:themeColor="text1"/>
          <w:sz w:val="40"/>
          <w:szCs w:val="40"/>
          <w:highlight w:val="none"/>
          <w14:textFill>
            <w14:solidFill>
              <w14:schemeClr w14:val="tx1"/>
            </w14:solidFill>
          </w14:textFill>
        </w:rPr>
        <w:fldChar w:fldCharType="separate"/>
      </w:r>
      <w:r>
        <w:rPr>
          <w:rFonts w:ascii="宋体" w:hAnsi="宋体" w:eastAsia="宋体"/>
          <w:bCs w:val="0"/>
          <w:color w:val="000000" w:themeColor="text1"/>
          <w:sz w:val="24"/>
          <w:szCs w:val="52"/>
          <w:highlight w:val="none"/>
          <w14:textFill>
            <w14:solidFill>
              <w14:schemeClr w14:val="tx1"/>
            </w14:solidFill>
          </w14:textFill>
        </w:rPr>
        <w:fldChar w:fldCharType="begin"/>
      </w:r>
      <w:r>
        <w:rPr>
          <w:rFonts w:ascii="宋体" w:hAnsi="宋体" w:eastAsia="宋体"/>
          <w:bCs w:val="0"/>
          <w:color w:val="000000" w:themeColor="text1"/>
          <w:sz w:val="24"/>
          <w:szCs w:val="52"/>
          <w:highlight w:val="none"/>
          <w14:textFill>
            <w14:solidFill>
              <w14:schemeClr w14:val="tx1"/>
            </w14:solidFill>
          </w14:textFill>
        </w:rPr>
        <w:instrText xml:space="preserve"> HYPERLINK \l _Toc30724 </w:instrText>
      </w:r>
      <w:r>
        <w:rPr>
          <w:rFonts w:ascii="宋体" w:hAnsi="宋体" w:eastAsia="宋体"/>
          <w:bCs w:val="0"/>
          <w:color w:val="000000" w:themeColor="text1"/>
          <w:sz w:val="24"/>
          <w:szCs w:val="52"/>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52"/>
          <w:highlight w:val="none"/>
          <w14:textFill>
            <w14:solidFill>
              <w14:schemeClr w14:val="tx1"/>
            </w14:solidFill>
          </w14:textFill>
        </w:rPr>
        <w:t>第一章  磋商邀请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_Toc30724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rFonts w:ascii="宋体" w:hAnsi="宋体" w:eastAsia="宋体"/>
          <w:bCs w:val="0"/>
          <w:color w:val="000000" w:themeColor="text1"/>
          <w:sz w:val="24"/>
          <w:szCs w:val="52"/>
          <w:highlight w:val="none"/>
          <w14:textFill>
            <w14:solidFill>
              <w14:schemeClr w14:val="tx1"/>
            </w14:solidFill>
          </w14:textFill>
        </w:rPr>
        <w:fldChar w:fldCharType="end"/>
      </w:r>
    </w:p>
    <w:p w14:paraId="634C1C9C">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eastAsia"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_Toc13958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第二章  磋商须知</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5</w:t>
      </w:r>
    </w:p>
    <w:p w14:paraId="1530A4FF">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_Toc19162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 xml:space="preserve">第三章  </w:t>
      </w:r>
      <w:r>
        <w:rPr>
          <w:rFonts w:hint="eastAsia" w:ascii="宋体" w:hAnsi="宋体" w:eastAsia="宋体" w:cs="宋体"/>
          <w:bCs w:val="0"/>
          <w:color w:val="000000" w:themeColor="text1"/>
          <w:sz w:val="24"/>
          <w:szCs w:val="44"/>
          <w:highlight w:val="none"/>
          <w:lang w:eastAsia="zh-CN"/>
          <w14:textFill>
            <w14:solidFill>
              <w14:schemeClr w14:val="tx1"/>
            </w14:solidFill>
          </w14:textFill>
        </w:rPr>
        <w:t>投标人</w:t>
      </w:r>
      <w:r>
        <w:rPr>
          <w:rFonts w:hint="eastAsia" w:ascii="宋体" w:hAnsi="宋体" w:eastAsia="宋体" w:cs="宋体"/>
          <w:bCs w:val="0"/>
          <w:color w:val="000000" w:themeColor="text1"/>
          <w:sz w:val="24"/>
          <w:szCs w:val="44"/>
          <w:highlight w:val="none"/>
          <w14:textFill>
            <w14:solidFill>
              <w14:schemeClr w14:val="tx1"/>
            </w14:solidFill>
          </w14:textFill>
        </w:rPr>
        <w:t>资格条件要求</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20</w:t>
      </w:r>
    </w:p>
    <w:p w14:paraId="28810C9F">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_Toc17210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lang w:val="en-US" w:eastAsia="zh-CN"/>
          <w14:textFill>
            <w14:solidFill>
              <w14:schemeClr w14:val="tx1"/>
            </w14:solidFill>
          </w14:textFill>
        </w:rPr>
        <w:t>第四章  招标内容</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21</w:t>
      </w:r>
    </w:p>
    <w:p w14:paraId="493E5878">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_Toc19212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第</w:t>
      </w:r>
      <w:r>
        <w:rPr>
          <w:rFonts w:hint="eastAsia" w:hAnsi="宋体" w:eastAsia="宋体" w:cs="宋体"/>
          <w:bCs w:val="0"/>
          <w:color w:val="000000" w:themeColor="text1"/>
          <w:sz w:val="24"/>
          <w:szCs w:val="44"/>
          <w:highlight w:val="none"/>
          <w:lang w:val="en-US" w:eastAsia="zh-CN"/>
          <w14:textFill>
            <w14:solidFill>
              <w14:schemeClr w14:val="tx1"/>
            </w14:solidFill>
          </w14:textFill>
        </w:rPr>
        <w:t>五</w:t>
      </w:r>
      <w:r>
        <w:rPr>
          <w:rFonts w:hint="eastAsia" w:ascii="宋体" w:hAnsi="宋体" w:eastAsia="宋体" w:cs="宋体"/>
          <w:bCs w:val="0"/>
          <w:color w:val="000000" w:themeColor="text1"/>
          <w:sz w:val="24"/>
          <w:szCs w:val="44"/>
          <w:highlight w:val="none"/>
          <w14:textFill>
            <w14:solidFill>
              <w14:schemeClr w14:val="tx1"/>
            </w14:solidFill>
          </w14:textFill>
        </w:rPr>
        <w:t>章  采购项目实质性要求</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24</w:t>
      </w:r>
    </w:p>
    <w:p w14:paraId="06D0266E">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_Toc1717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第</w:t>
      </w:r>
      <w:r>
        <w:rPr>
          <w:rFonts w:hint="eastAsia" w:hAnsi="宋体" w:eastAsia="宋体" w:cs="宋体"/>
          <w:bCs w:val="0"/>
          <w:color w:val="000000" w:themeColor="text1"/>
          <w:sz w:val="24"/>
          <w:szCs w:val="44"/>
          <w:highlight w:val="none"/>
          <w:lang w:val="en-US" w:eastAsia="zh-CN"/>
          <w14:textFill>
            <w14:solidFill>
              <w14:schemeClr w14:val="tx1"/>
            </w14:solidFill>
          </w14:textFill>
        </w:rPr>
        <w:t>六</w:t>
      </w:r>
      <w:r>
        <w:rPr>
          <w:rFonts w:hint="eastAsia" w:ascii="宋体" w:hAnsi="宋体" w:eastAsia="宋体" w:cs="宋体"/>
          <w:bCs w:val="0"/>
          <w:color w:val="000000" w:themeColor="text1"/>
          <w:sz w:val="24"/>
          <w:szCs w:val="44"/>
          <w:highlight w:val="none"/>
          <w14:textFill>
            <w14:solidFill>
              <w14:schemeClr w14:val="tx1"/>
            </w14:solidFill>
          </w14:textFill>
        </w:rPr>
        <w:t>章  响应文件格式</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25</w:t>
      </w:r>
    </w:p>
    <w:p w14:paraId="73EB8C72">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_Toc10385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第</w:t>
      </w:r>
      <w:r>
        <w:rPr>
          <w:rFonts w:hint="eastAsia" w:ascii="宋体" w:hAnsi="宋体" w:eastAsia="宋体" w:cs="宋体"/>
          <w:bCs w:val="0"/>
          <w:color w:val="000000" w:themeColor="text1"/>
          <w:sz w:val="24"/>
          <w:szCs w:val="44"/>
          <w:highlight w:val="none"/>
          <w:lang w:val="en-US" w:eastAsia="zh-CN"/>
          <w14:textFill>
            <w14:solidFill>
              <w14:schemeClr w14:val="tx1"/>
            </w14:solidFill>
          </w14:textFill>
        </w:rPr>
        <w:t>七</w:t>
      </w:r>
      <w:r>
        <w:rPr>
          <w:rFonts w:hint="eastAsia" w:ascii="宋体" w:hAnsi="宋体" w:eastAsia="宋体" w:cs="宋体"/>
          <w:bCs w:val="0"/>
          <w:color w:val="000000" w:themeColor="text1"/>
          <w:sz w:val="24"/>
          <w:szCs w:val="44"/>
          <w:highlight w:val="none"/>
          <w14:textFill>
            <w14:solidFill>
              <w14:schemeClr w14:val="tx1"/>
            </w14:solidFill>
          </w14:textFill>
        </w:rPr>
        <w:t>章  评审方法</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45</w:t>
      </w:r>
    </w:p>
    <w:p w14:paraId="339ED02C">
      <w:pPr>
        <w:pStyle w:val="15"/>
        <w:keepNext w:val="0"/>
        <w:keepLines w:val="0"/>
        <w:pageBreakBefore w:val="0"/>
        <w:widowControl w:val="0"/>
        <w:tabs>
          <w:tab w:val="right" w:leader="dot" w:pos="9180"/>
        </w:tabs>
        <w:kinsoku/>
        <w:wordWrap/>
        <w:overflowPunct/>
        <w:topLinePunct w:val="0"/>
        <w:autoSpaceDE/>
        <w:autoSpaceDN/>
        <w:bidi w:val="0"/>
        <w:adjustRightInd/>
        <w:snapToGrid/>
        <w:spacing w:before="0" w:after="0" w:line="360" w:lineRule="auto"/>
        <w:ind w:left="0" w:leftChars="0" w:firstLine="0" w:firstLineChars="0"/>
        <w:textAlignment w:val="auto"/>
        <w:rPr>
          <w:rFonts w:hint="default" w:eastAsia="等线"/>
          <w:color w:val="000000" w:themeColor="text1"/>
          <w:sz w:val="24"/>
          <w:szCs w:val="24"/>
          <w:highlight w:val="none"/>
          <w:lang w:val="en-US" w:eastAsia="zh-CN"/>
          <w14:textFill>
            <w14:solidFill>
              <w14:schemeClr w14:val="tx1"/>
            </w14:solidFill>
          </w14:textFill>
        </w:rPr>
      </w:pPr>
      <w:r>
        <w:rPr>
          <w:rFonts w:hAnsi="宋体"/>
          <w:bCs w:val="0"/>
          <w:color w:val="000000" w:themeColor="text1"/>
          <w:sz w:val="24"/>
          <w:szCs w:val="40"/>
          <w:highlight w:val="none"/>
          <w14:textFill>
            <w14:solidFill>
              <w14:schemeClr w14:val="tx1"/>
            </w14:solidFill>
          </w14:textFill>
        </w:rPr>
        <w:fldChar w:fldCharType="begin"/>
      </w:r>
      <w:r>
        <w:rPr>
          <w:rFonts w:hAnsi="宋体"/>
          <w:bCs w:val="0"/>
          <w:color w:val="000000" w:themeColor="text1"/>
          <w:sz w:val="24"/>
          <w:szCs w:val="40"/>
          <w:highlight w:val="none"/>
          <w14:textFill>
            <w14:solidFill>
              <w14:schemeClr w14:val="tx1"/>
            </w14:solidFill>
          </w14:textFill>
        </w:rPr>
        <w:instrText xml:space="preserve"> HYPERLINK \l _Toc6632 </w:instrText>
      </w:r>
      <w:r>
        <w:rPr>
          <w:rFonts w:hAnsi="宋体"/>
          <w:bCs w:val="0"/>
          <w:color w:val="000000" w:themeColor="text1"/>
          <w:sz w:val="24"/>
          <w:szCs w:val="40"/>
          <w:highlight w:val="none"/>
          <w14:textFill>
            <w14:solidFill>
              <w14:schemeClr w14:val="tx1"/>
            </w14:solidFill>
          </w14:textFill>
        </w:rPr>
        <w:fldChar w:fldCharType="separate"/>
      </w:r>
      <w:r>
        <w:rPr>
          <w:rFonts w:hint="eastAsia" w:ascii="宋体" w:hAnsi="宋体" w:eastAsia="宋体" w:cs="宋体"/>
          <w:bCs w:val="0"/>
          <w:color w:val="000000" w:themeColor="text1"/>
          <w:sz w:val="24"/>
          <w:szCs w:val="44"/>
          <w:highlight w:val="none"/>
          <w14:textFill>
            <w14:solidFill>
              <w14:schemeClr w14:val="tx1"/>
            </w14:solidFill>
          </w14:textFill>
        </w:rPr>
        <w:t>第</w:t>
      </w:r>
      <w:r>
        <w:rPr>
          <w:rFonts w:hint="eastAsia" w:ascii="宋体" w:hAnsi="宋体" w:eastAsia="宋体" w:cs="宋体"/>
          <w:bCs w:val="0"/>
          <w:color w:val="000000" w:themeColor="text1"/>
          <w:sz w:val="24"/>
          <w:szCs w:val="44"/>
          <w:highlight w:val="none"/>
          <w:lang w:val="en-US" w:eastAsia="zh-CN"/>
          <w14:textFill>
            <w14:solidFill>
              <w14:schemeClr w14:val="tx1"/>
            </w14:solidFill>
          </w14:textFill>
        </w:rPr>
        <w:t>八</w:t>
      </w:r>
      <w:r>
        <w:rPr>
          <w:rFonts w:hint="eastAsia" w:ascii="宋体" w:hAnsi="宋体" w:eastAsia="宋体" w:cs="宋体"/>
          <w:bCs w:val="0"/>
          <w:color w:val="000000" w:themeColor="text1"/>
          <w:sz w:val="24"/>
          <w:szCs w:val="44"/>
          <w:highlight w:val="none"/>
          <w14:textFill>
            <w14:solidFill>
              <w14:schemeClr w14:val="tx1"/>
            </w14:solidFill>
          </w14:textFill>
        </w:rPr>
        <w:t>章  合同条款及格式</w:t>
      </w:r>
      <w:r>
        <w:rPr>
          <w:color w:val="000000" w:themeColor="text1"/>
          <w:sz w:val="24"/>
          <w:szCs w:val="24"/>
          <w:highlight w:val="none"/>
          <w14:textFill>
            <w14:solidFill>
              <w14:schemeClr w14:val="tx1"/>
            </w14:solidFill>
          </w14:textFill>
        </w:rPr>
        <w:tab/>
      </w:r>
      <w:r>
        <w:rPr>
          <w:rFonts w:hAnsi="宋体"/>
          <w:bCs w:val="0"/>
          <w:color w:val="000000" w:themeColor="text1"/>
          <w:sz w:val="24"/>
          <w:szCs w:val="40"/>
          <w:highlight w:val="none"/>
          <w14:textFill>
            <w14:solidFill>
              <w14:schemeClr w14:val="tx1"/>
            </w14:solidFill>
          </w14:textFill>
        </w:rPr>
        <w:fldChar w:fldCharType="end"/>
      </w:r>
      <w:r>
        <w:rPr>
          <w:rFonts w:hint="eastAsia" w:hAnsi="宋体"/>
          <w:bCs w:val="0"/>
          <w:color w:val="000000" w:themeColor="text1"/>
          <w:sz w:val="24"/>
          <w:szCs w:val="40"/>
          <w:highlight w:val="none"/>
          <w:lang w:val="en-US" w:eastAsia="zh-CN"/>
          <w14:textFill>
            <w14:solidFill>
              <w14:schemeClr w14:val="tx1"/>
            </w14:solidFill>
          </w14:textFill>
        </w:rPr>
        <w:t>60</w:t>
      </w:r>
    </w:p>
    <w:p w14:paraId="6FA65908">
      <w:pPr>
        <w:pStyle w:val="15"/>
        <w:tabs>
          <w:tab w:val="right" w:leader="dot" w:pos="9867"/>
        </w:tabs>
        <w:rPr>
          <w:color w:val="000000" w:themeColor="text1"/>
          <w:sz w:val="24"/>
          <w:szCs w:val="24"/>
          <w:highlight w:val="none"/>
          <w14:textFill>
            <w14:solidFill>
              <w14:schemeClr w14:val="tx1"/>
            </w14:solidFill>
          </w14:textFill>
        </w:rPr>
      </w:pPr>
    </w:p>
    <w:p w14:paraId="74FDB013">
      <w:pPr>
        <w:pStyle w:val="15"/>
        <w:tabs>
          <w:tab w:val="right" w:leader="dot" w:pos="9867"/>
        </w:tabs>
        <w:rPr>
          <w:color w:val="000000" w:themeColor="text1"/>
          <w:highlight w:val="none"/>
          <w14:textFill>
            <w14:solidFill>
              <w14:schemeClr w14:val="tx1"/>
            </w14:solidFill>
          </w14:textFill>
        </w:rPr>
      </w:pPr>
      <w:bookmarkStart w:id="154" w:name="_GoBack"/>
      <w:bookmarkEnd w:id="154"/>
    </w:p>
    <w:p w14:paraId="1C59796B">
      <w:pPr>
        <w:pStyle w:val="15"/>
        <w:tabs>
          <w:tab w:val="right" w:leader="dot" w:pos="9867"/>
        </w:tabs>
        <w:rPr>
          <w:color w:val="000000" w:themeColor="text1"/>
          <w:highlight w:val="none"/>
          <w14:textFill>
            <w14:solidFill>
              <w14:schemeClr w14:val="tx1"/>
            </w14:solidFill>
          </w14:textFill>
        </w:rPr>
      </w:pPr>
    </w:p>
    <w:p w14:paraId="0ED2EFCD">
      <w:pPr>
        <w:tabs>
          <w:tab w:val="right" w:pos="8250"/>
        </w:tabs>
        <w:spacing w:line="360" w:lineRule="auto"/>
        <w:ind w:firstLine="680" w:firstLineChars="200"/>
        <w:rPr>
          <w:rFonts w:hint="eastAsia" w:hAnsi="宋体"/>
          <w:b/>
          <w:bCs/>
          <w:color w:val="000000" w:themeColor="text1"/>
          <w:sz w:val="24"/>
          <w:highlight w:val="none"/>
          <w14:textFill>
            <w14:solidFill>
              <w14:schemeClr w14:val="tx1"/>
            </w14:solidFill>
          </w14:textFill>
        </w:rPr>
      </w:pPr>
      <w:r>
        <w:rPr>
          <w:rFonts w:hAnsi="宋体"/>
          <w:bCs/>
          <w:color w:val="000000" w:themeColor="text1"/>
          <w:szCs w:val="28"/>
          <w:highlight w:val="none"/>
          <w14:textFill>
            <w14:solidFill>
              <w14:schemeClr w14:val="tx1"/>
            </w14:solidFill>
          </w14:textFill>
        </w:rPr>
        <w:fldChar w:fldCharType="end"/>
      </w:r>
      <w:r>
        <w:rPr>
          <w:rFonts w:hAnsi="宋体"/>
          <w:b/>
          <w:bCs/>
          <w:color w:val="000000" w:themeColor="text1"/>
          <w:sz w:val="24"/>
          <w:highlight w:val="none"/>
          <w14:textFill>
            <w14:solidFill>
              <w14:schemeClr w14:val="tx1"/>
            </w14:solidFill>
          </w14:textFill>
        </w:rPr>
        <w:tab/>
      </w:r>
    </w:p>
    <w:p w14:paraId="3808F8EE">
      <w:pPr>
        <w:ind w:left="0" w:leftChars="0" w:firstLine="0" w:firstLineChars="0"/>
        <w:rPr>
          <w:rFonts w:hint="eastAsia" w:hAnsi="宋体"/>
          <w:bCs/>
          <w:color w:val="000000" w:themeColor="text1"/>
          <w:sz w:val="24"/>
          <w:highlight w:val="none"/>
          <w14:textFill>
            <w14:solidFill>
              <w14:schemeClr w14:val="tx1"/>
            </w14:solidFill>
          </w14:textFill>
        </w:rPr>
      </w:pPr>
    </w:p>
    <w:p w14:paraId="6A057422">
      <w:pPr>
        <w:ind w:firstLine="480" w:firstLineChars="200"/>
        <w:rPr>
          <w:rFonts w:hint="eastAsia" w:hAnsi="宋体"/>
          <w:bCs/>
          <w:color w:val="000000" w:themeColor="text1"/>
          <w:sz w:val="24"/>
          <w:highlight w:val="none"/>
          <w14:textFill>
            <w14:solidFill>
              <w14:schemeClr w14:val="tx1"/>
            </w14:solidFill>
          </w14:textFill>
        </w:rPr>
      </w:pPr>
    </w:p>
    <w:p w14:paraId="0E8EDE03">
      <w:pPr>
        <w:ind w:firstLine="480" w:firstLineChars="200"/>
        <w:rPr>
          <w:rFonts w:hint="eastAsia" w:hAnsi="宋体"/>
          <w:bCs/>
          <w:color w:val="000000" w:themeColor="text1"/>
          <w:sz w:val="24"/>
          <w:highlight w:val="none"/>
          <w14:textFill>
            <w14:solidFill>
              <w14:schemeClr w14:val="tx1"/>
            </w14:solidFill>
          </w14:textFill>
        </w:rPr>
      </w:pPr>
    </w:p>
    <w:p w14:paraId="2F1FAE57">
      <w:pPr>
        <w:ind w:firstLine="480" w:firstLineChars="200"/>
        <w:rPr>
          <w:rFonts w:hint="eastAsia" w:hAnsi="宋体"/>
          <w:bCs/>
          <w:color w:val="000000" w:themeColor="text1"/>
          <w:sz w:val="24"/>
          <w:highlight w:val="none"/>
          <w14:textFill>
            <w14:solidFill>
              <w14:schemeClr w14:val="tx1"/>
            </w14:solidFill>
          </w14:textFill>
        </w:rPr>
      </w:pPr>
    </w:p>
    <w:p w14:paraId="7B85C4AC">
      <w:pPr>
        <w:ind w:firstLine="480" w:firstLineChars="200"/>
        <w:rPr>
          <w:rFonts w:hint="eastAsia" w:hAnsi="宋体"/>
          <w:bCs/>
          <w:color w:val="000000" w:themeColor="text1"/>
          <w:sz w:val="24"/>
          <w:highlight w:val="none"/>
          <w14:textFill>
            <w14:solidFill>
              <w14:schemeClr w14:val="tx1"/>
            </w14:solidFill>
          </w14:textFill>
        </w:rPr>
      </w:pPr>
    </w:p>
    <w:p w14:paraId="6713B97B">
      <w:pPr>
        <w:widowControl/>
        <w:jc w:val="left"/>
        <w:rPr>
          <w:rStyle w:val="25"/>
          <w:rFonts w:hAnsi="宋体"/>
          <w:b/>
          <w:bCs/>
          <w:caps/>
          <w:color w:val="000000" w:themeColor="text1"/>
          <w:sz w:val="24"/>
          <w:szCs w:val="24"/>
          <w:highlight w:val="none"/>
          <w14:textFill>
            <w14:solidFill>
              <w14:schemeClr w14:val="tx1"/>
            </w14:solidFill>
          </w14:textFill>
        </w:rPr>
      </w:pPr>
    </w:p>
    <w:p w14:paraId="0B8EBB0D">
      <w:pPr>
        <w:ind w:firstLine="480" w:firstLineChars="200"/>
        <w:rPr>
          <w:rFonts w:hAnsi="宋体"/>
          <w:bCs/>
          <w:color w:val="000000" w:themeColor="text1"/>
          <w:sz w:val="24"/>
          <w:highlight w:val="none"/>
          <w14:textFill>
            <w14:solidFill>
              <w14:schemeClr w14:val="tx1"/>
            </w14:solidFill>
          </w14:textFill>
        </w:rPr>
      </w:pPr>
    </w:p>
    <w:p w14:paraId="36BB0D9B">
      <w:pPr>
        <w:pStyle w:val="2"/>
        <w:jc w:val="center"/>
        <w:rPr>
          <w:rFonts w:hint="eastAsia" w:ascii="宋体" w:hAnsi="宋体" w:eastAsia="宋体" w:cs="宋体"/>
          <w:b/>
          <w:bCs w:val="0"/>
          <w:color w:val="000000" w:themeColor="text1"/>
          <w:sz w:val="40"/>
          <w:szCs w:val="40"/>
          <w:highlight w:val="none"/>
          <w14:textFill>
            <w14:solidFill>
              <w14:schemeClr w14:val="tx1"/>
            </w14:solidFill>
          </w14:textFill>
        </w:rPr>
        <w:sectPr>
          <w:footerReference r:id="rId7" w:type="default"/>
          <w:pgSz w:w="11850" w:h="16783"/>
          <w:pgMar w:top="1440" w:right="849" w:bottom="1440" w:left="1276" w:header="170" w:footer="992" w:gutter="0"/>
          <w:pgNumType w:fmt="decimal"/>
          <w:cols w:space="720" w:num="1"/>
          <w:docGrid w:type="linesAndChars" w:linePitch="312" w:charSpace="0"/>
        </w:sectPr>
      </w:pPr>
      <w:bookmarkStart w:id="2" w:name="_Toc22496"/>
      <w:bookmarkStart w:id="3" w:name="_Toc28189_WPSOffice_Level1"/>
      <w:bookmarkStart w:id="4" w:name="_Hlk13754614"/>
      <w:bookmarkStart w:id="5" w:name="_Toc30724"/>
    </w:p>
    <w:p w14:paraId="7CDD9D58">
      <w:pPr>
        <w:pStyle w:val="2"/>
        <w:jc w:val="center"/>
        <w:rPr>
          <w:rFonts w:hint="eastAsia" w:hAnsi="宋体"/>
          <w:bCs/>
          <w:color w:val="000000" w:themeColor="text1"/>
          <w:sz w:val="24"/>
          <w:highlight w:val="none"/>
          <w:vertAlign w:val="baseline"/>
          <w14:textFill>
            <w14:solidFill>
              <w14:schemeClr w14:val="tx1"/>
            </w14:solidFill>
          </w14:textFill>
        </w:rPr>
      </w:pPr>
      <w:r>
        <w:rPr>
          <w:rFonts w:hint="eastAsia" w:ascii="宋体" w:hAnsi="宋体" w:eastAsia="宋体" w:cs="宋体"/>
          <w:b/>
          <w:bCs w:val="0"/>
          <w:color w:val="000000" w:themeColor="text1"/>
          <w:sz w:val="40"/>
          <w:szCs w:val="40"/>
          <w:highlight w:val="none"/>
          <w14:textFill>
            <w14:solidFill>
              <w14:schemeClr w14:val="tx1"/>
            </w14:solidFill>
          </w14:textFill>
        </w:rPr>
        <w:t xml:space="preserve">第一章  </w:t>
      </w:r>
      <w:bookmarkEnd w:id="2"/>
      <w:bookmarkEnd w:id="3"/>
      <w:r>
        <w:rPr>
          <w:rFonts w:hint="eastAsia" w:ascii="宋体" w:hAnsi="宋体" w:eastAsia="宋体" w:cs="宋体"/>
          <w:b/>
          <w:bCs w:val="0"/>
          <w:color w:val="000000" w:themeColor="text1"/>
          <w:sz w:val="40"/>
          <w:szCs w:val="40"/>
          <w:highlight w:val="none"/>
          <w14:textFill>
            <w14:solidFill>
              <w14:schemeClr w14:val="tx1"/>
            </w14:solidFill>
          </w14:textFill>
        </w:rPr>
        <w:t>磋商邀请</w:t>
      </w:r>
      <w:bookmarkEnd w:id="4"/>
      <w:bookmarkEnd w:id="5"/>
      <w:bookmarkStart w:id="6" w:name="_Toc35393798"/>
    </w:p>
    <w:tbl>
      <w:tblPr>
        <w:tblStyle w:val="22"/>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1"/>
      </w:tblGrid>
      <w:tr w14:paraId="5333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1" w:type="dxa"/>
            <w:noWrap w:val="0"/>
            <w:vAlign w:val="top"/>
          </w:tcPr>
          <w:p w14:paraId="00D031EC">
            <w:pPr>
              <w:pStyle w:val="3"/>
              <w:keepNext w:val="0"/>
              <w:keepLines w:val="0"/>
              <w:widowControl/>
              <w:suppressLineNumbers w:val="0"/>
              <w:spacing w:before="0" w:beforeAutospacing="0" w:after="0" w:afterAutospacing="0" w:line="360" w:lineRule="auto"/>
              <w:ind w:right="0"/>
              <w:jc w:val="center"/>
              <w:rPr>
                <w:rFonts w:hint="eastAsia" w:ascii="宋体" w:hAnsi="宋体" w:eastAsia="宋体" w:cs="宋体"/>
                <w:b w:val="0"/>
                <w:bCs w:val="0"/>
                <w:color w:val="000000" w:themeColor="text1"/>
                <w:sz w:val="24"/>
                <w:highlight w:val="none"/>
                <w:u w:val="none"/>
                <w:lang w:eastAsia="zh-CN"/>
                <w14:textFill>
                  <w14:solidFill>
                    <w14:schemeClr w14:val="tx1"/>
                  </w14:solidFill>
                </w14:textFill>
              </w:rPr>
            </w:pPr>
            <w:r>
              <w:rPr>
                <w:rFonts w:hint="eastAsia" w:ascii="宋体" w:hAnsi="宋体" w:eastAsia="宋体" w:cs="宋体"/>
                <w:b w:val="0"/>
                <w:bCs w:val="0"/>
                <w:color w:val="000000" w:themeColor="text1"/>
                <w:sz w:val="24"/>
                <w:highlight w:val="none"/>
                <w:u w:val="none"/>
                <w:lang w:eastAsia="zh-CN"/>
                <w14:textFill>
                  <w14:solidFill>
                    <w14:schemeClr w14:val="tx1"/>
                  </w14:solidFill>
                </w14:textFill>
              </w:rPr>
              <w:t>项目概况</w:t>
            </w:r>
          </w:p>
          <w:p w14:paraId="0AB53D57">
            <w:pPr>
              <w:pStyle w:val="3"/>
              <w:keepNext w:val="0"/>
              <w:keepLines w:val="0"/>
              <w:widowControl/>
              <w:suppressLineNumbers w:val="0"/>
              <w:spacing w:before="0" w:beforeAutospacing="0" w:after="0" w:afterAutospacing="0" w:line="360" w:lineRule="auto"/>
              <w:ind w:right="0" w:firstLine="480" w:firstLineChars="200"/>
              <w:rPr>
                <w:rFonts w:hint="eastAsia" w:ascii="宋体" w:hAnsi="宋体" w:eastAsia="宋体" w:cs="宋体"/>
                <w:bCs w:val="0"/>
                <w:color w:val="000000" w:themeColor="text1"/>
                <w:sz w:val="24"/>
                <w:highlight w:val="none"/>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普洱市第一中学2026年春季学期校园路面建设项目</w:t>
            </w:r>
            <w:r>
              <w:rPr>
                <w:rFonts w:hint="eastAsia" w:ascii="宋体" w:hAnsi="宋体" w:eastAsia="宋体" w:cs="宋体"/>
                <w:b w:val="0"/>
                <w:bCs w:val="0"/>
                <w:color w:val="000000" w:themeColor="text1"/>
                <w:sz w:val="24"/>
                <w:szCs w:val="24"/>
                <w:highlight w:val="none"/>
                <w14:textFill>
                  <w14:solidFill>
                    <w14:schemeClr w14:val="tx1"/>
                  </w14:solidFill>
                </w14:textFill>
              </w:rPr>
              <w:t>的潜在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val="0"/>
                <w:bCs w:val="0"/>
                <w:color w:val="000000" w:themeColor="text1"/>
                <w:sz w:val="24"/>
                <w:szCs w:val="24"/>
                <w:highlight w:val="none"/>
                <w14:textFill>
                  <w14:solidFill>
                    <w14:schemeClr w14:val="tx1"/>
                  </w14:solidFill>
                </w14:textFill>
              </w:rPr>
              <w:t>应在</w:t>
            </w:r>
            <w:r>
              <w:rPr>
                <w:rFonts w:hint="eastAsia" w:ascii="宋体" w:hAnsi="宋体" w:eastAsia="宋体" w:cs="宋体"/>
                <w:b w:val="0"/>
                <w:bCs w:val="0"/>
                <w:color w:val="000000" w:themeColor="text1"/>
                <w:sz w:val="24"/>
                <w:szCs w:val="24"/>
                <w:highlight w:val="none"/>
                <w:u w:val="single"/>
                <w14:textFill>
                  <w14:solidFill>
                    <w14:schemeClr w14:val="tx1"/>
                  </w14:solidFill>
                </w14:textFill>
              </w:rPr>
              <w:t>“政采云”平台（http：//www.zcygov.cn）（操作路径：登录“政采云”平台-项目采购-获取采购文件-找到本项目-点击“申请获取采购文件”）</w:t>
            </w:r>
            <w:r>
              <w:rPr>
                <w:rFonts w:hint="eastAsia" w:ascii="宋体" w:hAnsi="宋体" w:eastAsia="宋体" w:cs="宋体"/>
                <w:b w:val="0"/>
                <w:bCs w:val="0"/>
                <w:color w:val="000000" w:themeColor="text1"/>
                <w:sz w:val="24"/>
                <w:szCs w:val="24"/>
                <w:highlight w:val="none"/>
                <w14:textFill>
                  <w14:solidFill>
                    <w14:schemeClr w14:val="tx1"/>
                  </w14:solidFill>
                </w14:textFill>
              </w:rPr>
              <w:t>获取采购文件，并于20</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26</w:t>
            </w:r>
            <w:r>
              <w:rPr>
                <w:rFonts w:hint="eastAsia" w:ascii="宋体" w:hAnsi="宋体" w:eastAsia="宋体" w:cs="宋体"/>
                <w:b w:val="0"/>
                <w:bCs w:val="0"/>
                <w:color w:val="000000" w:themeColor="text1"/>
                <w:sz w:val="24"/>
                <w:szCs w:val="24"/>
                <w:highlight w:val="none"/>
                <w14:textFill>
                  <w14:solidFill>
                    <w14:schemeClr w14:val="tx1"/>
                  </w14:solidFill>
                </w14:textFill>
              </w:rPr>
              <w:t>年</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05月18</w:t>
            </w:r>
            <w:r>
              <w:rPr>
                <w:rFonts w:hint="eastAsia" w:ascii="宋体" w:hAnsi="宋体" w:eastAsia="宋体" w:cs="宋体"/>
                <w:b w:val="0"/>
                <w:bCs w:val="0"/>
                <w:color w:val="000000" w:themeColor="text1"/>
                <w:sz w:val="24"/>
                <w:szCs w:val="24"/>
                <w:highlight w:val="none"/>
                <w14:textFill>
                  <w14:solidFill>
                    <w14:schemeClr w14:val="tx1"/>
                  </w14:solidFill>
                </w14:textFill>
              </w:rPr>
              <w:t>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09</w:t>
            </w:r>
            <w:r>
              <w:rPr>
                <w:rFonts w:hint="eastAsia" w:ascii="宋体" w:hAnsi="宋体" w:eastAsia="宋体" w:cs="宋体"/>
                <w:b w:val="0"/>
                <w:bCs w:val="0"/>
                <w:color w:val="000000" w:themeColor="text1"/>
                <w:sz w:val="24"/>
                <w:szCs w:val="24"/>
                <w:highlight w:val="none"/>
                <w14:textFill>
                  <w14:solidFill>
                    <w14:schemeClr w14:val="tx1"/>
                  </w14:solidFill>
                </w14:textFill>
              </w:rPr>
              <w:t>点</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4"/>
                <w:szCs w:val="24"/>
                <w:highlight w:val="none"/>
                <w14:textFill>
                  <w14:solidFill>
                    <w14:schemeClr w14:val="tx1"/>
                  </w14:solidFill>
                </w14:textFill>
              </w:rPr>
              <w:t>0分（北京时间）前提交响应文件</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p>
        </w:tc>
      </w:tr>
    </w:tbl>
    <w:p w14:paraId="208A5409">
      <w:pPr>
        <w:keepNext w:val="0"/>
        <w:keepLines w:val="0"/>
        <w:pageBreakBefore w:val="0"/>
        <w:widowControl w:val="0"/>
        <w:numPr>
          <w:ilvl w:val="0"/>
          <w:numId w:val="0"/>
        </w:numPr>
        <w:kinsoku/>
        <w:wordWrap/>
        <w:overflowPunct/>
        <w:topLinePunct w:val="0"/>
        <w:autoSpaceDE w:val="0"/>
        <w:autoSpaceDN/>
        <w:bidi w:val="0"/>
        <w:adjustRightInd/>
        <w:spacing w:line="360" w:lineRule="auto"/>
        <w:ind w:firstLine="480" w:firstLineChars="200"/>
        <w:jc w:val="left"/>
        <w:textAlignment w:val="auto"/>
        <w:rPr>
          <w:rFonts w:hint="eastAsia" w:ascii="Arial" w:hAnsi="Arial" w:cs="Arial"/>
          <w:i w:val="0"/>
          <w:caps w:val="0"/>
          <w:color w:val="000000" w:themeColor="text1"/>
          <w:spacing w:val="0"/>
          <w:sz w:val="37"/>
          <w:szCs w:val="37"/>
          <w:highlight w:val="none"/>
          <w14:textFill>
            <w14:solidFill>
              <w14:schemeClr w14:val="tx1"/>
            </w14:solidFill>
          </w14:textFill>
        </w:rPr>
      </w:pPr>
      <w:r>
        <w:rPr>
          <w:rStyle w:val="24"/>
          <w:rFonts w:hint="eastAsia" w:ascii="宋体" w:hAnsi="宋体" w:eastAsia="宋体" w:cs="宋体"/>
          <w:b/>
          <w:i w:val="0"/>
          <w:caps w:val="0"/>
          <w:color w:val="000000" w:themeColor="text1"/>
          <w:spacing w:val="0"/>
          <w:sz w:val="24"/>
          <w:szCs w:val="24"/>
          <w:highlight w:val="none"/>
          <w:u w:val="none"/>
          <w:shd w:val="clear" w:color="auto" w:fill="FFFFFF"/>
          <w:lang w:val="zh-CN"/>
          <w14:textFill>
            <w14:solidFill>
              <w14:schemeClr w14:val="tx1"/>
            </w14:solidFill>
          </w14:textFill>
        </w:rPr>
        <w:t>一、项目基本情况</w:t>
      </w:r>
      <w:bookmarkEnd w:id="6"/>
    </w:p>
    <w:p w14:paraId="33435A54">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default" w:hAnsi="宋体" w:cs="宋体"/>
          <w:color w:val="000000" w:themeColor="text1"/>
          <w:kern w:val="2"/>
          <w:sz w:val="24"/>
          <w:szCs w:val="24"/>
          <w:highlight w:val="none"/>
          <w:lang w:val="en-US" w:eastAsia="zh-CN"/>
          <w14:textFill>
            <w14:solidFill>
              <w14:schemeClr w14:val="tx1"/>
            </w14:solidFill>
          </w14:textFill>
        </w:rPr>
      </w:pPr>
      <w:bookmarkStart w:id="7" w:name="_Toc35393630"/>
      <w:bookmarkEnd w:id="7"/>
      <w:bookmarkStart w:id="8" w:name="_Toc28359090"/>
      <w:bookmarkEnd w:id="8"/>
      <w:bookmarkStart w:id="9" w:name="_Toc35393799"/>
      <w:bookmarkEnd w:id="9"/>
      <w:bookmarkStart w:id="10" w:name="_Toc28359013"/>
      <w:r>
        <w:rPr>
          <w:rFonts w:hint="eastAsia" w:hAnsi="宋体" w:cs="宋体"/>
          <w:color w:val="000000" w:themeColor="text1"/>
          <w:kern w:val="2"/>
          <w:sz w:val="24"/>
          <w:szCs w:val="24"/>
          <w:highlight w:val="none"/>
          <w:lang w:val="en-US" w:eastAsia="zh-CN"/>
          <w14:textFill>
            <w14:solidFill>
              <w14:schemeClr w14:val="tx1"/>
            </w14:solidFill>
          </w14:textFill>
        </w:rPr>
        <w:t>1.项目编号：YNKZ-2026（招）003</w:t>
      </w:r>
    </w:p>
    <w:p w14:paraId="5A815CD8">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2.项目名称：普洱市第一中学2026年春季学期校园路面建设项目</w:t>
      </w:r>
    </w:p>
    <w:p w14:paraId="5288563E">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3.项目采购方式：竞争性磋商</w:t>
      </w:r>
    </w:p>
    <w:p w14:paraId="2F2B50D1">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4.预算金额：840000.00元</w:t>
      </w:r>
    </w:p>
    <w:p w14:paraId="0D7B6CCA">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5.最高限价（拦标价）：840000.00元</w:t>
      </w:r>
    </w:p>
    <w:p w14:paraId="074B8F34">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default"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6.项目地点：普洱市第一中学</w:t>
      </w:r>
    </w:p>
    <w:p w14:paraId="0378DCD2">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7.招标内容：普洱市第一中学2026年春季学期校园路面建设项目校园零星路面建设、新老校区连接道路建设、男生宿舍通道建设等工程内容，详见第“四章 招标内容”。</w:t>
      </w:r>
    </w:p>
    <w:p w14:paraId="46E71E65">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8.工期：</w:t>
      </w:r>
      <w:r>
        <w:rPr>
          <w:rFonts w:hint="eastAsia" w:hAnsi="宋体" w:cs="宋体"/>
          <w:color w:val="000000" w:themeColor="text1"/>
          <w:kern w:val="2"/>
          <w:sz w:val="24"/>
          <w:szCs w:val="24"/>
          <w:highlight w:val="none"/>
          <w:lang w:val="en-US" w:eastAsia="zh-CN"/>
          <w14:textFill>
            <w14:solidFill>
              <w14:schemeClr w14:val="tx1"/>
            </w14:solidFill>
          </w14:textFill>
        </w:rPr>
        <w:t>60</w:t>
      </w:r>
      <w:r>
        <w:rPr>
          <w:rFonts w:hint="eastAsia" w:ascii="宋体" w:hAnsi="宋体"/>
          <w:color w:val="000000" w:themeColor="text1"/>
          <w:sz w:val="24"/>
          <w:szCs w:val="24"/>
          <w:highlight w:val="none"/>
          <w:lang w:val="en-US" w:eastAsia="zh-CN"/>
          <w14:textFill>
            <w14:solidFill>
              <w14:schemeClr w14:val="tx1"/>
            </w14:solidFill>
          </w14:textFill>
        </w:rPr>
        <w:t>日历天（成交后具体以合同工期为准）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p>
    <w:p w14:paraId="4ABCCAF5">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9.质量要求：符合现行国家有关项目验收规范和标准的要求，一次性验收合格。</w:t>
      </w:r>
    </w:p>
    <w:p w14:paraId="0C1605F5">
      <w:pPr>
        <w:keepNext w:val="0"/>
        <w:keepLines w:val="0"/>
        <w:pageBreakBefore w:val="0"/>
        <w:widowControl w:val="0"/>
        <w:numPr>
          <w:ilvl w:val="0"/>
          <w:numId w:val="0"/>
        </w:numPr>
        <w:kinsoku/>
        <w:wordWrap/>
        <w:overflowPunct/>
        <w:topLinePunct w:val="0"/>
        <w:autoSpaceDE w:val="0"/>
        <w:autoSpaceDN/>
        <w:bidi w:val="0"/>
        <w:adjustRightInd/>
        <w:snapToGrid w:val="0"/>
        <w:spacing w:line="360" w:lineRule="auto"/>
        <w:ind w:firstLine="480" w:firstLineChars="200"/>
        <w:jc w:val="left"/>
        <w:textAlignment w:val="auto"/>
        <w:rPr>
          <w:rFonts w:hint="eastAsia" w:hAnsi="宋体" w:cs="宋体"/>
          <w:color w:val="000000" w:themeColor="text1"/>
          <w:kern w:val="2"/>
          <w:sz w:val="24"/>
          <w:szCs w:val="24"/>
          <w:highlight w:val="none"/>
          <w:lang w:val="en-US" w:eastAsia="zh-CN"/>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10.本项目不接受联合体。</w:t>
      </w:r>
    </w:p>
    <w:p w14:paraId="725C6DEC">
      <w:pPr>
        <w:keepNext w:val="0"/>
        <w:keepLines w:val="0"/>
        <w:pageBreakBefore w:val="0"/>
        <w:widowControl w:val="0"/>
        <w:numPr>
          <w:ilvl w:val="0"/>
          <w:numId w:val="0"/>
        </w:numPr>
        <w:kinsoku/>
        <w:wordWrap/>
        <w:overflowPunct/>
        <w:topLinePunct w:val="0"/>
        <w:autoSpaceDE w:val="0"/>
        <w:autoSpaceDN/>
        <w:bidi w:val="0"/>
        <w:adjustRightInd/>
        <w:spacing w:line="360" w:lineRule="auto"/>
        <w:ind w:firstLine="480" w:firstLineChars="200"/>
        <w:jc w:val="left"/>
        <w:textAlignment w:val="auto"/>
        <w:rPr>
          <w:rFonts w:hint="default" w:ascii="Arial" w:hAnsi="Arial" w:cs="Arial"/>
          <w:i w:val="0"/>
          <w:caps w:val="0"/>
          <w:color w:val="000000" w:themeColor="text1"/>
          <w:spacing w:val="0"/>
          <w:sz w:val="37"/>
          <w:szCs w:val="37"/>
          <w:highlight w:val="none"/>
          <w14:textFill>
            <w14:solidFill>
              <w14:schemeClr w14:val="tx1"/>
            </w14:solidFill>
          </w14:textFill>
        </w:rPr>
      </w:pPr>
      <w:r>
        <w:rPr>
          <w:rStyle w:val="24"/>
          <w:rFonts w:hint="eastAsia" w:ascii="宋体" w:hAnsi="宋体" w:eastAsia="宋体" w:cs="宋体"/>
          <w:b/>
          <w:i w:val="0"/>
          <w:caps w:val="0"/>
          <w:color w:val="000000" w:themeColor="text1"/>
          <w:spacing w:val="0"/>
          <w:sz w:val="24"/>
          <w:szCs w:val="24"/>
          <w:highlight w:val="none"/>
          <w:u w:val="none"/>
          <w:shd w:val="clear" w:color="auto" w:fill="FFFFFF"/>
          <w:lang w:val="zh-CN"/>
          <w14:textFill>
            <w14:solidFill>
              <w14:schemeClr w14:val="tx1"/>
            </w14:solidFill>
          </w14:textFill>
        </w:rPr>
        <w:t>二、申请人的资格要求：</w:t>
      </w:r>
      <w:bookmarkEnd w:id="10"/>
    </w:p>
    <w:p w14:paraId="044A9C73">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1.满足《中华人民共和国政府采购法》第二十二条规定</w:t>
      </w:r>
      <w:r>
        <w:rPr>
          <w:rFonts w:hint="eastAsia" w:ascii="宋体" w:hAnsi="宋体"/>
          <w:color w:val="000000" w:themeColor="text1"/>
          <w:sz w:val="24"/>
          <w:szCs w:val="24"/>
          <w:highlight w:val="none"/>
          <w:lang w:eastAsia="zh-CN"/>
          <w14:textFill>
            <w14:solidFill>
              <w14:schemeClr w14:val="tx1"/>
            </w14:solidFill>
          </w14:textFill>
        </w:rPr>
        <w:t>：</w:t>
      </w:r>
    </w:p>
    <w:p w14:paraId="4A01FE63">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1.1 具有独立承担民事责任的能力 </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5E21A54E">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1.2 具有良好的商业信誉和健全的财务会计制度 </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6FA596AC">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1.3 具有履行合同所必需的设备和专业技术能力 </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585CE076">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1.4 具有依法缴纳税收和社会保</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障资金的良好记录 </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16FCF75C">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1.5 参加政府采购活动前三年内，在经营活动中没有重大违法记录 </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59F27EF6">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1.6 法律、行政法规规定的其他条件</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提供相关证明材料或承诺书</w:t>
      </w:r>
      <w:r>
        <w:rPr>
          <w:rFonts w:hint="eastAsia" w:ascii="宋体" w:hAnsi="宋体" w:eastAsia="宋体" w:cs="宋体"/>
          <w:color w:val="000000" w:themeColor="text1"/>
          <w:kern w:val="2"/>
          <w:sz w:val="24"/>
          <w:szCs w:val="24"/>
          <w:lang w:eastAsia="zh-CN"/>
          <w14:textFill>
            <w14:solidFill>
              <w14:schemeClr w14:val="tx1"/>
            </w14:solidFill>
          </w14:textFill>
        </w:rPr>
        <w:t>）</w:t>
      </w:r>
    </w:p>
    <w:p w14:paraId="757379E5">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2.落实政府采购政策需满足的资格要求：本项目属于专门面向中小企业采购的项目，落实小微企业、监狱企业、残疾人福利性单位等政策。</w:t>
      </w:r>
    </w:p>
    <w:p w14:paraId="3A07E1F3">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3.本项目的特定资格要求：</w:t>
      </w:r>
    </w:p>
    <w:p w14:paraId="6DBEBD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在中华人民共和国境内依法成立，需具备有效的营业执照，有独立承担民事责任的能力，</w:t>
      </w:r>
      <w:r>
        <w:rPr>
          <w:rFonts w:hint="eastAsia" w:ascii="宋体" w:hAnsi="宋体" w:eastAsia="宋体" w:cs="宋体"/>
          <w:color w:val="000000" w:themeColor="text1"/>
          <w:kern w:val="0"/>
          <w:sz w:val="24"/>
          <w:szCs w:val="24"/>
          <w:lang w:val="en-US" w:eastAsia="zh-CN"/>
          <w14:textFill>
            <w14:solidFill>
              <w14:schemeClr w14:val="tx1"/>
            </w14:solidFill>
          </w14:textFill>
        </w:rPr>
        <w:t>具有有效安全生产许可证，</w:t>
      </w:r>
      <w:r>
        <w:rPr>
          <w:rFonts w:hint="eastAsia" w:ascii="宋体" w:hAnsi="宋体" w:cs="宋体"/>
          <w:bCs/>
          <w:color w:val="000000" w:themeColor="text1"/>
          <w:sz w:val="24"/>
          <w:szCs w:val="24"/>
          <w:lang w:val="en-US" w:eastAsia="zh-CN"/>
          <w14:textFill>
            <w14:solidFill>
              <w14:schemeClr w14:val="tx1"/>
            </w14:solidFill>
          </w14:textFill>
        </w:rPr>
        <w:t>在人员、设备、资金等方面具有相应的能力</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5CE46E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hAnsi="宋体" w:cs="宋体"/>
          <w:color w:val="000000" w:themeColor="text1"/>
          <w:sz w:val="24"/>
          <w:szCs w:val="24"/>
          <w:lang w:val="en-US" w:eastAsia="zh-CN" w:bidi="ar-SA"/>
          <w14:textFill>
            <w14:solidFill>
              <w14:schemeClr w14:val="tx1"/>
            </w14:solidFill>
          </w14:textFill>
        </w:rPr>
        <w:t>投标人具备公路工程施工总承包叁级及以上资质或市政公用工程施工总承包叁级及以上资质；同时具备有效的安全生产许可证</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08CDC590">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（3）项目经理：具备【</w:t>
      </w:r>
      <w:r>
        <w:rPr>
          <w:rFonts w:hint="eastAsia" w:hAnsi="宋体" w:cs="宋体"/>
          <w:color w:val="000000" w:themeColor="text1"/>
          <w:sz w:val="24"/>
          <w:szCs w:val="24"/>
          <w:lang w:val="en-US" w:eastAsia="zh-CN"/>
          <w14:textFill>
            <w14:solidFill>
              <w14:schemeClr w14:val="tx1"/>
            </w14:solidFill>
          </w14:textFill>
        </w:rPr>
        <w:t>公路工程专业贰级</w:t>
      </w:r>
      <w:r>
        <w:rPr>
          <w:rFonts w:hint="eastAsia" w:ascii="宋体" w:hAnsi="宋体" w:eastAsia="宋体" w:cs="宋体"/>
          <w:color w:val="000000" w:themeColor="text1"/>
          <w:sz w:val="24"/>
          <w:szCs w:val="24"/>
          <w:lang w:val="en-US" w:eastAsia="zh-CN"/>
          <w14:textFill>
            <w14:solidFill>
              <w14:schemeClr w14:val="tx1"/>
            </w14:solidFill>
          </w14:textFill>
        </w:rPr>
        <w:t>及以上】</w:t>
      </w:r>
      <w:r>
        <w:rPr>
          <w:rFonts w:hint="eastAsia"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en-US" w:eastAsia="zh-CN"/>
          <w14:textFill>
            <w14:solidFill>
              <w14:schemeClr w14:val="tx1"/>
            </w14:solidFill>
          </w14:textFill>
        </w:rPr>
        <w:t>【市政公用工程</w:t>
      </w:r>
      <w:r>
        <w:rPr>
          <w:rFonts w:hint="eastAsia" w:hAnsi="宋体" w:cs="宋体"/>
          <w:color w:val="000000" w:themeColor="text1"/>
          <w:sz w:val="24"/>
          <w:szCs w:val="24"/>
          <w:lang w:val="en-US" w:eastAsia="zh-CN"/>
          <w14:textFill>
            <w14:solidFill>
              <w14:schemeClr w14:val="tx1"/>
            </w14:solidFill>
          </w14:textFill>
        </w:rPr>
        <w:t>专业贰级</w:t>
      </w:r>
      <w:r>
        <w:rPr>
          <w:rFonts w:hint="eastAsia" w:ascii="宋体" w:hAnsi="宋体" w:eastAsia="宋体" w:cs="宋体"/>
          <w:color w:val="000000" w:themeColor="text1"/>
          <w:sz w:val="24"/>
          <w:szCs w:val="24"/>
          <w:lang w:val="en-US" w:eastAsia="zh-CN"/>
          <w14:textFill>
            <w14:solidFill>
              <w14:schemeClr w14:val="tx1"/>
            </w14:solidFill>
          </w14:textFill>
        </w:rPr>
        <w:t>及以上】注册建造师证书和建造师执业资格证书并注册在本单位，具有有效的【安全生产考核合格证（B证）】且未担任其他在建项目的项目负责人。</w:t>
      </w:r>
    </w:p>
    <w:p w14:paraId="22AF1728">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eastAsia"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（4）信誉良好,诚实守信、品行端正,无违法犯罪记录。在经营中无任何安全生产责任事故、消防安全、劳务纠纷和债务纠纷等方面的不良记录,须出具相关承诺书</w:t>
      </w:r>
      <w:r>
        <w:rPr>
          <w:rFonts w:hint="eastAsia" w:hAnsi="宋体" w:cs="宋体"/>
          <w:color w:val="000000" w:themeColor="text1"/>
          <w:sz w:val="24"/>
          <w:szCs w:val="24"/>
          <w:lang w:val="en-US" w:eastAsia="zh-CN"/>
          <w14:textFill>
            <w14:solidFill>
              <w14:schemeClr w14:val="tx1"/>
            </w14:solidFill>
          </w14:textFill>
        </w:rPr>
        <w:t>。</w:t>
      </w:r>
    </w:p>
    <w:p w14:paraId="6BC258D2">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hAnsi="宋体" w:cs="Times New Roman"/>
          <w:bCs/>
          <w:color w:val="000000" w:themeColor="text1"/>
          <w:sz w:val="24"/>
          <w:szCs w:val="24"/>
          <w:highlight w:val="none"/>
          <w:lang w:eastAsia="zh-CN"/>
          <w14:textFill>
            <w14:solidFill>
              <w14:schemeClr w14:val="tx1"/>
            </w14:solidFill>
          </w14:textFill>
        </w:rPr>
        <w:t>（</w:t>
      </w:r>
      <w:r>
        <w:rPr>
          <w:rFonts w:hint="eastAsia" w:hAnsi="宋体" w:cs="Times New Roman"/>
          <w:bCs/>
          <w:color w:val="000000" w:themeColor="text1"/>
          <w:sz w:val="24"/>
          <w:szCs w:val="24"/>
          <w:highlight w:val="none"/>
          <w:lang w:val="en-US" w:eastAsia="zh-CN"/>
          <w14:textFill>
            <w14:solidFill>
              <w14:schemeClr w14:val="tx1"/>
            </w14:solidFill>
          </w14:textFill>
        </w:rPr>
        <w:t>5</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未被</w:t>
      </w:r>
      <w:r>
        <w:rPr>
          <w:rFonts w:hint="eastAsia" w:ascii="宋体" w:hAnsi="宋体" w:eastAsia="宋体" w:cs="Times New Roman"/>
          <w:bCs/>
          <w:color w:val="000000" w:themeColor="text1"/>
          <w:sz w:val="24"/>
          <w:szCs w:val="24"/>
          <w:highlight w:val="none"/>
          <w14:textFill>
            <w14:solidFill>
              <w14:schemeClr w14:val="tx1"/>
            </w14:solidFill>
          </w14:textFill>
        </w:rPr>
        <w:t>“信用中国”网站(www.creditchina.gov.cn)列入失信被执行人记录、重大税收违法</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失信主体</w:t>
      </w:r>
      <w:r>
        <w:rPr>
          <w:rFonts w:hint="eastAsia" w:ascii="宋体" w:hAnsi="宋体" w:eastAsia="宋体" w:cs="Times New Roman"/>
          <w:bCs/>
          <w:color w:val="000000" w:themeColor="text1"/>
          <w:sz w:val="24"/>
          <w:szCs w:val="24"/>
          <w:highlight w:val="none"/>
          <w14:textFill>
            <w14:solidFill>
              <w14:schemeClr w14:val="tx1"/>
            </w14:solidFill>
          </w14:textFill>
        </w:rPr>
        <w:t>名单且</w:t>
      </w:r>
      <w:r>
        <w:rPr>
          <w:rFonts w:hint="eastAsia" w:ascii="宋体" w:hAnsi="宋体" w:cs="Times New Roman"/>
          <w:bCs/>
          <w:color w:val="000000" w:themeColor="text1"/>
          <w:sz w:val="24"/>
          <w:szCs w:val="24"/>
          <w:highlight w:val="none"/>
          <w14:textFill>
            <w14:solidFill>
              <w14:schemeClr w14:val="tx1"/>
            </w14:solidFill>
          </w14:textFill>
        </w:rPr>
        <w:t>在中国政府采购网(www.ccgp.gov.cn)没有政府采购严重违法失信</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行为记录(被禁止在一定期限内参加政府采购活动但期限届满的除外)</w:t>
      </w:r>
      <w:r>
        <w:rPr>
          <w:rFonts w:hint="eastAsia" w:hAnsi="宋体" w:cs="宋体"/>
          <w:color w:val="000000" w:themeColor="text1"/>
          <w:kern w:val="2"/>
          <w:sz w:val="24"/>
          <w:szCs w:val="24"/>
          <w:highlight w:val="none"/>
          <w:lang w:val="en-US" w:eastAsia="zh-CN"/>
          <w14:textFill>
            <w14:solidFill>
              <w14:schemeClr w14:val="tx1"/>
            </w14:solidFill>
          </w14:textFill>
        </w:rPr>
        <w:t>，提供网站查询截图</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p>
    <w:p w14:paraId="005074E8">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r>
        <w:rPr>
          <w:rFonts w:hint="eastAsia" w:hAnsi="宋体" w:cs="宋体"/>
          <w:color w:val="000000" w:themeColor="text1"/>
          <w:kern w:val="2"/>
          <w:sz w:val="24"/>
          <w:szCs w:val="24"/>
          <w:highlight w:val="none"/>
          <w:lang w:val="en-US" w:eastAsia="zh-CN"/>
          <w14:textFill>
            <w14:solidFill>
              <w14:schemeClr w14:val="tx1"/>
            </w14:solidFill>
          </w14:textFill>
        </w:rPr>
        <w:t>6</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）其他要求根据《中华人民共和国政府采购法实施条例》第十八条规定， 单位负责人为同一人或者存在直接控股、管理关系的不同供应商，不得参加同一合同项下的政府采购活动。</w:t>
      </w:r>
    </w:p>
    <w:p w14:paraId="097F27A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jc w:val="left"/>
        <w:rPr>
          <w:rFonts w:hint="eastAsia" w:ascii="宋体" w:hAnsi="宋体" w:eastAsia="宋体" w:cs="宋体"/>
          <w:b/>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p>
    <w:p w14:paraId="724DE17D">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jc w:val="left"/>
        <w:rPr>
          <w:rFonts w:hint="default" w:ascii="Arial" w:hAnsi="Arial" w:cs="Arial"/>
          <w:i w:val="0"/>
          <w:caps w:val="0"/>
          <w:color w:val="000000" w:themeColor="text1"/>
          <w:spacing w:val="0"/>
          <w:sz w:val="18"/>
          <w:szCs w:val="18"/>
          <w:highlight w:val="none"/>
          <w14:textFill>
            <w14:solidFill>
              <w14:schemeClr w14:val="tx1"/>
            </w14:solidFill>
          </w14:textFill>
        </w:rPr>
      </w:pPr>
      <w:r>
        <w:rPr>
          <w:rFonts w:hint="eastAsia" w:ascii="宋体" w:hAnsi="宋体" w:eastAsia="宋体" w:cs="宋体"/>
          <w:b/>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三、获取采购文件</w:t>
      </w:r>
    </w:p>
    <w:p w14:paraId="60979C9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bookmarkStart w:id="11" w:name="_Toc35393632"/>
      <w:bookmarkEnd w:id="11"/>
      <w:bookmarkStart w:id="12" w:name="_Toc28359015"/>
      <w:bookmarkEnd w:id="12"/>
      <w:bookmarkStart w:id="13" w:name="_Toc28359092"/>
      <w:bookmarkEnd w:id="13"/>
      <w:bookmarkStart w:id="14" w:name="_Toc35393801"/>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1.时间：202</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6</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年</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05</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月</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06</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日至202</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6</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年</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05</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月</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13</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日，每天上午0</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：00至12:00，下午</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12</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:00至</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23</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59</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（北京时间，法定节假日除外）</w:t>
      </w:r>
    </w:p>
    <w:p w14:paraId="5CE2C788">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2.地点：“政采云”平台（http：//www.zcygov.cn）（操作路径：登录“政采云”平台-项目采购-获取采购文件 -找到本项目-点击“申请获取采购文件”）。</w:t>
      </w:r>
    </w:p>
    <w:p w14:paraId="7BCCD4F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b/>
          <w:bCs/>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b/>
          <w:bCs/>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政采云电子交易：服务热线95763</w:t>
      </w:r>
    </w:p>
    <w:p w14:paraId="04A64DA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注:云南本地</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如之前已在云南CA在线数字证书办理网进行过注册并办理过企业数字证书（CA），直接绑定即可。外省</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在政采云平台办理的其他CA可直接使用，无需重复办理。</w:t>
      </w:r>
    </w:p>
    <w:p w14:paraId="691ECC7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各</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应在开标前确保成为政采云平台</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，并完成CA数字证书申领。如因</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自身原因，如：未注册入库，未办理CA数字证书、导致在规定时间内无法正常解密的(如:浏览器故障、未安装相关驱动、网络故障、加密CA与解密CA不一致等），造成无法投标或投标失败等由</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自行承担。</w:t>
      </w:r>
    </w:p>
    <w:p w14:paraId="08EEE45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如有问题可拨打政采云客户服务热线95763进行咨询。</w:t>
      </w:r>
    </w:p>
    <w:p w14:paraId="56FDD83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4.方式：网络获取</w:t>
      </w:r>
    </w:p>
    <w:p w14:paraId="50F0CD2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291"/>
        </w:tabs>
        <w:spacing w:before="0" w:beforeAutospacing="0" w:after="0" w:afterAutospacing="0" w:line="360" w:lineRule="auto"/>
        <w:ind w:left="0" w:right="0" w:firstLine="480"/>
        <w:jc w:val="left"/>
        <w:rPr>
          <w:rFonts w:hint="default"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5.标书售价（元）：</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 xml:space="preserve"> 0</w:t>
      </w:r>
    </w:p>
    <w:bookmarkEnd w:id="14"/>
    <w:p w14:paraId="3BB44F1A">
      <w:pPr>
        <w:widowControl/>
        <w:shd w:val="clear" w:color="auto" w:fill="FFFFFF"/>
        <w:spacing w:line="360" w:lineRule="auto"/>
        <w:outlineLvl w:val="1"/>
        <w:rPr>
          <w:rFonts w:hint="eastAsia" w:ascii="宋体" w:hAnsi="宋体" w:cs="宋体"/>
          <w:color w:val="000000" w:themeColor="text1"/>
          <w:sz w:val="37"/>
          <w:szCs w:val="37"/>
          <w:highlight w:val="none"/>
          <w14:textFill>
            <w14:solidFill>
              <w14:schemeClr w14:val="tx1"/>
            </w14:solidFill>
          </w14:textFill>
        </w:rPr>
      </w:pPr>
      <w:bookmarkStart w:id="15" w:name="_Toc28359016"/>
      <w:bookmarkEnd w:id="15"/>
      <w:bookmarkStart w:id="16" w:name="_Toc35393802"/>
      <w:bookmarkEnd w:id="16"/>
      <w:bookmarkStart w:id="17" w:name="_Toc28359093"/>
      <w:bookmarkEnd w:id="17"/>
      <w:bookmarkStart w:id="18" w:name="_Toc35393633"/>
      <w:r>
        <w:rPr>
          <w:rStyle w:val="24"/>
          <w:rFonts w:hint="eastAsia" w:ascii="宋体" w:hAnsi="宋体" w:cs="宋体"/>
          <w:color w:val="000000" w:themeColor="text1"/>
          <w:sz w:val="24"/>
          <w:highlight w:val="none"/>
          <w:shd w:val="clear" w:color="auto" w:fill="FFFFFF"/>
          <w14:textFill>
            <w14:solidFill>
              <w14:schemeClr w14:val="tx1"/>
            </w14:solidFill>
          </w14:textFill>
        </w:rPr>
        <w:t>四、响应文件提交</w:t>
      </w:r>
    </w:p>
    <w:p w14:paraId="763D4F8B">
      <w:pPr>
        <w:tabs>
          <w:tab w:val="left" w:pos="458"/>
        </w:tabs>
        <w:spacing w:line="360" w:lineRule="auto"/>
        <w:ind w:firstLine="480" w:firstLineChars="200"/>
        <w:rPr>
          <w:rFonts w:hint="eastAsia" w:ascii="宋体" w:hAnsi="宋体" w:cs="宋体"/>
          <w:bCs/>
          <w:color w:val="000000" w:themeColor="text1"/>
          <w:sz w:val="24"/>
          <w:highlight w:val="none"/>
          <w:u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1.截止时间：</w:t>
      </w:r>
      <w:r>
        <w:rPr>
          <w:rFonts w:hint="eastAsia" w:ascii="宋体" w:hAnsi="宋体" w:cs="宋体"/>
          <w:color w:val="000000" w:themeColor="text1"/>
          <w:sz w:val="24"/>
          <w:highlight w:val="none"/>
          <w:u w:val="none"/>
          <w14:textFill>
            <w14:solidFill>
              <w14:schemeClr w14:val="tx1"/>
            </w14:solidFill>
          </w14:textFill>
        </w:rPr>
        <w:t>202</w:t>
      </w:r>
      <w:r>
        <w:rPr>
          <w:rFonts w:hint="eastAsia" w:hAnsi="宋体" w:cs="宋体"/>
          <w:color w:val="000000" w:themeColor="text1"/>
          <w:sz w:val="24"/>
          <w:highlight w:val="none"/>
          <w:u w:val="none"/>
          <w:lang w:val="en-US" w:eastAsia="zh-CN"/>
          <w14:textFill>
            <w14:solidFill>
              <w14:schemeClr w14:val="tx1"/>
            </w14:solidFill>
          </w14:textFill>
        </w:rPr>
        <w:t>6</w:t>
      </w:r>
      <w:r>
        <w:rPr>
          <w:rFonts w:hint="eastAsia" w:ascii="宋体" w:hAnsi="宋体" w:cs="宋体"/>
          <w:bCs/>
          <w:color w:val="000000" w:themeColor="text1"/>
          <w:sz w:val="24"/>
          <w:highlight w:val="none"/>
          <w:u w:val="none"/>
          <w14:textFill>
            <w14:solidFill>
              <w14:schemeClr w14:val="tx1"/>
            </w14:solidFill>
          </w14:textFill>
        </w:rPr>
        <w:t>年</w:t>
      </w:r>
      <w:r>
        <w:rPr>
          <w:rFonts w:hint="eastAsia" w:hAnsi="宋体" w:cs="宋体"/>
          <w:bCs/>
          <w:color w:val="000000" w:themeColor="text1"/>
          <w:sz w:val="24"/>
          <w:highlight w:val="none"/>
          <w:u w:val="none"/>
          <w:lang w:val="en-US" w:eastAsia="zh-CN"/>
          <w14:textFill>
            <w14:solidFill>
              <w14:schemeClr w14:val="tx1"/>
            </w14:solidFill>
          </w14:textFill>
        </w:rPr>
        <w:t>05</w:t>
      </w:r>
      <w:r>
        <w:rPr>
          <w:rFonts w:hint="eastAsia" w:ascii="宋体" w:hAnsi="宋体" w:cs="宋体"/>
          <w:bCs/>
          <w:color w:val="000000" w:themeColor="text1"/>
          <w:sz w:val="24"/>
          <w:highlight w:val="none"/>
          <w:u w:val="none"/>
          <w14:textFill>
            <w14:solidFill>
              <w14:schemeClr w14:val="tx1"/>
            </w14:solidFill>
          </w14:textFill>
        </w:rPr>
        <w:t>月</w:t>
      </w:r>
      <w:r>
        <w:rPr>
          <w:rFonts w:hint="eastAsia" w:hAnsi="宋体" w:cs="宋体"/>
          <w:bCs/>
          <w:color w:val="000000" w:themeColor="text1"/>
          <w:sz w:val="24"/>
          <w:highlight w:val="none"/>
          <w:u w:val="none"/>
          <w:lang w:val="en-US" w:eastAsia="zh-CN"/>
          <w14:textFill>
            <w14:solidFill>
              <w14:schemeClr w14:val="tx1"/>
            </w14:solidFill>
          </w14:textFill>
        </w:rPr>
        <w:t>18</w:t>
      </w:r>
      <w:r>
        <w:rPr>
          <w:rFonts w:hint="eastAsia" w:ascii="宋体" w:hAnsi="宋体" w:cs="宋体"/>
          <w:bCs/>
          <w:color w:val="000000" w:themeColor="text1"/>
          <w:sz w:val="24"/>
          <w:highlight w:val="none"/>
          <w:u w:val="none"/>
          <w14:textFill>
            <w14:solidFill>
              <w14:schemeClr w14:val="tx1"/>
            </w14:solidFill>
          </w14:textFill>
        </w:rPr>
        <w:t>日</w:t>
      </w:r>
      <w:r>
        <w:rPr>
          <w:rFonts w:hint="eastAsia" w:hAnsi="宋体" w:cs="宋体"/>
          <w:bCs/>
          <w:color w:val="000000" w:themeColor="text1"/>
          <w:sz w:val="24"/>
          <w:highlight w:val="none"/>
          <w:u w:val="none"/>
          <w:lang w:val="en-US" w:eastAsia="zh-CN"/>
          <w14:textFill>
            <w14:solidFill>
              <w14:schemeClr w14:val="tx1"/>
            </w14:solidFill>
          </w14:textFill>
        </w:rPr>
        <w:t>09</w:t>
      </w:r>
      <w:r>
        <w:rPr>
          <w:rFonts w:hint="eastAsia" w:ascii="宋体" w:hAnsi="宋体" w:cs="宋体"/>
          <w:bCs/>
          <w:color w:val="000000" w:themeColor="text1"/>
          <w:sz w:val="24"/>
          <w:highlight w:val="none"/>
          <w:u w:val="none"/>
          <w14:textFill>
            <w14:solidFill>
              <w14:schemeClr w14:val="tx1"/>
            </w14:solidFill>
          </w14:textFill>
        </w:rPr>
        <w:t>点</w:t>
      </w:r>
      <w:r>
        <w:rPr>
          <w:rFonts w:hint="eastAsia" w:hAnsi="宋体" w:cs="宋体"/>
          <w:bCs/>
          <w:color w:val="000000" w:themeColor="text1"/>
          <w:sz w:val="24"/>
          <w:highlight w:val="none"/>
          <w:u w:val="none"/>
          <w:lang w:val="en-US" w:eastAsia="zh-CN"/>
          <w14:textFill>
            <w14:solidFill>
              <w14:schemeClr w14:val="tx1"/>
            </w14:solidFill>
          </w14:textFill>
        </w:rPr>
        <w:t>3</w:t>
      </w:r>
      <w:r>
        <w:rPr>
          <w:rFonts w:hint="eastAsia" w:ascii="宋体" w:hAnsi="宋体" w:cs="宋体"/>
          <w:bCs/>
          <w:color w:val="000000" w:themeColor="text1"/>
          <w:sz w:val="24"/>
          <w:highlight w:val="none"/>
          <w:u w:val="none"/>
          <w14:textFill>
            <w14:solidFill>
              <w14:schemeClr w14:val="tx1"/>
            </w14:solidFill>
          </w14:textFill>
        </w:rPr>
        <w:t>0分（北京时间）</w:t>
      </w:r>
    </w:p>
    <w:p w14:paraId="0F43081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应按照本项目</w:t>
      </w:r>
      <w:r>
        <w:rPr>
          <w:rFonts w:hint="eastAsia" w:ascii="宋体" w:hAnsi="宋体" w:eastAsia="宋体" w:cs="宋体"/>
          <w:color w:val="000000" w:themeColor="text1"/>
          <w:sz w:val="24"/>
          <w:highlight w:val="none"/>
          <w:lang w:val="en-US" w:eastAsia="zh-CN"/>
          <w14:textFill>
            <w14:solidFill>
              <w14:schemeClr w14:val="tx1"/>
            </w14:solidFill>
          </w14:textFill>
        </w:rPr>
        <w:t>磋商</w:t>
      </w:r>
      <w:r>
        <w:rPr>
          <w:rFonts w:hint="eastAsia" w:ascii="宋体" w:hAnsi="宋体" w:eastAsia="宋体" w:cs="宋体"/>
          <w:color w:val="000000" w:themeColor="text1"/>
          <w:sz w:val="24"/>
          <w:highlight w:val="none"/>
          <w14:textFill>
            <w14:solidFill>
              <w14:schemeClr w14:val="tx1"/>
            </w14:solidFill>
          </w14:textFill>
        </w:rPr>
        <w:t>文件和“政采云”平台的要求编制、加密后在响应文件提交截止时间前上传至“政采云”平台</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响应文件提交截止时间前未完成响应文件上传的，视为撤回响应文件。</w:t>
      </w:r>
    </w:p>
    <w:p w14:paraId="1951304B">
      <w:pPr>
        <w:widowControl/>
        <w:shd w:val="clear" w:color="auto" w:fill="FFFFFF"/>
        <w:spacing w:line="360" w:lineRule="auto"/>
        <w:outlineLvl w:val="1"/>
        <w:rPr>
          <w:rFonts w:hint="eastAsia" w:ascii="宋体" w:hAnsi="宋体" w:cs="宋体"/>
          <w:color w:val="000000" w:themeColor="text1"/>
          <w:sz w:val="37"/>
          <w:szCs w:val="37"/>
          <w:highlight w:val="none"/>
          <w14:textFill>
            <w14:solidFill>
              <w14:schemeClr w14:val="tx1"/>
            </w14:solidFill>
          </w14:textFill>
        </w:rPr>
      </w:pPr>
      <w:bookmarkStart w:id="19" w:name="_Toc6266"/>
      <w:r>
        <w:rPr>
          <w:rStyle w:val="24"/>
          <w:rFonts w:hint="eastAsia" w:ascii="宋体" w:hAnsi="宋体" w:cs="宋体"/>
          <w:color w:val="000000" w:themeColor="text1"/>
          <w:sz w:val="24"/>
          <w:highlight w:val="none"/>
          <w:shd w:val="clear" w:color="auto" w:fill="FFFFFF"/>
          <w14:textFill>
            <w14:solidFill>
              <w14:schemeClr w14:val="tx1"/>
            </w14:solidFill>
          </w14:textFill>
        </w:rPr>
        <w:t>五、开启</w:t>
      </w:r>
      <w:bookmarkEnd w:id="19"/>
    </w:p>
    <w:p w14:paraId="18773C40">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1.时间：</w:t>
      </w:r>
      <w:r>
        <w:rPr>
          <w:rFonts w:hint="eastAsia" w:ascii="宋体" w:hAnsi="宋体" w:cs="宋体"/>
          <w:color w:val="000000" w:themeColor="text1"/>
          <w:sz w:val="24"/>
          <w:highlight w:val="none"/>
          <w:u w:val="none"/>
          <w14:textFill>
            <w14:solidFill>
              <w14:schemeClr w14:val="tx1"/>
            </w14:solidFill>
          </w14:textFill>
        </w:rPr>
        <w:t>202</w:t>
      </w:r>
      <w:r>
        <w:rPr>
          <w:rFonts w:hint="eastAsia" w:hAnsi="宋体" w:cs="宋体"/>
          <w:color w:val="000000" w:themeColor="text1"/>
          <w:sz w:val="24"/>
          <w:highlight w:val="none"/>
          <w:u w:val="none"/>
          <w:lang w:val="en-US" w:eastAsia="zh-CN"/>
          <w14:textFill>
            <w14:solidFill>
              <w14:schemeClr w14:val="tx1"/>
            </w14:solidFill>
          </w14:textFill>
        </w:rPr>
        <w:t>6</w:t>
      </w:r>
      <w:r>
        <w:rPr>
          <w:rFonts w:hint="eastAsia" w:ascii="宋体" w:hAnsi="宋体" w:cs="宋体"/>
          <w:bCs/>
          <w:color w:val="000000" w:themeColor="text1"/>
          <w:sz w:val="24"/>
          <w:highlight w:val="none"/>
          <w:u w:val="none"/>
          <w14:textFill>
            <w14:solidFill>
              <w14:schemeClr w14:val="tx1"/>
            </w14:solidFill>
          </w14:textFill>
        </w:rPr>
        <w:t>年</w:t>
      </w:r>
      <w:r>
        <w:rPr>
          <w:rFonts w:hint="eastAsia" w:hAnsi="宋体" w:cs="宋体"/>
          <w:bCs/>
          <w:color w:val="000000" w:themeColor="text1"/>
          <w:sz w:val="24"/>
          <w:highlight w:val="none"/>
          <w:u w:val="none"/>
          <w:lang w:val="en-US" w:eastAsia="zh-CN"/>
          <w14:textFill>
            <w14:solidFill>
              <w14:schemeClr w14:val="tx1"/>
            </w14:solidFill>
          </w14:textFill>
        </w:rPr>
        <w:t>05</w:t>
      </w:r>
      <w:r>
        <w:rPr>
          <w:rFonts w:hint="eastAsia" w:ascii="宋体" w:hAnsi="宋体" w:cs="宋体"/>
          <w:bCs/>
          <w:color w:val="000000" w:themeColor="text1"/>
          <w:sz w:val="24"/>
          <w:highlight w:val="none"/>
          <w:u w:val="none"/>
          <w14:textFill>
            <w14:solidFill>
              <w14:schemeClr w14:val="tx1"/>
            </w14:solidFill>
          </w14:textFill>
        </w:rPr>
        <w:t>月</w:t>
      </w:r>
      <w:r>
        <w:rPr>
          <w:rFonts w:hint="eastAsia" w:hAnsi="宋体" w:cs="宋体"/>
          <w:bCs/>
          <w:color w:val="000000" w:themeColor="text1"/>
          <w:sz w:val="24"/>
          <w:highlight w:val="none"/>
          <w:u w:val="none"/>
          <w:lang w:val="en-US" w:eastAsia="zh-CN"/>
          <w14:textFill>
            <w14:solidFill>
              <w14:schemeClr w14:val="tx1"/>
            </w14:solidFill>
          </w14:textFill>
        </w:rPr>
        <w:t>18</w:t>
      </w:r>
      <w:r>
        <w:rPr>
          <w:rFonts w:hint="eastAsia" w:ascii="宋体" w:hAnsi="宋体" w:cs="宋体"/>
          <w:bCs/>
          <w:color w:val="000000" w:themeColor="text1"/>
          <w:sz w:val="24"/>
          <w:highlight w:val="none"/>
          <w:u w:val="none"/>
          <w14:textFill>
            <w14:solidFill>
              <w14:schemeClr w14:val="tx1"/>
            </w14:solidFill>
          </w14:textFill>
        </w:rPr>
        <w:t>日</w:t>
      </w:r>
      <w:r>
        <w:rPr>
          <w:rFonts w:hint="eastAsia" w:hAnsi="宋体" w:cs="宋体"/>
          <w:bCs/>
          <w:color w:val="000000" w:themeColor="text1"/>
          <w:sz w:val="24"/>
          <w:highlight w:val="none"/>
          <w:u w:val="none"/>
          <w:lang w:val="en-US" w:eastAsia="zh-CN"/>
          <w14:textFill>
            <w14:solidFill>
              <w14:schemeClr w14:val="tx1"/>
            </w14:solidFill>
          </w14:textFill>
        </w:rPr>
        <w:t>09</w:t>
      </w:r>
      <w:r>
        <w:rPr>
          <w:rFonts w:hint="eastAsia" w:ascii="宋体" w:hAnsi="宋体" w:cs="宋体"/>
          <w:bCs/>
          <w:color w:val="000000" w:themeColor="text1"/>
          <w:sz w:val="24"/>
          <w:highlight w:val="none"/>
          <w:u w:val="none"/>
          <w14:textFill>
            <w14:solidFill>
              <w14:schemeClr w14:val="tx1"/>
            </w14:solidFill>
          </w14:textFill>
        </w:rPr>
        <w:t>点</w:t>
      </w:r>
      <w:r>
        <w:rPr>
          <w:rFonts w:hint="eastAsia" w:hAnsi="宋体" w:cs="宋体"/>
          <w:bCs/>
          <w:color w:val="000000" w:themeColor="text1"/>
          <w:sz w:val="24"/>
          <w:highlight w:val="none"/>
          <w:u w:val="none"/>
          <w:lang w:val="en-US" w:eastAsia="zh-CN"/>
          <w14:textFill>
            <w14:solidFill>
              <w14:schemeClr w14:val="tx1"/>
            </w14:solidFill>
          </w14:textFill>
        </w:rPr>
        <w:t>3</w:t>
      </w:r>
      <w:r>
        <w:rPr>
          <w:rFonts w:hint="eastAsia" w:ascii="宋体" w:hAnsi="宋体" w:cs="宋体"/>
          <w:bCs/>
          <w:color w:val="000000" w:themeColor="text1"/>
          <w:sz w:val="24"/>
          <w:highlight w:val="none"/>
          <w:u w:val="none"/>
          <w14:textFill>
            <w14:solidFill>
              <w14:schemeClr w14:val="tx1"/>
            </w14:solidFill>
          </w14:textFill>
        </w:rPr>
        <w:t>0分</w:t>
      </w:r>
      <w:r>
        <w:rPr>
          <w:rFonts w:hint="eastAsia" w:ascii="宋体" w:hAnsi="宋体" w:cs="宋体"/>
          <w:color w:val="000000" w:themeColor="text1"/>
          <w:sz w:val="24"/>
          <w:highlight w:val="none"/>
          <w:u w:val="none"/>
          <w14:textFill>
            <w14:solidFill>
              <w14:schemeClr w14:val="tx1"/>
            </w14:solidFill>
          </w14:textFill>
        </w:rPr>
        <w:t>（北京时</w:t>
      </w:r>
      <w:r>
        <w:rPr>
          <w:rFonts w:hint="eastAsia" w:ascii="宋体" w:hAnsi="宋体" w:cs="宋体"/>
          <w:color w:val="000000" w:themeColor="text1"/>
          <w:sz w:val="24"/>
          <w:highlight w:val="none"/>
          <w14:textFill>
            <w14:solidFill>
              <w14:schemeClr w14:val="tx1"/>
            </w14:solidFill>
          </w14:textFill>
        </w:rPr>
        <w:t>间）</w:t>
      </w:r>
    </w:p>
    <w:p w14:paraId="095B8968">
      <w:pPr>
        <w:spacing w:line="360" w:lineRule="auto"/>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2.开启方式：政采云平台网上开标(</w:t>
      </w:r>
      <w:r>
        <w:rPr>
          <w:rFonts w:hint="eastAsia" w:hAnsi="宋体" w:cs="宋体"/>
          <w:color w:val="000000" w:themeColor="text1"/>
          <w:sz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highlight w:val="none"/>
          <w:lang w:val="en-US" w:eastAsia="zh-CN"/>
          <w14:textFill>
            <w14:solidFill>
              <w14:schemeClr w14:val="tx1"/>
            </w14:solidFill>
          </w14:textFill>
        </w:rPr>
        <w:t>无需到现场）</w:t>
      </w:r>
    </w:p>
    <w:p w14:paraId="67B999E1">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.地点：云南省普洱市思茅区南屏镇曙光路85号 (碧桂园溪台) 1幢1-2层101室</w:t>
      </w:r>
      <w:r>
        <w:rPr>
          <w:rFonts w:hint="eastAsia" w:ascii="宋体" w:hAnsi="宋体" w:cs="宋体"/>
          <w:color w:val="000000" w:themeColor="text1"/>
          <w:sz w:val="24"/>
          <w:highlight w:val="none"/>
          <w:lang w:val="en-US" w:eastAsia="zh-CN"/>
          <w14:textFill>
            <w14:solidFill>
              <w14:schemeClr w14:val="tx1"/>
            </w14:solidFill>
          </w14:textFill>
        </w:rPr>
        <w:t>二楼开标厅</w:t>
      </w:r>
      <w:r>
        <w:rPr>
          <w:rFonts w:hint="eastAsia" w:ascii="宋体" w:hAnsi="宋体" w:cs="宋体"/>
          <w:color w:val="000000" w:themeColor="text1"/>
          <w:sz w:val="24"/>
          <w:highlight w:val="none"/>
          <w14:textFill>
            <w14:solidFill>
              <w14:schemeClr w14:val="tx1"/>
            </w14:solidFill>
          </w14:textFill>
        </w:rPr>
        <w:t>。</w:t>
      </w:r>
    </w:p>
    <w:p w14:paraId="100AFB5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jc w:val="left"/>
        <w:rPr>
          <w:rFonts w:hint="default" w:ascii="Arial" w:hAnsi="Arial" w:eastAsia="宋体" w:cs="Arial"/>
          <w:i w:val="0"/>
          <w:caps w:val="0"/>
          <w:color w:val="000000" w:themeColor="text1"/>
          <w:spacing w:val="0"/>
          <w:sz w:val="37"/>
          <w:szCs w:val="37"/>
          <w:highlight w:val="none"/>
          <w:lang w:val="en-US" w:eastAsia="zh-CN"/>
          <w14:textFill>
            <w14:solidFill>
              <w14:schemeClr w14:val="tx1"/>
            </w14:solidFill>
          </w14:textFill>
        </w:rPr>
      </w:pPr>
      <w:r>
        <w:rPr>
          <w:rStyle w:val="24"/>
          <w:rFonts w:hint="eastAsia" w:hAnsi="宋体" w:eastAsia="宋体" w:cs="宋体"/>
          <w:b/>
          <w:i w:val="0"/>
          <w:caps w:val="0"/>
          <w:color w:val="000000" w:themeColor="text1"/>
          <w:spacing w:val="0"/>
          <w:sz w:val="24"/>
          <w:szCs w:val="24"/>
          <w:highlight w:val="none"/>
          <w:u w:val="none"/>
          <w:shd w:val="clear" w:color="auto" w:fill="FFFFFF"/>
          <w:lang w:val="en-US" w:eastAsia="zh-CN"/>
          <w14:textFill>
            <w14:solidFill>
              <w14:schemeClr w14:val="tx1"/>
            </w14:solidFill>
          </w14:textFill>
        </w:rPr>
        <w:t>六</w:t>
      </w:r>
      <w:r>
        <w:rPr>
          <w:rStyle w:val="24"/>
          <w:rFonts w:hint="eastAsia" w:ascii="宋体" w:hAnsi="宋体" w:eastAsia="宋体" w:cs="宋体"/>
          <w:b/>
          <w:i w:val="0"/>
          <w:caps w:val="0"/>
          <w:color w:val="000000" w:themeColor="text1"/>
          <w:spacing w:val="0"/>
          <w:sz w:val="24"/>
          <w:szCs w:val="24"/>
          <w:highlight w:val="none"/>
          <w:u w:val="none"/>
          <w:shd w:val="clear" w:color="auto" w:fill="FFFFFF"/>
          <w:lang w:val="zh-CN"/>
          <w14:textFill>
            <w14:solidFill>
              <w14:schemeClr w14:val="tx1"/>
            </w14:solidFill>
          </w14:textFill>
        </w:rPr>
        <w:t>、</w:t>
      </w:r>
      <w:bookmarkEnd w:id="18"/>
      <w:r>
        <w:rPr>
          <w:rStyle w:val="24"/>
          <w:rFonts w:hint="eastAsia" w:hAnsi="宋体" w:eastAsia="宋体" w:cs="宋体"/>
          <w:b/>
          <w:i w:val="0"/>
          <w:caps w:val="0"/>
          <w:color w:val="000000" w:themeColor="text1"/>
          <w:spacing w:val="0"/>
          <w:sz w:val="24"/>
          <w:szCs w:val="24"/>
          <w:highlight w:val="none"/>
          <w:u w:val="none"/>
          <w:shd w:val="clear" w:color="auto" w:fill="FFFFFF"/>
          <w:lang w:val="en-US" w:eastAsia="zh-CN"/>
          <w14:textFill>
            <w14:solidFill>
              <w14:schemeClr w14:val="tx1"/>
            </w14:solidFill>
          </w14:textFill>
        </w:rPr>
        <w:t>公告期限</w:t>
      </w:r>
    </w:p>
    <w:p w14:paraId="031F4949">
      <w:pPr>
        <w:spacing w:line="360" w:lineRule="auto"/>
        <w:ind w:firstLine="420"/>
        <w:rPr>
          <w:rFonts w:hint="eastAsia" w:ascii="宋体" w:hAnsi="宋体" w:eastAsia="宋体" w:cs="宋体"/>
          <w:b/>
          <w:bCs/>
          <w:color w:val="000000" w:themeColor="text1"/>
          <w:sz w:val="24"/>
          <w:highlight w:val="none"/>
          <w14:textFill>
            <w14:solidFill>
              <w14:schemeClr w14:val="tx1"/>
            </w14:solidFill>
          </w14:textFill>
        </w:rPr>
      </w:pPr>
      <w:bookmarkStart w:id="20" w:name="_Toc35393803"/>
      <w:bookmarkEnd w:id="20"/>
      <w:bookmarkStart w:id="21" w:name="_Toc28359017"/>
      <w:bookmarkEnd w:id="21"/>
      <w:bookmarkStart w:id="22" w:name="_Toc35393634"/>
      <w:bookmarkEnd w:id="22"/>
      <w:bookmarkStart w:id="23" w:name="_Toc28359094"/>
      <w:r>
        <w:rPr>
          <w:rFonts w:hint="eastAsia" w:ascii="宋体" w:hAnsi="宋体"/>
          <w:color w:val="000000" w:themeColor="text1"/>
          <w:sz w:val="24"/>
          <w:highlight w:val="none"/>
          <w14:textFill>
            <w14:solidFill>
              <w14:schemeClr w14:val="tx1"/>
            </w14:solidFill>
          </w14:textFill>
        </w:rPr>
        <w:t>自本公告发布之日起5个工作日。</w:t>
      </w:r>
    </w:p>
    <w:bookmarkEnd w:id="23"/>
    <w:p w14:paraId="48C034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default" w:ascii="Arial" w:hAnsi="Arial" w:cs="Arial"/>
          <w:i w:val="0"/>
          <w:caps w:val="0"/>
          <w:color w:val="000000" w:themeColor="text1"/>
          <w:spacing w:val="0"/>
          <w:sz w:val="37"/>
          <w:szCs w:val="37"/>
          <w:highlight w:val="none"/>
          <w14:textFill>
            <w14:solidFill>
              <w14:schemeClr w14:val="tx1"/>
            </w14:solidFill>
          </w14:textFill>
        </w:rPr>
      </w:pPr>
      <w:bookmarkStart w:id="24" w:name="_Toc35393804"/>
      <w:bookmarkEnd w:id="24"/>
      <w:bookmarkStart w:id="25" w:name="_Toc35393635"/>
      <w:r>
        <w:rPr>
          <w:rStyle w:val="24"/>
          <w:rFonts w:hint="eastAsia" w:ascii="宋体" w:hAnsi="宋体" w:eastAsia="宋体" w:cs="宋体"/>
          <w:b/>
          <w:i w:val="0"/>
          <w:caps w:val="0"/>
          <w:color w:val="000000" w:themeColor="text1"/>
          <w:spacing w:val="0"/>
          <w:sz w:val="24"/>
          <w:szCs w:val="24"/>
          <w:highlight w:val="none"/>
          <w:u w:val="none"/>
          <w:shd w:val="clear" w:color="auto" w:fill="FFFFFF"/>
          <w:lang w:val="en-US" w:eastAsia="zh-CN"/>
          <w14:textFill>
            <w14:solidFill>
              <w14:schemeClr w14:val="tx1"/>
            </w14:solidFill>
          </w14:textFill>
        </w:rPr>
        <w:t>七</w:t>
      </w:r>
      <w:r>
        <w:rPr>
          <w:rStyle w:val="24"/>
          <w:rFonts w:hint="eastAsia" w:ascii="宋体" w:hAnsi="宋体" w:eastAsia="宋体" w:cs="宋体"/>
          <w:b/>
          <w:i w:val="0"/>
          <w:caps w:val="0"/>
          <w:color w:val="000000" w:themeColor="text1"/>
          <w:spacing w:val="0"/>
          <w:sz w:val="24"/>
          <w:szCs w:val="24"/>
          <w:highlight w:val="none"/>
          <w:u w:val="none"/>
          <w:shd w:val="clear" w:color="auto" w:fill="FFFFFF"/>
          <w:lang w:val="zh-CN"/>
          <w14:textFill>
            <w14:solidFill>
              <w14:schemeClr w14:val="tx1"/>
            </w14:solidFill>
          </w14:textFill>
        </w:rPr>
        <w:t>、其他补充事宜</w:t>
      </w:r>
      <w:bookmarkEnd w:id="25"/>
    </w:p>
    <w:p w14:paraId="5C143D14">
      <w:pPr>
        <w:spacing w:line="360" w:lineRule="auto"/>
        <w:ind w:firstLine="480" w:firstLineChars="200"/>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pPr>
      <w:bookmarkStart w:id="26" w:name="_Toc28359095"/>
      <w:bookmarkEnd w:id="26"/>
      <w:bookmarkStart w:id="27" w:name="_Toc35393636"/>
      <w:bookmarkEnd w:id="27"/>
      <w:bookmarkStart w:id="28" w:name="_Toc35393805"/>
      <w:bookmarkEnd w:id="28"/>
      <w:bookmarkStart w:id="29" w:name="_Toc28359018"/>
      <w:r>
        <w:rPr>
          <w:rFonts w:hint="eastAsia" w:ascii="宋体" w:hAnsi="宋体" w:eastAsia="宋体" w:cs="宋体"/>
          <w:color w:val="000000" w:themeColor="text1"/>
          <w:sz w:val="24"/>
          <w:highlight w:val="none"/>
          <w14:textFill>
            <w14:solidFill>
              <w14:schemeClr w14:val="tx1"/>
            </w14:solidFill>
          </w14:textFill>
        </w:rPr>
        <w:t>1.应知事项：</w:t>
      </w:r>
      <w:r>
        <w:rPr>
          <w:rFonts w:hint="eastAsia" w:ascii="宋体" w:hAnsi="宋体" w:eastAsia="宋体" w:cs="Times New Roman"/>
          <w:bCs/>
          <w:color w:val="000000" w:themeColor="text1"/>
          <w:sz w:val="24"/>
          <w:szCs w:val="24"/>
          <w:highlight w:val="none"/>
          <w14:textFill>
            <w14:solidFill>
              <w14:schemeClr w14:val="tx1"/>
            </w14:solidFill>
          </w14:textFill>
        </w:rPr>
        <w:t>如果</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采购</w:t>
      </w:r>
      <w:r>
        <w:rPr>
          <w:rFonts w:hint="eastAsia" w:ascii="宋体" w:hAnsi="宋体" w:eastAsia="宋体" w:cs="Times New Roman"/>
          <w:bCs/>
          <w:color w:val="000000" w:themeColor="text1"/>
          <w:sz w:val="24"/>
          <w:szCs w:val="24"/>
          <w:highlight w:val="none"/>
          <w14:textFill>
            <w14:solidFill>
              <w14:schemeClr w14:val="tx1"/>
            </w14:solidFill>
          </w14:textFill>
        </w:rPr>
        <w:t>文件内容及相关要求有所变更，将以网上补遗形式发布，各</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14:textFill>
            <w14:solidFill>
              <w14:schemeClr w14:val="tx1"/>
            </w14:solidFill>
          </w14:textFill>
        </w:rPr>
        <w:t>务必随时访问“云南省政府采购网”获取更新信息，因</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14:textFill>
            <w14:solidFill>
              <w14:schemeClr w14:val="tx1"/>
            </w14:solidFill>
          </w14:textFill>
        </w:rPr>
        <w:t>不及时访问获取信息而导致的一切后果将自行承担。</w:t>
      </w:r>
    </w:p>
    <w:p w14:paraId="718FF3A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firstLine="480" w:firstLineChars="200"/>
        <w:jc w:val="left"/>
        <w:rPr>
          <w:rFonts w:hint="default" w:ascii="Arial" w:hAnsi="Arial" w:cs="Arial"/>
          <w:i w:val="0"/>
          <w:caps w:val="0"/>
          <w:color w:val="000000" w:themeColor="text1"/>
          <w:spacing w:val="0"/>
          <w:sz w:val="18"/>
          <w:szCs w:val="18"/>
          <w:highlight w:val="none"/>
          <w14:textFill>
            <w14:solidFill>
              <w14:schemeClr w14:val="tx1"/>
            </w14:solidFill>
          </w14:textFill>
        </w:rPr>
      </w:pPr>
      <w:r>
        <w:rPr>
          <w:rFonts w:hint="eastAsia" w:ascii="Calibri" w:hAnsi="Calibri" w:eastAsia="宋体" w:cs="Calibri"/>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2.</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禁止参加本次采购活动的</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p>
    <w:p w14:paraId="4B157F5E">
      <w:pPr>
        <w:numPr>
          <w:ilvl w:val="0"/>
          <w:numId w:val="0"/>
        </w:num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2.1</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cs="Times New Roman"/>
          <w:bCs/>
          <w:color w:val="000000" w:themeColor="text1"/>
          <w:sz w:val="24"/>
          <w:szCs w:val="24"/>
          <w:highlight w:val="none"/>
          <w:lang w:val="en-US" w:eastAsia="zh-CN"/>
          <w14:textFill>
            <w14:solidFill>
              <w14:schemeClr w14:val="tx1"/>
            </w14:solidFill>
          </w14:textFill>
        </w:rPr>
        <w:t>未被</w:t>
      </w:r>
      <w:r>
        <w:rPr>
          <w:rFonts w:hint="eastAsia" w:ascii="宋体" w:hAnsi="宋体" w:cs="Times New Roman"/>
          <w:bCs/>
          <w:color w:val="000000" w:themeColor="text1"/>
          <w:sz w:val="24"/>
          <w:szCs w:val="24"/>
          <w:highlight w:val="none"/>
          <w14:textFill>
            <w14:solidFill>
              <w14:schemeClr w14:val="tx1"/>
            </w14:solidFill>
          </w14:textFill>
        </w:rPr>
        <w:t>“信用中国”网站(www.creditchina.gov.cn)列入失信被执行人记录、重大税收违法</w:t>
      </w:r>
      <w:r>
        <w:rPr>
          <w:rFonts w:hint="eastAsia" w:hAnsi="宋体" w:cs="Times New Roman"/>
          <w:bCs/>
          <w:color w:val="000000" w:themeColor="text1"/>
          <w:sz w:val="24"/>
          <w:szCs w:val="24"/>
          <w:highlight w:val="none"/>
          <w:lang w:val="en-US" w:eastAsia="zh-CN"/>
          <w14:textFill>
            <w14:solidFill>
              <w14:schemeClr w14:val="tx1"/>
            </w14:solidFill>
          </w14:textFill>
        </w:rPr>
        <w:t>失信主体</w:t>
      </w:r>
      <w:r>
        <w:rPr>
          <w:rFonts w:hint="eastAsia" w:ascii="宋体" w:hAnsi="宋体" w:cs="Times New Roman"/>
          <w:bCs/>
          <w:color w:val="000000" w:themeColor="text1"/>
          <w:sz w:val="24"/>
          <w:szCs w:val="24"/>
          <w:highlight w:val="none"/>
          <w14:textFill>
            <w14:solidFill>
              <w14:schemeClr w14:val="tx1"/>
            </w14:solidFill>
          </w14:textFill>
        </w:rPr>
        <w:t>名单且在中国政府采购网(www.ccgp.gov.cn)没有政府采购严重违法失信行为记录(被禁止在一定期限内参加政府采购活动但期限届满的除外)。</w:t>
      </w:r>
    </w:p>
    <w:p w14:paraId="6E0E1C89">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480"/>
        <w:jc w:val="left"/>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2.2</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为采购项目提供整体设计、规范编制或者项目管理、监理、检测等服务的</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，不得参加本采购项目。</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为采购人、采购代理机构在确定</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招标内容</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、编制磋商文件过程中提供咨询论证，其提供的咨询论证意见成为磋商文件中规定的</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投标人</w:t>
      </w: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资格条件、技术服务商务要求、评审因素和标准、政府采购合同等实质性内容条款的，视同为采购项目提供规范编制。</w:t>
      </w:r>
    </w:p>
    <w:p w14:paraId="4D0EE337">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highlight w:val="none"/>
          <w14:textFill>
            <w14:solidFill>
              <w14:schemeClr w14:val="tx1"/>
            </w14:solidFill>
          </w14:textFill>
        </w:rPr>
        <w:t>.3本项目实行网上采购，采用电子文件。若</w:t>
      </w:r>
      <w:r>
        <w:rPr>
          <w:rFonts w:hint="eastAsia" w:hAnsi="宋体" w:cs="Times New Roman"/>
          <w:color w:val="000000" w:themeColor="text1"/>
          <w:sz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highlight w:val="none"/>
          <w14:textFill>
            <w14:solidFill>
              <w14:schemeClr w14:val="tx1"/>
            </w14:solidFill>
          </w14:textFill>
        </w:rPr>
        <w:t>参与，自行承担一切费用。</w:t>
      </w:r>
    </w:p>
    <w:p w14:paraId="7EB2DFC3">
      <w:pPr>
        <w:spacing w:line="360" w:lineRule="auto"/>
        <w:ind w:firstLine="480" w:firstLineChars="200"/>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highlight w:val="none"/>
          <w14:textFill>
            <w14:solidFill>
              <w14:schemeClr w14:val="tx1"/>
            </w14:solidFill>
          </w14:textFill>
        </w:rPr>
        <w:t>.4 标前准备: 各</w:t>
      </w:r>
      <w:r>
        <w:rPr>
          <w:rFonts w:hint="eastAsia" w:hAnsi="宋体" w:cs="Times New Roman"/>
          <w:color w:val="000000" w:themeColor="text1"/>
          <w:sz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highlight w:val="none"/>
          <w14:textFill>
            <w14:solidFill>
              <w14:schemeClr w14:val="tx1"/>
            </w14:solidFill>
          </w14:textFill>
        </w:rPr>
        <w:t>应在开标前应确保成为政采云正式注册入库</w:t>
      </w:r>
      <w:r>
        <w:rPr>
          <w:rFonts w:hint="eastAsia" w:hAnsi="宋体" w:cs="Times New Roman"/>
          <w:color w:val="000000" w:themeColor="text1"/>
          <w:sz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highlight w:val="none"/>
          <w14:textFill>
            <w14:solidFill>
              <w14:schemeClr w14:val="tx1"/>
            </w14:solidFill>
          </w14:textFill>
        </w:rPr>
        <w:t>，并完成 CA数字证书办理。因未注册入库、未办理 CA数字证书等原因造成无法获取采购文件、无法参与或失败等 后果由</w:t>
      </w:r>
      <w:r>
        <w:rPr>
          <w:rFonts w:hint="eastAsia" w:hAnsi="宋体" w:cs="Times New Roman"/>
          <w:color w:val="000000" w:themeColor="text1"/>
          <w:sz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highlight w:val="none"/>
          <w14:textFill>
            <w14:solidFill>
              <w14:schemeClr w14:val="tx1"/>
            </w14:solidFill>
          </w14:textFill>
        </w:rPr>
        <w:t>自行承担。</w:t>
      </w:r>
    </w:p>
    <w:p w14:paraId="3456F144">
      <w:pPr>
        <w:spacing w:line="360" w:lineRule="auto"/>
        <w:ind w:firstLine="480" w:firstLineChars="200"/>
        <w:rPr>
          <w:rFonts w:hint="default"/>
          <w:color w:val="000000" w:themeColor="text1"/>
          <w:highlight w:val="none"/>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3.本次磋商公告在云南省政府采购网、</w:t>
      </w:r>
      <w:r>
        <w:rPr>
          <w:rFonts w:hint="eastAsia" w:ascii="宋体" w:hAnsi="宋体"/>
          <w:color w:val="000000" w:themeColor="text1"/>
          <w:sz w:val="24"/>
          <w:highlight w:val="none"/>
          <w:lang w:val="en-US" w:eastAsia="zh-CN"/>
          <w14:textFill>
            <w14:solidFill>
              <w14:schemeClr w14:val="tx1"/>
            </w14:solidFill>
          </w14:textFill>
        </w:rPr>
        <w:t>政采云平台</w:t>
      </w:r>
      <w:r>
        <w:rPr>
          <w:rFonts w:hint="eastAsia" w:ascii="宋体" w:hAnsi="宋体" w:eastAsia="宋体" w:cs="Times New Roman"/>
          <w:color w:val="000000" w:themeColor="text1"/>
          <w:sz w:val="24"/>
          <w:highlight w:val="none"/>
          <w:lang w:val="en-US" w:eastAsia="zh-CN"/>
          <w14:textFill>
            <w14:solidFill>
              <w14:schemeClr w14:val="tx1"/>
            </w14:solidFill>
          </w14:textFill>
        </w:rPr>
        <w:t>发布。采购人及采购代理机构对其他网站或媒体转载的公告信息及公告内容不承担任何责任。</w:t>
      </w:r>
    </w:p>
    <w:p w14:paraId="35ADFF4C">
      <w:pPr>
        <w:rPr>
          <w:rStyle w:val="24"/>
          <w:rFonts w:hint="eastAsia" w:ascii="宋体" w:hAnsi="宋体" w:eastAsia="宋体" w:cs="宋体"/>
          <w:b/>
          <w:i w:val="0"/>
          <w:caps w:val="0"/>
          <w:color w:val="000000" w:themeColor="text1"/>
          <w:spacing w:val="0"/>
          <w:sz w:val="24"/>
          <w:szCs w:val="24"/>
          <w:highlight w:val="none"/>
          <w:u w:val="none"/>
          <w:shd w:val="clear" w:color="auto" w:fill="FFFFFF"/>
          <w:lang w:val="en-US" w:eastAsia="zh-CN"/>
          <w14:textFill>
            <w14:solidFill>
              <w14:schemeClr w14:val="tx1"/>
            </w14:solidFill>
          </w14:textFill>
        </w:rPr>
      </w:pPr>
    </w:p>
    <w:p w14:paraId="4790E4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default" w:ascii="Arial" w:hAnsi="Arial" w:cs="Arial"/>
          <w:i w:val="0"/>
          <w:caps w:val="0"/>
          <w:color w:val="000000" w:themeColor="text1"/>
          <w:spacing w:val="0"/>
          <w:sz w:val="37"/>
          <w:szCs w:val="37"/>
          <w:highlight w:val="none"/>
          <w14:textFill>
            <w14:solidFill>
              <w14:schemeClr w14:val="tx1"/>
            </w14:solidFill>
          </w14:textFill>
        </w:rPr>
      </w:pPr>
      <w:r>
        <w:rPr>
          <w:rStyle w:val="24"/>
          <w:rFonts w:hint="eastAsia" w:ascii="宋体" w:hAnsi="宋体" w:eastAsia="宋体" w:cs="宋体"/>
          <w:b/>
          <w:i w:val="0"/>
          <w:caps w:val="0"/>
          <w:color w:val="000000" w:themeColor="text1"/>
          <w:spacing w:val="0"/>
          <w:sz w:val="24"/>
          <w:szCs w:val="24"/>
          <w:highlight w:val="none"/>
          <w:u w:val="none"/>
          <w:shd w:val="clear" w:color="auto" w:fill="FFFFFF"/>
          <w:lang w:val="en-US" w:eastAsia="zh-CN"/>
          <w14:textFill>
            <w14:solidFill>
              <w14:schemeClr w14:val="tx1"/>
            </w14:solidFill>
          </w14:textFill>
        </w:rPr>
        <w:t>八</w:t>
      </w:r>
      <w:r>
        <w:rPr>
          <w:rStyle w:val="24"/>
          <w:rFonts w:hint="eastAsia" w:ascii="宋体" w:hAnsi="宋体" w:eastAsia="宋体" w:cs="宋体"/>
          <w:b/>
          <w:i w:val="0"/>
          <w:caps w:val="0"/>
          <w:color w:val="000000" w:themeColor="text1"/>
          <w:spacing w:val="0"/>
          <w:sz w:val="24"/>
          <w:szCs w:val="24"/>
          <w:highlight w:val="none"/>
          <w:u w:val="none"/>
          <w:shd w:val="clear" w:color="auto" w:fill="FFFFFF"/>
          <w:lang w:val="zh-CN"/>
          <w14:textFill>
            <w14:solidFill>
              <w14:schemeClr w14:val="tx1"/>
            </w14:solidFill>
          </w14:textFill>
        </w:rPr>
        <w:t>、凡对本次采购提出询问，请按以下方式联系。</w:t>
      </w:r>
      <w:bookmarkEnd w:id="29"/>
      <w:bookmarkStart w:id="30" w:name="_Toc28359096"/>
      <w:bookmarkEnd w:id="30"/>
      <w:bookmarkStart w:id="31" w:name="_Toc28359019"/>
      <w:bookmarkEnd w:id="31"/>
      <w:bookmarkStart w:id="32" w:name="_Toc35393806"/>
      <w:bookmarkEnd w:id="32"/>
      <w:bookmarkStart w:id="33" w:name="_Toc35393637"/>
      <w:bookmarkEnd w:id="33"/>
    </w:p>
    <w:p w14:paraId="228DD3D7">
      <w:pPr>
        <w:spacing w:line="460" w:lineRule="exact"/>
        <w:ind w:firstLine="480"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1.采购人信息</w:t>
      </w:r>
    </w:p>
    <w:p w14:paraId="154803ED">
      <w:pPr>
        <w:spacing w:line="460" w:lineRule="exact"/>
        <w:ind w:firstLine="480" w:firstLineChars="200"/>
        <w:rPr>
          <w:rFonts w:hint="eastAsia" w:ascii="宋体" w:hAnsi="宋体" w:eastAsia="宋体" w:cs="Times New Roman"/>
          <w:bCs/>
          <w:color w:val="000000" w:themeColor="text1"/>
          <w:sz w:val="24"/>
          <w:highlight w:val="none"/>
          <w:lang w:val="en-US" w:eastAsia="zh-CN"/>
          <w14:textFill>
            <w14:solidFill>
              <w14:schemeClr w14:val="tx1"/>
            </w14:solidFill>
          </w14:textFill>
        </w:rPr>
      </w:pPr>
      <w:bookmarkStart w:id="34" w:name="_Toc28359086"/>
      <w:bookmarkStart w:id="35" w:name="_Toc28359009"/>
      <w:r>
        <w:rPr>
          <w:rFonts w:hint="eastAsia" w:ascii="宋体" w:hAnsi="宋体" w:eastAsia="宋体" w:cs="Times New Roman"/>
          <w:bCs/>
          <w:color w:val="000000" w:themeColor="text1"/>
          <w:sz w:val="24"/>
          <w:highlight w:val="none"/>
          <w:lang w:val="en-US" w:eastAsia="zh-CN"/>
          <w14:textFill>
            <w14:solidFill>
              <w14:schemeClr w14:val="tx1"/>
            </w14:solidFill>
          </w14:textFill>
        </w:rPr>
        <w:t>采 购 人：</w:t>
      </w:r>
      <w:r>
        <w:rPr>
          <w:rFonts w:hint="eastAsia" w:hAnsi="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普洱市第一中学</w:t>
      </w:r>
    </w:p>
    <w:p w14:paraId="06B660D2">
      <w:pPr>
        <w:spacing w:line="460" w:lineRule="exact"/>
        <w:ind w:firstLine="480" w:firstLineChars="200"/>
        <w:rPr>
          <w:rFonts w:hint="eastAsia" w:ascii="宋体" w:hAnsi="宋体" w:eastAsia="宋体" w:cs="Times New Roman"/>
          <w:bCs/>
          <w:color w:val="000000" w:themeColor="text1"/>
          <w:sz w:val="24"/>
          <w:highlight w:val="none"/>
          <w:lang w:val="en-US" w:eastAsia="zh-CN"/>
          <w14:textFill>
            <w14:solidFill>
              <w14:schemeClr w14:val="tx1"/>
            </w14:solidFill>
          </w14:textFill>
        </w:rPr>
      </w:pPr>
      <w:r>
        <w:rPr>
          <w:rFonts w:hint="eastAsia" w:ascii="宋体" w:hAnsi="宋体" w:eastAsia="宋体" w:cs="Times New Roman"/>
          <w:bCs/>
          <w:color w:val="000000" w:themeColor="text1"/>
          <w:sz w:val="24"/>
          <w:highlight w:val="none"/>
          <w:lang w:val="en-US" w:eastAsia="zh-CN"/>
          <w14:textFill>
            <w14:solidFill>
              <w14:schemeClr w14:val="tx1"/>
            </w14:solidFill>
          </w14:textFill>
        </w:rPr>
        <w:t>联系地址：</w:t>
      </w:r>
      <w:r>
        <w:rPr>
          <w:rFonts w:hint="eastAsia" w:hAnsi="宋体" w:cs="Times New Roman"/>
          <w:bCs/>
          <w:color w:val="000000" w:themeColor="text1"/>
          <w:sz w:val="24"/>
          <w:highlight w:val="none"/>
          <w:lang w:val="en-US" w:eastAsia="zh-CN"/>
          <w14:textFill>
            <w14:solidFill>
              <w14:schemeClr w14:val="tx1"/>
            </w14:solidFill>
          </w14:textFill>
        </w:rPr>
        <w:t>普洱市思茅区南屏镇凤凰路39号</w:t>
      </w:r>
    </w:p>
    <w:p w14:paraId="6DCB8725">
      <w:pPr>
        <w:spacing w:line="460" w:lineRule="exact"/>
        <w:ind w:firstLine="480" w:firstLineChars="200"/>
        <w:rPr>
          <w:rFonts w:hint="default" w:ascii="宋体" w:hAnsi="宋体" w:cs="Times New Roman"/>
          <w:bCs/>
          <w:color w:val="000000" w:themeColor="text1"/>
          <w:sz w:val="24"/>
          <w:highlight w:val="none"/>
          <w:lang w:val="en-US" w:eastAsia="zh-CN"/>
          <w14:textFill>
            <w14:solidFill>
              <w14:schemeClr w14:val="tx1"/>
            </w14:solidFill>
          </w14:textFill>
        </w:rPr>
      </w:pPr>
      <w:r>
        <w:rPr>
          <w:rFonts w:hint="eastAsia" w:ascii="宋体" w:hAnsi="宋体" w:eastAsia="宋体" w:cs="Times New Roman"/>
          <w:bCs/>
          <w:color w:val="000000" w:themeColor="text1"/>
          <w:sz w:val="24"/>
          <w:highlight w:val="none"/>
          <w:lang w:val="en-US" w:eastAsia="zh-CN"/>
          <w14:textFill>
            <w14:solidFill>
              <w14:schemeClr w14:val="tx1"/>
            </w14:solidFill>
          </w14:textFill>
        </w:rPr>
        <w:t>联系方式：</w:t>
      </w:r>
      <w:r>
        <w:rPr>
          <w:rFonts w:hint="eastAsia" w:hAnsi="宋体" w:cs="Times New Roman"/>
          <w:bCs/>
          <w:color w:val="000000" w:themeColor="text1"/>
          <w:sz w:val="24"/>
          <w:highlight w:val="none"/>
          <w:lang w:val="en-US" w:eastAsia="zh-CN"/>
          <w14:textFill>
            <w14:solidFill>
              <w14:schemeClr w14:val="tx1"/>
            </w14:solidFill>
          </w14:textFill>
        </w:rPr>
        <w:t>陈老师，0879-2133954</w:t>
      </w:r>
    </w:p>
    <w:p w14:paraId="2FA93465">
      <w:pPr>
        <w:spacing w:line="460" w:lineRule="exact"/>
        <w:ind w:firstLine="480"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2.采购代理机构信息</w:t>
      </w:r>
      <w:bookmarkEnd w:id="34"/>
      <w:bookmarkEnd w:id="35"/>
    </w:p>
    <w:p w14:paraId="4EBD4DC9">
      <w:pPr>
        <w:spacing w:line="460" w:lineRule="exact"/>
        <w:ind w:firstLine="480" w:firstLineChars="200"/>
        <w:rPr>
          <w:rFonts w:hint="eastAsia" w:ascii="宋体" w:hAnsi="宋体" w:eastAsia="宋体" w:cs="Times New Roman"/>
          <w:bCs/>
          <w:color w:val="000000" w:themeColor="text1"/>
          <w:sz w:val="24"/>
          <w:highlight w:val="none"/>
          <w14:textFill>
            <w14:solidFill>
              <w14:schemeClr w14:val="tx1"/>
            </w14:solidFill>
          </w14:textFill>
        </w:rPr>
      </w:pPr>
      <w:bookmarkStart w:id="36" w:name="_Toc28359010"/>
      <w:bookmarkStart w:id="37" w:name="_Toc28359087"/>
      <w:r>
        <w:rPr>
          <w:rFonts w:hint="eastAsia" w:ascii="宋体" w:hAnsi="宋体" w:eastAsia="宋体" w:cs="Times New Roman"/>
          <w:bCs/>
          <w:color w:val="000000" w:themeColor="text1"/>
          <w:sz w:val="24"/>
          <w:highlight w:val="none"/>
          <w14:textFill>
            <w14:solidFill>
              <w14:schemeClr w14:val="tx1"/>
            </w14:solidFill>
          </w14:textFill>
        </w:rPr>
        <w:t>名    称：云南恪遵项目管理有限公司</w:t>
      </w:r>
    </w:p>
    <w:p w14:paraId="20EC32A7">
      <w:pPr>
        <w:spacing w:line="460" w:lineRule="exact"/>
        <w:ind w:firstLine="480" w:firstLineChars="200"/>
        <w:rPr>
          <w:rFonts w:hint="eastAsia" w:ascii="宋体" w:hAnsi="宋体" w:eastAsia="宋体" w:cs="Times New Roman"/>
          <w:bCs/>
          <w:color w:val="000000" w:themeColor="text1"/>
          <w:sz w:val="24"/>
          <w:highlight w:val="none"/>
          <w:lang w:eastAsia="zh-CN"/>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联系地址：</w:t>
      </w:r>
      <w:r>
        <w:rPr>
          <w:rFonts w:hint="eastAsia" w:ascii="宋体" w:hAnsi="宋体" w:cs="Times New Roman"/>
          <w:bCs/>
          <w:color w:val="000000" w:themeColor="text1"/>
          <w:sz w:val="24"/>
          <w:highlight w:val="none"/>
          <w:lang w:eastAsia="zh-CN"/>
          <w14:textFill>
            <w14:solidFill>
              <w14:schemeClr w14:val="tx1"/>
            </w14:solidFill>
          </w14:textFill>
        </w:rPr>
        <w:t>普洱市思茅区碧桂园溪台1幢1-2层101室</w:t>
      </w:r>
    </w:p>
    <w:p w14:paraId="74C2D0E3">
      <w:pPr>
        <w:spacing w:line="460" w:lineRule="exact"/>
        <w:ind w:firstLine="480" w:firstLineChars="200"/>
        <w:rPr>
          <w:rFonts w:hint="eastAsia" w:ascii="宋体" w:hAnsi="宋体"/>
          <w:b/>
          <w:color w:val="000000" w:themeColor="text1"/>
          <w:sz w:val="24"/>
          <w:highlight w:val="none"/>
          <w14:textFill>
            <w14:solidFill>
              <w14:schemeClr w14:val="tx1"/>
            </w14:solidFill>
          </w14:textFill>
        </w:rPr>
      </w:pPr>
      <w:r>
        <w:rPr>
          <w:rFonts w:hint="eastAsia" w:ascii="宋体" w:hAnsi="宋体" w:eastAsia="宋体" w:cs="Times New Roman"/>
          <w:bCs/>
          <w:color w:val="000000" w:themeColor="text1"/>
          <w:sz w:val="24"/>
          <w:highlight w:val="none"/>
          <w14:textFill>
            <w14:solidFill>
              <w14:schemeClr w14:val="tx1"/>
            </w14:solidFill>
          </w14:textFill>
        </w:rPr>
        <w:t>联系</w:t>
      </w:r>
      <w:r>
        <w:rPr>
          <w:rFonts w:hint="eastAsia" w:ascii="宋体" w:hAnsi="宋体" w:eastAsia="宋体" w:cs="Times New Roman"/>
          <w:bCs/>
          <w:color w:val="000000" w:themeColor="text1"/>
          <w:sz w:val="24"/>
          <w:highlight w:val="none"/>
          <w:lang w:val="zh-CN"/>
          <w14:textFill>
            <w14:solidFill>
              <w14:schemeClr w14:val="tx1"/>
            </w14:solidFill>
          </w14:textFill>
        </w:rPr>
        <w:t>方式</w:t>
      </w:r>
      <w:r>
        <w:rPr>
          <w:rFonts w:hint="eastAsia" w:ascii="宋体" w:hAnsi="宋体" w:eastAsia="宋体" w:cs="Times New Roman"/>
          <w:bCs/>
          <w:color w:val="000000" w:themeColor="text1"/>
          <w:sz w:val="24"/>
          <w:highlight w:val="none"/>
          <w14:textFill>
            <w14:solidFill>
              <w14:schemeClr w14:val="tx1"/>
            </w14:solidFill>
          </w14:textFill>
        </w:rPr>
        <w:t>：</w:t>
      </w:r>
      <w:r>
        <w:rPr>
          <w:rFonts w:hint="eastAsia" w:hAnsi="宋体" w:eastAsia="宋体" w:cs="Times New Roman"/>
          <w:bCs/>
          <w:color w:val="000000" w:themeColor="text1"/>
          <w:sz w:val="24"/>
          <w:highlight w:val="none"/>
          <w:lang w:eastAsia="zh-CN"/>
          <w14:textFill>
            <w14:solidFill>
              <w14:schemeClr w14:val="tx1"/>
            </w14:solidFill>
          </w14:textFill>
        </w:rPr>
        <w:t>罗</w:t>
      </w:r>
      <w:r>
        <w:rPr>
          <w:rFonts w:hint="eastAsia" w:hAnsi="宋体" w:cs="Times New Roman"/>
          <w:bCs/>
          <w:color w:val="000000" w:themeColor="text1"/>
          <w:sz w:val="24"/>
          <w:highlight w:val="none"/>
          <w:lang w:val="en-US" w:eastAsia="zh-CN"/>
          <w14:textFill>
            <w14:solidFill>
              <w14:schemeClr w14:val="tx1"/>
            </w14:solidFill>
          </w14:textFill>
        </w:rPr>
        <w:t>工</w:t>
      </w:r>
      <w:r>
        <w:rPr>
          <w:rFonts w:hint="eastAsia" w:ascii="宋体" w:hAnsi="宋体" w:eastAsia="宋体" w:cs="Times New Roman"/>
          <w:bCs/>
          <w:color w:val="000000" w:themeColor="text1"/>
          <w:sz w:val="24"/>
          <w:highlight w:val="none"/>
          <w14:textFill>
            <w14:solidFill>
              <w14:schemeClr w14:val="tx1"/>
            </w14:solidFill>
          </w14:textFill>
        </w:rPr>
        <w:t>，</w:t>
      </w:r>
      <w:r>
        <w:rPr>
          <w:rFonts w:hint="eastAsia" w:hAnsi="宋体" w:cs="Times New Roman"/>
          <w:bCs/>
          <w:color w:val="000000" w:themeColor="text1"/>
          <w:sz w:val="24"/>
          <w:highlight w:val="none"/>
          <w:lang w:eastAsia="zh-CN"/>
          <w14:textFill>
            <w14:solidFill>
              <w14:schemeClr w14:val="tx1"/>
            </w14:solidFill>
          </w14:textFill>
        </w:rPr>
        <w:t>14787949650</w:t>
      </w:r>
    </w:p>
    <w:bookmarkEnd w:id="36"/>
    <w:bookmarkEnd w:id="37"/>
    <w:p w14:paraId="444E661B">
      <w:pPr>
        <w:rPr>
          <w:rFonts w:hint="eastAsia" w:ascii="宋体" w:hAnsi="宋体" w:eastAsia="宋体" w:cs="宋体"/>
          <w:b/>
          <w:bCs w:val="0"/>
          <w:color w:val="000000" w:themeColor="text1"/>
          <w:sz w:val="36"/>
          <w:szCs w:val="36"/>
          <w:highlight w:val="none"/>
          <w:lang w:eastAsia="zh-CN"/>
          <w14:textFill>
            <w14:solidFill>
              <w14:schemeClr w14:val="tx1"/>
            </w14:solidFill>
          </w14:textFill>
        </w:rPr>
      </w:pPr>
      <w:r>
        <w:rPr>
          <w:rFonts w:hint="eastAsia" w:ascii="宋体" w:hAnsi="宋体" w:eastAsia="宋体" w:cs="宋体"/>
          <w:b/>
          <w:bCs w:val="0"/>
          <w:color w:val="000000" w:themeColor="text1"/>
          <w:sz w:val="36"/>
          <w:szCs w:val="36"/>
          <w:highlight w:val="none"/>
          <w:lang w:eastAsia="zh-CN"/>
          <w14:textFill>
            <w14:solidFill>
              <w14:schemeClr w14:val="tx1"/>
            </w14:solidFill>
          </w14:textFill>
        </w:rPr>
        <w:br w:type="page"/>
      </w:r>
    </w:p>
    <w:p w14:paraId="060BD70B">
      <w:pPr>
        <w:pStyle w:val="2"/>
        <w:jc w:val="center"/>
        <w:rPr>
          <w:rFonts w:hint="eastAsia" w:ascii="宋体" w:hAnsi="宋体" w:eastAsia="宋体" w:cs="宋体"/>
          <w:b/>
          <w:bCs w:val="0"/>
          <w:color w:val="000000" w:themeColor="text1"/>
          <w:sz w:val="36"/>
          <w:szCs w:val="36"/>
          <w:highlight w:val="none"/>
          <w:lang w:eastAsia="zh-CN"/>
          <w14:textFill>
            <w14:solidFill>
              <w14:schemeClr w14:val="tx1"/>
            </w14:solidFill>
          </w14:textFill>
        </w:rPr>
      </w:pPr>
      <w:r>
        <w:rPr>
          <w:rFonts w:hint="eastAsia" w:ascii="宋体" w:hAnsi="宋体" w:eastAsia="宋体" w:cs="宋体"/>
          <w:b/>
          <w:bCs w:val="0"/>
          <w:color w:val="000000" w:themeColor="text1"/>
          <w:sz w:val="36"/>
          <w:szCs w:val="36"/>
          <w:highlight w:val="none"/>
          <w:lang w:eastAsia="zh-CN"/>
          <w14:textFill>
            <w14:solidFill>
              <w14:schemeClr w14:val="tx1"/>
            </w14:solidFill>
          </w14:textFill>
        </w:rPr>
        <w:t>第二章  磋商须知</w:t>
      </w:r>
    </w:p>
    <w:p w14:paraId="339FB52C">
      <w:pPr>
        <w:pStyle w:val="3"/>
        <w:keepNext w:val="0"/>
        <w:keepLines w:val="0"/>
        <w:spacing w:line="240" w:lineRule="atLeast"/>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w:t>
      </w:r>
      <w:r>
        <w:rPr>
          <w:rFonts w:hint="eastAsia"/>
          <w:color w:val="000000" w:themeColor="text1"/>
          <w:highlight w:val="none"/>
          <w:lang w:eastAsia="zh-CN"/>
          <w14:textFill>
            <w14:solidFill>
              <w14:schemeClr w14:val="tx1"/>
            </w14:solidFill>
          </w14:textFill>
        </w:rPr>
        <w:t>投标人</w:t>
      </w:r>
      <w:r>
        <w:rPr>
          <w:rFonts w:hint="eastAsia"/>
          <w:color w:val="000000" w:themeColor="text1"/>
          <w:highlight w:val="none"/>
          <w14:textFill>
            <w14:solidFill>
              <w14:schemeClr w14:val="tx1"/>
            </w14:solidFill>
          </w14:textFill>
        </w:rPr>
        <w:t>须知附表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873"/>
        <w:gridCol w:w="7228"/>
      </w:tblGrid>
      <w:tr w14:paraId="7578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top"/>
          </w:tcPr>
          <w:p w14:paraId="7B4A6DB4">
            <w:pPr>
              <w:spacing w:line="360" w:lineRule="auto"/>
              <w:jc w:val="center"/>
              <w:rPr>
                <w:rFonts w:hint="eastAsia" w:ascii="宋体" w:hAnsi="宋体" w:eastAsia="宋体" w:cs="宋体"/>
                <w:b/>
                <w:bCs/>
                <w:color w:val="000000" w:themeColor="text1"/>
                <w:sz w:val="24"/>
                <w:szCs w:val="24"/>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vertAlign w:val="baseline"/>
                <w:lang w:val="en-US" w:eastAsia="zh-CN"/>
                <w14:textFill>
                  <w14:solidFill>
                    <w14:schemeClr w14:val="tx1"/>
                  </w14:solidFill>
                </w14:textFill>
              </w:rPr>
              <w:t>序号</w:t>
            </w:r>
          </w:p>
        </w:tc>
        <w:tc>
          <w:tcPr>
            <w:tcW w:w="943" w:type="pct"/>
            <w:noWrap w:val="0"/>
            <w:vAlign w:val="top"/>
          </w:tcPr>
          <w:p w14:paraId="76D4178C">
            <w:pPr>
              <w:spacing w:line="360" w:lineRule="auto"/>
              <w:jc w:val="center"/>
              <w:rPr>
                <w:rFonts w:hint="eastAsia" w:ascii="宋体" w:hAnsi="宋体" w:eastAsia="宋体" w:cs="宋体"/>
                <w:b/>
                <w:bCs/>
                <w:color w:val="000000" w:themeColor="text1"/>
                <w:sz w:val="24"/>
                <w:szCs w:val="24"/>
                <w:highlight w:val="none"/>
                <w:vertAlign w:val="baseline"/>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应知事项</w:t>
            </w:r>
          </w:p>
        </w:tc>
        <w:tc>
          <w:tcPr>
            <w:tcW w:w="3637" w:type="pct"/>
            <w:noWrap w:val="0"/>
            <w:vAlign w:val="top"/>
          </w:tcPr>
          <w:p w14:paraId="163FA8CD">
            <w:pPr>
              <w:spacing w:line="360" w:lineRule="auto"/>
              <w:jc w:val="center"/>
              <w:rPr>
                <w:rFonts w:hint="eastAsia" w:ascii="宋体" w:hAnsi="宋体" w:eastAsia="宋体" w:cs="宋体"/>
                <w:b/>
                <w:bCs/>
                <w:color w:val="000000" w:themeColor="text1"/>
                <w:sz w:val="24"/>
                <w:szCs w:val="24"/>
                <w:highlight w:val="none"/>
                <w:vertAlign w:val="baseline"/>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说明和要求</w:t>
            </w:r>
          </w:p>
        </w:tc>
      </w:tr>
      <w:tr w14:paraId="6E22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6138156E">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p>
        </w:tc>
        <w:tc>
          <w:tcPr>
            <w:tcW w:w="943" w:type="pct"/>
            <w:noWrap w:val="0"/>
            <w:vAlign w:val="center"/>
          </w:tcPr>
          <w:p w14:paraId="425A3E27">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确定邀请磋商的方式</w:t>
            </w:r>
          </w:p>
        </w:tc>
        <w:tc>
          <w:tcPr>
            <w:tcW w:w="3637" w:type="pct"/>
            <w:noWrap w:val="0"/>
            <w:vAlign w:val="center"/>
          </w:tcPr>
          <w:p w14:paraId="0792244D">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本次竞争性磋商邀请在云南省政府采购网、</w:t>
            </w:r>
            <w:r>
              <w:rPr>
                <w:rFonts w:hint="eastAsia" w:ascii="宋体" w:hAnsi="宋体" w:eastAsia="宋体" w:cs="宋体"/>
                <w:color w:val="000000" w:themeColor="text1"/>
                <w:sz w:val="24"/>
                <w:szCs w:val="24"/>
                <w:highlight w:val="none"/>
                <w:lang w:val="en-US" w:eastAsia="zh-CN"/>
                <w14:textFill>
                  <w14:solidFill>
                    <w14:schemeClr w14:val="tx1"/>
                  </w14:solidFill>
                </w14:textFill>
              </w:rPr>
              <w:t>政采云平台</w:t>
            </w:r>
            <w:r>
              <w:rPr>
                <w:rFonts w:hint="eastAsia" w:ascii="宋体" w:hAnsi="宋体" w:eastAsia="宋体" w:cs="宋体"/>
                <w:color w:val="000000" w:themeColor="text1"/>
                <w:sz w:val="24"/>
                <w:szCs w:val="24"/>
                <w:highlight w:val="none"/>
                <w:lang w:val="zh-CN"/>
                <w14:textFill>
                  <w14:solidFill>
                    <w14:schemeClr w14:val="tx1"/>
                  </w14:solidFill>
                </w14:textFill>
              </w:rPr>
              <w:t>上以公告形式发布，邀请参加磋商的</w:t>
            </w: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w:t>
            </w:r>
          </w:p>
        </w:tc>
      </w:tr>
      <w:tr w14:paraId="5F71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1EB68E67">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w:t>
            </w:r>
          </w:p>
        </w:tc>
        <w:tc>
          <w:tcPr>
            <w:tcW w:w="943" w:type="pct"/>
            <w:noWrap w:val="0"/>
            <w:vAlign w:val="center"/>
          </w:tcPr>
          <w:p w14:paraId="40B59164">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采购预算</w:t>
            </w:r>
          </w:p>
        </w:tc>
        <w:tc>
          <w:tcPr>
            <w:tcW w:w="3637" w:type="pct"/>
            <w:noWrap w:val="0"/>
            <w:vAlign w:val="top"/>
          </w:tcPr>
          <w:p w14:paraId="2F048620">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hAnsi="宋体" w:cs="宋体"/>
                <w:color w:val="000000" w:themeColor="text1"/>
                <w:kern w:val="2"/>
                <w:sz w:val="24"/>
                <w:szCs w:val="24"/>
                <w:highlight w:val="none"/>
                <w:lang w:val="en-US" w:eastAsia="zh-CN"/>
                <w14:textFill>
                  <w14:solidFill>
                    <w14:schemeClr w14:val="tx1"/>
                  </w14:solidFill>
                </w14:textFill>
              </w:rPr>
              <w:t>840000.00元</w:t>
            </w:r>
          </w:p>
        </w:tc>
      </w:tr>
      <w:tr w14:paraId="3666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285E83E6">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w:t>
            </w:r>
          </w:p>
        </w:tc>
        <w:tc>
          <w:tcPr>
            <w:tcW w:w="943" w:type="pct"/>
            <w:noWrap w:val="0"/>
            <w:vAlign w:val="center"/>
          </w:tcPr>
          <w:p w14:paraId="369255E1">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最高限价</w:t>
            </w:r>
          </w:p>
        </w:tc>
        <w:tc>
          <w:tcPr>
            <w:tcW w:w="3637" w:type="pct"/>
            <w:noWrap w:val="0"/>
            <w:vAlign w:val="center"/>
          </w:tcPr>
          <w:p w14:paraId="6DB88FA0">
            <w:pPr>
              <w:pStyle w:val="27"/>
              <w:spacing w:line="360" w:lineRule="auto"/>
              <w:jc w:val="both"/>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最高限价（拦标价）：</w:t>
            </w:r>
            <w:r>
              <w:rPr>
                <w:rFonts w:hint="eastAsia" w:hAnsi="宋体" w:cs="宋体"/>
                <w:color w:val="000000" w:themeColor="text1"/>
                <w:kern w:val="2"/>
                <w:sz w:val="24"/>
                <w:szCs w:val="24"/>
                <w:highlight w:val="none"/>
                <w:lang w:val="en-US" w:eastAsia="zh-CN"/>
                <w14:textFill>
                  <w14:solidFill>
                    <w14:schemeClr w14:val="tx1"/>
                  </w14:solidFill>
                </w14:textFill>
              </w:rPr>
              <w:t>840000.00元</w:t>
            </w:r>
          </w:p>
          <w:p w14:paraId="3A254409">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i w:val="0"/>
                <w:caps w:val="0"/>
                <w:color w:val="000000" w:themeColor="text1"/>
                <w:spacing w:val="0"/>
                <w:kern w:val="0"/>
                <w:sz w:val="24"/>
                <w:szCs w:val="24"/>
                <w:highlight w:val="none"/>
                <w:shd w:val="clear" w:color="auto" w:fill="FFFFFF"/>
                <w:lang w:val="en-US" w:eastAsia="zh-CN" w:bidi="ar"/>
                <w14:textFill>
                  <w14:solidFill>
                    <w14:schemeClr w14:val="tx1"/>
                  </w14:solidFill>
                </w14:textFill>
              </w:rPr>
              <w:t>（报价超过最高限价报价无效）</w:t>
            </w:r>
          </w:p>
        </w:tc>
      </w:tr>
      <w:tr w14:paraId="00EF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6CB1C0D5">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4</w:t>
            </w:r>
          </w:p>
        </w:tc>
        <w:tc>
          <w:tcPr>
            <w:tcW w:w="943" w:type="pct"/>
            <w:noWrap w:val="0"/>
            <w:vAlign w:val="center"/>
          </w:tcPr>
          <w:p w14:paraId="1A3B5451">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联合体</w:t>
            </w:r>
          </w:p>
        </w:tc>
        <w:tc>
          <w:tcPr>
            <w:tcW w:w="3637" w:type="pct"/>
            <w:noWrap w:val="0"/>
            <w:vAlign w:val="center"/>
          </w:tcPr>
          <w:p w14:paraId="77D6AB3C">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不允许联合体。</w:t>
            </w:r>
          </w:p>
        </w:tc>
      </w:tr>
      <w:tr w14:paraId="589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8" w:hRule="atLeast"/>
        </w:trPr>
        <w:tc>
          <w:tcPr>
            <w:tcW w:w="419" w:type="pct"/>
            <w:noWrap w:val="0"/>
            <w:vAlign w:val="center"/>
          </w:tcPr>
          <w:p w14:paraId="7BED28EF">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5</w:t>
            </w:r>
          </w:p>
        </w:tc>
        <w:tc>
          <w:tcPr>
            <w:tcW w:w="943" w:type="pct"/>
            <w:noWrap w:val="0"/>
            <w:vAlign w:val="center"/>
          </w:tcPr>
          <w:p w14:paraId="2B4D9C7A">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低于成本价不正当竞争预防措施</w:t>
            </w:r>
          </w:p>
        </w:tc>
        <w:tc>
          <w:tcPr>
            <w:tcW w:w="3637" w:type="pct"/>
            <w:noWrap w:val="0"/>
            <w:vAlign w:val="center"/>
          </w:tcPr>
          <w:p w14:paraId="34B2E04A">
            <w:pPr>
              <w:pStyle w:val="27"/>
              <w:spacing w:line="360" w:lineRule="auto"/>
              <w:ind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1.在评审过程中评标委员会认为</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的报价明显低于其他通过符合性审查</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的报价，有可能影响产品质量或者不能诚信履约的，应当要求其在评标现场合理的时间内提供书面说明，必要时提交相关证明材料；</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不能证明其报价合理性的，评标委员会应当将其作为无效投标处理。</w:t>
            </w:r>
          </w:p>
          <w:p w14:paraId="25C9C7C6">
            <w:pPr>
              <w:pStyle w:val="27"/>
              <w:spacing w:line="360" w:lineRule="auto"/>
              <w:ind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2.</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的书面说明材料应当按照国家财务会计制度的规定要求，逐项就</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提供的货物、工程和服务的主营业务成本、税金及附加、销售费用、管理费用、财务费用等成本构成事项详细陈述）。</w:t>
            </w:r>
          </w:p>
          <w:p w14:paraId="0B48B2EA">
            <w:pPr>
              <w:pStyle w:val="27"/>
              <w:spacing w:line="360" w:lineRule="auto"/>
              <w:ind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书面说明应当签字确认或者加盖</w:t>
            </w:r>
            <w:r>
              <w:rPr>
                <w:rFonts w:hint="eastAsia" w:ascii="宋体" w:hAnsi="宋体" w:eastAsia="宋体" w:cs="宋体"/>
                <w:color w:val="000000" w:themeColor="text1"/>
                <w:sz w:val="24"/>
                <w:szCs w:val="24"/>
                <w:highlight w:val="none"/>
                <w:lang w:eastAsia="zh-CN"/>
                <w14:textFill>
                  <w14:solidFill>
                    <w14:schemeClr w14:val="tx1"/>
                  </w14:solidFill>
                </w14:textFill>
              </w:rPr>
              <w:t>电子公章</w:t>
            </w:r>
            <w:r>
              <w:rPr>
                <w:rFonts w:hint="eastAsia" w:ascii="宋体" w:hAnsi="宋体" w:eastAsia="宋体" w:cs="宋体"/>
                <w:color w:val="000000" w:themeColor="text1"/>
                <w:sz w:val="24"/>
                <w:szCs w:val="24"/>
                <w:highlight w:val="none"/>
                <w14:textFill>
                  <w14:solidFill>
                    <w14:schemeClr w14:val="tx1"/>
                  </w14:solidFill>
                </w14:textFill>
              </w:rPr>
              <w:t>，否则无效。书面说明的签字确认，由其法定代表人或者其授权代表签字确认。</w:t>
            </w:r>
          </w:p>
          <w:p w14:paraId="3AC94D4E">
            <w:pPr>
              <w:pStyle w:val="27"/>
              <w:spacing w:line="360" w:lineRule="auto"/>
              <w:ind w:firstLine="480" w:firstLineChars="200"/>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提供书面说明后，磋商小组应当结合采购项目</w:t>
            </w:r>
            <w:r>
              <w:rPr>
                <w:rFonts w:hint="eastAsia" w:cs="宋体"/>
                <w:color w:val="000000" w:themeColor="text1"/>
                <w:sz w:val="24"/>
                <w:szCs w:val="24"/>
                <w:highlight w:val="none"/>
                <w:lang w:eastAsia="zh-CN"/>
                <w14:textFill>
                  <w14:solidFill>
                    <w14:schemeClr w14:val="tx1"/>
                  </w14:solidFill>
                </w14:textFill>
              </w:rPr>
              <w:t>招标内容</w:t>
            </w:r>
            <w:r>
              <w:rPr>
                <w:rFonts w:hint="eastAsia" w:ascii="宋体" w:hAnsi="宋体" w:eastAsia="宋体" w:cs="宋体"/>
                <w:color w:val="000000" w:themeColor="text1"/>
                <w:sz w:val="24"/>
                <w:szCs w:val="24"/>
                <w:highlight w:val="none"/>
                <w14:textFill>
                  <w14:solidFill>
                    <w14:schemeClr w14:val="tx1"/>
                  </w14:solidFill>
                </w14:textFill>
              </w:rPr>
              <w:t>、专业实际情况、</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财务状况报告、与其他</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比较情况等就</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书面说明进行审查评价。</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拒绝或者变相拒绝提供有效书面说明或者书面说明不能证明其报价合理性的或未在规定时间内递交有效书面说明书的，磋商小组应当将其响应文件作为无效处理。</w:t>
            </w:r>
          </w:p>
        </w:tc>
      </w:tr>
      <w:tr w14:paraId="08B5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4798E689">
            <w:pPr>
              <w:pStyle w:val="27"/>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102BC9A1">
            <w:pPr>
              <w:pStyle w:val="27"/>
              <w:spacing w:line="360" w:lineRule="auto"/>
              <w:ind w:right="23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6</w:t>
            </w:r>
          </w:p>
          <w:p w14:paraId="4539FC8A">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p>
        </w:tc>
        <w:tc>
          <w:tcPr>
            <w:tcW w:w="943" w:type="pct"/>
            <w:noWrap w:val="0"/>
            <w:vAlign w:val="center"/>
          </w:tcPr>
          <w:p w14:paraId="00091D41">
            <w:pPr>
              <w:pStyle w:val="27"/>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45B78EA7">
            <w:pPr>
              <w:pStyle w:val="27"/>
              <w:spacing w:line="360" w:lineRule="auto"/>
              <w:ind w:left="38"/>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小微企业（监狱企业、残疾人福利性单位视同小微企业）价格扣除和失信企业报价加成</w:t>
            </w:r>
          </w:p>
          <w:p w14:paraId="1B3CDFAB">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或者扣分</w:t>
            </w:r>
          </w:p>
        </w:tc>
        <w:tc>
          <w:tcPr>
            <w:tcW w:w="3637" w:type="pct"/>
            <w:noWrap w:val="0"/>
            <w:vAlign w:val="top"/>
          </w:tcPr>
          <w:p w14:paraId="25461275">
            <w:pPr>
              <w:pStyle w:val="27"/>
              <w:numPr>
                <w:ilvl w:val="0"/>
                <w:numId w:val="1"/>
              </w:numPr>
              <w:spacing w:line="360" w:lineRule="auto"/>
              <w:ind w:leftChars="0"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参照《政府采购促进中小企业发展管理办法》（财库〔2020〕</w:t>
            </w:r>
          </w:p>
          <w:p w14:paraId="451C8D66">
            <w:pPr>
              <w:pStyle w:val="27"/>
              <w:numPr>
                <w:ilvl w:val="0"/>
                <w:numId w:val="0"/>
              </w:numPr>
              <w:spacing w:line="360" w:lineRule="auto"/>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46号）及《关于进一步加大政府采购支持中小企业力度的通知》财库〔2022〕19号的规定，对小微企业价格给予</w:t>
            </w:r>
            <w:r>
              <w:rPr>
                <w:rFonts w:hint="eastAsia"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lang w:val="zh-CN"/>
                <w14:textFill>
                  <w14:solidFill>
                    <w14:schemeClr w14:val="tx1"/>
                  </w14:solidFill>
                </w14:textFill>
              </w:rPr>
              <w:t>%的价格扣除，用扣除后的价格参与评审。</w:t>
            </w:r>
          </w:p>
          <w:p w14:paraId="5ABAA8A0">
            <w:pPr>
              <w:pStyle w:val="27"/>
              <w:numPr>
                <w:ilvl w:val="0"/>
                <w:numId w:val="0"/>
              </w:numPr>
              <w:spacing w:line="360" w:lineRule="auto"/>
              <w:ind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(2)请</w:t>
            </w:r>
            <w:r>
              <w:rPr>
                <w:rFonts w:hint="eastAsia" w:cs="宋体"/>
                <w:color w:val="000000" w:themeColor="text1"/>
                <w:kern w:val="2"/>
                <w:sz w:val="24"/>
                <w:szCs w:val="24"/>
                <w:highlight w:val="none"/>
                <w:lang w:val="zh-CN"/>
                <w14:textFill>
                  <w14:solidFill>
                    <w14:schemeClr w14:val="tx1"/>
                  </w14:solidFill>
                </w14:textFill>
              </w:rPr>
              <w:t>投标人</w:t>
            </w:r>
            <w:r>
              <w:rPr>
                <w:rFonts w:hint="eastAsia" w:ascii="宋体" w:hAnsi="宋体" w:eastAsia="宋体" w:cs="宋体"/>
                <w:color w:val="000000" w:themeColor="text1"/>
                <w:kern w:val="2"/>
                <w:sz w:val="24"/>
                <w:szCs w:val="24"/>
                <w:highlight w:val="none"/>
                <w:lang w:val="zh-CN"/>
                <w14:textFill>
                  <w14:solidFill>
                    <w14:schemeClr w14:val="tx1"/>
                  </w14:solidFill>
                </w14:textFill>
              </w:rPr>
              <w:t>参照《政府采购促进中小企业发展管理办法》（财库〔2020〕46号），提供《</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中小</w:t>
            </w:r>
            <w:r>
              <w:rPr>
                <w:rFonts w:hint="eastAsia" w:ascii="宋体" w:hAnsi="宋体" w:eastAsia="宋体" w:cs="宋体"/>
                <w:color w:val="000000" w:themeColor="text1"/>
                <w:kern w:val="2"/>
                <w:sz w:val="24"/>
                <w:szCs w:val="24"/>
                <w:highlight w:val="none"/>
                <w:lang w:val="zh-CN"/>
                <w14:textFill>
                  <w14:solidFill>
                    <w14:schemeClr w14:val="tx1"/>
                  </w14:solidFill>
                </w14:textFill>
              </w:rPr>
              <w:t>企业声明函》，未提供的在价格评分时不对投标报价进行扣除。</w:t>
            </w:r>
            <w:r>
              <w:rPr>
                <w:rFonts w:hint="eastAsia" w:cs="宋体"/>
                <w:color w:val="000000" w:themeColor="text1"/>
                <w:kern w:val="2"/>
                <w:sz w:val="24"/>
                <w:szCs w:val="24"/>
                <w:highlight w:val="none"/>
                <w:lang w:val="zh-CN"/>
                <w14:textFill>
                  <w14:solidFill>
                    <w14:schemeClr w14:val="tx1"/>
                  </w14:solidFill>
                </w14:textFill>
              </w:rPr>
              <w:t>投标人</w:t>
            </w:r>
            <w:r>
              <w:rPr>
                <w:rFonts w:hint="eastAsia" w:ascii="宋体" w:hAnsi="宋体" w:eastAsia="宋体" w:cs="宋体"/>
                <w:color w:val="000000" w:themeColor="text1"/>
                <w:kern w:val="2"/>
                <w:sz w:val="24"/>
                <w:szCs w:val="24"/>
                <w:highlight w:val="none"/>
                <w:lang w:val="zh-CN"/>
                <w14:textFill>
                  <w14:solidFill>
                    <w14:schemeClr w14:val="tx1"/>
                  </w14:solidFill>
                </w14:textFill>
              </w:rPr>
              <w:t>对《</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中小</w:t>
            </w:r>
            <w:r>
              <w:rPr>
                <w:rFonts w:hint="eastAsia" w:ascii="宋体" w:hAnsi="宋体" w:eastAsia="宋体" w:cs="宋体"/>
                <w:color w:val="000000" w:themeColor="text1"/>
                <w:kern w:val="2"/>
                <w:sz w:val="24"/>
                <w:szCs w:val="24"/>
                <w:highlight w:val="none"/>
                <w:lang w:val="zh-CN"/>
                <w14:textFill>
                  <w14:solidFill>
                    <w14:schemeClr w14:val="tx1"/>
                  </w14:solidFill>
                </w14:textFill>
              </w:rPr>
              <w:t>企业声明函》的真实性负责，如有虚假，自行承担相应责任。</w:t>
            </w:r>
          </w:p>
          <w:p w14:paraId="5633A280">
            <w:pPr>
              <w:pStyle w:val="27"/>
              <w:spacing w:line="360" w:lineRule="auto"/>
              <w:ind w:left="38"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lang w:val="zh-CN"/>
                <w14:textFill>
                  <w14:solidFill>
                    <w14:schemeClr w14:val="tx1"/>
                  </w14:solidFill>
                </w14:textFill>
              </w:rPr>
              <w:t>)联合体各方均为小型、微型企业的，联合体视同为小型、微型企业，在投标报价评分时给予联合体投标报价</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4"/>
                <w:highlight w:val="none"/>
                <w:lang w:val="zh-CN"/>
                <w14:textFill>
                  <w14:solidFill>
                    <w14:schemeClr w14:val="tx1"/>
                  </w14:solidFill>
                </w14:textFill>
              </w:rPr>
              <w:t>%的扣除，用扣除后的投标报价参与投标报价评分。</w:t>
            </w:r>
          </w:p>
          <w:p w14:paraId="221D274C">
            <w:pPr>
              <w:pStyle w:val="27"/>
              <w:spacing w:line="360" w:lineRule="auto"/>
              <w:ind w:left="38"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2"/>
                <w:sz w:val="24"/>
                <w:szCs w:val="24"/>
                <w:highlight w:val="none"/>
                <w:lang w:val="zh-CN"/>
                <w14:textFill>
                  <w14:solidFill>
                    <w14:schemeClr w14:val="tx1"/>
                  </w14:solidFill>
                </w14:textFill>
              </w:rPr>
              <w:t>）参照《关于政府采购支持监狱企业发展有关问题的通知》(财库[2014]68号)的规定，监狱企业优惠政策，监狱企业参与本项目投标时，提供由省级以上监狱管理局、戒毒管理局(含新疆生产建设兵团)出具的属于监狱企业的证明文件的，视同小型、微型企业享受价格扣除等优惠政策。</w:t>
            </w:r>
          </w:p>
          <w:p w14:paraId="40E549A4">
            <w:pPr>
              <w:pStyle w:val="27"/>
              <w:spacing w:line="360" w:lineRule="auto"/>
              <w:ind w:left="38"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2"/>
                <w:sz w:val="24"/>
                <w:szCs w:val="24"/>
                <w:highlight w:val="none"/>
                <w:lang w:val="zh-CN"/>
                <w14:textFill>
                  <w14:solidFill>
                    <w14:schemeClr w14:val="tx1"/>
                  </w14:solidFill>
                </w14:textFill>
              </w:rPr>
              <w:t>）残疾人福利性单位优惠政策</w:t>
            </w:r>
          </w:p>
          <w:p w14:paraId="303D72A0">
            <w:pPr>
              <w:pStyle w:val="27"/>
              <w:spacing w:line="360" w:lineRule="auto"/>
              <w:ind w:left="38" w:leftChars="0"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宋体"/>
                <w:color w:val="000000" w:themeColor="text1"/>
                <w:kern w:val="2"/>
                <w:sz w:val="24"/>
                <w:szCs w:val="24"/>
                <w:highlight w:val="none"/>
                <w:lang w:val="zh-CN"/>
                <w14:textFill>
                  <w14:solidFill>
                    <w14:schemeClr w14:val="tx1"/>
                  </w14:solidFill>
                </w14:textFill>
              </w:rPr>
              <w:t>参照《关于促进残疾人就业政府采购政策的通知》(财库[2017]141号)的规定，残疾人福利性单位优惠政策，残疾人福利性单位参与本项目投标时，提供《残疾人福利性单位声明函》并对声明的真实性负责，视同小型、微型企业享受价格扣除等优惠政策。</w:t>
            </w:r>
            <w:r>
              <w:rPr>
                <w:rFonts w:hint="eastAsia" w:cs="宋体"/>
                <w:color w:val="000000" w:themeColor="text1"/>
                <w:kern w:val="2"/>
                <w:sz w:val="24"/>
                <w:szCs w:val="24"/>
                <w:highlight w:val="none"/>
                <w:lang w:val="zh-CN"/>
                <w14:textFill>
                  <w14:solidFill>
                    <w14:schemeClr w14:val="tx1"/>
                  </w14:solidFill>
                </w14:textFill>
              </w:rPr>
              <w:t>投标人</w:t>
            </w:r>
            <w:r>
              <w:rPr>
                <w:rFonts w:hint="eastAsia" w:ascii="宋体" w:hAnsi="宋体" w:eastAsia="宋体" w:cs="宋体"/>
                <w:color w:val="000000" w:themeColor="text1"/>
                <w:kern w:val="2"/>
                <w:sz w:val="24"/>
                <w:szCs w:val="24"/>
                <w:highlight w:val="none"/>
                <w:lang w:val="zh-CN"/>
                <w14:textFill>
                  <w14:solidFill>
                    <w14:schemeClr w14:val="tx1"/>
                  </w14:solidFill>
                </w14:textFill>
              </w:rPr>
              <w:t>对《残疾人福利性单位声明函》的真实性负责，如有虚假，自行承担相应责任。</w:t>
            </w:r>
          </w:p>
          <w:p w14:paraId="439D4691">
            <w:pPr>
              <w:pStyle w:val="27"/>
              <w:spacing w:line="360" w:lineRule="auto"/>
              <w:ind w:left="38" w:leftChars="0" w:firstLine="480" w:firstLineChars="200"/>
              <w:jc w:val="left"/>
              <w:rPr>
                <w:rFonts w:hint="eastAsia" w:ascii="宋体" w:hAnsi="宋体" w:eastAsia="宋体" w:cs="宋体"/>
                <w:color w:val="000000" w:themeColor="text1"/>
                <w:kern w:val="2"/>
                <w:sz w:val="24"/>
                <w:szCs w:val="24"/>
                <w:highlight w:val="none"/>
                <w:lang w:val="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本项目属于专门面向中小企业采购的项目</w:t>
            </w:r>
            <w:r>
              <w:rPr>
                <w:rFonts w:hint="eastAsia" w:cs="Times New Roman"/>
                <w:color w:val="000000" w:themeColor="text1"/>
                <w:sz w:val="24"/>
                <w:szCs w:val="24"/>
                <w:highlight w:val="none"/>
                <w:lang w:val="en-US" w:eastAsia="zh-CN"/>
                <w14:textFill>
                  <w14:solidFill>
                    <w14:schemeClr w14:val="tx1"/>
                  </w14:solidFill>
                </w14:textFill>
              </w:rPr>
              <w:t>。</w:t>
            </w:r>
          </w:p>
        </w:tc>
      </w:tr>
      <w:tr w14:paraId="3593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7EFC14F2">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943" w:type="pct"/>
            <w:noWrap w:val="0"/>
            <w:vAlign w:val="center"/>
          </w:tcPr>
          <w:p w14:paraId="7F0B8D70">
            <w:pPr>
              <w:pStyle w:val="27"/>
              <w:spacing w:line="360" w:lineRule="auto"/>
              <w:ind w:left="38" w:leftChars="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节能产品、环境标志产品</w:t>
            </w:r>
          </w:p>
          <w:p w14:paraId="2C32E8F9">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不适用</w:t>
            </w:r>
            <w:r>
              <w:rPr>
                <w:rFonts w:hint="eastAsia" w:ascii="宋体" w:hAnsi="宋体" w:eastAsia="宋体" w:cs="宋体"/>
                <w:color w:val="000000" w:themeColor="text1"/>
                <w:sz w:val="24"/>
                <w:szCs w:val="24"/>
                <w:highlight w:val="none"/>
                <w:lang w:val="zh-CN"/>
                <w14:textFill>
                  <w14:solidFill>
                    <w14:schemeClr w14:val="tx1"/>
                  </w14:solidFill>
                </w14:textFill>
              </w:rPr>
              <w:t>）</w:t>
            </w:r>
          </w:p>
        </w:tc>
        <w:tc>
          <w:tcPr>
            <w:tcW w:w="3637" w:type="pct"/>
            <w:noWrap w:val="0"/>
            <w:vAlign w:val="top"/>
          </w:tcPr>
          <w:p w14:paraId="263DE661">
            <w:pPr>
              <w:pStyle w:val="27"/>
              <w:spacing w:line="360" w:lineRule="auto"/>
              <w:ind w:left="38" w:leftChars="0" w:firstLine="480" w:firstLineChars="200"/>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节能产品、环境标志产品，按照《关于调整优化节能产品、环境标志产品政府采购执行机制的通知》（财库〔2019〕9号）执行。</w:t>
            </w:r>
          </w:p>
        </w:tc>
      </w:tr>
      <w:tr w14:paraId="39EC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419" w:type="pct"/>
            <w:noWrap w:val="0"/>
            <w:vAlign w:val="center"/>
          </w:tcPr>
          <w:p w14:paraId="3948650F">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943" w:type="pct"/>
            <w:noWrap w:val="0"/>
            <w:vAlign w:val="center"/>
          </w:tcPr>
          <w:p w14:paraId="2664BA5F">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磋商情况公告</w:t>
            </w:r>
          </w:p>
        </w:tc>
        <w:tc>
          <w:tcPr>
            <w:tcW w:w="3637" w:type="pct"/>
            <w:noWrap w:val="0"/>
            <w:vAlign w:val="center"/>
          </w:tcPr>
          <w:p w14:paraId="68A5FFC3">
            <w:pPr>
              <w:pStyle w:val="27"/>
              <w:spacing w:line="360" w:lineRule="auto"/>
              <w:ind w:firstLine="480" w:firstLineChars="200"/>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资格审查情况、综合得分情况、磋商结果等在云南省政府采购网上采购结果公告栏中予以公告。</w:t>
            </w:r>
          </w:p>
        </w:tc>
      </w:tr>
      <w:tr w14:paraId="1BB2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681DC8E8">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p>
        </w:tc>
        <w:tc>
          <w:tcPr>
            <w:tcW w:w="943" w:type="pct"/>
            <w:noWrap w:val="0"/>
            <w:vAlign w:val="center"/>
          </w:tcPr>
          <w:p w14:paraId="412492A0">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磋商保证金</w:t>
            </w:r>
          </w:p>
        </w:tc>
        <w:tc>
          <w:tcPr>
            <w:tcW w:w="3637" w:type="pct"/>
            <w:noWrap w:val="0"/>
            <w:vAlign w:val="center"/>
          </w:tcPr>
          <w:p w14:paraId="15F14F9B">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w:t>
            </w:r>
          </w:p>
          <w:p w14:paraId="312E67CF">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一、缴纳形式、金额及账户信息</w:t>
            </w:r>
          </w:p>
          <w:p w14:paraId="1094C30E">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(一)保证金缴纳形式</w:t>
            </w:r>
            <w:r>
              <w:rPr>
                <w:rFonts w:hint="eastAsia"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投标保证金应当以支票、汇票、本票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银行转账</w:t>
            </w:r>
            <w:r>
              <w:rPr>
                <w:rFonts w:hint="eastAsia" w:ascii="宋体" w:hAnsi="宋体" w:eastAsia="宋体" w:cs="宋体"/>
                <w:color w:val="000000" w:themeColor="text1"/>
                <w:sz w:val="24"/>
                <w:szCs w:val="24"/>
                <w:highlight w:val="none"/>
                <w14:textFill>
                  <w14:solidFill>
                    <w14:schemeClr w14:val="tx1"/>
                  </w14:solidFill>
                </w14:textFill>
              </w:rPr>
              <w:t>或者金融机构、担保机构出具的保函等非现金形式提交。</w:t>
            </w:r>
          </w:p>
          <w:p w14:paraId="3F853D07">
            <w:pPr>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(二)保证金金额(人民币)</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lang w:val="en-US" w:eastAsia="zh-CN"/>
                <w14:textFill>
                  <w14:solidFill>
                    <w14:schemeClr w14:val="tx1"/>
                  </w14:solidFill>
                </w14:textFill>
              </w:rPr>
              <w:t>.00（</w:t>
            </w:r>
            <w:r>
              <w:rPr>
                <w:rFonts w:hint="eastAsia" w:hAnsi="宋体" w:cs="宋体"/>
                <w:color w:val="000000" w:themeColor="text1"/>
                <w:sz w:val="24"/>
                <w:szCs w:val="24"/>
                <w:highlight w:val="none"/>
                <w:lang w:val="en-US" w:eastAsia="zh-CN"/>
                <w14:textFill>
                  <w14:solidFill>
                    <w14:schemeClr w14:val="tx1"/>
                  </w14:solidFill>
                </w14:textFill>
              </w:rPr>
              <w:t>壹万</w:t>
            </w:r>
            <w:r>
              <w:rPr>
                <w:rFonts w:hint="eastAsia" w:ascii="宋体" w:hAnsi="宋体" w:eastAsia="宋体" w:cs="宋体"/>
                <w:color w:val="000000" w:themeColor="text1"/>
                <w:sz w:val="24"/>
                <w:szCs w:val="24"/>
                <w:highlight w:val="none"/>
                <w:lang w:val="en-US" w:eastAsia="zh-CN"/>
                <w14:textFill>
                  <w14:solidFill>
                    <w14:schemeClr w14:val="tx1"/>
                  </w14:solidFill>
                </w14:textFill>
              </w:rPr>
              <w:t>元整）。</w:t>
            </w:r>
          </w:p>
          <w:p w14:paraId="114C6425">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(三)投标保证金账户信息：</w:t>
            </w:r>
          </w:p>
          <w:p w14:paraId="767C9B50">
            <w:pPr>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采用银行转账方式保证金账户信息：</w:t>
            </w:r>
          </w:p>
          <w:p w14:paraId="2FE7B8A8">
            <w:pPr>
              <w:spacing w:before="113" w:line="360" w:lineRule="auto"/>
              <w:ind w:left="120" w:leftChars="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开户名称：云南恪遵项目管理有限公司</w:t>
            </w:r>
          </w:p>
          <w:p w14:paraId="0D7CAA30">
            <w:pPr>
              <w:spacing w:before="113" w:line="360" w:lineRule="auto"/>
              <w:ind w:left="120" w:leftChars="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开户银行：中国建设银行股份有限公司普洱茶城支行</w:t>
            </w:r>
          </w:p>
          <w:p w14:paraId="0A3863FA">
            <w:pPr>
              <w:spacing w:before="113" w:line="360" w:lineRule="auto"/>
              <w:ind w:left="120" w:leftChars="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账    号：53050168616200000210</w:t>
            </w:r>
          </w:p>
          <w:p w14:paraId="2ECE89FB">
            <w:pPr>
              <w:spacing w:before="113" w:line="360" w:lineRule="auto"/>
              <w:ind w:left="120" w:leftChars="0"/>
              <w:jc w:val="left"/>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ascii="宋体" w:hAnsi="宋体" w:eastAsia="宋体" w:cs="宋体"/>
                <w:color w:val="000000" w:themeColor="text1"/>
                <w:sz w:val="24"/>
                <w:szCs w:val="24"/>
                <w:highlight w:val="none"/>
                <w:lang w:val="en-US" w:eastAsia="zh-CN"/>
                <w14:textFill>
                  <w14:solidFill>
                    <w14:schemeClr w14:val="tx1"/>
                  </w14:solidFill>
                </w14:textFill>
              </w:rPr>
              <w:t>罗</w:t>
            </w:r>
            <w:r>
              <w:rPr>
                <w:rFonts w:hint="eastAsia" w:hAnsi="宋体" w:cs="宋体"/>
                <w:color w:val="000000" w:themeColor="text1"/>
                <w:sz w:val="24"/>
                <w:szCs w:val="24"/>
                <w:highlight w:val="none"/>
                <w:lang w:val="en-US" w:eastAsia="zh-CN"/>
                <w14:textFill>
                  <w14:solidFill>
                    <w14:schemeClr w14:val="tx1"/>
                  </w14:solidFill>
                </w14:textFill>
              </w:rPr>
              <w:t>工</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电话：</w:t>
            </w:r>
            <w:r>
              <w:rPr>
                <w:rFonts w:hint="eastAsia" w:hAnsi="宋体" w:cs="宋体"/>
                <w:color w:val="000000" w:themeColor="text1"/>
                <w:sz w:val="24"/>
                <w:szCs w:val="24"/>
                <w:highlight w:val="none"/>
                <w:lang w:val="en-US" w:eastAsia="zh-CN"/>
                <w14:textFill>
                  <w14:solidFill>
                    <w14:schemeClr w14:val="tx1"/>
                  </w14:solidFill>
                </w14:textFill>
              </w:rPr>
              <w:t>14787949650</w:t>
            </w:r>
          </w:p>
          <w:p w14:paraId="728E8C4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color w:val="000000" w:themeColor="text1"/>
                <w:sz w:val="24"/>
                <w:szCs w:val="24"/>
                <w:highlight w:val="none"/>
                <w14:textFill>
                  <w14:solidFill>
                    <w14:schemeClr w14:val="tx1"/>
                  </w14:solidFill>
                </w14:textFill>
              </w:rPr>
              <w:t>注意事项：</w:t>
            </w:r>
          </w:p>
          <w:p w14:paraId="3F29B3D1">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保证金采用银行转账方式的，应以</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名义提交且必须从</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基本账户转出，不得以分支机构及其他名义提交。</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应在投标截止时间前递交保证金并注明项目名称或项目编号等信息，到账时间以实际到达已公布的项目银行账号时间为准，未在投标截止时间前到账的保证金视为未提交。</w:t>
            </w:r>
          </w:p>
          <w:p w14:paraId="50C7688A">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采用银行保函方式的，保函申请人应是投标人，受益人应是采购人，保证人应是投标人基本账号的开户银行。银行保函应正确填写受益人和申请人的全称，并与招标文件规定的项目名称相一致，以免造成投标无效。当投标人违反政府采购法律法规规章等规定且符合保证金不予退回情形的，由银行按照银行保函合同对采购人代偿投标保证金额。</w:t>
            </w:r>
          </w:p>
          <w:p w14:paraId="7AA578DC">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保证金采用电子保险保函方式的，在投标保证保险中，</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为投保人，采购人为被保险人。当</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违反法律法规且符合</w:t>
            </w:r>
            <w:r>
              <w:rPr>
                <w:rFonts w:hint="eastAsia" w:ascii="宋体" w:hAnsi="宋体" w:eastAsia="宋体" w:cs="宋体"/>
                <w:color w:val="000000" w:themeColor="text1"/>
                <w:sz w:val="24"/>
                <w:szCs w:val="24"/>
                <w:highlight w:val="none"/>
                <w:lang w:val="en-US" w:eastAsia="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保证金不予退回情形的，由保险公司按照保险合同对采购人代偿投标保证金金额。</w:t>
            </w:r>
          </w:p>
          <w:p w14:paraId="78B0C139">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14:textFill>
                  <w14:solidFill>
                    <w14:schemeClr w14:val="tx1"/>
                  </w14:solidFill>
                </w14:textFill>
              </w:rPr>
              <w:t>)保证金到账时间以保证金专用账户实际到账时间为准，未在投标截止时间前到账的保证金无效</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09C548D">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14:textFill>
                  <w14:solidFill>
                    <w14:schemeClr w14:val="tx1"/>
                  </w14:solidFill>
                </w14:textFill>
              </w:rPr>
              <w:t>)投标保证金缴纳时应注明项目名称。</w:t>
            </w:r>
          </w:p>
          <w:p w14:paraId="4B98FD0A">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请潜在</w:t>
            </w:r>
            <w:r>
              <w:rPr>
                <w:rFonts w:hint="eastAsia" w:hAnsi="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在跨行转账时考虑以下因素：1、按照人民银行相关规定，跨行转账在工作日下午4点半前办理手续，可以保证实时跨行到账；2、跨行转账尽量采用电汇方式。</w:t>
            </w:r>
          </w:p>
          <w:p w14:paraId="6E5E493A">
            <w:pPr>
              <w:spacing w:line="360" w:lineRule="auto"/>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lang w:val="zh-CN" w:eastAsia="zh-CN"/>
                <w14:textFill>
                  <w14:solidFill>
                    <w14:schemeClr w14:val="tx1"/>
                  </w14:solidFill>
                </w14:textFill>
              </w:rPr>
              <w:t>如采购项目变更开标时间，则保证金</w:t>
            </w:r>
            <w:r>
              <w:rPr>
                <w:rFonts w:hint="eastAsia" w:ascii="宋体" w:hAnsi="宋体" w:eastAsia="宋体" w:cs="宋体"/>
                <w:color w:val="000000" w:themeColor="text1"/>
                <w:sz w:val="24"/>
                <w:szCs w:val="24"/>
                <w:highlight w:val="none"/>
                <w:lang w:val="en-US" w:eastAsia="zh-CN"/>
                <w14:textFill>
                  <w14:solidFill>
                    <w14:schemeClr w14:val="tx1"/>
                  </w14:solidFill>
                </w14:textFill>
              </w:rPr>
              <w:t>缴纳</w:t>
            </w:r>
            <w:r>
              <w:rPr>
                <w:rFonts w:hint="eastAsia" w:ascii="宋体" w:hAnsi="宋体" w:eastAsia="宋体" w:cs="宋体"/>
                <w:color w:val="000000" w:themeColor="text1"/>
                <w:sz w:val="24"/>
                <w:szCs w:val="24"/>
                <w:highlight w:val="none"/>
                <w:lang w:val="zh-CN" w:eastAsia="zh-CN"/>
                <w14:textFill>
                  <w14:solidFill>
                    <w14:schemeClr w14:val="tx1"/>
                  </w14:solidFill>
                </w14:textFill>
              </w:rPr>
              <w:t>时间相应顺延。</w:t>
            </w:r>
          </w:p>
        </w:tc>
      </w:tr>
      <w:tr w14:paraId="5C3A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6124A1E1">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p>
        </w:tc>
        <w:tc>
          <w:tcPr>
            <w:tcW w:w="943" w:type="pct"/>
            <w:noWrap w:val="0"/>
            <w:vAlign w:val="center"/>
          </w:tcPr>
          <w:p w14:paraId="4205594A">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履约保证金</w:t>
            </w:r>
          </w:p>
        </w:tc>
        <w:tc>
          <w:tcPr>
            <w:tcW w:w="3637" w:type="pct"/>
            <w:noWrap w:val="0"/>
            <w:vAlign w:val="center"/>
          </w:tcPr>
          <w:p w14:paraId="02F421E1">
            <w:pPr>
              <w:autoSpaceDE w:val="0"/>
              <w:autoSpaceDN w:val="0"/>
              <w:adjustRightIn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履约保证金缴纳方式：转账、保险、保函；</w:t>
            </w:r>
          </w:p>
          <w:p w14:paraId="6820DBAF">
            <w:pPr>
              <w:autoSpaceDE w:val="0"/>
              <w:autoSpaceDN w:val="0"/>
              <w:adjustRightInd w:val="0"/>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履约保证金缴纳金额：不超过合同总金额的10%</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双方协商</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21B83417">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退还时间：项目验收结束后如无违约情况则依法依规退还，在项目验收完毕后5个工作日内退还至成交人账户</w:t>
            </w:r>
          </w:p>
        </w:tc>
      </w:tr>
      <w:tr w14:paraId="076E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5DC23837">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w:t>
            </w:r>
          </w:p>
        </w:tc>
        <w:tc>
          <w:tcPr>
            <w:tcW w:w="943" w:type="pct"/>
            <w:noWrap w:val="0"/>
            <w:vAlign w:val="center"/>
          </w:tcPr>
          <w:p w14:paraId="2A8D7E8F">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磋商</w:t>
            </w:r>
            <w:r>
              <w:rPr>
                <w:rFonts w:hint="eastAsia" w:ascii="宋体" w:hAnsi="宋体" w:eastAsia="宋体" w:cs="宋体"/>
                <w:color w:val="000000" w:themeColor="text1"/>
                <w:sz w:val="24"/>
                <w:szCs w:val="24"/>
                <w:highlight w:val="none"/>
                <w:lang w:val="zh-CN"/>
                <w14:textFill>
                  <w14:solidFill>
                    <w14:schemeClr w14:val="tx1"/>
                  </w14:solidFill>
                </w14:textFill>
              </w:rPr>
              <w:t>文件咨询</w:t>
            </w:r>
          </w:p>
        </w:tc>
        <w:tc>
          <w:tcPr>
            <w:tcW w:w="3637" w:type="pct"/>
            <w:noWrap w:val="0"/>
            <w:vAlign w:val="center"/>
          </w:tcPr>
          <w:p w14:paraId="3A041F32">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ascii="宋体" w:hAnsi="宋体" w:eastAsia="宋体" w:cs="宋体"/>
                <w:color w:val="000000" w:themeColor="text1"/>
                <w:sz w:val="24"/>
                <w:szCs w:val="24"/>
                <w:highlight w:val="none"/>
                <w:lang w:val="en-US" w:eastAsia="zh-CN"/>
                <w14:textFill>
                  <w14:solidFill>
                    <w14:schemeClr w14:val="tx1"/>
                  </w14:solidFill>
                </w14:textFill>
              </w:rPr>
              <w:t>罗</w:t>
            </w:r>
            <w:r>
              <w:rPr>
                <w:rFonts w:hint="eastAsia" w:cs="宋体"/>
                <w:color w:val="000000" w:themeColor="text1"/>
                <w:sz w:val="24"/>
                <w:szCs w:val="24"/>
                <w:highlight w:val="none"/>
                <w:lang w:val="en-US" w:eastAsia="zh-CN"/>
                <w14:textFill>
                  <w14:solidFill>
                    <w14:schemeClr w14:val="tx1"/>
                  </w14:solidFill>
                </w14:textFill>
              </w:rPr>
              <w:t>工</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联系电话：</w:t>
            </w:r>
            <w:r>
              <w:rPr>
                <w:rFonts w:hint="eastAsia" w:cs="宋体"/>
                <w:color w:val="000000" w:themeColor="text1"/>
                <w:sz w:val="24"/>
                <w:szCs w:val="24"/>
                <w:highlight w:val="none"/>
                <w:lang w:val="en-US" w:eastAsia="zh-CN"/>
                <w14:textFill>
                  <w14:solidFill>
                    <w14:schemeClr w14:val="tx1"/>
                  </w14:solidFill>
                </w14:textFill>
              </w:rPr>
              <w:t>14787949650</w:t>
            </w:r>
          </w:p>
        </w:tc>
      </w:tr>
      <w:tr w14:paraId="59AE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23557555">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p>
        </w:tc>
        <w:tc>
          <w:tcPr>
            <w:tcW w:w="943" w:type="pct"/>
            <w:noWrap w:val="0"/>
            <w:vAlign w:val="center"/>
          </w:tcPr>
          <w:p w14:paraId="3CDB4EA5">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成交服务费</w:t>
            </w:r>
          </w:p>
        </w:tc>
        <w:tc>
          <w:tcPr>
            <w:tcW w:w="3637" w:type="pct"/>
            <w:noWrap w:val="0"/>
            <w:vAlign w:val="center"/>
          </w:tcPr>
          <w:p w14:paraId="4B766D6C">
            <w:pPr>
              <w:pStyle w:val="27"/>
              <w:spacing w:line="360" w:lineRule="auto"/>
              <w:ind w:left="38" w:left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磋商申请人在投标过程中产生的一切费用由磋商申请人自行承担。</w:t>
            </w:r>
          </w:p>
          <w:p w14:paraId="01FCE2F0">
            <w:pPr>
              <w:pStyle w:val="27"/>
              <w:spacing w:line="360" w:lineRule="auto"/>
              <w:ind w:left="38" w:leftChars="0"/>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招标代理费以本项目成交价为计费基数，</w:t>
            </w:r>
            <w:r>
              <w:rPr>
                <w:rFonts w:hint="eastAsia" w:cs="宋体"/>
                <w:color w:val="000000" w:themeColor="text1"/>
                <w:sz w:val="24"/>
                <w:szCs w:val="24"/>
                <w:highlight w:val="none"/>
                <w:lang w:val="en-US" w:eastAsia="zh-CN"/>
                <w14:textFill>
                  <w14:solidFill>
                    <w14:schemeClr w14:val="tx1"/>
                  </w14:solidFill>
                </w14:textFill>
              </w:rPr>
              <w:t>根据</w:t>
            </w:r>
            <w:r>
              <w:rPr>
                <w:rFonts w:hint="eastAsia" w:ascii="宋体" w:hAnsi="宋体" w:eastAsia="宋体" w:cs="宋体"/>
                <w:color w:val="000000" w:themeColor="text1"/>
                <w:sz w:val="24"/>
                <w:szCs w:val="24"/>
                <w:highlight w:val="none"/>
                <w14:textFill>
                  <w14:solidFill>
                    <w14:schemeClr w14:val="tx1"/>
                  </w14:solidFill>
                </w14:textFill>
              </w:rPr>
              <w:t>《云南省建设工程及政府采购代理服务收费参考意见》的通知（云建招协[2026]11号）的规定收取</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由中标人在领取中标通知书时一次性支付</w:t>
            </w:r>
            <w:r>
              <w:rPr>
                <w:rFonts w:hint="eastAsia" w:ascii="宋体" w:hAnsi="宋体" w:eastAsia="宋体" w:cs="宋体"/>
                <w:color w:val="000000" w:themeColor="text1"/>
                <w:sz w:val="24"/>
                <w:szCs w:val="24"/>
                <w:highlight w:val="none"/>
                <w14:textFill>
                  <w14:solidFill>
                    <w14:schemeClr w14:val="tx1"/>
                  </w14:solidFill>
                </w14:textFill>
              </w:rPr>
              <w:t>。（请投标人予以关注）。</w:t>
            </w:r>
          </w:p>
        </w:tc>
      </w:tr>
      <w:tr w14:paraId="7AD7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74D15992">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w:t>
            </w:r>
          </w:p>
        </w:tc>
        <w:tc>
          <w:tcPr>
            <w:tcW w:w="943" w:type="pct"/>
            <w:noWrap w:val="0"/>
            <w:vAlign w:val="center"/>
          </w:tcPr>
          <w:p w14:paraId="5EA92D94">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成交通知书领取</w:t>
            </w:r>
          </w:p>
        </w:tc>
        <w:tc>
          <w:tcPr>
            <w:tcW w:w="3637" w:type="pct"/>
            <w:noWrap w:val="0"/>
            <w:vAlign w:val="center"/>
          </w:tcPr>
          <w:p w14:paraId="748C87E2">
            <w:pPr>
              <w:tabs>
                <w:tab w:val="left" w:pos="7665"/>
              </w:tabs>
              <w:spacing w:line="360" w:lineRule="auto"/>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成交公告在云南省政府采购网上公告后，请成交</w:t>
            </w:r>
            <w:r>
              <w:rPr>
                <w:rFonts w:hint="eastAsia" w:hAnsi="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将服务费缴纳凭证或带现金到财务处缴纳后，经财务审核确认成功后，</w:t>
            </w:r>
            <w:r>
              <w:rPr>
                <w:rFonts w:hint="eastAsia" w:ascii="宋体" w:hAnsi="宋体" w:eastAsia="宋体" w:cs="宋体"/>
                <w:color w:val="000000" w:themeColor="text1"/>
                <w:sz w:val="24"/>
                <w:szCs w:val="24"/>
                <w:highlight w:val="none"/>
                <w:lang w:eastAsia="zh-CN"/>
                <w14:textFill>
                  <w14:solidFill>
                    <w14:schemeClr w14:val="tx1"/>
                  </w14:solidFill>
                </w14:textFill>
              </w:rPr>
              <w:t>方可领取成交通知书</w:t>
            </w:r>
            <w:r>
              <w:rPr>
                <w:rFonts w:hint="eastAsia" w:ascii="宋体" w:hAnsi="宋体" w:eastAsia="宋体" w:cs="宋体"/>
                <w:color w:val="000000" w:themeColor="text1"/>
                <w:sz w:val="24"/>
                <w:szCs w:val="24"/>
                <w:highlight w:val="none"/>
                <w14:textFill>
                  <w14:solidFill>
                    <w14:schemeClr w14:val="tx1"/>
                  </w14:solidFill>
                </w14:textFill>
              </w:rPr>
              <w:t>。</w:t>
            </w:r>
          </w:p>
        </w:tc>
      </w:tr>
      <w:tr w14:paraId="40C0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7E6FB7D3">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p>
        </w:tc>
        <w:tc>
          <w:tcPr>
            <w:tcW w:w="943" w:type="pct"/>
            <w:noWrap w:val="0"/>
            <w:vAlign w:val="center"/>
          </w:tcPr>
          <w:p w14:paraId="1239277E">
            <w:pPr>
              <w:pStyle w:val="27"/>
              <w:spacing w:line="360" w:lineRule="auto"/>
              <w:ind w:left="38"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询问</w:t>
            </w:r>
          </w:p>
        </w:tc>
        <w:tc>
          <w:tcPr>
            <w:tcW w:w="3637" w:type="pct"/>
            <w:noWrap w:val="0"/>
            <w:vAlign w:val="center"/>
          </w:tcPr>
          <w:p w14:paraId="0BD1C46C">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根据委托代理协议约定，</w:t>
            </w: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询问由采购代理机构负责答复。</w:t>
            </w:r>
          </w:p>
        </w:tc>
      </w:tr>
      <w:tr w14:paraId="6716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74BA8BB1">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w:t>
            </w:r>
          </w:p>
        </w:tc>
        <w:tc>
          <w:tcPr>
            <w:tcW w:w="943" w:type="pct"/>
            <w:noWrap w:val="0"/>
            <w:vAlign w:val="center"/>
          </w:tcPr>
          <w:p w14:paraId="60A1524A">
            <w:pPr>
              <w:pStyle w:val="27"/>
              <w:spacing w:line="360" w:lineRule="auto"/>
              <w:ind w:left="96"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质疑</w:t>
            </w:r>
          </w:p>
        </w:tc>
        <w:tc>
          <w:tcPr>
            <w:tcW w:w="3637" w:type="pct"/>
            <w:noWrap w:val="0"/>
            <w:vAlign w:val="center"/>
          </w:tcPr>
          <w:p w14:paraId="1B468F9E">
            <w:pPr>
              <w:pStyle w:val="27"/>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根据委托代理协议约定，对磋商文件的质疑由采购代理机构负责答复；</w:t>
            </w:r>
          </w:p>
          <w:p w14:paraId="16395C4E">
            <w:pPr>
              <w:pStyle w:val="27"/>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对磋商过程的质疑由采购代理机构负责答复；对磋商结果的质疑由采购代理机构负责答复。</w:t>
            </w:r>
          </w:p>
          <w:p w14:paraId="22CE8908">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注：根据《中华人民共和国政府采购法》的规定，</w:t>
            </w: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质疑不得超出磋商文件、磋商过程、磋商结果的范围。</w:t>
            </w:r>
          </w:p>
        </w:tc>
      </w:tr>
      <w:tr w14:paraId="1CBF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419" w:type="pct"/>
            <w:noWrap w:val="0"/>
            <w:vAlign w:val="center"/>
          </w:tcPr>
          <w:p w14:paraId="47150A32">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w:t>
            </w:r>
          </w:p>
        </w:tc>
        <w:tc>
          <w:tcPr>
            <w:tcW w:w="943" w:type="pct"/>
            <w:noWrap w:val="0"/>
            <w:vAlign w:val="center"/>
          </w:tcPr>
          <w:p w14:paraId="1A297C3D">
            <w:pPr>
              <w:pStyle w:val="27"/>
              <w:spacing w:line="360" w:lineRule="auto"/>
              <w:ind w:left="96"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投诉</w:t>
            </w:r>
          </w:p>
        </w:tc>
        <w:tc>
          <w:tcPr>
            <w:tcW w:w="3637" w:type="pct"/>
            <w:noWrap w:val="0"/>
            <w:vAlign w:val="center"/>
          </w:tcPr>
          <w:p w14:paraId="4C376B1F">
            <w:pPr>
              <w:spacing w:line="360" w:lineRule="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投诉受理单位：普洱市财政局</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0879-2165930</w:t>
            </w:r>
          </w:p>
          <w:p w14:paraId="1EBD0AE8">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注：根据《中华人民共和国政府采购法实施条例》的规定，</w:t>
            </w:r>
            <w:r>
              <w:rPr>
                <w:rFonts w:hint="eastAsia" w:cs="宋体"/>
                <w:color w:val="000000" w:themeColor="text1"/>
                <w:sz w:val="24"/>
                <w:szCs w:val="24"/>
                <w:highlight w:val="none"/>
                <w:lang w:val="zh-CN"/>
                <w14:textFill>
                  <w14:solidFill>
                    <w14:schemeClr w14:val="tx1"/>
                  </w14:solidFill>
                </w14:textFill>
              </w:rPr>
              <w:t>投标人</w:t>
            </w:r>
            <w:r>
              <w:rPr>
                <w:rFonts w:hint="eastAsia" w:ascii="宋体" w:hAnsi="宋体" w:eastAsia="宋体" w:cs="宋体"/>
                <w:color w:val="000000" w:themeColor="text1"/>
                <w:sz w:val="24"/>
                <w:szCs w:val="24"/>
                <w:highlight w:val="none"/>
                <w:lang w:val="zh-CN"/>
                <w14:textFill>
                  <w14:solidFill>
                    <w14:schemeClr w14:val="tx1"/>
                  </w14:solidFill>
                </w14:textFill>
              </w:rPr>
              <w:t>投诉事项不得超出已质疑事项的范围。</w:t>
            </w:r>
          </w:p>
        </w:tc>
      </w:tr>
      <w:tr w14:paraId="3080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1A895F69">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w:t>
            </w:r>
          </w:p>
        </w:tc>
        <w:tc>
          <w:tcPr>
            <w:tcW w:w="943" w:type="pct"/>
            <w:noWrap w:val="0"/>
            <w:vAlign w:val="center"/>
          </w:tcPr>
          <w:p w14:paraId="4183F13A">
            <w:pPr>
              <w:pStyle w:val="27"/>
              <w:spacing w:line="360" w:lineRule="auto"/>
              <w:ind w:left="96"/>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政府采购合同</w:t>
            </w:r>
          </w:p>
          <w:p w14:paraId="51CF3F43">
            <w:pPr>
              <w:pStyle w:val="27"/>
              <w:spacing w:line="360" w:lineRule="auto"/>
              <w:ind w:left="96" w:lef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公告备案</w:t>
            </w:r>
          </w:p>
        </w:tc>
        <w:tc>
          <w:tcPr>
            <w:tcW w:w="3637" w:type="pct"/>
            <w:noWrap w:val="0"/>
            <w:vAlign w:val="center"/>
          </w:tcPr>
          <w:p w14:paraId="04FD00DA">
            <w:pPr>
              <w:pStyle w:val="27"/>
              <w:spacing w:line="360" w:lineRule="auto"/>
              <w:jc w:val="both"/>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成交</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需在采购合同签订生效之日起2个工作日将合同原件扫描件发送至邮箱（1593718764@qq.com）并将合同原件送交至我公司一份，未及时将政府采购合同提发送至邮箱的，将导致磋商保证金不能及时退还，后果由成交</w:t>
            </w:r>
            <w:r>
              <w:rPr>
                <w:rFonts w:hint="eastAsia"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自行承担。</w:t>
            </w:r>
            <w:r>
              <w:rPr>
                <w:rFonts w:hint="eastAsia" w:ascii="宋体" w:hAnsi="宋体" w:eastAsia="宋体" w:cs="宋体"/>
                <w:color w:val="000000" w:themeColor="text1"/>
                <w:sz w:val="24"/>
                <w:szCs w:val="24"/>
                <w:highlight w:val="none"/>
                <w:lang w:val="zh-CN"/>
                <w14:textFill>
                  <w14:solidFill>
                    <w14:schemeClr w14:val="tx1"/>
                  </w14:solidFill>
                </w14:textFill>
              </w:rPr>
              <w:t>政府采购合同将在云南省政府采购网公告；政府采购合同签订之日起七个工作日内，政府采购合同将向采购项目同级财政部门备案。</w:t>
            </w:r>
          </w:p>
        </w:tc>
      </w:tr>
      <w:tr w14:paraId="4455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0AC70A1F">
            <w:pPr>
              <w:pStyle w:val="27"/>
              <w:spacing w:line="360" w:lineRule="auto"/>
              <w:ind w:right="230" w:rightChars="0"/>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w:t>
            </w:r>
          </w:p>
        </w:tc>
        <w:tc>
          <w:tcPr>
            <w:tcW w:w="943" w:type="pct"/>
            <w:noWrap w:val="0"/>
            <w:vAlign w:val="center"/>
          </w:tcPr>
          <w:p w14:paraId="28B82BF3">
            <w:pPr>
              <w:spacing w:line="360" w:lineRule="auto"/>
              <w:jc w:val="center"/>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政府采购政策的应用</w:t>
            </w:r>
          </w:p>
        </w:tc>
        <w:tc>
          <w:tcPr>
            <w:tcW w:w="3637" w:type="pct"/>
            <w:noWrap w:val="0"/>
            <w:vAlign w:val="center"/>
          </w:tcPr>
          <w:p w14:paraId="62A7EBEB">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本项目属于专门面向中小企业采购的项目</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5936E18">
            <w:pPr>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根据《政府采购促进中小企业发展管理办法》（财库〔2020〕46号）及《关于进一步加大政府采购支持中小企业力度的通知》财库〔2022〕19号的规定</w:t>
            </w:r>
            <w:r>
              <w:rPr>
                <w:rFonts w:hint="eastAsia" w:ascii="宋体" w:hAnsi="宋体" w:eastAsia="宋体" w:cs="宋体"/>
                <w:color w:val="000000" w:themeColor="text1"/>
                <w:sz w:val="24"/>
                <w:szCs w:val="24"/>
                <w:highlight w:val="none"/>
                <w:lang w:val="en-US" w:eastAsia="zh-CN"/>
                <w14:textFill>
                  <w14:solidFill>
                    <w14:schemeClr w14:val="tx1"/>
                  </w14:solidFill>
                </w14:textFill>
              </w:rPr>
              <w:t>执行，残疾人企业、监狱企业视同于小微企业。</w:t>
            </w:r>
          </w:p>
          <w:p w14:paraId="72DEEA1D">
            <w:pPr>
              <w:spacing w:line="360" w:lineRule="auto"/>
              <w:jc w:val="left"/>
              <w:rPr>
                <w:rFonts w:hint="eastAsia" w:ascii="宋体" w:hAnsi="宋体" w:eastAsia="宋体" w:cs="宋体"/>
                <w:color w:val="000000" w:themeColor="text1"/>
                <w:sz w:val="24"/>
                <w:szCs w:val="24"/>
                <w:highlight w:val="none"/>
                <w:vertAlign w:val="baseli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采购标的对应的中小企业划分标准所属行业：根据《关于印发中小企业划型标准规定的通知》（工信部联企业〔2011〕300号），本次采购标的属于</w:t>
            </w:r>
            <w:r>
              <w:rPr>
                <w:rFonts w:hint="eastAsia" w:hAnsi="宋体" w:cs="宋体"/>
                <w:b/>
                <w:bCs/>
                <w:color w:val="000000" w:themeColor="text1"/>
                <w:sz w:val="24"/>
                <w:szCs w:val="24"/>
                <w:highlight w:val="none"/>
                <w:u w:val="single"/>
                <w:lang w:val="en-US" w:eastAsia="zh-CN"/>
                <w14:textFill>
                  <w14:solidFill>
                    <w14:schemeClr w14:val="tx1"/>
                  </w14:solidFill>
                </w14:textFill>
              </w:rPr>
              <w:t>建筑</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业</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tc>
      </w:tr>
      <w:tr w14:paraId="100E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648074B5">
            <w:pPr>
              <w:pStyle w:val="27"/>
              <w:spacing w:line="360" w:lineRule="auto"/>
              <w:ind w:right="23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p>
        </w:tc>
        <w:tc>
          <w:tcPr>
            <w:tcW w:w="943" w:type="pct"/>
            <w:noWrap w:val="0"/>
            <w:vAlign w:val="center"/>
          </w:tcPr>
          <w:p w14:paraId="720C7E90">
            <w:pPr>
              <w:spacing w:line="360" w:lineRule="auto"/>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免责声明</w:t>
            </w:r>
          </w:p>
        </w:tc>
        <w:tc>
          <w:tcPr>
            <w:tcW w:w="3637" w:type="pct"/>
            <w:noWrap w:val="0"/>
            <w:vAlign w:val="center"/>
          </w:tcPr>
          <w:p w14:paraId="20BF6388">
            <w:pPr>
              <w:autoSpaceDE w:val="0"/>
              <w:autoSpaceDN w:val="0"/>
              <w:snapToGrid w:val="0"/>
              <w:spacing w:line="360" w:lineRule="auto"/>
              <w:textAlignment w:val="bottom"/>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自行承担磋商过程中产生的费用。无论何种因素导致采购项目延期开标、废标（流标）、</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未成交、项目终止采购的，采购人与采购机构均不承担</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所有的费用。</w:t>
            </w:r>
          </w:p>
          <w:p w14:paraId="252261D4">
            <w:pPr>
              <w:autoSpaceDE w:val="0"/>
              <w:autoSpaceDN w:val="0"/>
              <w:snapToGrid w:val="0"/>
              <w:spacing w:line="360" w:lineRule="auto"/>
              <w:textAlignment w:val="bottom"/>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在磋商、合同履行过程中必须做好安全保障工作，不因项目实施而危及自身及第三方人员、财产安全。若发生任何安全事故，由成交</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自行承担一切责任并赔偿损失。</w:t>
            </w:r>
          </w:p>
          <w:p w14:paraId="74066161">
            <w:pPr>
              <w:autoSpaceDE w:val="0"/>
              <w:autoSpaceDN w:val="0"/>
              <w:snapToGrid w:val="0"/>
              <w:spacing w:line="360" w:lineRule="auto"/>
              <w:textAlignment w:val="bottom"/>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3.合同履约期间，若遇国家或政府政策性因素导致合同不能履行的，采购人有权提前终止合同，且不承担赔偿责任。</w:t>
            </w:r>
          </w:p>
        </w:tc>
      </w:tr>
      <w:tr w14:paraId="51A7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419" w:type="pct"/>
            <w:noWrap w:val="0"/>
            <w:vAlign w:val="center"/>
          </w:tcPr>
          <w:p w14:paraId="0A927561">
            <w:pPr>
              <w:pStyle w:val="27"/>
              <w:spacing w:line="360" w:lineRule="auto"/>
              <w:ind w:right="23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bookmarkStart w:id="38" w:name="_Toc17040725"/>
            <w:bookmarkStart w:id="39" w:name="_Toc17040846"/>
            <w:bookmarkStart w:id="40" w:name="_Toc15561"/>
            <w:bookmarkStart w:id="41" w:name="_Toc183682346"/>
            <w:bookmarkStart w:id="42" w:name="_Toc183582209"/>
            <w:bookmarkStart w:id="43" w:name="_Toc89075875"/>
            <w:bookmarkStart w:id="44" w:name="_Toc77400779"/>
            <w:bookmarkStart w:id="45" w:name="_Toc217446038"/>
            <w:r>
              <w:rPr>
                <w:rFonts w:hint="eastAsia" w:cs="宋体"/>
                <w:color w:val="000000" w:themeColor="text1"/>
                <w:sz w:val="24"/>
                <w:szCs w:val="24"/>
                <w:highlight w:val="none"/>
                <w:lang w:val="en-US" w:eastAsia="zh-CN"/>
                <w14:textFill>
                  <w14:solidFill>
                    <w14:schemeClr w14:val="tx1"/>
                  </w14:solidFill>
                </w14:textFill>
              </w:rPr>
              <w:t>21</w:t>
            </w:r>
          </w:p>
        </w:tc>
        <w:tc>
          <w:tcPr>
            <w:tcW w:w="943" w:type="pct"/>
            <w:noWrap w:val="0"/>
            <w:vAlign w:val="top"/>
          </w:tcPr>
          <w:p w14:paraId="796F6C45">
            <w:pPr>
              <w:pStyle w:val="32"/>
              <w:spacing w:before="99" w:line="360" w:lineRule="auto"/>
              <w:ind w:left="39" w:right="21"/>
              <w:rPr>
                <w:rFonts w:hint="eastAsia" w:ascii="宋体" w:hAnsi="宋体" w:eastAsia="宋体" w:cs="宋体"/>
                <w:color w:val="000000" w:themeColor="text1"/>
                <w:sz w:val="24"/>
                <w:highlight w:val="none"/>
                <w:lang w:val="en-US" w:eastAsia="zh-CN" w:bidi="ar-SA"/>
                <w14:textFill>
                  <w14:solidFill>
                    <w14:schemeClr w14:val="tx1"/>
                  </w14:solidFill>
                </w14:textFill>
              </w:rPr>
            </w:pPr>
          </w:p>
          <w:p w14:paraId="7FBA4F51">
            <w:pPr>
              <w:pStyle w:val="32"/>
              <w:spacing w:before="99" w:line="360" w:lineRule="auto"/>
              <w:ind w:right="21"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响应文件签署、盖章</w:t>
            </w:r>
          </w:p>
        </w:tc>
        <w:tc>
          <w:tcPr>
            <w:tcW w:w="3637" w:type="pct"/>
            <w:noWrap w:val="0"/>
            <w:vAlign w:val="top"/>
          </w:tcPr>
          <w:p w14:paraId="7648E9EE">
            <w:pPr>
              <w:autoSpaceDE w:val="0"/>
              <w:autoSpaceDN w:val="0"/>
              <w:snapToGrid w:val="0"/>
              <w:spacing w:line="360" w:lineRule="auto"/>
              <w:textAlignment w:val="bottom"/>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按“政采云”要求，上传电子响应文件壹份。</w:t>
            </w:r>
          </w:p>
          <w:p w14:paraId="381C7991">
            <w:pPr>
              <w:autoSpaceDE w:val="0"/>
              <w:autoSpaceDN w:val="0"/>
              <w:snapToGrid w:val="0"/>
              <w:spacing w:line="360" w:lineRule="auto"/>
              <w:textAlignment w:val="bottom"/>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响应文件编制完成后须用云南CA按格式进行电子签章，在所要求的位置有法定代表人(单位负责人)或其委托代理人电子签名或电子签章，均使用云南CA按格式进行电子签章，联合体参加采购的除格式要求外，可由联合体牵头单位签署。</w:t>
            </w:r>
          </w:p>
        </w:tc>
      </w:tr>
      <w:tr w14:paraId="2EFC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14:paraId="3814EAEC">
            <w:pPr>
              <w:pStyle w:val="27"/>
              <w:spacing w:line="360" w:lineRule="auto"/>
              <w:ind w:right="23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22</w:t>
            </w:r>
          </w:p>
        </w:tc>
        <w:tc>
          <w:tcPr>
            <w:tcW w:w="943" w:type="pct"/>
            <w:noWrap w:val="0"/>
            <w:vAlign w:val="top"/>
          </w:tcPr>
          <w:p w14:paraId="04898369">
            <w:pPr>
              <w:pStyle w:val="32"/>
              <w:spacing w:before="99" w:line="360" w:lineRule="auto"/>
              <w:ind w:left="39" w:right="21"/>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p>
          <w:p w14:paraId="624D04F3">
            <w:pPr>
              <w:pStyle w:val="32"/>
              <w:spacing w:before="99" w:line="360" w:lineRule="auto"/>
              <w:ind w:left="39" w:right="21"/>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磋商小组</w:t>
            </w:r>
          </w:p>
          <w:p w14:paraId="4113B8F8">
            <w:pPr>
              <w:pStyle w:val="32"/>
              <w:spacing w:before="99" w:line="360" w:lineRule="auto"/>
              <w:ind w:left="39" w:leftChars="0" w:right="21"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的组建</w:t>
            </w:r>
          </w:p>
        </w:tc>
        <w:tc>
          <w:tcPr>
            <w:tcW w:w="3637" w:type="pct"/>
            <w:noWrap w:val="0"/>
            <w:vAlign w:val="top"/>
          </w:tcPr>
          <w:p w14:paraId="36DFB406">
            <w:pPr>
              <w:pStyle w:val="32"/>
              <w:spacing w:before="99" w:line="360" w:lineRule="auto"/>
              <w:ind w:left="39" w:right="21"/>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磋商小组人数：3 人及以上单数。</w:t>
            </w:r>
          </w:p>
          <w:p w14:paraId="5A2804E5">
            <w:pPr>
              <w:pStyle w:val="32"/>
              <w:spacing w:before="99" w:line="360" w:lineRule="auto"/>
              <w:ind w:left="39" w:right="21"/>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评审专家确定方式：由 1 名采购人代表和“云南省政府采购评审专家库”中随机抽取的人员组成。</w:t>
            </w:r>
          </w:p>
          <w:p w14:paraId="0393DEA3">
            <w:pPr>
              <w:pStyle w:val="32"/>
              <w:spacing w:before="99" w:line="360" w:lineRule="auto"/>
              <w:ind w:left="39" w:leftChars="0" w:right="21" w:rightChars="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bidi="ar-SA"/>
                <w14:textFill>
                  <w14:solidFill>
                    <w14:schemeClr w14:val="tx1"/>
                  </w14:solidFill>
                </w14:textFill>
              </w:rPr>
              <w:t>注：特殊情况专家名单经审批后确定。</w:t>
            </w:r>
          </w:p>
        </w:tc>
      </w:tr>
      <w:tr w14:paraId="6809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2" w:type="pct"/>
            <w:gridSpan w:val="2"/>
            <w:noWrap w:val="0"/>
            <w:vAlign w:val="center"/>
          </w:tcPr>
          <w:p w14:paraId="37D72962">
            <w:pPr>
              <w:pStyle w:val="27"/>
              <w:spacing w:line="360" w:lineRule="auto"/>
              <w:ind w:right="230" w:rightChars="0"/>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23</w:t>
            </w:r>
          </w:p>
        </w:tc>
        <w:tc>
          <w:tcPr>
            <w:tcW w:w="3637" w:type="pct"/>
            <w:noWrap w:val="0"/>
            <w:vAlign w:val="top"/>
          </w:tcPr>
          <w:p w14:paraId="4D632FC4">
            <w:pPr>
              <w:pStyle w:val="27"/>
              <w:spacing w:line="360" w:lineRule="auto"/>
              <w:ind w:right="230" w:rightChars="0"/>
              <w:jc w:val="center"/>
              <w:rPr>
                <w:rFonts w:hint="eastAsia" w:ascii="宋体" w:hAnsi="宋体" w:eastAsia="宋体" w:cs="宋体"/>
                <w:color w:val="000000" w:themeColor="text1"/>
                <w:sz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需要补充的其他内容</w:t>
            </w:r>
          </w:p>
        </w:tc>
      </w:tr>
      <w:tr w14:paraId="27B2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22B097A6">
            <w:pPr>
              <w:pStyle w:val="27"/>
              <w:spacing w:line="360" w:lineRule="auto"/>
              <w:ind w:right="230" w:rightChars="0" w:firstLine="480" w:firstLineChars="200"/>
              <w:jc w:val="left"/>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构成本项目</w:t>
            </w:r>
            <w:r>
              <w:rPr>
                <w:rFonts w:hint="eastAsia" w:ascii="宋体" w:hAnsi="宋体" w:eastAsia="宋体" w:cs="宋体"/>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color w:val="000000" w:themeColor="text1"/>
                <w:sz w:val="24"/>
                <w:szCs w:val="24"/>
                <w:highlight w:val="none"/>
                <w14:textFill>
                  <w14:solidFill>
                    <w14:schemeClr w14:val="tx1"/>
                  </w14:solidFill>
                </w14:textFill>
              </w:rPr>
              <w:t>的各个组成文件应互为解释，互为说明；如有不明确或不一致的，除</w:t>
            </w:r>
            <w:r>
              <w:rPr>
                <w:rFonts w:hint="eastAsia" w:ascii="宋体" w:hAnsi="宋体" w:eastAsia="宋体" w:cs="宋体"/>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color w:val="000000" w:themeColor="text1"/>
                <w:sz w:val="24"/>
                <w:szCs w:val="24"/>
                <w:highlight w:val="none"/>
                <w14:textFill>
                  <w14:solidFill>
                    <w14:schemeClr w14:val="tx1"/>
                  </w14:solidFill>
                </w14:textFill>
              </w:rPr>
              <w:t>中有特别规定外，按资格预审公告、申请人须知、资格审查办法、资格预审申请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bl>
    <w:p w14:paraId="40DCFA19">
      <w:pPr>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br w:type="page"/>
      </w:r>
    </w:p>
    <w:p w14:paraId="18EF7B14">
      <w:pPr>
        <w:pStyle w:val="3"/>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二、</w:t>
      </w:r>
      <w:r>
        <w:rPr>
          <w:rFonts w:hint="eastAsia" w:ascii="宋体" w:hAnsi="宋体" w:eastAsia="宋体"/>
          <w:color w:val="000000" w:themeColor="text1"/>
          <w:highlight w:val="none"/>
          <w:lang w:eastAsia="zh-CN"/>
          <w14:textFill>
            <w14:solidFill>
              <w14:schemeClr w14:val="tx1"/>
            </w14:solidFill>
          </w14:textFill>
        </w:rPr>
        <w:t>投标人</w:t>
      </w:r>
      <w:r>
        <w:rPr>
          <w:rFonts w:hint="eastAsia" w:ascii="宋体" w:hAnsi="宋体" w:eastAsia="宋体"/>
          <w:color w:val="000000" w:themeColor="text1"/>
          <w:highlight w:val="none"/>
          <w14:textFill>
            <w14:solidFill>
              <w14:schemeClr w14:val="tx1"/>
            </w14:solidFill>
          </w14:textFill>
        </w:rPr>
        <w:t>须知正文部分</w:t>
      </w:r>
      <w:bookmarkEnd w:id="38"/>
      <w:bookmarkEnd w:id="39"/>
    </w:p>
    <w:bookmarkEnd w:id="40"/>
    <w:p w14:paraId="39FBCE19">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bookmarkStart w:id="46" w:name="_Toc183582205"/>
      <w:bookmarkStart w:id="47" w:name="_Toc183682342"/>
      <w:bookmarkStart w:id="48" w:name="_Toc217446034"/>
      <w:r>
        <w:rPr>
          <w:rFonts w:hint="eastAsia" w:hAnsi="宋体"/>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w:t>
      </w:r>
      <w:bookmarkEnd w:id="46"/>
      <w:bookmarkEnd w:id="47"/>
      <w:r>
        <w:rPr>
          <w:rFonts w:hint="eastAsia" w:hAnsi="宋体"/>
          <w:color w:val="000000" w:themeColor="text1"/>
          <w:sz w:val="24"/>
          <w:szCs w:val="24"/>
          <w:highlight w:val="none"/>
          <w14:textFill>
            <w14:solidFill>
              <w14:schemeClr w14:val="tx1"/>
            </w14:solidFill>
          </w14:textFill>
        </w:rPr>
        <w:t>适用范围</w:t>
      </w:r>
      <w:bookmarkEnd w:id="48"/>
    </w:p>
    <w:p w14:paraId="214C69E8">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1 本磋商文件仅适用于本次磋商所叙述的</w:t>
      </w:r>
      <w:r>
        <w:rPr>
          <w:rFonts w:hint="eastAsia" w:hAnsi="宋体"/>
          <w:color w:val="000000" w:themeColor="text1"/>
          <w:sz w:val="24"/>
          <w:highlight w:val="none"/>
          <w:lang w:val="en-US" w:eastAsia="zh-CN"/>
          <w14:textFill>
            <w14:solidFill>
              <w14:schemeClr w14:val="tx1"/>
            </w14:solidFill>
          </w14:textFill>
        </w:rPr>
        <w:t>服务</w:t>
      </w:r>
      <w:r>
        <w:rPr>
          <w:rFonts w:hint="eastAsia" w:hAnsi="宋体"/>
          <w:color w:val="000000" w:themeColor="text1"/>
          <w:sz w:val="24"/>
          <w:highlight w:val="none"/>
          <w14:textFill>
            <w14:solidFill>
              <w14:schemeClr w14:val="tx1"/>
            </w14:solidFill>
          </w14:textFill>
        </w:rPr>
        <w:t>采购。</w:t>
      </w:r>
    </w:p>
    <w:p w14:paraId="7865BBB3">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 本磋商文件的解释权归采购人和采购代理机构所有。</w:t>
      </w:r>
    </w:p>
    <w:p w14:paraId="18B921EA">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bookmarkStart w:id="49" w:name="_Toc217446035"/>
      <w:bookmarkStart w:id="50" w:name="_Toc183682343"/>
      <w:bookmarkStart w:id="51" w:name="_Toc183582206"/>
      <w:r>
        <w:rPr>
          <w:rFonts w:hAnsi="宋体"/>
          <w:color w:val="000000" w:themeColor="text1"/>
          <w:sz w:val="24"/>
          <w:highlight w:val="none"/>
          <w14:textFill>
            <w14:solidFill>
              <w14:schemeClr w14:val="tx1"/>
            </w14:solidFill>
          </w14:textFill>
        </w:rPr>
        <w:t>2.</w:t>
      </w:r>
      <w:bookmarkEnd w:id="49"/>
      <w:bookmarkEnd w:id="50"/>
      <w:bookmarkEnd w:id="51"/>
      <w:r>
        <w:rPr>
          <w:rFonts w:hint="eastAsia" w:hAnsi="宋体"/>
          <w:color w:val="000000" w:themeColor="text1"/>
          <w:sz w:val="24"/>
          <w:highlight w:val="none"/>
          <w14:textFill>
            <w14:solidFill>
              <w14:schemeClr w14:val="tx1"/>
            </w14:solidFill>
          </w14:textFill>
        </w:rPr>
        <w:t>采购主体</w:t>
      </w:r>
    </w:p>
    <w:p w14:paraId="6057463F">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1本次磋商的采购人是</w:t>
      </w:r>
      <w:r>
        <w:rPr>
          <w:rFonts w:hint="eastAsia" w:hAnsi="宋体" w:cs="Times New Roman"/>
          <w:color w:val="000000" w:themeColor="text1"/>
          <w:sz w:val="24"/>
          <w:highlight w:val="none"/>
          <w:u w:val="single"/>
          <w:lang w:val="en-US" w:eastAsia="zh-CN"/>
          <w14:textFill>
            <w14:solidFill>
              <w14:schemeClr w14:val="tx1"/>
            </w14:solidFill>
          </w14:textFill>
        </w:rPr>
        <w:t>普洱市第一中学</w:t>
      </w:r>
      <w:r>
        <w:rPr>
          <w:rFonts w:hint="eastAsia" w:hAnsi="宋体" w:eastAsia="宋体" w:cs="Times New Roman"/>
          <w:color w:val="000000" w:themeColor="text1"/>
          <w:sz w:val="24"/>
          <w:highlight w:val="none"/>
          <w:u w:val="none"/>
          <w14:textFill>
            <w14:solidFill>
              <w14:schemeClr w14:val="tx1"/>
            </w14:solidFill>
          </w14:textFill>
        </w:rPr>
        <w:t>。</w:t>
      </w:r>
    </w:p>
    <w:p w14:paraId="7CF928E7">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2本次磋商的采购代理机构是</w:t>
      </w:r>
      <w:r>
        <w:rPr>
          <w:rFonts w:hint="eastAsia" w:hAnsi="宋体"/>
          <w:color w:val="000000" w:themeColor="text1"/>
          <w:sz w:val="24"/>
          <w:highlight w:val="none"/>
          <w:u w:val="single"/>
          <w14:textFill>
            <w14:solidFill>
              <w14:schemeClr w14:val="tx1"/>
            </w14:solidFill>
          </w14:textFill>
        </w:rPr>
        <w:t>云南恪遵项目管理有限公司</w:t>
      </w:r>
      <w:r>
        <w:rPr>
          <w:rFonts w:hint="eastAsia" w:hAnsi="宋体"/>
          <w:color w:val="000000" w:themeColor="text1"/>
          <w:sz w:val="24"/>
          <w:highlight w:val="none"/>
          <w14:textFill>
            <w14:solidFill>
              <w14:schemeClr w14:val="tx1"/>
            </w14:solidFill>
          </w14:textFill>
        </w:rPr>
        <w:t>。</w:t>
      </w:r>
    </w:p>
    <w:p w14:paraId="7988A475">
      <w:pPr>
        <w:pStyle w:val="5"/>
        <w:keepNext w:val="0"/>
        <w:keepLines w:val="0"/>
        <w:spacing w:before="0" w:after="0" w:line="360" w:lineRule="auto"/>
        <w:ind w:firstLine="480" w:firstLineChars="200"/>
        <w:rPr>
          <w:rFonts w:hint="eastAsia" w:hAnsi="宋体" w:eastAsia="宋体"/>
          <w:color w:val="000000" w:themeColor="text1"/>
          <w:sz w:val="24"/>
          <w:highlight w:val="none"/>
          <w:lang w:eastAsia="zh-CN"/>
          <w14:textFill>
            <w14:solidFill>
              <w14:schemeClr w14:val="tx1"/>
            </w14:solidFill>
          </w14:textFill>
        </w:rPr>
      </w:pPr>
      <w:bookmarkStart w:id="52" w:name="_Toc183682344"/>
      <w:bookmarkStart w:id="53" w:name="_Toc217390843"/>
      <w:bookmarkStart w:id="54" w:name="_Toc183582207"/>
      <w:bookmarkStart w:id="55" w:name="_Toc217446036"/>
      <w:r>
        <w:rPr>
          <w:rFonts w:hAnsi="宋体"/>
          <w:color w:val="000000" w:themeColor="text1"/>
          <w:sz w:val="24"/>
          <w:highlight w:val="none"/>
          <w14:textFill>
            <w14:solidFill>
              <w14:schemeClr w14:val="tx1"/>
            </w14:solidFill>
          </w14:textFill>
        </w:rPr>
        <w:t>3.</w:t>
      </w:r>
      <w:r>
        <w:rPr>
          <w:rFonts w:hint="eastAsia" w:hAnsi="宋体"/>
          <w:color w:val="000000" w:themeColor="text1"/>
          <w:sz w:val="24"/>
          <w:highlight w:val="none"/>
          <w14:textFill>
            <w14:solidFill>
              <w14:schemeClr w14:val="tx1"/>
            </w14:solidFill>
          </w14:textFill>
        </w:rPr>
        <w:t xml:space="preserve"> 合格</w:t>
      </w:r>
      <w:bookmarkEnd w:id="52"/>
      <w:bookmarkEnd w:id="53"/>
      <w:bookmarkEnd w:id="54"/>
      <w:bookmarkEnd w:id="55"/>
      <w:r>
        <w:rPr>
          <w:rFonts w:hint="eastAsia" w:hAnsi="宋体"/>
          <w:color w:val="000000" w:themeColor="text1"/>
          <w:sz w:val="24"/>
          <w:highlight w:val="none"/>
          <w:lang w:eastAsia="zh-CN"/>
          <w14:textFill>
            <w14:solidFill>
              <w14:schemeClr w14:val="tx1"/>
            </w14:solidFill>
          </w14:textFill>
        </w:rPr>
        <w:t>投标人</w:t>
      </w:r>
    </w:p>
    <w:p w14:paraId="144DD68A">
      <w:pPr>
        <w:tabs>
          <w:tab w:val="left" w:pos="7665"/>
        </w:tabs>
        <w:spacing w:line="360" w:lineRule="auto"/>
        <w:rPr>
          <w:rFonts w:hint="eastAsia" w:hAnsi="宋体"/>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合格</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应具备以下条件：</w:t>
      </w:r>
    </w:p>
    <w:p w14:paraId="3B9E4120">
      <w:pPr>
        <w:tabs>
          <w:tab w:val="left" w:pos="7665"/>
        </w:tabs>
        <w:spacing w:line="360" w:lineRule="auto"/>
        <w:ind w:firstLine="480" w:firstLineChars="200"/>
        <w:rPr>
          <w:rFonts w:hint="eastAsia" w:hAnsi="宋体"/>
          <w:color w:val="000000" w:themeColor="text1"/>
          <w:spacing w:val="-4"/>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3.1 具备法律法规和本采购文件规定的资格条件</w:t>
      </w:r>
      <w:r>
        <w:rPr>
          <w:rFonts w:hint="eastAsia" w:hAnsi="宋体"/>
          <w:color w:val="000000" w:themeColor="text1"/>
          <w:spacing w:val="-4"/>
          <w:sz w:val="24"/>
          <w:highlight w:val="none"/>
          <w14:textFill>
            <w14:solidFill>
              <w14:schemeClr w14:val="tx1"/>
            </w14:solidFill>
          </w14:textFill>
        </w:rPr>
        <w:t>；</w:t>
      </w:r>
    </w:p>
    <w:p w14:paraId="4AFB3521">
      <w:pPr>
        <w:tabs>
          <w:tab w:val="left" w:pos="7665"/>
        </w:tabs>
        <w:spacing w:line="360" w:lineRule="auto"/>
        <w:ind w:firstLine="464" w:firstLineChars="200"/>
        <w:rPr>
          <w:rFonts w:hint="eastAsia" w:hAnsi="宋体"/>
          <w:color w:val="000000" w:themeColor="text1"/>
          <w:spacing w:val="-4"/>
          <w:sz w:val="24"/>
          <w:highlight w:val="none"/>
          <w14:textFill>
            <w14:solidFill>
              <w14:schemeClr w14:val="tx1"/>
            </w14:solidFill>
          </w14:textFill>
        </w:rPr>
      </w:pPr>
      <w:r>
        <w:rPr>
          <w:rFonts w:hint="eastAsia" w:hAnsi="宋体"/>
          <w:color w:val="000000" w:themeColor="text1"/>
          <w:spacing w:val="-4"/>
          <w:sz w:val="24"/>
          <w:highlight w:val="none"/>
          <w14:textFill>
            <w14:solidFill>
              <w14:schemeClr w14:val="tx1"/>
            </w14:solidFill>
          </w14:textFill>
        </w:rPr>
        <w:t>3.2 不属于禁止参加本项目采购活动的</w:t>
      </w:r>
      <w:r>
        <w:rPr>
          <w:rFonts w:hint="eastAsia" w:hAnsi="宋体"/>
          <w:color w:val="000000" w:themeColor="text1"/>
          <w:spacing w:val="-4"/>
          <w:sz w:val="24"/>
          <w:highlight w:val="none"/>
          <w:lang w:eastAsia="zh-CN"/>
          <w14:textFill>
            <w14:solidFill>
              <w14:schemeClr w14:val="tx1"/>
            </w14:solidFill>
          </w14:textFill>
        </w:rPr>
        <w:t>投标人</w:t>
      </w:r>
      <w:r>
        <w:rPr>
          <w:rFonts w:hint="eastAsia" w:hAnsi="宋体"/>
          <w:color w:val="000000" w:themeColor="text1"/>
          <w:spacing w:val="-4"/>
          <w:sz w:val="24"/>
          <w:highlight w:val="none"/>
          <w14:textFill>
            <w14:solidFill>
              <w14:schemeClr w14:val="tx1"/>
            </w14:solidFill>
          </w14:textFill>
        </w:rPr>
        <w:t>；</w:t>
      </w:r>
    </w:p>
    <w:p w14:paraId="223522F6">
      <w:pPr>
        <w:tabs>
          <w:tab w:val="left" w:pos="7665"/>
        </w:tabs>
        <w:spacing w:line="360" w:lineRule="auto"/>
        <w:ind w:firstLine="464"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pacing w:val="-4"/>
          <w:sz w:val="24"/>
          <w:highlight w:val="none"/>
          <w14:textFill>
            <w14:solidFill>
              <w14:schemeClr w14:val="tx1"/>
            </w14:solidFill>
          </w14:textFill>
        </w:rPr>
        <w:t>3.3 按照规定</w:t>
      </w:r>
      <w:r>
        <w:rPr>
          <w:rFonts w:hint="eastAsia" w:hAnsi="宋体"/>
          <w:color w:val="000000" w:themeColor="text1"/>
          <w:sz w:val="24"/>
          <w:highlight w:val="none"/>
          <w14:textFill>
            <w14:solidFill>
              <w14:schemeClr w14:val="tx1"/>
            </w14:solidFill>
          </w14:textFill>
        </w:rPr>
        <w:t>获取了磋商文件，属于实质性参加政府采购活动的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w:t>
      </w:r>
      <w:bookmarkStart w:id="56" w:name="_Toc183582208"/>
      <w:bookmarkStart w:id="57" w:name="_Toc183682345"/>
      <w:bookmarkStart w:id="58" w:name="_Toc217446037"/>
    </w:p>
    <w:p w14:paraId="1B218CD3">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 磋商费用</w:t>
      </w:r>
      <w:bookmarkEnd w:id="56"/>
      <w:bookmarkEnd w:id="57"/>
      <w:bookmarkEnd w:id="58"/>
    </w:p>
    <w:p w14:paraId="5D2183E0">
      <w:pPr>
        <w:tabs>
          <w:tab w:val="left" w:pos="7665"/>
        </w:tabs>
        <w:spacing w:line="360" w:lineRule="auto"/>
        <w:ind w:firstLine="48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应自行承担参加磋商活动的全部费用。</w:t>
      </w:r>
    </w:p>
    <w:p w14:paraId="7083ED80">
      <w:pPr>
        <w:pStyle w:val="28"/>
        <w:spacing w:line="360" w:lineRule="auto"/>
        <w:ind w:left="1"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5.充分、公平竞争保障措施（实质性条款）</w:t>
      </w:r>
    </w:p>
    <w:p w14:paraId="4262DD6B">
      <w:pPr>
        <w:pStyle w:val="28"/>
        <w:spacing w:line="360" w:lineRule="auto"/>
        <w:ind w:left="1" w:firstLine="480" w:firstLineChars="200"/>
        <w:rPr>
          <w:rFonts w:hint="eastAsia" w:hAnsi="宋体"/>
          <w:color w:val="000000" w:themeColor="text1"/>
          <w:sz w:val="28"/>
          <w:szCs w:val="28"/>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5.1利害关系</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处理。单位负责人为同一人或者存在直接控股、管理关系的不同</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不得参加同一合同项下的政府采购活动。如采购项目实行资格预审的，单位负责人为同一人或者存在直接控股、管理关系的不同</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可以参加资格预审，但只能由</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确定其中一家符合条件的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参加后续的政府采购活动，否则，其响应文件作为无效处理。</w:t>
      </w:r>
    </w:p>
    <w:p w14:paraId="38A6283C">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5.2利害关系授权代表处理。两家以上的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不得在同一合同项下的采购项目中，委托同一个自然人、同一家庭的人员、同一单位的人员作为其授权代表，否则，其响应文件作为无效处理。</w:t>
      </w:r>
    </w:p>
    <w:p w14:paraId="668437CB">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5.3前期参与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处理。为采购项目提供整体设计、规范编制或者项目管理、监理、检测等服务的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，不得再参加该采购项目的其他采购活动。</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为采购人、采购代理机构在确定</w:t>
      </w:r>
      <w:r>
        <w:rPr>
          <w:rFonts w:hint="eastAsia" w:hAnsi="宋体"/>
          <w:color w:val="000000" w:themeColor="text1"/>
          <w:sz w:val="24"/>
          <w:highlight w:val="none"/>
          <w:lang w:eastAsia="zh-CN"/>
          <w14:textFill>
            <w14:solidFill>
              <w14:schemeClr w14:val="tx1"/>
            </w14:solidFill>
          </w14:textFill>
        </w:rPr>
        <w:t>招标内容</w:t>
      </w:r>
      <w:r>
        <w:rPr>
          <w:rFonts w:hint="eastAsia" w:hAnsi="宋体"/>
          <w:color w:val="000000" w:themeColor="text1"/>
          <w:sz w:val="24"/>
          <w:highlight w:val="none"/>
          <w14:textFill>
            <w14:solidFill>
              <w14:schemeClr w14:val="tx1"/>
            </w14:solidFill>
          </w14:textFill>
        </w:rPr>
        <w:t>、编制采购文件过程中提供咨询论证，其提供的咨询论证意见成为采购文件中规定的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资格条件、技术服务商务要求、评标因素和标准、政府采购合同等实质性内容条款的，视同为采购项目提供规范编制。</w:t>
      </w:r>
    </w:p>
    <w:p w14:paraId="1CD83105">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5.4提供相同品牌产品处理。提供相同品牌产品的不同</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参加同一合同项下采购活动的，以其中通过资格审查且报价最低的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参加磋商，报价相同的，由采购人自主采取公平、择优的方式确定一个</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参加磋商，其他响应文件无效。</w:t>
      </w:r>
    </w:p>
    <w:p w14:paraId="7C912246">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5.5</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实际控制人或者中高级管理人员，同时是采购代理机构工作人员，不得参与本项目政府采购活动。</w:t>
      </w:r>
    </w:p>
    <w:p w14:paraId="774DDEC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5.6同一母公司的两家以上的子公司只能组成联合体参加本项目同一合同项下的采购活动，不得以不同</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身份同时参加本项目同一合同项下的采购活动。</w:t>
      </w:r>
    </w:p>
    <w:p w14:paraId="5651CEA9">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5.7</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与采购代理机构存在关联关系，或者是采购代理机构的母公司或子公司，不得参加本项目政府采购活动。</w:t>
      </w:r>
    </w:p>
    <w:p w14:paraId="1916EC25">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5.8回避。政府采购活动中，采购人员及相关人员与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有下列利害关系之一的，应当回避：</w:t>
      </w:r>
    </w:p>
    <w:p w14:paraId="21A685BB">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（1）参加采购活动前3年内与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存在劳动关系；</w:t>
      </w:r>
    </w:p>
    <w:p w14:paraId="7A004577">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（2）参加采购活动前3年内担任</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的董事、监事；</w:t>
      </w:r>
    </w:p>
    <w:p w14:paraId="29F9EB71">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（3）参加采购活动前3年内是</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的控股股东或者实际控制人；</w:t>
      </w:r>
    </w:p>
    <w:p w14:paraId="7E0BEA39">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的法定代表人或者负责人有夫妻、直系血亲、三代以内旁系血亲或者近姻亲关系；</w:t>
      </w:r>
    </w:p>
    <w:p w14:paraId="37F62352">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有其他可能影响政府采购活动公平、公正进行的关系。</w:t>
      </w:r>
    </w:p>
    <w:p w14:paraId="3861A58A">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467EA35D">
      <w:pPr>
        <w:pStyle w:val="28"/>
        <w:spacing w:line="360" w:lineRule="auto"/>
        <w:ind w:left="1" w:firstLine="480" w:firstLineChars="200"/>
        <w:rPr>
          <w:rFonts w:hint="eastAsia" w:hAnsi="宋体"/>
          <w:b/>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认为采购人员及相关人员与其他</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有利害关系的，可以向采购代理机构书面提出回避申请，并说明理由。采购代理机构将及时询问被申请回避人员，有利害关系的被申请回避人员应当回避。</w:t>
      </w:r>
    </w:p>
    <w:p w14:paraId="270E45C8">
      <w:pPr>
        <w:pStyle w:val="28"/>
        <w:spacing w:line="360" w:lineRule="auto"/>
        <w:ind w:left="1"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6.联合体竞争性磋商</w:t>
      </w:r>
    </w:p>
    <w:p w14:paraId="66D9E723">
      <w:pPr>
        <w:pStyle w:val="28"/>
        <w:spacing w:line="360" w:lineRule="auto"/>
        <w:ind w:left="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本项目不接受联合体参与采购活动：</w:t>
      </w:r>
    </w:p>
    <w:p w14:paraId="180FB12D">
      <w:pPr>
        <w:pStyle w:val="28"/>
        <w:spacing w:line="360" w:lineRule="auto"/>
        <w:ind w:left="1"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7.磋商保证金（实质性条款）</w:t>
      </w:r>
    </w:p>
    <w:p w14:paraId="5E555859">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7.1 </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必须以人民币为计量单位提交磋商文件规定数额的磋商保证金，并作为其报价的一部分。</w:t>
      </w:r>
    </w:p>
    <w:p w14:paraId="6801ED6C">
      <w:pPr>
        <w:spacing w:line="360" w:lineRule="auto"/>
        <w:ind w:firstLine="470" w:firstLineChars="196"/>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7.2 未按磋商文件要求在规定时间前交纳规定数额磋商保证金的响应文件无效。</w:t>
      </w:r>
    </w:p>
    <w:p w14:paraId="1893C8EC">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7.3</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所交纳的磋商保证金计利息，磋商保证金利息计算方式从磋商保证金到账之日起计息，止息日为退还磋商保证金当日，利率为退还磋商保证金当日银行的活期利率。7.4未成交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的磋商保证金，将在成交通知书发出后五个工作日内依法依规退还。成交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的磋商保证金，在合同签订生效并按规定交纳了履约保证金后五个工作日内依法依规退还。(注:①因</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自身原因造成的保证金延迟退还，采购代理机构不承担相应责任;②</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因涉嫌违法违规，按照规定应当不予退还保证金的，有关部门处理认定违法违规行为期间不计入退还保证金期限内。)</w:t>
      </w:r>
    </w:p>
    <w:p w14:paraId="45336E55">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7.5发生下列情形之一的，采购代理机构将不予退还磋商保证金：</w:t>
      </w:r>
    </w:p>
    <w:p w14:paraId="582C7329">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（一）在磋商文件规定的递交响应文件截止时间后撤回响应文件的；</w:t>
      </w:r>
    </w:p>
    <w:p w14:paraId="5AD1E516">
      <w:pPr>
        <w:spacing w:line="360" w:lineRule="auto"/>
        <w:ind w:firstLine="470" w:firstLineChars="196"/>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（二）在采购人确定成交</w:t>
      </w: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之前放弃成交候选资格的；</w:t>
      </w:r>
    </w:p>
    <w:p w14:paraId="48A28752">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（三）成交后放弃、不领取或者不接收成交通知书的；</w:t>
      </w:r>
    </w:p>
    <w:p w14:paraId="5A1FF3B1">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（四）由于成交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的原因未能按照磋商文件的规定与采购人签订合同的；</w:t>
      </w:r>
    </w:p>
    <w:p w14:paraId="02BD57A5">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（五）由于成交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的原因未能按照磋商文件的规定交纳履约保证金的；</w:t>
      </w:r>
    </w:p>
    <w:p w14:paraId="716738A1">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（六）</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在政府采购活动中提供虚假材料的；</w:t>
      </w:r>
    </w:p>
    <w:p w14:paraId="544262DB">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（七）报价有效期内，</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在政府采购活动中有违法、违规、违纪行为；</w:t>
      </w:r>
    </w:p>
    <w:p w14:paraId="65FCE7CA">
      <w:pPr>
        <w:pStyle w:val="9"/>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7.6磋商保证金可以采用银行保函的形式缴纳。</w:t>
      </w:r>
    </w:p>
    <w:p w14:paraId="3FB777F1">
      <w:pPr>
        <w:pStyle w:val="11"/>
        <w:numPr>
          <w:ilvl w:val="0"/>
          <w:numId w:val="2"/>
        </w:numPr>
        <w:spacing w:line="360" w:lineRule="auto"/>
        <w:ind w:firstLine="470" w:firstLineChars="196"/>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响应文件有效期</w:t>
      </w:r>
    </w:p>
    <w:p w14:paraId="4985CC5E">
      <w:pPr>
        <w:spacing w:line="360" w:lineRule="auto"/>
        <w:ind w:firstLine="470" w:firstLineChars="196"/>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本项目响应文件有效期为递交磋商响应文件截止之日起90天。</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响应文件中必须载明响应文件有效期，响应文件中载明的响应文件有效期可以长于磋商文件规定的期限，但不得短于磋商文件规定的期限。否则，其响应文件将作为无效处理。</w:t>
      </w:r>
    </w:p>
    <w:p w14:paraId="2C3E3BC1">
      <w:pPr>
        <w:pStyle w:val="11"/>
        <w:numPr>
          <w:ilvl w:val="0"/>
          <w:numId w:val="2"/>
        </w:numPr>
        <w:spacing w:line="360" w:lineRule="auto"/>
        <w:ind w:firstLine="470" w:firstLineChars="196"/>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知识产权</w:t>
      </w:r>
    </w:p>
    <w:p w14:paraId="7DF4A5B0">
      <w:pPr>
        <w:pStyle w:val="11"/>
        <w:spacing w:line="36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w:t>
      </w:r>
      <w:r>
        <w:rPr>
          <w:rFonts w:hAnsi="宋体"/>
          <w:color w:val="000000" w:themeColor="text1"/>
          <w:sz w:val="24"/>
          <w:szCs w:val="24"/>
          <w:highlight w:val="none"/>
          <w14:textFill>
            <w14:solidFill>
              <w14:schemeClr w14:val="tx1"/>
            </w14:solidFill>
          </w14:textFill>
        </w:rPr>
        <w:t>.1</w:t>
      </w:r>
      <w:r>
        <w:rPr>
          <w:rFonts w:hint="eastAsia"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szCs w:val="24"/>
          <w:highlight w:val="none"/>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szCs w:val="24"/>
          <w:highlight w:val="none"/>
          <w14:textFill>
            <w14:solidFill>
              <w14:schemeClr w14:val="tx1"/>
            </w14:solidFill>
          </w14:textFill>
        </w:rPr>
        <w:t>承担所有相关责任。</w:t>
      </w:r>
    </w:p>
    <w:p w14:paraId="17EB91B8">
      <w:pPr>
        <w:pStyle w:val="11"/>
        <w:spacing w:line="36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w:t>
      </w:r>
      <w:r>
        <w:rPr>
          <w:rFonts w:hAnsi="宋体"/>
          <w:color w:val="000000" w:themeColor="text1"/>
          <w:sz w:val="24"/>
          <w:szCs w:val="24"/>
          <w:highlight w:val="none"/>
          <w14:textFill>
            <w14:solidFill>
              <w14:schemeClr w14:val="tx1"/>
            </w14:solidFill>
          </w14:textFill>
        </w:rPr>
        <w:t>.2</w:t>
      </w:r>
      <w:r>
        <w:rPr>
          <w:rFonts w:hint="eastAsia" w:hAnsi="宋体"/>
          <w:color w:val="000000" w:themeColor="text1"/>
          <w:sz w:val="24"/>
          <w:szCs w:val="24"/>
          <w:highlight w:val="none"/>
          <w14:textFill>
            <w14:solidFill>
              <w14:schemeClr w14:val="tx1"/>
            </w14:solidFill>
          </w14:textFill>
        </w:rPr>
        <w:t xml:space="preserve"> 除非磋商文件特别规定，采购人享有本项目实施过程中产生的知识成果及知识产权。</w:t>
      </w:r>
    </w:p>
    <w:p w14:paraId="2FEA48AF">
      <w:pPr>
        <w:spacing w:line="360" w:lineRule="auto"/>
        <w:ind w:firstLine="48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9</w:t>
      </w:r>
      <w:r>
        <w:rPr>
          <w:rFonts w:hAnsi="宋体"/>
          <w:color w:val="000000" w:themeColor="text1"/>
          <w:sz w:val="24"/>
          <w:highlight w:val="none"/>
          <w14:textFill>
            <w14:solidFill>
              <w14:schemeClr w14:val="tx1"/>
            </w14:solidFill>
          </w14:textFill>
        </w:rPr>
        <w:t>.3</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将在采购项目实施过程中采用自有或者第三方知识成果的，应当在响应文件中载明，并提供相关知识产权证明文件。使用该知识成果后，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需提供开发接口和开发手册等技术资料，并承诺提供无限期支持，采购人享有使用权（含采购人委托第三方在该项目后续开发的使用权）。</w:t>
      </w:r>
    </w:p>
    <w:p w14:paraId="5157A755">
      <w:pPr>
        <w:spacing w:line="360" w:lineRule="auto"/>
        <w:ind w:firstLine="460" w:firstLineChars="192"/>
        <w:rPr>
          <w:rFonts w:hint="eastAsia" w:ascii="黑体"/>
          <w:bCs/>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9</w:t>
      </w:r>
      <w:r>
        <w:rPr>
          <w:rFonts w:hAnsi="宋体"/>
          <w:color w:val="000000" w:themeColor="text1"/>
          <w:sz w:val="24"/>
          <w:highlight w:val="none"/>
          <w14:textFill>
            <w14:solidFill>
              <w14:schemeClr w14:val="tx1"/>
            </w14:solidFill>
          </w14:textFill>
        </w:rPr>
        <w:t>.4</w:t>
      </w:r>
      <w:r>
        <w:rPr>
          <w:rFonts w:hint="eastAsia" w:hAnsi="宋体"/>
          <w:color w:val="000000" w:themeColor="text1"/>
          <w:sz w:val="24"/>
          <w:highlight w:val="none"/>
          <w14:textFill>
            <w14:solidFill>
              <w14:schemeClr w14:val="tx1"/>
            </w14:solidFill>
          </w14:textFill>
        </w:rPr>
        <w:t xml:space="preserve"> 如采用</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所不拥有的知识产权，则在报价中必须包括合法获取该知识产权的相关费用。</w:t>
      </w:r>
    </w:p>
    <w:p w14:paraId="3DF0045A">
      <w:pPr>
        <w:pStyle w:val="3"/>
        <w:keepNext w:val="0"/>
        <w:keepLines w:val="0"/>
        <w:spacing w:before="0" w:after="0" w:line="400" w:lineRule="exact"/>
        <w:jc w:val="center"/>
        <w:rPr>
          <w:rFonts w:hint="eastAsia" w:ascii="黑体"/>
          <w:bCs w:val="0"/>
          <w:color w:val="000000" w:themeColor="text1"/>
          <w:highlight w:val="none"/>
          <w14:textFill>
            <w14:solidFill>
              <w14:schemeClr w14:val="tx1"/>
            </w14:solidFill>
          </w14:textFill>
        </w:rPr>
      </w:pPr>
      <w:r>
        <w:rPr>
          <w:rFonts w:hint="eastAsia" w:ascii="黑体"/>
          <w:bCs w:val="0"/>
          <w:color w:val="000000" w:themeColor="text1"/>
          <w:highlight w:val="none"/>
          <w14:textFill>
            <w14:solidFill>
              <w14:schemeClr w14:val="tx1"/>
            </w14:solidFill>
          </w14:textFill>
        </w:rPr>
        <w:t>三、磋商文件</w:t>
      </w:r>
      <w:bookmarkEnd w:id="41"/>
      <w:bookmarkEnd w:id="42"/>
      <w:bookmarkEnd w:id="43"/>
      <w:bookmarkEnd w:id="44"/>
      <w:bookmarkEnd w:id="45"/>
      <w:bookmarkStart w:id="59" w:name="_Toc183682347"/>
      <w:bookmarkStart w:id="60" w:name="_Toc183582210"/>
      <w:bookmarkStart w:id="61" w:name="_Toc217446039"/>
    </w:p>
    <w:p w14:paraId="71A134C6">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10．磋商文件的构成</w:t>
      </w:r>
      <w:bookmarkEnd w:id="59"/>
      <w:bookmarkEnd w:id="60"/>
      <w:bookmarkEnd w:id="61"/>
    </w:p>
    <w:p w14:paraId="310EE9BD">
      <w:pPr>
        <w:tabs>
          <w:tab w:val="left" w:pos="720"/>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10</w:t>
      </w:r>
      <w:r>
        <w:rPr>
          <w:rFonts w:hAnsi="宋体"/>
          <w:b/>
          <w:bCs/>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1 磋商文件是</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准备响应文件和参加磋商的依据，同时也是磋商的重要依据。磋商文件用以阐明磋商项目所需的资质、技术、服务及报价等要求、磋商程序、有关规定和注意事项以及合同主要条款等。</w:t>
      </w:r>
    </w:p>
    <w:p w14:paraId="47FABDF7">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10</w:t>
      </w:r>
      <w:r>
        <w:rPr>
          <w:rFonts w:hint="eastAsia" w:hAnsi="宋体"/>
          <w:b/>
          <w:bCs/>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2 </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应认真阅读和充分理解磋商文件中所有的事项、格式条款和规范要求。</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应详细阅读磋商文件的全部内容，按照磋商文件的要求提供响应文件，并保证所提供的全部资料的真实性和有效性，一经发现有虚假行为的，将取消其参加磋商或成交资格，并承担相应的法律责任。</w:t>
      </w:r>
      <w:bookmarkStart w:id="62" w:name="_Toc183582211"/>
      <w:bookmarkStart w:id="63" w:name="_Toc183682348"/>
      <w:bookmarkStart w:id="64" w:name="_Toc217446040"/>
    </w:p>
    <w:p w14:paraId="11DA6D3D">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 磋商文件的澄清</w:t>
      </w:r>
      <w:bookmarkEnd w:id="62"/>
      <w:bookmarkEnd w:id="63"/>
      <w:r>
        <w:rPr>
          <w:rFonts w:hint="eastAsia" w:hAnsi="宋体"/>
          <w:color w:val="000000" w:themeColor="text1"/>
          <w:sz w:val="24"/>
          <w:highlight w:val="none"/>
          <w14:textFill>
            <w14:solidFill>
              <w14:schemeClr w14:val="tx1"/>
            </w14:solidFill>
          </w14:textFill>
        </w:rPr>
        <w:t>和修改</w:t>
      </w:r>
      <w:bookmarkEnd w:id="64"/>
    </w:p>
    <w:p w14:paraId="6485E2EB">
      <w:pPr>
        <w:tabs>
          <w:tab w:val="left" w:pos="720"/>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11.1 在递交响应文件截止时间前，采购人、采购代理机构可以对磋商文件进行澄清或者修改。</w:t>
      </w:r>
    </w:p>
    <w:p w14:paraId="6129DB09">
      <w:pPr>
        <w:tabs>
          <w:tab w:val="left" w:pos="720"/>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11.2 采购代理机构对已发出的磋商文件进行澄清或者修改，应当以书面形式将澄清或者修改的内容通知所有购买了磋商文件的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，同时在</w:t>
      </w:r>
      <w:r>
        <w:rPr>
          <w:rFonts w:hint="eastAsia" w:hAnsi="宋体"/>
          <w:color w:val="000000" w:themeColor="text1"/>
          <w:sz w:val="24"/>
          <w:highlight w:val="none"/>
          <w:lang w:eastAsia="zh-CN"/>
          <w14:textFill>
            <w14:solidFill>
              <w14:schemeClr w14:val="tx1"/>
            </w14:solidFill>
          </w14:textFill>
        </w:rPr>
        <w:t>云南省政府采购网</w:t>
      </w:r>
      <w:r>
        <w:rPr>
          <w:rFonts w:hint="eastAsia" w:hAnsi="宋体"/>
          <w:color w:val="000000" w:themeColor="text1"/>
          <w:sz w:val="24"/>
          <w:highlight w:val="none"/>
          <w14:textFill>
            <w14:solidFill>
              <w14:schemeClr w14:val="tx1"/>
            </w14:solidFill>
          </w14:textFill>
        </w:rPr>
        <w:t>上发布更正公告。该澄清或者修改的内容为磋商文件的组成部分，澄清或者修改的内容可能影响响应文件编制的，采购人或者采购代理机构发布公告并书面通知</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的时间，应当在</w:t>
      </w:r>
      <w:r>
        <w:rPr>
          <w:rFonts w:hint="eastAsia" w:hAnsi="宋体" w:cs="宋体"/>
          <w:color w:val="000000" w:themeColor="text1"/>
          <w:sz w:val="24"/>
          <w:highlight w:val="none"/>
          <w14:textFill>
            <w14:solidFill>
              <w14:schemeClr w14:val="tx1"/>
            </w14:solidFill>
          </w14:textFill>
        </w:rPr>
        <w:t>提交</w:t>
      </w:r>
      <w:r>
        <w:rPr>
          <w:rFonts w:hint="eastAsia" w:hAnsi="宋体"/>
          <w:color w:val="000000" w:themeColor="text1"/>
          <w:sz w:val="24"/>
          <w:highlight w:val="none"/>
          <w14:textFill>
            <w14:solidFill>
              <w14:schemeClr w14:val="tx1"/>
            </w14:solidFill>
          </w14:textFill>
        </w:rPr>
        <w:t>首次响应文件截</w:t>
      </w:r>
      <w:r>
        <w:rPr>
          <w:rFonts w:hint="eastAsia" w:hAnsi="宋体" w:cs="宋体"/>
          <w:color w:val="000000" w:themeColor="text1"/>
          <w:sz w:val="24"/>
          <w:highlight w:val="none"/>
          <w14:textFill>
            <w14:solidFill>
              <w14:schemeClr w14:val="tx1"/>
            </w14:solidFill>
          </w14:textFill>
        </w:rPr>
        <w:t>止之日起3个工作日前</w:t>
      </w:r>
      <w:r>
        <w:rPr>
          <w:rFonts w:hint="eastAsia" w:hAnsi="宋体"/>
          <w:color w:val="000000" w:themeColor="text1"/>
          <w:sz w:val="24"/>
          <w:highlight w:val="none"/>
          <w14:textFill>
            <w14:solidFill>
              <w14:schemeClr w14:val="tx1"/>
            </w14:solidFill>
          </w14:textFill>
        </w:rPr>
        <w:t>；不足上述时间的，应当顺延递交响应文件的截止时间。</w:t>
      </w:r>
    </w:p>
    <w:p w14:paraId="42A0B3AF">
      <w:pPr>
        <w:tabs>
          <w:tab w:val="left" w:pos="720"/>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11.3</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认为采购人/采购代理机构需要对磋商文件进行澄清或者修改的，可以在</w:t>
      </w:r>
      <w:r>
        <w:rPr>
          <w:rFonts w:hint="eastAsia" w:hAnsi="宋体"/>
          <w:bCs/>
          <w:color w:val="000000" w:themeColor="text1"/>
          <w:sz w:val="24"/>
          <w:highlight w:val="none"/>
          <w14:textFill>
            <w14:solidFill>
              <w14:schemeClr w14:val="tx1"/>
            </w14:solidFill>
          </w14:textFill>
        </w:rPr>
        <w:t>递交磋商响应文件截止时间至少3日前</w:t>
      </w:r>
      <w:r>
        <w:rPr>
          <w:rFonts w:hint="eastAsia" w:hAnsi="宋体"/>
          <w:color w:val="000000" w:themeColor="text1"/>
          <w:sz w:val="24"/>
          <w:highlight w:val="none"/>
          <w14:textFill>
            <w14:solidFill>
              <w14:schemeClr w14:val="tx1"/>
            </w14:solidFill>
          </w14:textFill>
        </w:rPr>
        <w:t>以书面形式向采购人/采购代理机构提出申请，由采购人/采购代理机构决定是否采纳</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的申请事项。</w:t>
      </w:r>
    </w:p>
    <w:p w14:paraId="35039792">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bookmarkStart w:id="65" w:name="_Toc208848971"/>
      <w:bookmarkStart w:id="66" w:name="_Toc217446041"/>
      <w:r>
        <w:rPr>
          <w:rFonts w:hint="eastAsia" w:hAnsi="宋体"/>
          <w:color w:val="000000" w:themeColor="text1"/>
          <w:sz w:val="24"/>
          <w:highlight w:val="none"/>
          <w14:textFill>
            <w14:solidFill>
              <w14:schemeClr w14:val="tx1"/>
            </w14:solidFill>
          </w14:textFill>
        </w:rPr>
        <w:t>12. 答疑会和现场考察</w:t>
      </w:r>
      <w:bookmarkEnd w:id="65"/>
      <w:bookmarkEnd w:id="66"/>
    </w:p>
    <w:p w14:paraId="1B0413E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12.1 根据采购项目和具体情况，采购人、采购代理机构认为有必要，可以在磋商文件提供期限截止后响应文件提交截止前，组织已获取磋商文件的潜在</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现场考察或者召开答疑会。</w:t>
      </w:r>
    </w:p>
    <w:p w14:paraId="420A1602">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12.2采购人、采购代理机构组织现场考察或者召开答疑会的，将以书面形式通知所有获取磋商文件的潜在</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接到通知后，不按照要求参加现场考察或者答疑会的，视同放弃参加现场考察或者答疑的权利，采购人、采购代理机构不再对该</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重新组织，但也不会以此限制</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提交响应文件或者以此将</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响应文件直接作为无效处理。</w:t>
      </w:r>
    </w:p>
    <w:p w14:paraId="13E361C4">
      <w:pPr>
        <w:spacing w:line="360" w:lineRule="auto"/>
        <w:ind w:firstLine="480" w:firstLineChars="200"/>
        <w:rPr>
          <w:rFonts w:hint="eastAsia" w:ascii="黑体"/>
          <w:bCs/>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3 </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考察现场或者参加答疑会所发生的一切费用由</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自己承担。</w:t>
      </w:r>
      <w:bookmarkStart w:id="67" w:name="_Toc183682351"/>
      <w:bookmarkStart w:id="68" w:name="_Toc89075876"/>
      <w:bookmarkStart w:id="69" w:name="_Toc217446042"/>
      <w:bookmarkStart w:id="70" w:name="_Toc77400780"/>
      <w:bookmarkStart w:id="71" w:name="_Toc183582214"/>
    </w:p>
    <w:p w14:paraId="7C313672">
      <w:pPr>
        <w:pStyle w:val="3"/>
        <w:keepNext w:val="0"/>
        <w:keepLines w:val="0"/>
        <w:spacing w:before="0" w:after="0" w:line="400" w:lineRule="exact"/>
        <w:jc w:val="center"/>
        <w:rPr>
          <w:rFonts w:hint="eastAsia" w:ascii="黑体"/>
          <w:bCs w:val="0"/>
          <w:color w:val="000000" w:themeColor="text1"/>
          <w:highlight w:val="none"/>
          <w14:textFill>
            <w14:solidFill>
              <w14:schemeClr w14:val="tx1"/>
            </w14:solidFill>
          </w14:textFill>
        </w:rPr>
      </w:pPr>
      <w:r>
        <w:rPr>
          <w:rFonts w:hint="eastAsia" w:ascii="黑体"/>
          <w:bCs w:val="0"/>
          <w:color w:val="000000" w:themeColor="text1"/>
          <w:highlight w:val="none"/>
          <w14:textFill>
            <w14:solidFill>
              <w14:schemeClr w14:val="tx1"/>
            </w14:solidFill>
          </w14:textFill>
        </w:rPr>
        <w:t>四、响应文件</w:t>
      </w:r>
      <w:bookmarkEnd w:id="67"/>
      <w:bookmarkEnd w:id="68"/>
      <w:bookmarkEnd w:id="69"/>
      <w:bookmarkEnd w:id="70"/>
      <w:bookmarkEnd w:id="71"/>
    </w:p>
    <w:p w14:paraId="5563DF16">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bookmarkStart w:id="72" w:name="_Toc183582215"/>
      <w:bookmarkStart w:id="73" w:name="_Toc183682352"/>
      <w:bookmarkStart w:id="74" w:name="_Toc217446043"/>
      <w:bookmarkStart w:id="75" w:name="_Toc89075878"/>
      <w:bookmarkStart w:id="76" w:name="_Toc183682368"/>
      <w:bookmarkStart w:id="77" w:name="_Toc183582231"/>
      <w:bookmarkStart w:id="78" w:name="_Toc217446056"/>
      <w:bookmarkStart w:id="79" w:name="_Toc77400782"/>
      <w:r>
        <w:rPr>
          <w:rFonts w:hint="eastAsia" w:hAnsi="宋体"/>
          <w:color w:val="000000" w:themeColor="text1"/>
          <w:sz w:val="24"/>
          <w:highlight w:val="none"/>
          <w14:textFill>
            <w14:solidFill>
              <w14:schemeClr w14:val="tx1"/>
            </w14:solidFill>
          </w14:textFill>
        </w:rPr>
        <w:t>13.响应文件的组成</w:t>
      </w:r>
    </w:p>
    <w:p w14:paraId="52B80C5F">
      <w:pPr>
        <w:spacing w:line="360" w:lineRule="auto"/>
        <w:ind w:left="3" w:leftChars="1"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应按照磋商文件的规定和要求编制响应文件。</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在成交后将成交项目的非主体、非关键性工作分包他人完成的，应当在响应文件中载明或磋商过程中澄清。</w:t>
      </w:r>
    </w:p>
    <w:p w14:paraId="33592B00">
      <w:pPr>
        <w:pStyle w:val="5"/>
        <w:keepNext w:val="0"/>
        <w:keepLines w:val="0"/>
        <w:spacing w:before="0" w:after="0" w:line="360" w:lineRule="auto"/>
        <w:ind w:firstLine="480" w:firstLineChars="200"/>
        <w:rPr>
          <w:rFonts w:hint="eastAsia" w:hAnsi="宋体"/>
          <w:bCs w:val="0"/>
          <w:color w:val="000000" w:themeColor="text1"/>
          <w:sz w:val="24"/>
          <w:highlight w:val="none"/>
          <w14:textFill>
            <w14:solidFill>
              <w14:schemeClr w14:val="tx1"/>
            </w14:solidFill>
          </w14:textFill>
        </w:rPr>
      </w:pPr>
      <w:r>
        <w:rPr>
          <w:rFonts w:hint="eastAsia" w:hAnsi="宋体"/>
          <w:bCs w:val="0"/>
          <w:color w:val="000000" w:themeColor="text1"/>
          <w:sz w:val="24"/>
          <w:highlight w:val="none"/>
          <w14:textFill>
            <w14:solidFill>
              <w14:schemeClr w14:val="tx1"/>
            </w14:solidFill>
          </w14:textFill>
        </w:rPr>
        <w:t>14.响应文件的语言</w:t>
      </w:r>
      <w:bookmarkEnd w:id="72"/>
      <w:bookmarkEnd w:id="73"/>
      <w:bookmarkEnd w:id="74"/>
    </w:p>
    <w:p w14:paraId="41BFD61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14.1</w:t>
      </w:r>
      <w:r>
        <w:rPr>
          <w:rFonts w:hint="eastAsia"/>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提交的响应文件以及</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与采购人、采购代理机构就有关报价的所有来往书面文件均须使用中文。响应文件中如附有外文资料，必须逐一对应翻译成中文并加盖</w:t>
      </w:r>
      <w:r>
        <w:rPr>
          <w:rFonts w:hint="eastAsia" w:hAnsi="宋体"/>
          <w:color w:val="000000" w:themeColor="text1"/>
          <w:sz w:val="24"/>
          <w:highlight w:val="none"/>
          <w:lang w:eastAsia="zh-CN"/>
          <w14:textFill>
            <w14:solidFill>
              <w14:schemeClr w14:val="tx1"/>
            </w14:solidFill>
          </w14:textFill>
        </w:rPr>
        <w:t>投标人电子公章</w:t>
      </w:r>
      <w:r>
        <w:rPr>
          <w:rFonts w:hint="eastAsia" w:hAnsi="宋体"/>
          <w:color w:val="000000" w:themeColor="text1"/>
          <w:sz w:val="24"/>
          <w:highlight w:val="none"/>
          <w14:textFill>
            <w14:solidFill>
              <w14:schemeClr w14:val="tx1"/>
            </w14:solidFill>
          </w14:textFill>
        </w:rPr>
        <w:t>后附在相关外文资料后面，否则，</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的响应文件将作为无效处理。（说明：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的法定代表人为外籍人士的，法定代表人的签字和护照除外。）</w:t>
      </w:r>
    </w:p>
    <w:p w14:paraId="3DEC423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14.2 翻译的中文资料与外文资料如果出现差异和矛盾，以中文为准。但不能故意错误翻译，否则，</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的响应文件将作为无效处理。</w:t>
      </w:r>
      <w:bookmarkStart w:id="80" w:name="_Toc183582216"/>
      <w:bookmarkStart w:id="81" w:name="_Toc217446044"/>
      <w:bookmarkStart w:id="82" w:name="_Toc183682353"/>
    </w:p>
    <w:p w14:paraId="2CD1C1BC">
      <w:pPr>
        <w:pStyle w:val="5"/>
        <w:keepNext w:val="0"/>
        <w:keepLines w:val="0"/>
        <w:spacing w:before="0" w:after="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15．计量单位</w:t>
      </w:r>
      <w:bookmarkEnd w:id="80"/>
      <w:bookmarkEnd w:id="81"/>
      <w:bookmarkEnd w:id="82"/>
    </w:p>
    <w:p w14:paraId="35CD9FA5">
      <w:pPr>
        <w:spacing w:line="360" w:lineRule="auto"/>
        <w:ind w:firstLine="470" w:firstLineChars="196"/>
        <w:rPr>
          <w:rFonts w:hAnsi="宋体"/>
          <w:b/>
          <w:bCs/>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除磋商文件中另有规定外，本次采购项目所有合同项下的报价均采用国家法定的计量单位。</w:t>
      </w:r>
      <w:bookmarkStart w:id="83" w:name="_Toc217446045"/>
    </w:p>
    <w:p w14:paraId="01628EEC">
      <w:pPr>
        <w:spacing w:line="360" w:lineRule="auto"/>
        <w:ind w:firstLine="468" w:firstLineChars="195"/>
        <w:rPr>
          <w:rFonts w:hint="eastAsia"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 xml:space="preserve">16. </w:t>
      </w:r>
      <w:r>
        <w:rPr>
          <w:rFonts w:hint="eastAsia" w:hAnsi="宋体"/>
          <w:b/>
          <w:color w:val="000000" w:themeColor="text1"/>
          <w:sz w:val="24"/>
          <w:highlight w:val="none"/>
          <w14:textFill>
            <w14:solidFill>
              <w14:schemeClr w14:val="tx1"/>
            </w14:solidFill>
          </w14:textFill>
        </w:rPr>
        <w:t>报价</w:t>
      </w:r>
      <w:r>
        <w:rPr>
          <w:rFonts w:hint="eastAsia" w:hAnsi="宋体"/>
          <w:b/>
          <w:bCs/>
          <w:color w:val="000000" w:themeColor="text1"/>
          <w:sz w:val="24"/>
          <w:highlight w:val="none"/>
          <w14:textFill>
            <w14:solidFill>
              <w14:schemeClr w14:val="tx1"/>
            </w14:solidFill>
          </w14:textFill>
        </w:rPr>
        <w:t>货币</w:t>
      </w:r>
    </w:p>
    <w:p w14:paraId="4ACA6596">
      <w:pPr>
        <w:spacing w:line="360" w:lineRule="auto"/>
        <w:ind w:firstLine="468" w:firstLineChars="195"/>
        <w:rPr>
          <w:rFonts w:hAnsi="宋体"/>
          <w:bCs/>
          <w:color w:val="000000" w:themeColor="text1"/>
          <w:sz w:val="24"/>
          <w:highlight w:val="none"/>
          <w14:textFill>
            <w14:solidFill>
              <w14:schemeClr w14:val="tx1"/>
            </w14:solidFill>
          </w14:textFill>
        </w:rPr>
      </w:pPr>
      <w:r>
        <w:rPr>
          <w:rFonts w:hint="eastAsia" w:hAnsi="宋体"/>
          <w:bCs/>
          <w:color w:val="000000" w:themeColor="text1"/>
          <w:sz w:val="24"/>
          <w:highlight w:val="none"/>
          <w14:textFill>
            <w14:solidFill>
              <w14:schemeClr w14:val="tx1"/>
            </w14:solidFill>
          </w14:textFill>
        </w:rPr>
        <w:t>本次磋商项目的</w:t>
      </w:r>
      <w:r>
        <w:rPr>
          <w:rFonts w:hint="eastAsia" w:hAnsi="宋体"/>
          <w:color w:val="000000" w:themeColor="text1"/>
          <w:sz w:val="24"/>
          <w:highlight w:val="none"/>
          <w14:textFill>
            <w14:solidFill>
              <w14:schemeClr w14:val="tx1"/>
            </w14:solidFill>
          </w14:textFill>
        </w:rPr>
        <w:t>报价货币为</w:t>
      </w:r>
      <w:r>
        <w:rPr>
          <w:rFonts w:hint="eastAsia" w:hAnsi="宋体"/>
          <w:bCs/>
          <w:color w:val="000000" w:themeColor="text1"/>
          <w:sz w:val="24"/>
          <w:highlight w:val="none"/>
          <w14:textFill>
            <w14:solidFill>
              <w14:schemeClr w14:val="tx1"/>
            </w14:solidFill>
          </w14:textFill>
        </w:rPr>
        <w:t>人民币，报价以磋商文件规定为准。</w:t>
      </w:r>
    </w:p>
    <w:bookmarkEnd w:id="83"/>
    <w:p w14:paraId="1D0FBC46">
      <w:pPr>
        <w:spacing w:line="360" w:lineRule="auto"/>
        <w:ind w:left="3" w:leftChars="1" w:firstLine="480" w:firstLineChars="200"/>
        <w:rPr>
          <w:rFonts w:hint="eastAsia"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17.响应文件格式</w:t>
      </w:r>
    </w:p>
    <w:p w14:paraId="5D7F37BB">
      <w:pPr>
        <w:spacing w:line="360" w:lineRule="auto"/>
        <w:ind w:left="3" w:leftChars="1" w:firstLine="480" w:firstLineChars="200"/>
        <w:rPr>
          <w:rFonts w:hint="eastAsia" w:hAnsi="宋体"/>
          <w:bCs/>
          <w:color w:val="000000" w:themeColor="text1"/>
          <w:sz w:val="24"/>
          <w:highlight w:val="none"/>
          <w14:textFill>
            <w14:solidFill>
              <w14:schemeClr w14:val="tx1"/>
            </w14:solidFill>
          </w14:textFill>
        </w:rPr>
      </w:pPr>
      <w:r>
        <w:rPr>
          <w:rFonts w:hint="eastAsia" w:hAnsi="宋体"/>
          <w:bCs/>
          <w:color w:val="000000" w:themeColor="text1"/>
          <w:sz w:val="24"/>
          <w:highlight w:val="none"/>
          <w14:textFill>
            <w14:solidFill>
              <w14:schemeClr w14:val="tx1"/>
            </w14:solidFill>
          </w14:textFill>
        </w:rPr>
        <w:t xml:space="preserve">17.1 </w:t>
      </w:r>
      <w:r>
        <w:rPr>
          <w:rFonts w:hint="eastAsia" w:hAnsi="宋体"/>
          <w:bCs/>
          <w:color w:val="000000" w:themeColor="text1"/>
          <w:sz w:val="24"/>
          <w:highlight w:val="none"/>
          <w:lang w:eastAsia="zh-CN"/>
          <w14:textFill>
            <w14:solidFill>
              <w14:schemeClr w14:val="tx1"/>
            </w14:solidFill>
          </w14:textFill>
        </w:rPr>
        <w:t>投标人</w:t>
      </w:r>
      <w:r>
        <w:rPr>
          <w:rFonts w:hint="eastAsia" w:hAnsi="宋体"/>
          <w:bCs/>
          <w:color w:val="000000" w:themeColor="text1"/>
          <w:sz w:val="24"/>
          <w:highlight w:val="none"/>
          <w14:textFill>
            <w14:solidFill>
              <w14:schemeClr w14:val="tx1"/>
            </w14:solidFill>
          </w14:textFill>
        </w:rPr>
        <w:t>应执行磋商文件第七章的规定要求。</w:t>
      </w:r>
    </w:p>
    <w:p w14:paraId="746A0AF0">
      <w:pPr>
        <w:spacing w:line="360" w:lineRule="auto"/>
        <w:ind w:left="3" w:leftChars="1"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17.2 对于没有格式要求的磋商文件由</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自行编写。</w:t>
      </w:r>
      <w:bookmarkStart w:id="84" w:name="_Toc183682361"/>
      <w:bookmarkStart w:id="85" w:name="_Toc217446051"/>
      <w:bookmarkStart w:id="86" w:name="_Toc183582224"/>
    </w:p>
    <w:p w14:paraId="70F95B70">
      <w:pPr>
        <w:spacing w:line="360" w:lineRule="auto"/>
        <w:ind w:firstLine="470" w:firstLineChars="196"/>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18.响应文件的编制和签署</w:t>
      </w:r>
    </w:p>
    <w:bookmarkEnd w:id="84"/>
    <w:bookmarkEnd w:id="85"/>
    <w:bookmarkEnd w:id="86"/>
    <w:p w14:paraId="5BCA6AF2">
      <w:pPr>
        <w:snapToGrid w:val="0"/>
        <w:spacing w:line="360" w:lineRule="auto"/>
        <w:ind w:firstLine="470" w:firstLineChars="196"/>
        <w:jc w:val="left"/>
        <w:outlineLvl w:val="0"/>
        <w:rPr>
          <w:rFonts w:hint="eastAsia" w:hAnsi="宋体"/>
          <w:color w:val="000000" w:themeColor="text1"/>
          <w:sz w:val="24"/>
          <w:highlight w:val="none"/>
          <w14:textFill>
            <w14:solidFill>
              <w14:schemeClr w14:val="tx1"/>
            </w14:solidFill>
          </w14:textFill>
        </w:rPr>
      </w:pPr>
      <w:bookmarkStart w:id="87" w:name="_Toc19384"/>
      <w:bookmarkStart w:id="88" w:name="_Toc10233"/>
      <w:bookmarkStart w:id="89" w:name="_Toc16807"/>
      <w:bookmarkStart w:id="90" w:name="_Toc217446053"/>
      <w:bookmarkStart w:id="91" w:name="_Toc183682363"/>
      <w:bookmarkStart w:id="92" w:name="_Toc89075877"/>
      <w:bookmarkStart w:id="93" w:name="_Toc77400781"/>
      <w:bookmarkStart w:id="94" w:name="_Toc183582226"/>
      <w:r>
        <w:rPr>
          <w:rFonts w:hint="eastAsia" w:hAnsi="宋体"/>
          <w:bCs/>
          <w:color w:val="000000" w:themeColor="text1"/>
          <w:sz w:val="24"/>
          <w:highlight w:val="none"/>
          <w14:textFill>
            <w14:solidFill>
              <w14:schemeClr w14:val="tx1"/>
            </w14:solidFill>
          </w14:textFill>
        </w:rPr>
        <w:t>18.1</w:t>
      </w:r>
      <w:bookmarkStart w:id="95" w:name="_Hlk529136385"/>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应按照磋商文件附件格式要求对</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法定代表人或授权代理人签章的地方进行签章确认，并对要求</w:t>
      </w:r>
      <w:r>
        <w:rPr>
          <w:rFonts w:hint="eastAsia" w:hAnsi="宋体"/>
          <w:color w:val="000000" w:themeColor="text1"/>
          <w:sz w:val="24"/>
          <w:highlight w:val="none"/>
          <w:lang w:eastAsia="zh-CN"/>
          <w14:textFill>
            <w14:solidFill>
              <w14:schemeClr w14:val="tx1"/>
            </w14:solidFill>
          </w14:textFill>
        </w:rPr>
        <w:t>电子公章</w:t>
      </w:r>
      <w:r>
        <w:rPr>
          <w:rFonts w:hint="eastAsia" w:hAnsi="宋体"/>
          <w:color w:val="000000" w:themeColor="text1"/>
          <w:sz w:val="24"/>
          <w:highlight w:val="none"/>
          <w14:textFill>
            <w14:solidFill>
              <w14:schemeClr w14:val="tx1"/>
            </w14:solidFill>
          </w14:textFill>
        </w:rPr>
        <w:t>的位置及响应文件封面盖</w:t>
      </w:r>
      <w:bookmarkEnd w:id="95"/>
      <w:r>
        <w:rPr>
          <w:rFonts w:hint="eastAsia" w:hAnsi="宋体"/>
          <w:color w:val="000000" w:themeColor="text1"/>
          <w:sz w:val="24"/>
          <w:highlight w:val="none"/>
          <w:lang w:eastAsia="zh-CN"/>
          <w14:textFill>
            <w14:solidFill>
              <w14:schemeClr w14:val="tx1"/>
            </w14:solidFill>
          </w14:textFill>
        </w:rPr>
        <w:t>投标人电子公章</w:t>
      </w:r>
      <w:r>
        <w:rPr>
          <w:rFonts w:hint="eastAsia" w:hAnsi="宋体"/>
          <w:color w:val="000000" w:themeColor="text1"/>
          <w:sz w:val="24"/>
          <w:highlight w:val="none"/>
          <w14:textFill>
            <w14:solidFill>
              <w14:schemeClr w14:val="tx1"/>
            </w14:solidFill>
          </w14:textFill>
        </w:rPr>
        <w:t>。</w:t>
      </w:r>
      <w:bookmarkEnd w:id="87"/>
      <w:bookmarkEnd w:id="88"/>
      <w:bookmarkEnd w:id="89"/>
    </w:p>
    <w:p w14:paraId="2D68D837">
      <w:pPr>
        <w:snapToGrid w:val="0"/>
        <w:spacing w:line="360" w:lineRule="auto"/>
        <w:ind w:firstLine="470" w:firstLineChars="196"/>
        <w:jc w:val="left"/>
        <w:outlineLvl w:val="0"/>
        <w:rPr>
          <w:rFonts w:hAnsi="宋体"/>
          <w:b/>
          <w:color w:val="000000" w:themeColor="text1"/>
          <w:sz w:val="24"/>
          <w:highlight w:val="none"/>
          <w14:textFill>
            <w14:solidFill>
              <w14:schemeClr w14:val="tx1"/>
            </w14:solidFill>
          </w14:textFill>
        </w:rPr>
      </w:pPr>
      <w:bookmarkStart w:id="96" w:name="_Toc2699"/>
      <w:bookmarkStart w:id="97" w:name="_Toc10522"/>
      <w:bookmarkStart w:id="98" w:name="_Hlk529136502"/>
      <w:bookmarkStart w:id="99" w:name="_Toc26060"/>
      <w:r>
        <w:rPr>
          <w:rFonts w:hint="eastAsia" w:hAnsi="宋体"/>
          <w:color w:val="000000" w:themeColor="text1"/>
          <w:sz w:val="24"/>
          <w:highlight w:val="none"/>
          <w14:textFill>
            <w14:solidFill>
              <w14:schemeClr w14:val="tx1"/>
            </w14:solidFill>
          </w14:textFill>
        </w:rPr>
        <w:t>18.2</w:t>
      </w:r>
      <w:r>
        <w:rPr>
          <w:rFonts w:hAnsi="宋体"/>
          <w:color w:val="000000" w:themeColor="text1"/>
          <w:sz w:val="24"/>
          <w:highlight w:val="none"/>
          <w14:textFill>
            <w14:solidFill>
              <w14:schemeClr w14:val="tx1"/>
            </w14:solidFill>
          </w14:textFill>
        </w:rPr>
        <w:t>响应文件不得涂改，若有修改错漏处，须加盖单位</w:t>
      </w:r>
      <w:r>
        <w:rPr>
          <w:rFonts w:hint="eastAsia" w:hAnsi="宋体"/>
          <w:color w:val="000000" w:themeColor="text1"/>
          <w:sz w:val="24"/>
          <w:highlight w:val="none"/>
          <w:lang w:eastAsia="zh-CN"/>
          <w14:textFill>
            <w14:solidFill>
              <w14:schemeClr w14:val="tx1"/>
            </w14:solidFill>
          </w14:textFill>
        </w:rPr>
        <w:t>电子公章</w:t>
      </w:r>
      <w:r>
        <w:rPr>
          <w:rFonts w:hAnsi="宋体"/>
          <w:color w:val="000000" w:themeColor="text1"/>
          <w:sz w:val="24"/>
          <w:highlight w:val="none"/>
          <w14:textFill>
            <w14:solidFill>
              <w14:schemeClr w14:val="tx1"/>
            </w14:solidFill>
          </w14:textFill>
        </w:rPr>
        <w:t>或者法定代表人签章。响应文件因字迹潦草或表达不清所引起的后果由</w:t>
      </w:r>
      <w:r>
        <w:rPr>
          <w:rFonts w:hint="eastAsia" w:hAnsi="宋体"/>
          <w:color w:val="000000" w:themeColor="text1"/>
          <w:sz w:val="24"/>
          <w:highlight w:val="none"/>
          <w:lang w:eastAsia="zh-CN"/>
          <w14:textFill>
            <w14:solidFill>
              <w14:schemeClr w14:val="tx1"/>
            </w14:solidFill>
          </w14:textFill>
        </w:rPr>
        <w:t>投标人</w:t>
      </w:r>
      <w:r>
        <w:rPr>
          <w:rFonts w:hAnsi="宋体"/>
          <w:color w:val="000000" w:themeColor="text1"/>
          <w:sz w:val="24"/>
          <w:highlight w:val="none"/>
          <w14:textFill>
            <w14:solidFill>
              <w14:schemeClr w14:val="tx1"/>
            </w14:solidFill>
          </w14:textFill>
        </w:rPr>
        <w:t>负责。</w:t>
      </w:r>
      <w:bookmarkEnd w:id="96"/>
      <w:bookmarkEnd w:id="97"/>
      <w:bookmarkEnd w:id="98"/>
      <w:bookmarkEnd w:id="99"/>
    </w:p>
    <w:p w14:paraId="3D0E93E6">
      <w:pPr>
        <w:tabs>
          <w:tab w:val="left" w:pos="1080"/>
        </w:tabs>
        <w:spacing w:line="360" w:lineRule="auto"/>
        <w:ind w:firstLine="460" w:firstLineChars="192"/>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19.响应文件的密封和标注</w:t>
      </w:r>
    </w:p>
    <w:p w14:paraId="1EBF4667">
      <w:pPr>
        <w:tabs>
          <w:tab w:val="left" w:pos="1080"/>
        </w:tabs>
        <w:spacing w:line="360" w:lineRule="auto"/>
        <w:ind w:firstLine="460" w:firstLineChars="192"/>
        <w:rPr>
          <w:rFonts w:hint="eastAsia" w:hAnsi="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网上递交的</w:t>
      </w:r>
      <w:r>
        <w:rPr>
          <w:rFonts w:hint="eastAsia" w:ascii="宋体" w:hAnsi="宋体" w:cs="宋体"/>
          <w:color w:val="000000" w:themeColor="text1"/>
          <w:sz w:val="24"/>
          <w:highlight w:val="none"/>
          <w:lang w:val="en-US" w:eastAsia="zh-CN"/>
          <w14:textFill>
            <w14:solidFill>
              <w14:schemeClr w14:val="tx1"/>
            </w14:solidFill>
          </w14:textFill>
        </w:rPr>
        <w:t>响应文件</w:t>
      </w:r>
      <w:r>
        <w:rPr>
          <w:rFonts w:hint="eastAsia" w:ascii="宋体" w:hAnsi="宋体" w:cs="宋体"/>
          <w:color w:val="000000" w:themeColor="text1"/>
          <w:sz w:val="24"/>
          <w:highlight w:val="none"/>
          <w14:textFill>
            <w14:solidFill>
              <w14:schemeClr w14:val="tx1"/>
            </w14:solidFill>
          </w14:textFill>
        </w:rPr>
        <w:t>文件需要对</w:t>
      </w:r>
      <w:r>
        <w:rPr>
          <w:rFonts w:hint="eastAsia" w:ascii="宋体" w:hAnsi="宋体" w:cs="宋体"/>
          <w:color w:val="000000" w:themeColor="text1"/>
          <w:sz w:val="24"/>
          <w:highlight w:val="none"/>
          <w:lang w:val="en-US" w:eastAsia="zh-CN"/>
          <w14:textFill>
            <w14:solidFill>
              <w14:schemeClr w14:val="tx1"/>
            </w14:solidFill>
          </w14:textFill>
        </w:rPr>
        <w:t>其</w:t>
      </w:r>
      <w:r>
        <w:rPr>
          <w:rFonts w:hint="eastAsia" w:ascii="宋体" w:hAnsi="宋体" w:cs="宋体"/>
          <w:color w:val="000000" w:themeColor="text1"/>
          <w:sz w:val="24"/>
          <w:highlight w:val="none"/>
          <w14:textFill>
            <w14:solidFill>
              <w14:schemeClr w14:val="tx1"/>
            </w14:solidFill>
          </w14:textFill>
        </w:rPr>
        <w:t>进行加密。</w:t>
      </w:r>
    </w:p>
    <w:p w14:paraId="795F6094">
      <w:pPr>
        <w:tabs>
          <w:tab w:val="left" w:pos="1080"/>
        </w:tabs>
        <w:spacing w:line="360" w:lineRule="auto"/>
        <w:ind w:firstLine="460" w:firstLineChars="192"/>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20.响应文件的递交</w:t>
      </w:r>
    </w:p>
    <w:bookmarkEnd w:id="90"/>
    <w:bookmarkEnd w:id="91"/>
    <w:bookmarkEnd w:id="92"/>
    <w:bookmarkEnd w:id="93"/>
    <w:bookmarkEnd w:id="94"/>
    <w:p w14:paraId="6046065A">
      <w:pPr>
        <w:tabs>
          <w:tab w:val="left" w:pos="1080"/>
        </w:tabs>
        <w:spacing w:line="360" w:lineRule="auto"/>
        <w:ind w:firstLine="460" w:firstLineChars="192"/>
        <w:rPr>
          <w:rFonts w:hint="eastAsia" w:ascii="宋体" w:hAnsi="宋体" w:cs="宋体"/>
          <w:color w:val="000000" w:themeColor="text1"/>
          <w:sz w:val="24"/>
          <w:highlight w:val="none"/>
          <w14:textFill>
            <w14:solidFill>
              <w14:schemeClr w14:val="tx1"/>
            </w14:solidFill>
          </w14:textFill>
        </w:rPr>
      </w:pPr>
      <w:bookmarkStart w:id="100" w:name="_Toc183682365"/>
      <w:bookmarkStart w:id="101" w:name="_Toc217446055"/>
      <w:bookmarkStart w:id="102" w:name="_Toc183582228"/>
      <w:r>
        <w:rPr>
          <w:rFonts w:hint="eastAsia" w:ascii="宋体" w:hAnsi="宋体" w:eastAsia="宋体" w:cs="宋体"/>
          <w:color w:val="000000" w:themeColor="text1"/>
          <w:sz w:val="24"/>
          <w:highlight w:val="none"/>
          <w:lang w:val="en-US" w:eastAsia="zh-CN"/>
          <w14:textFill>
            <w14:solidFill>
              <w14:schemeClr w14:val="tx1"/>
            </w14:solidFill>
          </w14:textFill>
        </w:rPr>
        <w:t>20.1</w:t>
      </w:r>
      <w:r>
        <w:rPr>
          <w:rFonts w:hint="eastAsia" w:ascii="宋体" w:hAnsi="宋体" w:eastAsia="宋体" w:cs="宋体"/>
          <w:color w:val="000000" w:themeColor="text1"/>
          <w:sz w:val="24"/>
          <w:highlight w:val="none"/>
          <w14:textFill>
            <w14:solidFill>
              <w14:schemeClr w14:val="tx1"/>
            </w14:solidFill>
          </w14:textFill>
        </w:rPr>
        <w:t>网上递交：</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eastAsia="宋体" w:cs="宋体"/>
          <w:color w:val="000000" w:themeColor="text1"/>
          <w:sz w:val="24"/>
          <w:highlight w:val="none"/>
          <w14:textFill>
            <w14:solidFill>
              <w14:schemeClr w14:val="tx1"/>
            </w14:solidFill>
          </w14:textFill>
        </w:rPr>
        <w:t>应按照本项目</w:t>
      </w:r>
      <w:r>
        <w:rPr>
          <w:rFonts w:hint="eastAsia" w:ascii="宋体" w:hAnsi="宋体" w:cs="宋体"/>
          <w:color w:val="000000" w:themeColor="text1"/>
          <w:sz w:val="24"/>
          <w:highlight w:val="none"/>
          <w:lang w:val="en-US" w:eastAsia="zh-CN"/>
          <w14:textFill>
            <w14:solidFill>
              <w14:schemeClr w14:val="tx1"/>
            </w14:solidFill>
          </w14:textFill>
        </w:rPr>
        <w:t>磋商</w:t>
      </w:r>
      <w:r>
        <w:rPr>
          <w:rFonts w:hint="eastAsia" w:ascii="宋体" w:hAnsi="宋体" w:eastAsia="宋体" w:cs="宋体"/>
          <w:color w:val="000000" w:themeColor="text1"/>
          <w:sz w:val="24"/>
          <w:highlight w:val="none"/>
          <w14:textFill>
            <w14:solidFill>
              <w14:schemeClr w14:val="tx1"/>
            </w14:solidFill>
          </w14:textFill>
        </w:rPr>
        <w:t>文件和</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政采云</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平台的要求编制、加密后在响应文件提交截止时间前上传至</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政采云</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平台，响应文件提交截止时间前未完成响应文件上传的，视为撤回响应文件。</w:t>
      </w:r>
    </w:p>
    <w:p w14:paraId="102FF006">
      <w:pPr>
        <w:tabs>
          <w:tab w:val="left" w:pos="1080"/>
        </w:tabs>
        <w:spacing w:line="360" w:lineRule="auto"/>
        <w:ind w:firstLine="460" w:firstLineChars="192"/>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21.响应文件的修改和撤回</w:t>
      </w:r>
    </w:p>
    <w:p w14:paraId="39C7647F">
      <w:pPr>
        <w:pStyle w:val="8"/>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在提交响应文件截止时间前，可以对所提交的响应文件进行补充、修改或者撤回，补充、修改的内容与响应文件不一致的，以补充、修改的内容为准。</w:t>
      </w:r>
    </w:p>
    <w:p w14:paraId="70990D3A">
      <w:pPr>
        <w:adjustRightInd w:val="0"/>
        <w:snapToGrid w:val="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lang w:val="en-US" w:eastAsia="zh-CN"/>
          <w14:textFill>
            <w14:solidFill>
              <w14:schemeClr w14:val="tx1"/>
            </w14:solidFill>
          </w14:textFill>
        </w:rPr>
        <w:t>2</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不得在递交截止时间起至响应文件有效期期满前撤销其响应文件。否则其磋商保证金将按“第二部分</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采购须知7”的相关规定被没收。</w:t>
      </w:r>
    </w:p>
    <w:p w14:paraId="7C8D9DC0">
      <w:pPr>
        <w:spacing w:line="360" w:lineRule="auto"/>
        <w:ind w:firstLine="48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w:t>
      </w:r>
      <w:r>
        <w:rPr>
          <w:rFonts w:hint="eastAsia" w:hAnsi="宋体"/>
          <w:color w:val="000000" w:themeColor="text1"/>
          <w:sz w:val="24"/>
          <w:highlight w:val="none"/>
          <w:lang w:val="en-US" w:eastAsia="zh-CN"/>
          <w14:textFill>
            <w14:solidFill>
              <w14:schemeClr w14:val="tx1"/>
            </w14:solidFill>
          </w14:textFill>
        </w:rPr>
        <w:t>3</w:t>
      </w:r>
      <w:r>
        <w:rPr>
          <w:rFonts w:hint="eastAsia" w:hAnsi="宋体"/>
          <w:color w:val="000000" w:themeColor="text1"/>
          <w:sz w:val="24"/>
          <w:highlight w:val="none"/>
          <w14:textFill>
            <w14:solidFill>
              <w14:schemeClr w14:val="tx1"/>
            </w14:solidFill>
          </w14:textFill>
        </w:rPr>
        <w:t xml:space="preserve"> 响应文件中报价如果出现下列不一致的，可按以下原则进行修改：</w:t>
      </w:r>
    </w:p>
    <w:p w14:paraId="1983CA30">
      <w:pPr>
        <w:spacing w:line="360" w:lineRule="auto"/>
        <w:ind w:firstLine="48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（一）</w:t>
      </w:r>
      <w:r>
        <w:rPr>
          <w:rFonts w:hint="eastAsia" w:hAnsi="宋体" w:cs="宋体"/>
          <w:color w:val="000000" w:themeColor="text1"/>
          <w:sz w:val="24"/>
          <w:highlight w:val="none"/>
          <w14:textFill>
            <w14:solidFill>
              <w14:schemeClr w14:val="tx1"/>
            </w14:solidFill>
          </w14:textFill>
        </w:rPr>
        <w:t>大写金额和小写金额不一致的，以大写金额为准</w:t>
      </w:r>
      <w:r>
        <w:rPr>
          <w:rFonts w:hint="eastAsia" w:hAnsi="宋体"/>
          <w:color w:val="000000" w:themeColor="text1"/>
          <w:sz w:val="24"/>
          <w:highlight w:val="none"/>
          <w14:textFill>
            <w14:solidFill>
              <w14:schemeClr w14:val="tx1"/>
            </w14:solidFill>
          </w14:textFill>
        </w:rPr>
        <w:t>，但大写金额文字存在错误的，应当先对大写金额的文字错误进行澄清、说明或者更正，再行修正。</w:t>
      </w:r>
    </w:p>
    <w:p w14:paraId="2DB5FFB6">
      <w:pPr>
        <w:spacing w:line="360" w:lineRule="auto"/>
        <w:ind w:firstLine="48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（二）</w:t>
      </w:r>
      <w:r>
        <w:rPr>
          <w:rFonts w:hint="eastAsia" w:hAnsi="宋体" w:cs="宋体"/>
          <w:color w:val="000000" w:themeColor="text1"/>
          <w:sz w:val="24"/>
          <w:highlight w:val="none"/>
          <w14:textFill>
            <w14:solidFill>
              <w14:schemeClr w14:val="tx1"/>
            </w14:solidFill>
          </w14:textFill>
        </w:rPr>
        <w:t>总价金额与按单价汇总金额不一致的，以单价金额计算结果为准，</w:t>
      </w:r>
      <w:r>
        <w:rPr>
          <w:rFonts w:hint="eastAsia" w:hAnsi="宋体"/>
          <w:color w:val="000000" w:themeColor="text1"/>
          <w:sz w:val="24"/>
          <w:highlight w:val="none"/>
          <w14:textFill>
            <w14:solidFill>
              <w14:schemeClr w14:val="tx1"/>
            </w14:solidFill>
          </w14:textFill>
        </w:rPr>
        <w:t>但</w:t>
      </w:r>
      <w:r>
        <w:rPr>
          <w:rFonts w:hint="eastAsia" w:hAnsi="宋体" w:cs="宋体"/>
          <w:color w:val="000000" w:themeColor="text1"/>
          <w:sz w:val="24"/>
          <w:highlight w:val="none"/>
          <w14:textFill>
            <w14:solidFill>
              <w14:schemeClr w14:val="tx1"/>
            </w14:solidFill>
          </w14:textFill>
        </w:rPr>
        <w:t>单价或者单价汇总金额存在数字或者</w:t>
      </w:r>
      <w:r>
        <w:rPr>
          <w:rFonts w:hint="eastAsia" w:hAnsi="宋体"/>
          <w:color w:val="000000" w:themeColor="text1"/>
          <w:sz w:val="24"/>
          <w:highlight w:val="none"/>
          <w14:textFill>
            <w14:solidFill>
              <w14:schemeClr w14:val="tx1"/>
            </w14:solidFill>
          </w14:textFill>
        </w:rPr>
        <w:t>文字错误的，应当先对</w:t>
      </w:r>
      <w:r>
        <w:rPr>
          <w:rFonts w:hint="eastAsia" w:hAnsi="宋体" w:cs="宋体"/>
          <w:color w:val="000000" w:themeColor="text1"/>
          <w:sz w:val="24"/>
          <w:highlight w:val="none"/>
          <w14:textFill>
            <w14:solidFill>
              <w14:schemeClr w14:val="tx1"/>
            </w14:solidFill>
          </w14:textFill>
        </w:rPr>
        <w:t>数字或者</w:t>
      </w:r>
      <w:r>
        <w:rPr>
          <w:rFonts w:hint="eastAsia" w:hAnsi="宋体"/>
          <w:color w:val="000000" w:themeColor="text1"/>
          <w:sz w:val="24"/>
          <w:highlight w:val="none"/>
          <w14:textFill>
            <w14:solidFill>
              <w14:schemeClr w14:val="tx1"/>
            </w14:solidFill>
          </w14:textFill>
        </w:rPr>
        <w:t>文字错误进行澄清、说明或者更正，再行修正。</w:t>
      </w:r>
    </w:p>
    <w:p w14:paraId="741B0E91">
      <w:pPr>
        <w:spacing w:line="360" w:lineRule="auto"/>
        <w:ind w:firstLine="48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（三）单价金额小数点</w:t>
      </w:r>
      <w:r>
        <w:rPr>
          <w:rFonts w:hint="eastAsia" w:hAnsi="宋体" w:cs="宋体"/>
          <w:color w:val="000000" w:themeColor="text1"/>
          <w:sz w:val="24"/>
          <w:highlight w:val="none"/>
          <w14:textFill>
            <w14:solidFill>
              <w14:schemeClr w14:val="tx1"/>
            </w14:solidFill>
          </w14:textFill>
        </w:rPr>
        <w:t>或者百分比有明显错位的</w:t>
      </w:r>
      <w:r>
        <w:rPr>
          <w:rFonts w:hint="eastAsia" w:hAnsi="宋体"/>
          <w:color w:val="000000" w:themeColor="text1"/>
          <w:sz w:val="24"/>
          <w:highlight w:val="none"/>
          <w14:textFill>
            <w14:solidFill>
              <w14:schemeClr w14:val="tx1"/>
            </w14:solidFill>
          </w14:textFill>
        </w:rPr>
        <w:t>，以总价为准，修正单价。</w:t>
      </w:r>
    </w:p>
    <w:p w14:paraId="31C79730">
      <w:pPr>
        <w:spacing w:line="360" w:lineRule="auto"/>
        <w:ind w:firstLine="480" w:firstLineChars="200"/>
        <w:jc w:val="left"/>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同时出现两种以上不一致的，按照上述规定的顺序修正。修正后的报价经</w:t>
      </w:r>
      <w:r>
        <w:rPr>
          <w:rFonts w:hint="eastAsia" w:hAnsi="宋体" w:cs="宋体"/>
          <w:color w:val="000000" w:themeColor="text1"/>
          <w:sz w:val="24"/>
          <w:highlight w:val="none"/>
          <w:lang w:eastAsia="zh-CN"/>
          <w14:textFill>
            <w14:solidFill>
              <w14:schemeClr w14:val="tx1"/>
            </w14:solidFill>
          </w14:textFill>
        </w:rPr>
        <w:t>投标人</w:t>
      </w:r>
      <w:r>
        <w:rPr>
          <w:rFonts w:hint="eastAsia" w:hAnsi="宋体" w:cs="宋体"/>
          <w:color w:val="000000" w:themeColor="text1"/>
          <w:sz w:val="24"/>
          <w:highlight w:val="none"/>
          <w14:textFill>
            <w14:solidFill>
              <w14:schemeClr w14:val="tx1"/>
            </w14:solidFill>
          </w14:textFill>
        </w:rPr>
        <w:t>确认后产生约束力，</w:t>
      </w:r>
      <w:r>
        <w:rPr>
          <w:rFonts w:hint="eastAsia" w:hAnsi="宋体" w:cs="宋体"/>
          <w:color w:val="000000" w:themeColor="text1"/>
          <w:sz w:val="24"/>
          <w:highlight w:val="none"/>
          <w:lang w:eastAsia="zh-CN"/>
          <w14:textFill>
            <w14:solidFill>
              <w14:schemeClr w14:val="tx1"/>
            </w14:solidFill>
          </w14:textFill>
        </w:rPr>
        <w:t>投标人</w:t>
      </w:r>
      <w:r>
        <w:rPr>
          <w:rFonts w:hint="eastAsia" w:hAnsi="宋体" w:cs="宋体"/>
          <w:color w:val="000000" w:themeColor="text1"/>
          <w:sz w:val="24"/>
          <w:highlight w:val="none"/>
          <w14:textFill>
            <w14:solidFill>
              <w14:schemeClr w14:val="tx1"/>
            </w14:solidFill>
          </w14:textFill>
        </w:rPr>
        <w:t>不确认的，其响应文件作为无效处理。</w:t>
      </w:r>
      <w:r>
        <w:rPr>
          <w:rFonts w:hint="eastAsia" w:hAnsi="宋体" w:cs="宋体"/>
          <w:color w:val="000000" w:themeColor="text1"/>
          <w:sz w:val="24"/>
          <w:highlight w:val="none"/>
          <w:lang w:eastAsia="zh-CN"/>
          <w14:textFill>
            <w14:solidFill>
              <w14:schemeClr w14:val="tx1"/>
            </w14:solidFill>
          </w14:textFill>
        </w:rPr>
        <w:t>投标人</w:t>
      </w:r>
      <w:r>
        <w:rPr>
          <w:rFonts w:hint="eastAsia" w:hAnsi="宋体" w:cs="宋体"/>
          <w:color w:val="000000" w:themeColor="text1"/>
          <w:sz w:val="24"/>
          <w:highlight w:val="none"/>
          <w14:textFill>
            <w14:solidFill>
              <w14:schemeClr w14:val="tx1"/>
            </w14:solidFill>
          </w14:textFill>
        </w:rPr>
        <w:t>确认采取书面且加盖</w:t>
      </w:r>
      <w:r>
        <w:rPr>
          <w:rFonts w:hint="eastAsia" w:hAnsi="宋体" w:cs="宋体"/>
          <w:color w:val="000000" w:themeColor="text1"/>
          <w:sz w:val="24"/>
          <w:highlight w:val="none"/>
          <w:lang w:eastAsia="zh-CN"/>
          <w14:textFill>
            <w14:solidFill>
              <w14:schemeClr w14:val="tx1"/>
            </w14:solidFill>
          </w14:textFill>
        </w:rPr>
        <w:t>电子公章</w:t>
      </w:r>
      <w:r>
        <w:rPr>
          <w:rFonts w:hint="eastAsia" w:hAnsi="宋体" w:cs="宋体"/>
          <w:color w:val="000000" w:themeColor="text1"/>
          <w:sz w:val="24"/>
          <w:highlight w:val="none"/>
          <w14:textFill>
            <w14:solidFill>
              <w14:schemeClr w14:val="tx1"/>
            </w14:solidFill>
          </w14:textFill>
        </w:rPr>
        <w:t>或者</w:t>
      </w:r>
      <w:r>
        <w:rPr>
          <w:rFonts w:hint="eastAsia" w:hAnsi="宋体" w:cs="宋体"/>
          <w:color w:val="000000" w:themeColor="text1"/>
          <w:sz w:val="24"/>
          <w:highlight w:val="none"/>
          <w:lang w:eastAsia="zh-CN"/>
          <w14:textFill>
            <w14:solidFill>
              <w14:schemeClr w14:val="tx1"/>
            </w14:solidFill>
          </w14:textFill>
        </w:rPr>
        <w:t>投标人</w:t>
      </w:r>
      <w:r>
        <w:rPr>
          <w:rFonts w:hint="eastAsia" w:hAnsi="宋体" w:cs="宋体"/>
          <w:color w:val="000000" w:themeColor="text1"/>
          <w:sz w:val="24"/>
          <w:highlight w:val="none"/>
          <w14:textFill>
            <w14:solidFill>
              <w14:schemeClr w14:val="tx1"/>
            </w14:solidFill>
          </w14:textFill>
        </w:rPr>
        <w:t>授权代表签字的方式。</w:t>
      </w:r>
    </w:p>
    <w:p w14:paraId="412EADAA">
      <w:pPr>
        <w:spacing w:line="360" w:lineRule="auto"/>
        <w:ind w:firstLine="480"/>
        <w:rPr>
          <w:rFonts w:hint="eastAsia" w:hAnsi="宋体"/>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w:t>
      </w:r>
      <w:r>
        <w:rPr>
          <w:rFonts w:hint="eastAsia" w:hAnsi="宋体"/>
          <w:color w:val="000000" w:themeColor="text1"/>
          <w:sz w:val="24"/>
          <w:highlight w:val="none"/>
          <w:lang w:val="en-US" w:eastAsia="zh-CN"/>
          <w14:textFill>
            <w14:solidFill>
              <w14:schemeClr w14:val="tx1"/>
            </w14:solidFill>
          </w14:textFill>
        </w:rPr>
        <w:t>4</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对其提交的响应文件的真实性、合法性承担法律责任。</w:t>
      </w:r>
      <w:bookmarkEnd w:id="100"/>
      <w:bookmarkEnd w:id="101"/>
      <w:bookmarkEnd w:id="102"/>
    </w:p>
    <w:p w14:paraId="429EADC7">
      <w:pPr>
        <w:pStyle w:val="3"/>
        <w:keepNext w:val="0"/>
        <w:keepLines w:val="0"/>
        <w:spacing w:line="400" w:lineRule="exact"/>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五、评审</w:t>
      </w:r>
    </w:p>
    <w:p w14:paraId="416E212C">
      <w:pPr>
        <w:pStyle w:val="3"/>
        <w:keepNext w:val="0"/>
        <w:keepLines w:val="0"/>
        <w:spacing w:line="400" w:lineRule="exact"/>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22.</w:t>
      </w:r>
      <w:r>
        <w:rPr>
          <w:rFonts w:hint="eastAsia" w:ascii="宋体" w:hAnsi="宋体" w:eastAsia="宋体"/>
          <w:b w:val="0"/>
          <w:color w:val="000000" w:themeColor="text1"/>
          <w:sz w:val="24"/>
          <w:szCs w:val="24"/>
          <w:highlight w:val="none"/>
          <w14:textFill>
            <w14:solidFill>
              <w14:schemeClr w14:val="tx1"/>
            </w14:solidFill>
          </w14:textFill>
        </w:rPr>
        <w:t>磋商小组的组建及其评审工作按照有关法律制度和本文件第八章的规定进行。</w:t>
      </w:r>
    </w:p>
    <w:p w14:paraId="4C8A287C">
      <w:pPr>
        <w:pStyle w:val="3"/>
        <w:keepNext w:val="0"/>
        <w:keepLines w:val="0"/>
        <w:spacing w:line="400" w:lineRule="exact"/>
        <w:jc w:val="center"/>
        <w:rPr>
          <w:rFonts w:hint="eastAsia"/>
          <w:color w:val="000000" w:themeColor="text1"/>
          <w:highlight w:val="none"/>
          <w14:textFill>
            <w14:solidFill>
              <w14:schemeClr w14:val="tx1"/>
            </w14:solidFill>
          </w14:textFill>
        </w:rPr>
      </w:pPr>
      <w:r>
        <w:rPr>
          <w:rFonts w:hint="eastAsia" w:ascii="黑体" w:hAnsi="宋体"/>
          <w:color w:val="000000" w:themeColor="text1"/>
          <w:highlight w:val="none"/>
          <w14:textFill>
            <w14:solidFill>
              <w14:schemeClr w14:val="tx1"/>
            </w14:solidFill>
          </w14:textFill>
        </w:rPr>
        <w:t>六、成交事项</w:t>
      </w:r>
    </w:p>
    <w:p w14:paraId="40718E41">
      <w:pPr>
        <w:pStyle w:val="3"/>
        <w:keepNext w:val="0"/>
        <w:keepLines w:val="0"/>
        <w:spacing w:after="0" w:line="360" w:lineRule="auto"/>
        <w:ind w:firstLine="480" w:firstLineChars="20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23.确定成交</w:t>
      </w:r>
      <w:r>
        <w:rPr>
          <w:rFonts w:hint="eastAsia" w:ascii="宋体" w:hAnsi="宋体" w:eastAsia="宋体"/>
          <w:color w:val="000000" w:themeColor="text1"/>
          <w:sz w:val="24"/>
          <w:szCs w:val="24"/>
          <w:highlight w:val="none"/>
          <w:lang w:eastAsia="zh-CN"/>
          <w14:textFill>
            <w14:solidFill>
              <w14:schemeClr w14:val="tx1"/>
            </w14:solidFill>
          </w14:textFill>
        </w:rPr>
        <w:t>投标人</w:t>
      </w:r>
    </w:p>
    <w:p w14:paraId="37E1FE38">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采购人将按磋商小组推荐的成交候选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顺序确定成交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7867EBDD">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23.1采购代理机构自评审结束后2个工作日内将磋商报告及有关资料送交采购人确定成交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61CE7532">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23.2采购人收到磋商报告及有关资料后，将在5个工作日内按照磋商报告中推荐的成交候选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顺序确定成交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并列的，采购人自主采取公平、择优的方式选择成交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。采购人逾期未确定成交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且不提出异议的，视为确定磋商报告提出的排序第一的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为成交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187B8A45">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23.3采购人确定成交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过程中，发现成交候选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有下列情形之一的，应当不予确定其为成交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43474A93">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（1）发现成交候选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存在禁止参加本项目采购活动的违法行为的；</w:t>
      </w:r>
    </w:p>
    <w:p w14:paraId="000701F8">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因不可抗力，不能继续参加政府采购活动；</w:t>
      </w:r>
    </w:p>
    <w:p w14:paraId="5DF1178E">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（3）成交候选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无偿赠与或者低于成本价竞争；</w:t>
      </w:r>
    </w:p>
    <w:p w14:paraId="6BE43BEF">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（4）成交候选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提供虚假材料；</w:t>
      </w:r>
    </w:p>
    <w:p w14:paraId="0C4D2856">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（5）成交候选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恶意串通。</w:t>
      </w:r>
    </w:p>
    <w:p w14:paraId="43DCF58B">
      <w:pPr>
        <w:pStyle w:val="3"/>
        <w:keepNext w:val="0"/>
        <w:keepLines w:val="0"/>
        <w:spacing w:before="0" w:after="0" w:line="360" w:lineRule="auto"/>
        <w:ind w:firstLine="480" w:firstLineChars="200"/>
        <w:rPr>
          <w:rFonts w:hint="eastAsia"/>
          <w:color w:val="000000" w:themeColor="text1"/>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有本条情形之一的，采购人可以确定后一位成交候选</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为成交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，依次类推。无法确定成交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的，应当重新组织采购。</w:t>
      </w:r>
    </w:p>
    <w:p w14:paraId="015BF93D">
      <w:pPr>
        <w:pStyle w:val="3"/>
        <w:keepNext w:val="0"/>
        <w:keepLines w:val="0"/>
        <w:spacing w:before="0" w:after="0"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24.成交结果</w:t>
      </w:r>
    </w:p>
    <w:p w14:paraId="4CA864F1">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24.1采购人确定成交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后，将及时书面通知采购代理机构，发出成交通知书并发布成交结果公告。</w:t>
      </w:r>
    </w:p>
    <w:p w14:paraId="54830977">
      <w:pPr>
        <w:spacing w:line="360" w:lineRule="auto"/>
        <w:ind w:firstLine="480" w:firstLineChars="200"/>
        <w:rPr>
          <w:rFonts w:hint="eastAsia" w:hAnsi="宋体"/>
          <w:bCs/>
          <w:color w:val="000000" w:themeColor="text1"/>
          <w:sz w:val="24"/>
          <w:highlight w:val="none"/>
          <w14:textFill>
            <w14:solidFill>
              <w14:schemeClr w14:val="tx1"/>
            </w14:solidFill>
          </w14:textFill>
        </w:rPr>
      </w:pPr>
      <w:r>
        <w:rPr>
          <w:rFonts w:hint="eastAsia" w:hAnsi="宋体"/>
          <w:bCs/>
          <w:color w:val="000000" w:themeColor="text1"/>
          <w:sz w:val="24"/>
          <w:highlight w:val="none"/>
          <w14:textFill>
            <w14:solidFill>
              <w14:schemeClr w14:val="tx1"/>
            </w14:solidFill>
          </w14:textFill>
        </w:rPr>
        <w:t>24.2成交</w:t>
      </w:r>
      <w:r>
        <w:rPr>
          <w:rFonts w:hint="eastAsia" w:hAnsi="宋体"/>
          <w:bCs/>
          <w:color w:val="000000" w:themeColor="text1"/>
          <w:sz w:val="24"/>
          <w:highlight w:val="none"/>
          <w:lang w:eastAsia="zh-CN"/>
          <w14:textFill>
            <w14:solidFill>
              <w14:schemeClr w14:val="tx1"/>
            </w14:solidFill>
          </w14:textFill>
        </w:rPr>
        <w:t>投标人</w:t>
      </w:r>
      <w:r>
        <w:rPr>
          <w:rFonts w:hint="eastAsia" w:hAnsi="宋体"/>
          <w:bCs/>
          <w:color w:val="000000" w:themeColor="text1"/>
          <w:sz w:val="24"/>
          <w:highlight w:val="none"/>
          <w14:textFill>
            <w14:solidFill>
              <w14:schemeClr w14:val="tx1"/>
            </w14:solidFill>
          </w14:textFill>
        </w:rPr>
        <w:t>应当及时领取成交通知书。本项目需要交纳履约保证金的，成交</w:t>
      </w:r>
      <w:r>
        <w:rPr>
          <w:rFonts w:hint="eastAsia" w:hAnsi="宋体"/>
          <w:bCs/>
          <w:color w:val="000000" w:themeColor="text1"/>
          <w:sz w:val="24"/>
          <w:highlight w:val="none"/>
          <w:lang w:eastAsia="zh-CN"/>
          <w14:textFill>
            <w14:solidFill>
              <w14:schemeClr w14:val="tx1"/>
            </w14:solidFill>
          </w14:textFill>
        </w:rPr>
        <w:t>投标人</w:t>
      </w:r>
      <w:r>
        <w:rPr>
          <w:rFonts w:hint="eastAsia" w:hAnsi="宋体"/>
          <w:bCs/>
          <w:color w:val="000000" w:themeColor="text1"/>
          <w:sz w:val="24"/>
          <w:highlight w:val="none"/>
          <w14:textFill>
            <w14:solidFill>
              <w14:schemeClr w14:val="tx1"/>
            </w14:solidFill>
          </w14:textFill>
        </w:rPr>
        <w:t>应当及时向采购人交纳。</w:t>
      </w:r>
    </w:p>
    <w:p w14:paraId="7924285B">
      <w:pPr>
        <w:pStyle w:val="3"/>
        <w:keepNext w:val="0"/>
        <w:keepLines w:val="0"/>
        <w:spacing w:before="0" w:after="0" w:line="360" w:lineRule="auto"/>
        <w:ind w:firstLine="480" w:firstLineChars="200"/>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25.成交通知书</w:t>
      </w:r>
    </w:p>
    <w:p w14:paraId="33734E3E">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25.1成交通知书为签订政府采购合同的依据之一，是合同的有效组成部分。</w:t>
      </w:r>
    </w:p>
    <w:p w14:paraId="5C9BF5E8">
      <w:pPr>
        <w:pStyle w:val="3"/>
        <w:keepNext w:val="0"/>
        <w:keepLines w:val="0"/>
        <w:spacing w:before="0" w:after="0" w:line="360" w:lineRule="auto"/>
        <w:ind w:firstLine="480" w:firstLineChars="200"/>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25.2成交通知书对采购人和成交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均具有法律效力。成交通知书发出后，采购人无正当理由改变成交结果，或者成交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无正当理由放弃成交的，将承担相应的法律责任。</w:t>
      </w:r>
    </w:p>
    <w:p w14:paraId="438CFD14">
      <w:pPr>
        <w:pStyle w:val="3"/>
        <w:keepNext w:val="0"/>
        <w:keepLines w:val="0"/>
        <w:spacing w:before="0" w:after="0" w:line="360" w:lineRule="auto"/>
        <w:ind w:firstLine="480" w:firstLineChars="200"/>
        <w:rPr>
          <w:rFonts w:hint="eastAsia"/>
          <w:color w:val="000000" w:themeColor="text1"/>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25.3成交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或者重新开展采购活动。</w:t>
      </w:r>
    </w:p>
    <w:p w14:paraId="29A5E0C9">
      <w:pPr>
        <w:pStyle w:val="3"/>
        <w:keepNext w:val="0"/>
        <w:keepLines w:val="0"/>
        <w:spacing w:line="400" w:lineRule="exact"/>
        <w:jc w:val="center"/>
        <w:rPr>
          <w:rFonts w:hint="eastAsia" w:ascii="宋体" w:hAnsi="宋体" w:eastAsia="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七、合同事项</w:t>
      </w:r>
    </w:p>
    <w:p w14:paraId="7A22960C">
      <w:pPr>
        <w:pStyle w:val="3"/>
        <w:keepNext w:val="0"/>
        <w:keepLines w:val="0"/>
        <w:spacing w:before="0" w:after="0" w:line="360" w:lineRule="auto"/>
        <w:ind w:firstLine="470" w:firstLineChars="196"/>
        <w:rPr>
          <w:rFonts w:hint="eastAsia" w:ascii="宋体" w:hAnsi="宋体" w:eastAsia="宋体"/>
          <w:color w:val="000000" w:themeColor="text1"/>
          <w:sz w:val="24"/>
          <w:szCs w:val="24"/>
          <w:highlight w:val="none"/>
          <w14:textFill>
            <w14:solidFill>
              <w14:schemeClr w14:val="tx1"/>
            </w14:solidFill>
          </w14:textFill>
        </w:rPr>
      </w:pPr>
      <w:bookmarkStart w:id="103" w:name="_Toc101174151"/>
      <w:bookmarkStart w:id="104" w:name="_Toc209847069"/>
      <w:bookmarkStart w:id="105" w:name="_Toc101338364"/>
      <w:bookmarkStart w:id="106" w:name="_Toc430773927"/>
      <w:bookmarkStart w:id="107" w:name="_Toc101250646"/>
      <w:r>
        <w:rPr>
          <w:rFonts w:hint="eastAsia" w:ascii="宋体" w:hAnsi="宋体" w:eastAsia="宋体"/>
          <w:color w:val="000000" w:themeColor="text1"/>
          <w:sz w:val="24"/>
          <w:szCs w:val="24"/>
          <w:highlight w:val="none"/>
          <w14:textFill>
            <w14:solidFill>
              <w14:schemeClr w14:val="tx1"/>
            </w14:solidFill>
          </w14:textFill>
        </w:rPr>
        <w:t>26.签订合同</w:t>
      </w:r>
      <w:bookmarkEnd w:id="103"/>
      <w:bookmarkEnd w:id="104"/>
      <w:bookmarkEnd w:id="105"/>
      <w:bookmarkEnd w:id="106"/>
      <w:bookmarkEnd w:id="107"/>
    </w:p>
    <w:p w14:paraId="0763E46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26.1 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应在成交通知书发出之日起三十日内与采购人签订采购合同。由于成交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的原因逾期未与采购人签订采购合同的，将视为放弃成交，取消其成交资格并将按相关规定进行处理。</w:t>
      </w:r>
    </w:p>
    <w:p w14:paraId="2C9204F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26.2 磋商文件、成交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的响应文件及双方确认的澄清文件等，均为有法律约束力的合同组成部分。</w:t>
      </w:r>
    </w:p>
    <w:p w14:paraId="51DCD562">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26.3 采购人不得向成交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提出任何不合理的要求，作为签订合同的条件，不得与成交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私下订立背离合同实质性内容的任何协议，所签订的合同不得对磋商文件和成交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响应文件确定的事项进行修改。</w:t>
      </w:r>
    </w:p>
    <w:p w14:paraId="4FA6650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26.4 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因不可抗力原因不能履行采购合同或放弃成交的，采购人可以与排在成交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之后第一位的成交候选人签订采购合同，以此类推。</w:t>
      </w:r>
    </w:p>
    <w:p w14:paraId="26B048BE">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26.5竞争性磋商文件、成交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提交的响应文件、磋商中的最后报价、成交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承诺书、成交通知书等均称为有法律约束力的合同组成内容。</w:t>
      </w:r>
    </w:p>
    <w:p w14:paraId="37EF7A73">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27.合同分包（实质性条款）</w:t>
      </w:r>
    </w:p>
    <w:p w14:paraId="54969BB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27.1 经采购人同意，成交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可以依法采取分包方式履行合同，但必须在响应文件中事前载明。这种要求应当在合同签订之前征得采购人同意，并且分包</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履行的分包项目的品牌、规格型号及技术要求等，必须与成交的一致。</w:t>
      </w:r>
    </w:p>
    <w:p w14:paraId="4C0E884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分包履行合同的部分应当为采购项目的非主体、非关键性工作，不属于成交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的主要合同义务。</w:t>
      </w:r>
    </w:p>
    <w:p w14:paraId="062B487F">
      <w:pPr>
        <w:spacing w:line="360" w:lineRule="auto"/>
        <w:ind w:firstLine="480" w:firstLineChars="200"/>
        <w:rPr>
          <w:rFonts w:hint="eastAsia"/>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27.2 采购合同实行分包履行的，成交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就采购项目和分包项目向采购人负责，分包</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就分包项目承担责任。</w:t>
      </w:r>
    </w:p>
    <w:p w14:paraId="6AB6C6C9">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27.3 中小企业</w:t>
      </w:r>
      <w:r>
        <w:rPr>
          <w:rFonts w:hint="eastAsia" w:ascii="宋体" w:hAnsi="宋体" w:eastAsia="宋体"/>
          <w:color w:val="000000" w:themeColor="text1"/>
          <w:sz w:val="24"/>
          <w:highlight w:val="none"/>
          <w14:textFill>
            <w14:solidFill>
              <w14:schemeClr w14:val="tx1"/>
            </w14:solidFill>
          </w14:textFill>
        </w:rPr>
        <w:t>依据</w:t>
      </w:r>
      <w:r>
        <w:rPr>
          <w:rFonts w:hint="eastAsia" w:ascii="宋体" w:hAnsi="宋体" w:eastAsia="宋体"/>
          <w:color w:val="000000" w:themeColor="text1"/>
          <w:sz w:val="24"/>
          <w:highlight w:val="none"/>
          <w:lang w:val="zh-CN"/>
          <w14:textFill>
            <w14:solidFill>
              <w14:schemeClr w14:val="tx1"/>
            </w14:solidFill>
          </w14:textFill>
        </w:rPr>
        <w:t>《政府采购促进中小企业发展管理办法》（财库〔2020〕46号）</w:t>
      </w:r>
      <w:r>
        <w:rPr>
          <w:rFonts w:hint="eastAsia" w:ascii="宋体" w:hAnsi="宋体" w:eastAsia="宋体"/>
          <w:color w:val="000000" w:themeColor="text1"/>
          <w:sz w:val="24"/>
          <w:highlight w:val="none"/>
          <w14:textFill>
            <w14:solidFill>
              <w14:schemeClr w14:val="tx1"/>
            </w14:solidFill>
          </w14:textFill>
        </w:rPr>
        <w:t>规定的政策获</w:t>
      </w:r>
      <w:r>
        <w:rPr>
          <w:rFonts w:hint="eastAsia" w:hAnsi="宋体"/>
          <w:color w:val="000000" w:themeColor="text1"/>
          <w:sz w:val="24"/>
          <w:highlight w:val="none"/>
          <w14:textFill>
            <w14:solidFill>
              <w14:schemeClr w14:val="tx1"/>
            </w14:solidFill>
          </w14:textFill>
        </w:rPr>
        <w:t>取政府采购合同后，小型、微型企业不得分包或转包给大型、中型企业，中型企业不得分包或转包给大型企业。</w:t>
      </w:r>
    </w:p>
    <w:p w14:paraId="24B3ED97">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27.4 本项目不允许分包。</w:t>
      </w:r>
    </w:p>
    <w:p w14:paraId="1840D1CD">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28.合同转包（实质性条款）</w:t>
      </w:r>
    </w:p>
    <w:p w14:paraId="63D0B83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本采购项目严禁成交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将任何政府采购合同义务转包。本项目所称转包，是指成交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将政府采购合同义务转让给第三人，并退出现有政府采购合同当事人双方的权利义务关系，受让人（即第三人）成为政府采购合同的另一方当事人的行为。</w:t>
      </w:r>
    </w:p>
    <w:p w14:paraId="3F76044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转包的，视同拒绝履行政府采购合同义务，将依法追究法律责任。</w:t>
      </w:r>
    </w:p>
    <w:p w14:paraId="1CBFF8D9">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29.补充合同</w:t>
      </w:r>
    </w:p>
    <w:p w14:paraId="42BC9CC7">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采购合同履行过程中，采购人需要追加与合同标的相同的货物或者服务的，在不改变合同其他条款的前提下，可以与成交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D0430B2">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30.履约保证金</w:t>
      </w:r>
    </w:p>
    <w:p w14:paraId="7CFAEAA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30.1 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应在合同签订之前交纳采购文件规定数额的履约保证金。</w:t>
      </w:r>
    </w:p>
    <w:p w14:paraId="4B56402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30.2 如果成交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在规定的合同签订时间内，没有按照采购文件的规定交纳履约保证金，且又无正当理由的，将视为放弃成交。</w:t>
      </w:r>
    </w:p>
    <w:p w14:paraId="6F62CC06">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31.合同公告</w:t>
      </w:r>
    </w:p>
    <w:p w14:paraId="7F801B78">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采购人应当自政府采购合同签订（双方当事人均已签字盖章）之日起2个工作日内，将政府采购合同在</w:t>
      </w:r>
      <w:r>
        <w:rPr>
          <w:rFonts w:hint="eastAsia" w:hAnsi="宋体"/>
          <w:color w:val="000000" w:themeColor="text1"/>
          <w:sz w:val="24"/>
          <w:highlight w:val="none"/>
          <w:lang w:eastAsia="zh-CN"/>
          <w14:textFill>
            <w14:solidFill>
              <w14:schemeClr w14:val="tx1"/>
            </w14:solidFill>
          </w14:textFill>
        </w:rPr>
        <w:t>云南省政府采购网</w:t>
      </w:r>
      <w:r>
        <w:rPr>
          <w:rFonts w:hint="eastAsia" w:hAnsi="宋体"/>
          <w:color w:val="000000" w:themeColor="text1"/>
          <w:sz w:val="24"/>
          <w:highlight w:val="none"/>
          <w14:textFill>
            <w14:solidFill>
              <w14:schemeClr w14:val="tx1"/>
            </w14:solidFill>
          </w14:textFill>
        </w:rPr>
        <w:t>上公告，但政府采购合同中涉及国家秘密、商业秘密的内容除外。</w:t>
      </w:r>
    </w:p>
    <w:p w14:paraId="6FBC3105">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32.合同备案</w:t>
      </w:r>
    </w:p>
    <w:p w14:paraId="4120844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采购人应当将政府采购合同副本自签订（双方当事人均已签字盖章）之日起七个工作日内报</w:t>
      </w:r>
      <w:r>
        <w:rPr>
          <w:rFonts w:hint="eastAsia" w:hAnsi="宋体"/>
          <w:color w:val="000000" w:themeColor="text1"/>
          <w:sz w:val="24"/>
          <w:highlight w:val="none"/>
          <w:lang w:eastAsia="zh-CN"/>
          <w14:textFill>
            <w14:solidFill>
              <w14:schemeClr w14:val="tx1"/>
            </w14:solidFill>
          </w14:textFill>
        </w:rPr>
        <w:t>相关</w:t>
      </w:r>
      <w:r>
        <w:rPr>
          <w:rFonts w:hint="eastAsia" w:hAnsi="宋体"/>
          <w:color w:val="000000" w:themeColor="text1"/>
          <w:sz w:val="24"/>
          <w:highlight w:val="none"/>
          <w14:textFill>
            <w14:solidFill>
              <w14:schemeClr w14:val="tx1"/>
            </w14:solidFill>
          </w14:textFill>
        </w:rPr>
        <w:t>部门备案。</w:t>
      </w:r>
    </w:p>
    <w:p w14:paraId="25EFAEB1">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33.履行合同</w:t>
      </w:r>
    </w:p>
    <w:p w14:paraId="3DA1BBA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33.1 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与采购人签订合同后，合同双方应严格执行合同条款，履行合同规定的义务，保证合同的顺利完成。</w:t>
      </w:r>
    </w:p>
    <w:p w14:paraId="0374FB6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33.2 在合同履行过程中，如发生合同纠纷，合同双方应按照《</w:t>
      </w:r>
      <w:r>
        <w:rPr>
          <w:rFonts w:hint="eastAsia" w:hAnsi="宋体"/>
          <w:color w:val="000000" w:themeColor="text1"/>
          <w:sz w:val="24"/>
          <w:highlight w:val="none"/>
          <w:lang w:eastAsia="zh-CN"/>
          <w14:textFill>
            <w14:solidFill>
              <w14:schemeClr w14:val="tx1"/>
            </w14:solidFill>
          </w14:textFill>
        </w:rPr>
        <w:t>民法典</w:t>
      </w:r>
      <w:r>
        <w:rPr>
          <w:rFonts w:hint="eastAsia" w:hAnsi="宋体"/>
          <w:color w:val="000000" w:themeColor="text1"/>
          <w:sz w:val="24"/>
          <w:highlight w:val="none"/>
          <w14:textFill>
            <w14:solidFill>
              <w14:schemeClr w14:val="tx1"/>
            </w14:solidFill>
          </w14:textFill>
        </w:rPr>
        <w:t>》的有关规定进行处理。</w:t>
      </w:r>
    </w:p>
    <w:p w14:paraId="005C21AB">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33.验收</w:t>
      </w:r>
    </w:p>
    <w:p w14:paraId="17B7AFB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33.1本项目采购人及其委托的采购代理机构将严格按照相关法律法规的要求进行验收。</w:t>
      </w:r>
    </w:p>
    <w:p w14:paraId="419F5662">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33.2 验收结果合格的，成交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按采购人要求办理履约保证金的退付手续；验收结果不合格的，履约保证金将不予退还，也将不予支付采购资金，还可能会报本项目同级财政部门按照政府采购法律法规等有关规定给予行政处罚或者以失信行为记入诚信档案。</w:t>
      </w:r>
    </w:p>
    <w:p w14:paraId="60976C87">
      <w:pPr>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34.资金支付</w:t>
      </w:r>
    </w:p>
    <w:p w14:paraId="2D811B47">
      <w:pPr>
        <w:spacing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采购人将按照合同规定，及时向成交</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支付采购资金。</w:t>
      </w:r>
    </w:p>
    <w:p w14:paraId="581A2FB4">
      <w:pPr>
        <w:spacing w:line="360" w:lineRule="auto"/>
        <w:ind w:firstLine="680" w:firstLineChars="200"/>
        <w:rPr>
          <w:rFonts w:hint="eastAsia"/>
          <w:color w:val="000000" w:themeColor="text1"/>
          <w:highlight w:val="none"/>
          <w14:textFill>
            <w14:solidFill>
              <w14:schemeClr w14:val="tx1"/>
            </w14:solidFill>
          </w14:textFill>
        </w:rPr>
      </w:pPr>
    </w:p>
    <w:p w14:paraId="5E94BB70">
      <w:pPr>
        <w:pStyle w:val="2"/>
        <w:jc w:val="center"/>
        <w:rPr>
          <w:rFonts w:hint="eastAsia" w:ascii="宋体" w:hAnsi="宋体" w:eastAsia="宋体" w:cs="宋体"/>
          <w:b/>
          <w:bCs w:val="0"/>
          <w:color w:val="000000" w:themeColor="text1"/>
          <w:sz w:val="36"/>
          <w:szCs w:val="36"/>
          <w:highlight w:val="none"/>
          <w:lang w:eastAsia="zh-CN"/>
          <w14:textFill>
            <w14:solidFill>
              <w14:schemeClr w14:val="tx1"/>
            </w14:solidFill>
          </w14:textFill>
        </w:rPr>
      </w:pPr>
      <w:bookmarkStart w:id="108" w:name="_Toc21706"/>
      <w:bookmarkStart w:id="109" w:name="_Toc8447"/>
      <w:bookmarkStart w:id="110" w:name="_Toc23026_WPSOffice_Level1"/>
      <w:r>
        <w:rPr>
          <w:rFonts w:hint="eastAsia" w:ascii="宋体" w:hAnsi="宋体" w:eastAsia="宋体" w:cs="宋体"/>
          <w:b/>
          <w:bCs w:val="0"/>
          <w:color w:val="000000" w:themeColor="text1"/>
          <w:sz w:val="36"/>
          <w:szCs w:val="36"/>
          <w:highlight w:val="none"/>
          <w:lang w:eastAsia="zh-CN"/>
          <w14:textFill>
            <w14:solidFill>
              <w14:schemeClr w14:val="tx1"/>
            </w14:solidFill>
          </w14:textFill>
        </w:rPr>
        <w:t xml:space="preserve">第三章  </w:t>
      </w:r>
      <w:r>
        <w:rPr>
          <w:rFonts w:hint="eastAsia" w:hAnsi="宋体" w:cs="宋体"/>
          <w:b/>
          <w:bCs w:val="0"/>
          <w:color w:val="000000" w:themeColor="text1"/>
          <w:sz w:val="36"/>
          <w:szCs w:val="36"/>
          <w:highlight w:val="none"/>
          <w:lang w:eastAsia="zh-CN"/>
          <w14:textFill>
            <w14:solidFill>
              <w14:schemeClr w14:val="tx1"/>
            </w14:solidFill>
          </w14:textFill>
        </w:rPr>
        <w:t>投标人</w:t>
      </w:r>
      <w:r>
        <w:rPr>
          <w:rFonts w:hint="eastAsia" w:ascii="宋体" w:hAnsi="宋体" w:eastAsia="宋体" w:cs="宋体"/>
          <w:b/>
          <w:bCs w:val="0"/>
          <w:color w:val="000000" w:themeColor="text1"/>
          <w:sz w:val="36"/>
          <w:szCs w:val="36"/>
          <w:highlight w:val="none"/>
          <w:lang w:eastAsia="zh-CN"/>
          <w14:textFill>
            <w14:solidFill>
              <w14:schemeClr w14:val="tx1"/>
            </w14:solidFill>
          </w14:textFill>
        </w:rPr>
        <w:t>资格证明材料</w:t>
      </w:r>
      <w:bookmarkEnd w:id="108"/>
      <w:bookmarkEnd w:id="109"/>
      <w:bookmarkEnd w:id="110"/>
    </w:p>
    <w:p w14:paraId="689B9B13">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olor w:val="000000" w:themeColor="text1"/>
          <w:sz w:val="24"/>
          <w:szCs w:val="24"/>
          <w:highlight w:val="none"/>
          <w:lang w:eastAsia="zh-CN"/>
          <w14:textFill>
            <w14:solidFill>
              <w14:schemeClr w14:val="tx1"/>
            </w14:solidFill>
          </w14:textFill>
        </w:rPr>
      </w:pPr>
      <w:bookmarkStart w:id="111" w:name="_Toc10173_WPSOffice_Level1"/>
      <w:bookmarkStart w:id="112" w:name="_Toc21417"/>
      <w:bookmarkStart w:id="113" w:name="_Toc26573"/>
      <w:r>
        <w:rPr>
          <w:rFonts w:hint="eastAsia" w:ascii="宋体" w:hAnsi="宋体"/>
          <w:color w:val="000000" w:themeColor="text1"/>
          <w:sz w:val="24"/>
          <w:szCs w:val="24"/>
          <w:highlight w:val="none"/>
          <w14:textFill>
            <w14:solidFill>
              <w14:schemeClr w14:val="tx1"/>
            </w14:solidFill>
          </w14:textFill>
        </w:rPr>
        <w:t>1.满足《中华人民共和国政府采购法》第二十二条规定</w:t>
      </w:r>
      <w:r>
        <w:rPr>
          <w:rFonts w:hint="eastAsia" w:ascii="宋体" w:hAnsi="宋体"/>
          <w:color w:val="000000" w:themeColor="text1"/>
          <w:sz w:val="24"/>
          <w:szCs w:val="24"/>
          <w:highlight w:val="none"/>
          <w:lang w:eastAsia="zh-CN"/>
          <w14:textFill>
            <w14:solidFill>
              <w14:schemeClr w14:val="tx1"/>
            </w14:solidFill>
          </w14:textFill>
        </w:rPr>
        <w:t>：</w:t>
      </w:r>
    </w:p>
    <w:p w14:paraId="0CA09225">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1.1 具有独立承担民事责任的能力 </w:t>
      </w:r>
    </w:p>
    <w:p w14:paraId="4F2F5B56">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1.2 具有良好的商业信誉和健全的财务会计制度 </w:t>
      </w:r>
    </w:p>
    <w:p w14:paraId="6F10B711">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1.3 具有履行合同所必需的设备和专业技术能力 </w:t>
      </w:r>
    </w:p>
    <w:p w14:paraId="1EF2756A">
      <w:pPr>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1.4 具有依法缴纳税收和社会保</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障资金的良好记录 </w:t>
      </w:r>
    </w:p>
    <w:p w14:paraId="113A21EC">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1.5 参加政府采购活动前三年内，在经营活动中没有重大违法记录 </w:t>
      </w:r>
    </w:p>
    <w:p w14:paraId="4BEFC6B2">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1.6 法律、行政法规规定的其他条件</w:t>
      </w:r>
    </w:p>
    <w:p w14:paraId="5BEE4177">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2.落实政府采购政策需满足的资格要求：本项目属于专门面向中小企业采购的项目，落实小微企业、监狱企业、残疾人福利性单位等政策。</w:t>
      </w:r>
    </w:p>
    <w:p w14:paraId="54033D04">
      <w:pPr>
        <w:spacing w:line="360" w:lineRule="auto"/>
        <w:ind w:firstLine="42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3.本项目的特定资格要求：</w:t>
      </w:r>
    </w:p>
    <w:p w14:paraId="0E1B62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在中华人民共和国境内依法成立，需具备有效的营业执照，有独立承担民事责任的能力，</w:t>
      </w:r>
      <w:r>
        <w:rPr>
          <w:rFonts w:hint="eastAsia" w:ascii="宋体" w:hAnsi="宋体" w:eastAsia="宋体" w:cs="宋体"/>
          <w:color w:val="000000" w:themeColor="text1"/>
          <w:kern w:val="0"/>
          <w:sz w:val="24"/>
          <w:szCs w:val="24"/>
          <w:lang w:val="en-US" w:eastAsia="zh-CN"/>
          <w14:textFill>
            <w14:solidFill>
              <w14:schemeClr w14:val="tx1"/>
            </w14:solidFill>
          </w14:textFill>
        </w:rPr>
        <w:t>具有有效安全生产许可证，</w:t>
      </w:r>
      <w:r>
        <w:rPr>
          <w:rFonts w:hint="eastAsia" w:ascii="宋体" w:hAnsi="宋体" w:cs="宋体"/>
          <w:bCs/>
          <w:color w:val="000000" w:themeColor="text1"/>
          <w:sz w:val="24"/>
          <w:szCs w:val="24"/>
          <w:lang w:val="en-US" w:eastAsia="zh-CN"/>
          <w14:textFill>
            <w14:solidFill>
              <w14:schemeClr w14:val="tx1"/>
            </w14:solidFill>
          </w14:textFill>
        </w:rPr>
        <w:t>在人员、设备、资金等方面具有相应的能力</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3F0F0D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hAnsi="宋体" w:cs="宋体"/>
          <w:color w:val="000000" w:themeColor="text1"/>
          <w:sz w:val="24"/>
          <w:szCs w:val="24"/>
          <w:lang w:val="en-US" w:eastAsia="zh-CN" w:bidi="ar-SA"/>
          <w14:textFill>
            <w14:solidFill>
              <w14:schemeClr w14:val="tx1"/>
            </w14:solidFill>
          </w14:textFill>
        </w:rPr>
        <w:t>投标人具备公路工程施工总承包叁级及以上资质或市政公用工程施工总承包叁级及以上资质；同时具备有效的安全生产许可证</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436E51D6">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（3）项目经理：具备【</w:t>
      </w:r>
      <w:r>
        <w:rPr>
          <w:rFonts w:hint="eastAsia" w:hAnsi="宋体" w:cs="宋体"/>
          <w:color w:val="000000" w:themeColor="text1"/>
          <w:sz w:val="24"/>
          <w:szCs w:val="24"/>
          <w:lang w:val="en-US" w:eastAsia="zh-CN"/>
          <w14:textFill>
            <w14:solidFill>
              <w14:schemeClr w14:val="tx1"/>
            </w14:solidFill>
          </w14:textFill>
        </w:rPr>
        <w:t>公路工程专业贰级</w:t>
      </w:r>
      <w:r>
        <w:rPr>
          <w:rFonts w:hint="eastAsia" w:ascii="宋体" w:hAnsi="宋体" w:eastAsia="宋体" w:cs="宋体"/>
          <w:color w:val="000000" w:themeColor="text1"/>
          <w:sz w:val="24"/>
          <w:szCs w:val="24"/>
          <w:lang w:val="en-US" w:eastAsia="zh-CN"/>
          <w14:textFill>
            <w14:solidFill>
              <w14:schemeClr w14:val="tx1"/>
            </w14:solidFill>
          </w14:textFill>
        </w:rPr>
        <w:t>及以上】</w:t>
      </w:r>
      <w:r>
        <w:rPr>
          <w:rFonts w:hint="eastAsia"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en-US" w:eastAsia="zh-CN"/>
          <w14:textFill>
            <w14:solidFill>
              <w14:schemeClr w14:val="tx1"/>
            </w14:solidFill>
          </w14:textFill>
        </w:rPr>
        <w:t>【市政公用工程</w:t>
      </w:r>
      <w:r>
        <w:rPr>
          <w:rFonts w:hint="eastAsia" w:hAnsi="宋体" w:cs="宋体"/>
          <w:color w:val="000000" w:themeColor="text1"/>
          <w:sz w:val="24"/>
          <w:szCs w:val="24"/>
          <w:lang w:val="en-US" w:eastAsia="zh-CN"/>
          <w14:textFill>
            <w14:solidFill>
              <w14:schemeClr w14:val="tx1"/>
            </w14:solidFill>
          </w14:textFill>
        </w:rPr>
        <w:t>专业贰级</w:t>
      </w:r>
      <w:r>
        <w:rPr>
          <w:rFonts w:hint="eastAsia" w:ascii="宋体" w:hAnsi="宋体" w:eastAsia="宋体" w:cs="宋体"/>
          <w:color w:val="000000" w:themeColor="text1"/>
          <w:sz w:val="24"/>
          <w:szCs w:val="24"/>
          <w:lang w:val="en-US" w:eastAsia="zh-CN"/>
          <w14:textFill>
            <w14:solidFill>
              <w14:schemeClr w14:val="tx1"/>
            </w14:solidFill>
          </w14:textFill>
        </w:rPr>
        <w:t>及以上】注册建造师证书和建造师执业资格证书并注册在本单位，具有有效的【安全生产考核合格证（B证）】且未担任其他在建项目的项目负责人。</w:t>
      </w:r>
    </w:p>
    <w:p w14:paraId="5E91CA25">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eastAsia"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（4）信誉良好,诚实守信、品行端正,无违法犯罪记录。在经营中无任何安全生产责任事故、消防安全、劳务纠纷和债务纠纷等方面的不良记录,须出具相关承诺书</w:t>
      </w:r>
      <w:r>
        <w:rPr>
          <w:rFonts w:hint="eastAsia" w:hAnsi="宋体" w:cs="宋体"/>
          <w:color w:val="000000" w:themeColor="text1"/>
          <w:sz w:val="24"/>
          <w:szCs w:val="24"/>
          <w:lang w:val="en-US" w:eastAsia="zh-CN"/>
          <w14:textFill>
            <w14:solidFill>
              <w14:schemeClr w14:val="tx1"/>
            </w14:solidFill>
          </w14:textFill>
        </w:rPr>
        <w:t>。</w:t>
      </w:r>
    </w:p>
    <w:p w14:paraId="7EDD306B">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hAnsi="宋体" w:cs="Times New Roman"/>
          <w:bCs/>
          <w:color w:val="000000" w:themeColor="text1"/>
          <w:sz w:val="24"/>
          <w:szCs w:val="24"/>
          <w:highlight w:val="none"/>
          <w:lang w:eastAsia="zh-CN"/>
          <w14:textFill>
            <w14:solidFill>
              <w14:schemeClr w14:val="tx1"/>
            </w14:solidFill>
          </w14:textFill>
        </w:rPr>
        <w:t>（</w:t>
      </w:r>
      <w:r>
        <w:rPr>
          <w:rFonts w:hint="eastAsia" w:hAnsi="宋体" w:cs="Times New Roman"/>
          <w:bCs/>
          <w:color w:val="000000" w:themeColor="text1"/>
          <w:sz w:val="24"/>
          <w:szCs w:val="24"/>
          <w:highlight w:val="none"/>
          <w:lang w:val="en-US" w:eastAsia="zh-CN"/>
          <w14:textFill>
            <w14:solidFill>
              <w14:schemeClr w14:val="tx1"/>
            </w14:solidFill>
          </w14:textFill>
        </w:rPr>
        <w:t>5</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未被</w:t>
      </w:r>
      <w:r>
        <w:rPr>
          <w:rFonts w:hint="eastAsia" w:ascii="宋体" w:hAnsi="宋体" w:eastAsia="宋体" w:cs="Times New Roman"/>
          <w:bCs/>
          <w:color w:val="000000" w:themeColor="text1"/>
          <w:sz w:val="24"/>
          <w:szCs w:val="24"/>
          <w:highlight w:val="none"/>
          <w14:textFill>
            <w14:solidFill>
              <w14:schemeClr w14:val="tx1"/>
            </w14:solidFill>
          </w14:textFill>
        </w:rPr>
        <w:t>“信用中国”网站(www.creditchina.gov.cn)列入失信被执行人记录、重大税收违法</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失信主体</w:t>
      </w:r>
      <w:r>
        <w:rPr>
          <w:rFonts w:hint="eastAsia" w:ascii="宋体" w:hAnsi="宋体" w:eastAsia="宋体" w:cs="Times New Roman"/>
          <w:bCs/>
          <w:color w:val="000000" w:themeColor="text1"/>
          <w:sz w:val="24"/>
          <w:szCs w:val="24"/>
          <w:highlight w:val="none"/>
          <w14:textFill>
            <w14:solidFill>
              <w14:schemeClr w14:val="tx1"/>
            </w14:solidFill>
          </w14:textFill>
        </w:rPr>
        <w:t>名单且</w:t>
      </w:r>
      <w:r>
        <w:rPr>
          <w:rFonts w:hint="eastAsia" w:ascii="宋体" w:hAnsi="宋体" w:cs="Times New Roman"/>
          <w:bCs/>
          <w:color w:val="000000" w:themeColor="text1"/>
          <w:sz w:val="24"/>
          <w:szCs w:val="24"/>
          <w:highlight w:val="none"/>
          <w14:textFill>
            <w14:solidFill>
              <w14:schemeClr w14:val="tx1"/>
            </w14:solidFill>
          </w14:textFill>
        </w:rPr>
        <w:t>在中国政府采购网(www.ccgp.gov.cn)没有政府采购严重违法失信</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行为记录(被禁止在一定期限内参加政府采购活动但期限届满的除外)</w:t>
      </w:r>
      <w:r>
        <w:rPr>
          <w:rFonts w:hint="eastAsia" w:hAnsi="宋体" w:cs="宋体"/>
          <w:color w:val="000000" w:themeColor="text1"/>
          <w:kern w:val="2"/>
          <w:sz w:val="24"/>
          <w:szCs w:val="24"/>
          <w:highlight w:val="none"/>
          <w:lang w:val="en-US" w:eastAsia="zh-CN"/>
          <w14:textFill>
            <w14:solidFill>
              <w14:schemeClr w14:val="tx1"/>
            </w14:solidFill>
          </w14:textFill>
        </w:rPr>
        <w:t>，提供网站查询截图</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p>
    <w:p w14:paraId="11A5350F">
      <w:pPr>
        <w:keepNext w:val="0"/>
        <w:keepLines w:val="0"/>
        <w:pageBreakBefore w:val="0"/>
        <w:widowControl w:val="0"/>
        <w:kinsoku/>
        <w:wordWrap/>
        <w:overflowPunct/>
        <w:topLinePunct w:val="0"/>
        <w:autoSpaceDN/>
        <w:bidi w:val="0"/>
        <w:adjustRightInd/>
        <w:snapToGrid w:val="0"/>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r>
        <w:rPr>
          <w:rFonts w:hint="eastAsia" w:hAnsi="宋体" w:cs="宋体"/>
          <w:color w:val="000000" w:themeColor="text1"/>
          <w:kern w:val="2"/>
          <w:sz w:val="24"/>
          <w:szCs w:val="24"/>
          <w:highlight w:val="none"/>
          <w:lang w:val="en-US" w:eastAsia="zh-CN"/>
          <w14:textFill>
            <w14:solidFill>
              <w14:schemeClr w14:val="tx1"/>
            </w14:solidFill>
          </w14:textFill>
        </w:rPr>
        <w:t>6</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）其他要求根据《中华人民共和国政府采购法实施条例》第十八条规定， 单位负责人为同一人或者存在直接控股、管理关系的不同供应商，不得参加同一合同项下的政府采购活动。</w:t>
      </w:r>
    </w:p>
    <w:p w14:paraId="4C8674C2">
      <w:pPr>
        <w:pStyle w:val="2"/>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hAnsi="宋体" w:cs="宋体"/>
          <w:b/>
          <w:bCs w:val="0"/>
          <w:color w:val="000000" w:themeColor="text1"/>
          <w:sz w:val="36"/>
          <w:szCs w:val="36"/>
          <w:highlight w:val="none"/>
          <w:lang w:val="en-US" w:eastAsia="zh-CN"/>
          <w14:textFill>
            <w14:solidFill>
              <w14:schemeClr w14:val="tx1"/>
            </w14:solidFill>
          </w14:textFill>
        </w:rPr>
      </w:pPr>
      <w:r>
        <w:rPr>
          <w:rFonts w:hint="eastAsia" w:ascii="宋体" w:hAnsi="宋体" w:eastAsia="宋体" w:cs="宋体"/>
          <w:b/>
          <w:bCs w:val="0"/>
          <w:color w:val="000000" w:themeColor="text1"/>
          <w:sz w:val="36"/>
          <w:szCs w:val="36"/>
          <w:highlight w:val="none"/>
          <w:lang w:eastAsia="zh-CN"/>
          <w14:textFill>
            <w14:solidFill>
              <w14:schemeClr w14:val="tx1"/>
            </w14:solidFill>
          </w14:textFill>
        </w:rPr>
        <w:t xml:space="preserve">第四章  </w:t>
      </w:r>
      <w:bookmarkEnd w:id="75"/>
      <w:bookmarkEnd w:id="76"/>
      <w:bookmarkEnd w:id="77"/>
      <w:bookmarkEnd w:id="78"/>
      <w:bookmarkEnd w:id="79"/>
      <w:bookmarkEnd w:id="111"/>
      <w:bookmarkEnd w:id="112"/>
      <w:bookmarkEnd w:id="113"/>
      <w:bookmarkStart w:id="114" w:name="_Toc183682369"/>
      <w:bookmarkStart w:id="115" w:name="_Toc217446057"/>
      <w:bookmarkStart w:id="116" w:name="_Toc183582232"/>
      <w:r>
        <w:rPr>
          <w:rFonts w:hint="eastAsia" w:hAnsi="宋体" w:cs="宋体"/>
          <w:b/>
          <w:bCs w:val="0"/>
          <w:color w:val="000000" w:themeColor="text1"/>
          <w:sz w:val="36"/>
          <w:szCs w:val="36"/>
          <w:highlight w:val="none"/>
          <w:lang w:val="en-US" w:eastAsia="zh-CN"/>
          <w14:textFill>
            <w14:solidFill>
              <w14:schemeClr w14:val="tx1"/>
            </w14:solidFill>
          </w14:textFill>
        </w:rPr>
        <w:t>招标内容</w:t>
      </w:r>
    </w:p>
    <w:p w14:paraId="418E79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hAnsi="宋体" w:cs="宋体"/>
          <w:color w:val="000000" w:themeColor="text1"/>
          <w:kern w:val="2"/>
          <w:sz w:val="24"/>
          <w:szCs w:val="24"/>
          <w:highlight w:val="none"/>
          <w:lang w:val="en-US" w:eastAsia="zh-CN"/>
          <w14:textFill>
            <w14:solidFill>
              <w14:schemeClr w14:val="tx1"/>
            </w14:solidFill>
          </w14:textFill>
        </w:rPr>
        <w:t>普洱市第一中学2026年春季学期校园路面建设项目校园零星路面建设、新老校区连接道路建设、男生宿舍通道建设等工程内容。</w:t>
      </w:r>
    </w:p>
    <w:p w14:paraId="29E69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themeColor="text1"/>
          <w:sz w:val="36"/>
          <w:szCs w:val="36"/>
          <w:highlight w:val="none"/>
          <w:lang w:eastAsia="zh-CN"/>
          <w14:textFill>
            <w14:solidFill>
              <w14:schemeClr w14:val="tx1"/>
            </w14:solidFill>
          </w14:textFill>
        </w:rPr>
      </w:pPr>
      <w:bookmarkStart w:id="117" w:name="_Toc27527_WPSOffice_Level1"/>
      <w:bookmarkStart w:id="118" w:name="_Toc6443"/>
      <w:bookmarkStart w:id="119" w:name="_Toc26076"/>
      <w:r>
        <w:rPr>
          <w:rFonts w:hint="eastAsia" w:ascii="宋体" w:hAnsi="宋体" w:eastAsia="宋体" w:cs="宋体"/>
          <w:b/>
          <w:bCs w:val="0"/>
          <w:color w:val="000000" w:themeColor="text1"/>
          <w:sz w:val="36"/>
          <w:szCs w:val="36"/>
          <w:highlight w:val="none"/>
          <w:lang w:eastAsia="zh-CN"/>
          <w14:textFill>
            <w14:solidFill>
              <w14:schemeClr w14:val="tx1"/>
            </w14:solidFill>
          </w14:textFill>
        </w:rPr>
        <w:drawing>
          <wp:inline distT="0" distB="0" distL="114300" distR="114300">
            <wp:extent cx="7922260" cy="5605145"/>
            <wp:effectExtent l="0" t="0" r="14605" b="2540"/>
            <wp:docPr id="4" name="图片 4" descr="2026.4.22普洱一中2026年春季学期部分校园路面建设项目预算表 - 副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6.4.22普洱一中2026年春季学期部分校园路面建设项目预算表 - 副本_01"/>
                    <pic:cNvPicPr>
                      <a:picLocks noChangeAspect="1"/>
                    </pic:cNvPicPr>
                  </pic:nvPicPr>
                  <pic:blipFill>
                    <a:blip r:embed="rId12"/>
                    <a:stretch>
                      <a:fillRect/>
                    </a:stretch>
                  </pic:blipFill>
                  <pic:spPr>
                    <a:xfrm rot="16200000">
                      <a:off x="0" y="0"/>
                      <a:ext cx="7922260" cy="5605145"/>
                    </a:xfrm>
                    <a:prstGeom prst="rect">
                      <a:avLst/>
                    </a:prstGeom>
                  </pic:spPr>
                </pic:pic>
              </a:graphicData>
            </a:graphic>
          </wp:inline>
        </w:drawing>
      </w:r>
      <w:r>
        <w:rPr>
          <w:rFonts w:hint="eastAsia" w:ascii="宋体" w:hAnsi="宋体" w:eastAsia="宋体" w:cs="宋体"/>
          <w:b/>
          <w:bCs w:val="0"/>
          <w:color w:val="000000" w:themeColor="text1"/>
          <w:sz w:val="36"/>
          <w:szCs w:val="36"/>
          <w:highlight w:val="none"/>
          <w:lang w:eastAsia="zh-CN"/>
          <w14:textFill>
            <w14:solidFill>
              <w14:schemeClr w14:val="tx1"/>
            </w14:solidFill>
          </w14:textFill>
        </w:rPr>
        <w:drawing>
          <wp:inline distT="0" distB="0" distL="114300" distR="114300">
            <wp:extent cx="8470265" cy="5992495"/>
            <wp:effectExtent l="0" t="0" r="8255" b="6985"/>
            <wp:docPr id="7" name="图片 7" descr="2026.4.22普洱一中2026年春季学期部分校园路面建设项目预算表 - 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6.4.22普洱一中2026年春季学期部分校园路面建设项目预算表 - 副本_02"/>
                    <pic:cNvPicPr>
                      <a:picLocks noChangeAspect="1"/>
                    </pic:cNvPicPr>
                  </pic:nvPicPr>
                  <pic:blipFill>
                    <a:blip r:embed="rId13"/>
                    <a:stretch>
                      <a:fillRect/>
                    </a:stretch>
                  </pic:blipFill>
                  <pic:spPr>
                    <a:xfrm rot="16200000">
                      <a:off x="0" y="0"/>
                      <a:ext cx="8470265" cy="5992495"/>
                    </a:xfrm>
                    <a:prstGeom prst="rect">
                      <a:avLst/>
                    </a:prstGeom>
                  </pic:spPr>
                </pic:pic>
              </a:graphicData>
            </a:graphic>
          </wp:inline>
        </w:drawing>
      </w:r>
      <w:r>
        <w:rPr>
          <w:rFonts w:hint="eastAsia" w:ascii="宋体" w:hAnsi="宋体" w:eastAsia="宋体" w:cs="宋体"/>
          <w:b/>
          <w:bCs w:val="0"/>
          <w:color w:val="000000" w:themeColor="text1"/>
          <w:sz w:val="36"/>
          <w:szCs w:val="36"/>
          <w:highlight w:val="none"/>
          <w:lang w:eastAsia="zh-CN"/>
          <w14:textFill>
            <w14:solidFill>
              <w14:schemeClr w14:val="tx1"/>
            </w14:solidFill>
          </w14:textFill>
        </w:rPr>
        <w:br w:type="page"/>
      </w:r>
    </w:p>
    <w:p w14:paraId="5EEC5C14">
      <w:pPr>
        <w:pStyle w:val="2"/>
        <w:jc w:val="center"/>
        <w:rPr>
          <w:rFonts w:hint="eastAsia" w:ascii="宋体" w:hAnsi="宋体" w:eastAsia="宋体" w:cs="宋体"/>
          <w:b/>
          <w:bCs w:val="0"/>
          <w:color w:val="000000" w:themeColor="text1"/>
          <w:sz w:val="36"/>
          <w:szCs w:val="36"/>
          <w:highlight w:val="none"/>
          <w:lang w:eastAsia="zh-CN"/>
          <w14:textFill>
            <w14:solidFill>
              <w14:schemeClr w14:val="tx1"/>
            </w14:solidFill>
          </w14:textFill>
        </w:rPr>
      </w:pPr>
      <w:r>
        <w:rPr>
          <w:rFonts w:hint="eastAsia" w:ascii="宋体" w:hAnsi="宋体" w:eastAsia="宋体" w:cs="宋体"/>
          <w:b/>
          <w:bCs w:val="0"/>
          <w:color w:val="000000" w:themeColor="text1"/>
          <w:sz w:val="36"/>
          <w:szCs w:val="36"/>
          <w:highlight w:val="none"/>
          <w:lang w:eastAsia="zh-CN"/>
          <w14:textFill>
            <w14:solidFill>
              <w14:schemeClr w14:val="tx1"/>
            </w14:solidFill>
          </w14:textFill>
        </w:rPr>
        <w:t>第五章  采购项目实质性要求</w:t>
      </w:r>
      <w:bookmarkEnd w:id="117"/>
      <w:bookmarkEnd w:id="118"/>
      <w:bookmarkEnd w:id="119"/>
    </w:p>
    <w:p w14:paraId="5689320B">
      <w:pPr>
        <w:spacing w:line="460" w:lineRule="exact"/>
        <w:rPr>
          <w:rFonts w:ascii="宋体" w:hAnsi="宋体" w:cs="宋体"/>
          <w:color w:val="000000" w:themeColor="text1"/>
          <w:sz w:val="24"/>
          <w:highlight w:val="none"/>
          <w14:textFill>
            <w14:solidFill>
              <w14:schemeClr w14:val="tx1"/>
            </w14:solidFill>
          </w14:textFill>
        </w:rPr>
      </w:pPr>
      <w:bookmarkStart w:id="120" w:name="_Hlk527551231"/>
      <w:r>
        <w:rPr>
          <w:rFonts w:hint="eastAsia" w:ascii="宋体" w:hAnsi="宋体" w:cs="宋体"/>
          <w:color w:val="000000" w:themeColor="text1"/>
          <w:sz w:val="24"/>
          <w:highlight w:val="none"/>
          <w14:textFill>
            <w14:solidFill>
              <w14:schemeClr w14:val="tx1"/>
            </w14:solidFill>
          </w14:textFill>
        </w:rPr>
        <w:t>满足</w:t>
      </w:r>
      <w:r>
        <w:rPr>
          <w:rFonts w:hint="eastAsia" w:hAnsi="宋体" w:cs="宋体"/>
          <w:color w:val="000000" w:themeColor="text1"/>
          <w:sz w:val="24"/>
          <w:highlight w:val="none"/>
          <w:lang w:eastAsia="zh-CN"/>
          <w14:textFill>
            <w14:solidFill>
              <w14:schemeClr w14:val="tx1"/>
            </w14:solidFill>
          </w14:textFill>
        </w:rPr>
        <w:t>招标内容</w:t>
      </w:r>
      <w:r>
        <w:rPr>
          <w:rFonts w:hint="eastAsia" w:ascii="宋体" w:hAnsi="宋体" w:cs="宋体"/>
          <w:color w:val="000000" w:themeColor="text1"/>
          <w:sz w:val="24"/>
          <w:highlight w:val="none"/>
          <w14:textFill>
            <w14:solidFill>
              <w14:schemeClr w14:val="tx1"/>
            </w14:solidFill>
          </w14:textFill>
        </w:rPr>
        <w:t>、质量和服务相等的采购项目实质性要求：</w:t>
      </w:r>
    </w:p>
    <w:p w14:paraId="4CFDF5A8">
      <w:pPr>
        <w:spacing w:line="4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  </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资格必须符合国家有关规定和磋商文件资格性要求。</w:t>
      </w:r>
    </w:p>
    <w:p w14:paraId="52BFA5E5">
      <w:pPr>
        <w:spacing w:line="4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  </w:t>
      </w: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提供的方案不能实质性偏离磋商文件的技术和商务要求。</w:t>
      </w:r>
    </w:p>
    <w:p w14:paraId="7D3AD908">
      <w:pPr>
        <w:spacing w:line="4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  响应文件中不能附有采购人不能接受的条件。</w:t>
      </w:r>
      <w:bookmarkEnd w:id="120"/>
    </w:p>
    <w:p w14:paraId="2A24ABF3">
      <w:pPr>
        <w:spacing w:line="4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本磋商</w:t>
      </w:r>
      <w:r>
        <w:rPr>
          <w:rFonts w:hint="eastAsia" w:ascii="宋体" w:hAnsi="宋体" w:cs="宋体"/>
          <w:color w:val="000000" w:themeColor="text1"/>
          <w:sz w:val="24"/>
          <w:highlight w:val="none"/>
          <w:lang w:eastAsia="zh-CN"/>
          <w14:textFill>
            <w14:solidFill>
              <w14:schemeClr w14:val="tx1"/>
            </w14:solidFill>
          </w14:textFill>
        </w:rPr>
        <w:t>服务</w:t>
      </w:r>
      <w:r>
        <w:rPr>
          <w:rFonts w:hint="eastAsia" w:ascii="宋体" w:hAnsi="宋体" w:cs="宋体"/>
          <w:color w:val="000000" w:themeColor="text1"/>
          <w:sz w:val="24"/>
          <w:highlight w:val="none"/>
          <w14:textFill>
            <w14:solidFill>
              <w14:schemeClr w14:val="tx1"/>
            </w14:solidFill>
          </w14:textFill>
        </w:rPr>
        <w:t>项目的安全、文明社会环境的保护应按中华人民共和国以及省、市、自治区、直辖市或行业以及当地政府有关规定执行。</w:t>
      </w:r>
    </w:p>
    <w:p w14:paraId="3B8AA27A">
      <w:pPr>
        <w:rPr>
          <w:rFonts w:hint="eastAsia"/>
          <w:color w:val="000000" w:themeColor="text1"/>
          <w:highlight w:val="none"/>
          <w14:textFill>
            <w14:solidFill>
              <w14:schemeClr w14:val="tx1"/>
            </w14:solidFill>
          </w14:textFill>
        </w:rPr>
      </w:pPr>
      <w:bookmarkStart w:id="121" w:name="_Toc25593"/>
      <w:bookmarkStart w:id="122" w:name="_Toc32691"/>
      <w:bookmarkStart w:id="123" w:name="_Toc12568_WPSOffice_Level1"/>
    </w:p>
    <w:p w14:paraId="6D17A338">
      <w:pPr>
        <w:pStyle w:val="29"/>
        <w:rPr>
          <w:rFonts w:hint="eastAsia"/>
          <w:color w:val="000000" w:themeColor="text1"/>
          <w:highlight w:val="none"/>
          <w14:textFill>
            <w14:solidFill>
              <w14:schemeClr w14:val="tx1"/>
            </w14:solidFill>
          </w14:textFill>
        </w:rPr>
      </w:pPr>
    </w:p>
    <w:p w14:paraId="2E5E9D99">
      <w:pPr>
        <w:rPr>
          <w:rFonts w:hint="eastAsia" w:ascii="宋体" w:hAnsi="宋体" w:eastAsia="宋体" w:cs="宋体"/>
          <w:b/>
          <w:bCs w:val="0"/>
          <w:color w:val="000000" w:themeColor="text1"/>
          <w:sz w:val="36"/>
          <w:szCs w:val="36"/>
          <w:highlight w:val="none"/>
          <w14:textFill>
            <w14:solidFill>
              <w14:schemeClr w14:val="tx1"/>
            </w14:solidFill>
          </w14:textFill>
        </w:rPr>
      </w:pPr>
      <w:r>
        <w:rPr>
          <w:rFonts w:hint="eastAsia" w:ascii="宋体" w:hAnsi="宋体" w:eastAsia="宋体" w:cs="宋体"/>
          <w:b/>
          <w:bCs w:val="0"/>
          <w:color w:val="000000" w:themeColor="text1"/>
          <w:sz w:val="36"/>
          <w:szCs w:val="36"/>
          <w:highlight w:val="none"/>
          <w14:textFill>
            <w14:solidFill>
              <w14:schemeClr w14:val="tx1"/>
            </w14:solidFill>
          </w14:textFill>
        </w:rPr>
        <w:br w:type="page"/>
      </w:r>
    </w:p>
    <w:p w14:paraId="0617DCB6">
      <w:pPr>
        <w:pStyle w:val="2"/>
        <w:jc w:val="center"/>
        <w:rPr>
          <w:color w:val="000000" w:themeColor="text1"/>
          <w:sz w:val="24"/>
          <w:highlight w:val="none"/>
          <w14:textFill>
            <w14:solidFill>
              <w14:schemeClr w14:val="tx1"/>
            </w14:solidFill>
          </w14:textFill>
        </w:rPr>
      </w:pPr>
      <w:r>
        <w:rPr>
          <w:rFonts w:hint="eastAsia" w:ascii="宋体" w:hAnsi="宋体" w:eastAsia="宋体" w:cs="宋体"/>
          <w:b/>
          <w:bCs w:val="0"/>
          <w:color w:val="000000" w:themeColor="text1"/>
          <w:sz w:val="36"/>
          <w:szCs w:val="36"/>
          <w:highlight w:val="none"/>
          <w14:textFill>
            <w14:solidFill>
              <w14:schemeClr w14:val="tx1"/>
            </w14:solidFill>
          </w14:textFill>
        </w:rPr>
        <w:t>第</w:t>
      </w:r>
      <w:r>
        <w:rPr>
          <w:rFonts w:hint="eastAsia" w:ascii="宋体" w:hAnsi="宋体" w:eastAsia="宋体" w:cs="宋体"/>
          <w:b/>
          <w:bCs w:val="0"/>
          <w:color w:val="000000" w:themeColor="text1"/>
          <w:sz w:val="36"/>
          <w:szCs w:val="36"/>
          <w:highlight w:val="none"/>
          <w:lang w:eastAsia="zh-CN"/>
          <w14:textFill>
            <w14:solidFill>
              <w14:schemeClr w14:val="tx1"/>
            </w14:solidFill>
          </w14:textFill>
        </w:rPr>
        <w:t>六</w:t>
      </w:r>
      <w:r>
        <w:rPr>
          <w:rFonts w:hint="eastAsia" w:ascii="宋体" w:hAnsi="宋体" w:eastAsia="宋体" w:cs="宋体"/>
          <w:b/>
          <w:bCs w:val="0"/>
          <w:color w:val="000000" w:themeColor="text1"/>
          <w:sz w:val="36"/>
          <w:szCs w:val="36"/>
          <w:highlight w:val="none"/>
          <w14:textFill>
            <w14:solidFill>
              <w14:schemeClr w14:val="tx1"/>
            </w14:solidFill>
          </w14:textFill>
        </w:rPr>
        <w:t>章   响应文件格式</w:t>
      </w:r>
      <w:bookmarkEnd w:id="121"/>
      <w:bookmarkEnd w:id="122"/>
      <w:bookmarkEnd w:id="123"/>
      <w:bookmarkStart w:id="124" w:name="_Hlk527551325"/>
    </w:p>
    <w:bookmarkEnd w:id="124"/>
    <w:p w14:paraId="4853A130">
      <w:pPr>
        <w:spacing w:line="360" w:lineRule="auto"/>
        <w:rPr>
          <w:rFonts w:hint="eastAsia"/>
          <w:b/>
          <w:color w:val="000000" w:themeColor="text1"/>
          <w:sz w:val="32"/>
          <w:szCs w:val="32"/>
          <w:highlight w:val="none"/>
          <w:u w:val="single"/>
          <w14:textFill>
            <w14:solidFill>
              <w14:schemeClr w14:val="tx1"/>
            </w14:solidFill>
          </w14:textFill>
        </w:rPr>
      </w:pPr>
    </w:p>
    <w:p w14:paraId="66FA97F2">
      <w:pPr>
        <w:pStyle w:val="9"/>
        <w:rPr>
          <w:rFonts w:hint="eastAsia"/>
          <w:color w:val="000000" w:themeColor="text1"/>
          <w:highlight w:val="none"/>
          <w14:textFill>
            <w14:solidFill>
              <w14:schemeClr w14:val="tx1"/>
            </w14:solidFill>
          </w14:textFill>
        </w:rPr>
      </w:pPr>
    </w:p>
    <w:p w14:paraId="5C530E65">
      <w:pPr>
        <w:spacing w:line="360" w:lineRule="auto"/>
        <w:rPr>
          <w:rFonts w:hint="eastAsia"/>
          <w:b/>
          <w:color w:val="000000" w:themeColor="text1"/>
          <w:sz w:val="32"/>
          <w:szCs w:val="32"/>
          <w:highlight w:val="none"/>
          <w:u w:val="single"/>
          <w14:textFill>
            <w14:solidFill>
              <w14:schemeClr w14:val="tx1"/>
            </w14:solidFill>
          </w14:textFill>
        </w:rPr>
      </w:pPr>
    </w:p>
    <w:p w14:paraId="5898EF1A">
      <w:pPr>
        <w:spacing w:line="360" w:lineRule="auto"/>
        <w:ind w:left="0" w:leftChars="-300" w:hanging="1020" w:hangingChars="319"/>
        <w:jc w:val="center"/>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u w:val="single"/>
          <w14:textFill>
            <w14:solidFill>
              <w14:schemeClr w14:val="tx1"/>
            </w14:solidFill>
          </w14:textFill>
        </w:rPr>
        <w:t xml:space="preserve">     </w:t>
      </w:r>
      <w:r>
        <w:rPr>
          <w:b/>
          <w:color w:val="000000" w:themeColor="text1"/>
          <w:sz w:val="32"/>
          <w:szCs w:val="32"/>
          <w:highlight w:val="none"/>
          <w:u w:val="single"/>
          <w14:textFill>
            <w14:solidFill>
              <w14:schemeClr w14:val="tx1"/>
            </w14:solidFill>
          </w14:textFill>
        </w:rPr>
        <w:t xml:space="preserve">      </w:t>
      </w:r>
      <w:r>
        <w:rPr>
          <w:rFonts w:hint="eastAsia"/>
          <w:b/>
          <w:color w:val="000000" w:themeColor="text1"/>
          <w:sz w:val="32"/>
          <w:szCs w:val="32"/>
          <w:highlight w:val="none"/>
          <w:u w:val="single"/>
          <w14:textFill>
            <w14:solidFill>
              <w14:schemeClr w14:val="tx1"/>
            </w14:solidFill>
          </w14:textFill>
        </w:rPr>
        <w:t xml:space="preserve">（项目名称） </w:t>
      </w:r>
      <w:r>
        <w:rPr>
          <w:b/>
          <w:color w:val="000000" w:themeColor="text1"/>
          <w:sz w:val="32"/>
          <w:szCs w:val="32"/>
          <w:highlight w:val="none"/>
          <w:u w:val="single"/>
          <w14:textFill>
            <w14:solidFill>
              <w14:schemeClr w14:val="tx1"/>
            </w14:solidFill>
          </w14:textFill>
        </w:rPr>
        <w:t xml:space="preserve">    </w:t>
      </w:r>
      <w:r>
        <w:rPr>
          <w:rFonts w:hint="eastAsia"/>
          <w:b/>
          <w:color w:val="000000" w:themeColor="text1"/>
          <w:sz w:val="32"/>
          <w:szCs w:val="32"/>
          <w:highlight w:val="none"/>
          <w:u w:val="single"/>
          <w14:textFill>
            <w14:solidFill>
              <w14:schemeClr w14:val="tx1"/>
            </w14:solidFill>
          </w14:textFill>
        </w:rPr>
        <w:t xml:space="preserve">     </w:t>
      </w:r>
    </w:p>
    <w:p w14:paraId="6297BB93">
      <w:pPr>
        <w:spacing w:line="360" w:lineRule="auto"/>
        <w:rPr>
          <w:rFonts w:hint="eastAsia"/>
          <w:color w:val="000000" w:themeColor="text1"/>
          <w:sz w:val="24"/>
          <w:highlight w:val="none"/>
          <w14:textFill>
            <w14:solidFill>
              <w14:schemeClr w14:val="tx1"/>
            </w14:solidFill>
          </w14:textFill>
        </w:rPr>
      </w:pPr>
    </w:p>
    <w:p w14:paraId="66B6E423">
      <w:pPr>
        <w:spacing w:line="360" w:lineRule="auto"/>
        <w:rPr>
          <w:rFonts w:hint="eastAsia"/>
          <w:color w:val="000000" w:themeColor="text1"/>
          <w:sz w:val="24"/>
          <w:highlight w:val="none"/>
          <w14:textFill>
            <w14:solidFill>
              <w14:schemeClr w14:val="tx1"/>
            </w14:solidFill>
          </w14:textFill>
        </w:rPr>
      </w:pPr>
    </w:p>
    <w:p w14:paraId="28F6FAAC">
      <w:pPr>
        <w:pStyle w:val="12"/>
        <w:spacing w:line="360" w:lineRule="auto"/>
        <w:jc w:val="center"/>
        <w:rPr>
          <w:rFonts w:hint="eastAsia"/>
          <w:b/>
          <w:color w:val="000000" w:themeColor="text1"/>
          <w:sz w:val="84"/>
          <w:szCs w:val="84"/>
          <w:highlight w:val="none"/>
          <w14:textFill>
            <w14:solidFill>
              <w14:schemeClr w14:val="tx1"/>
            </w14:solidFill>
          </w14:textFill>
        </w:rPr>
      </w:pPr>
      <w:r>
        <w:rPr>
          <w:rFonts w:hint="eastAsia"/>
          <w:b/>
          <w:color w:val="000000" w:themeColor="text1"/>
          <w:sz w:val="84"/>
          <w:szCs w:val="84"/>
          <w:highlight w:val="none"/>
          <w14:textFill>
            <w14:solidFill>
              <w14:schemeClr w14:val="tx1"/>
            </w14:solidFill>
          </w14:textFill>
        </w:rPr>
        <w:t>响 应 文 件</w:t>
      </w:r>
    </w:p>
    <w:p w14:paraId="63AAC66E">
      <w:pPr>
        <w:spacing w:line="360" w:lineRule="auto"/>
        <w:rPr>
          <w:rFonts w:hint="eastAsia"/>
          <w:color w:val="000000" w:themeColor="text1"/>
          <w:sz w:val="24"/>
          <w:highlight w:val="none"/>
          <w14:textFill>
            <w14:solidFill>
              <w14:schemeClr w14:val="tx1"/>
            </w14:solidFill>
          </w14:textFill>
        </w:rPr>
      </w:pPr>
    </w:p>
    <w:p w14:paraId="48FA13A2">
      <w:pPr>
        <w:pStyle w:val="12"/>
        <w:spacing w:line="360" w:lineRule="auto"/>
        <w:ind w:firstLine="3046" w:firstLineChars="1088"/>
        <w:rPr>
          <w:rFonts w:hint="eastAsia"/>
          <w:b/>
          <w:color w:val="000000" w:themeColor="text1"/>
          <w:sz w:val="28"/>
          <w:szCs w:val="28"/>
          <w:highlight w:val="none"/>
          <w14:textFill>
            <w14:solidFill>
              <w14:schemeClr w14:val="tx1"/>
            </w14:solidFill>
          </w14:textFill>
        </w:rPr>
      </w:pPr>
    </w:p>
    <w:p w14:paraId="30728454">
      <w:pPr>
        <w:pStyle w:val="12"/>
        <w:spacing w:line="360" w:lineRule="auto"/>
        <w:ind w:firstLine="3046" w:firstLineChars="1088"/>
        <w:rPr>
          <w:rFonts w:hint="eastAsia"/>
          <w:b/>
          <w:color w:val="000000" w:themeColor="text1"/>
          <w:sz w:val="28"/>
          <w:szCs w:val="28"/>
          <w:highlight w:val="none"/>
          <w:u w:val="single"/>
          <w14:textFill>
            <w14:solidFill>
              <w14:schemeClr w14:val="tx1"/>
            </w14:solidFill>
          </w14:textFill>
        </w:rPr>
      </w:pPr>
      <w:r>
        <w:rPr>
          <w:rFonts w:hint="eastAsia"/>
          <w:b/>
          <w:color w:val="000000" w:themeColor="text1"/>
          <w:sz w:val="28"/>
          <w:szCs w:val="28"/>
          <w:highlight w:val="none"/>
          <w14:textFill>
            <w14:solidFill>
              <w14:schemeClr w14:val="tx1"/>
            </w14:solidFill>
          </w14:textFill>
        </w:rPr>
        <w:t>项目编号：</w:t>
      </w:r>
      <w:r>
        <w:rPr>
          <w:rFonts w:hint="eastAsia"/>
          <w:b/>
          <w:color w:val="000000" w:themeColor="text1"/>
          <w:sz w:val="28"/>
          <w:szCs w:val="28"/>
          <w:highlight w:val="none"/>
          <w:u w:val="single"/>
          <w14:textFill>
            <w14:solidFill>
              <w14:schemeClr w14:val="tx1"/>
            </w14:solidFill>
          </w14:textFill>
        </w:rPr>
        <w:t xml:space="preserve">              </w:t>
      </w:r>
    </w:p>
    <w:p w14:paraId="3083F9A0">
      <w:pPr>
        <w:pStyle w:val="12"/>
        <w:spacing w:line="360" w:lineRule="auto"/>
        <w:ind w:firstLine="3466" w:firstLineChars="1238"/>
        <w:rPr>
          <w:rFonts w:hint="eastAsia"/>
          <w:b/>
          <w:color w:val="000000" w:themeColor="text1"/>
          <w:sz w:val="28"/>
          <w:szCs w:val="28"/>
          <w:highlight w:val="none"/>
          <w14:textFill>
            <w14:solidFill>
              <w14:schemeClr w14:val="tx1"/>
            </w14:solidFill>
          </w14:textFill>
        </w:rPr>
      </w:pPr>
    </w:p>
    <w:p w14:paraId="7CC22217">
      <w:pPr>
        <w:pStyle w:val="12"/>
        <w:spacing w:line="360" w:lineRule="auto"/>
        <w:ind w:firstLine="3466" w:firstLineChars="1238"/>
        <w:rPr>
          <w:b/>
          <w:color w:val="000000" w:themeColor="text1"/>
          <w:sz w:val="28"/>
          <w:szCs w:val="28"/>
          <w:highlight w:val="none"/>
          <w14:textFill>
            <w14:solidFill>
              <w14:schemeClr w14:val="tx1"/>
            </w14:solidFill>
          </w14:textFill>
        </w:rPr>
      </w:pPr>
    </w:p>
    <w:p w14:paraId="3318D624">
      <w:pPr>
        <w:pStyle w:val="12"/>
        <w:spacing w:line="360" w:lineRule="auto"/>
        <w:rPr>
          <w:rFonts w:hint="eastAsia"/>
          <w:b/>
          <w:color w:val="000000" w:themeColor="text1"/>
          <w:sz w:val="28"/>
          <w:szCs w:val="28"/>
          <w:highlight w:val="none"/>
          <w14:textFill>
            <w14:solidFill>
              <w14:schemeClr w14:val="tx1"/>
            </w14:solidFill>
          </w14:textFill>
        </w:rPr>
      </w:pPr>
    </w:p>
    <w:p w14:paraId="4383B7F3">
      <w:pPr>
        <w:pStyle w:val="12"/>
        <w:spacing w:line="360" w:lineRule="auto"/>
        <w:ind w:firstLine="3466" w:firstLineChars="1238"/>
        <w:rPr>
          <w:rFonts w:hint="eastAsia"/>
          <w:b/>
          <w:color w:val="000000" w:themeColor="text1"/>
          <w:sz w:val="28"/>
          <w:szCs w:val="28"/>
          <w:highlight w:val="none"/>
          <w14:textFill>
            <w14:solidFill>
              <w14:schemeClr w14:val="tx1"/>
            </w14:solidFill>
          </w14:textFill>
        </w:rPr>
      </w:pPr>
    </w:p>
    <w:p w14:paraId="15C00415">
      <w:pPr>
        <w:pStyle w:val="12"/>
        <w:spacing w:line="360" w:lineRule="auto"/>
        <w:rPr>
          <w:rFonts w:hint="eastAsia"/>
          <w:b/>
          <w:color w:val="000000" w:themeColor="text1"/>
          <w:sz w:val="28"/>
          <w:szCs w:val="28"/>
          <w:highlight w:val="none"/>
          <w14:textFill>
            <w14:solidFill>
              <w14:schemeClr w14:val="tx1"/>
            </w14:solidFill>
          </w14:textFill>
        </w:rPr>
      </w:pPr>
    </w:p>
    <w:p w14:paraId="406E9699">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（盖公章）</w:t>
      </w:r>
    </w:p>
    <w:p w14:paraId="25302851">
      <w:pPr>
        <w:spacing w:line="360" w:lineRule="auto"/>
        <w:ind w:firstLine="2160" w:firstLineChars="9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  址：</w:t>
      </w:r>
      <w:r>
        <w:rPr>
          <w:rFonts w:hint="eastAsia"/>
          <w:color w:val="000000" w:themeColor="text1"/>
          <w:sz w:val="24"/>
          <w:highlight w:val="none"/>
          <w:u w:val="single"/>
          <w14:textFill>
            <w14:solidFill>
              <w14:schemeClr w14:val="tx1"/>
            </w14:solidFill>
          </w14:textFill>
        </w:rPr>
        <w:t xml:space="preserve">                                 </w:t>
      </w:r>
    </w:p>
    <w:p w14:paraId="5937B352">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法定代表人或其委托代理人：</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签字</w:t>
      </w:r>
      <w:r>
        <w:rPr>
          <w:rFonts w:hint="eastAsia"/>
          <w:color w:val="000000" w:themeColor="text1"/>
          <w:sz w:val="24"/>
          <w:highlight w:val="none"/>
          <w14:textFill>
            <w14:solidFill>
              <w14:schemeClr w14:val="tx1"/>
            </w14:solidFill>
          </w14:textFill>
        </w:rPr>
        <w:t>）</w:t>
      </w:r>
    </w:p>
    <w:p w14:paraId="4FBD25C9">
      <w:pPr>
        <w:spacing w:line="360" w:lineRule="auto"/>
        <w:ind w:firstLine="2160" w:firstLineChars="9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联系电话：</w:t>
      </w:r>
      <w:r>
        <w:rPr>
          <w:rFonts w:hint="eastAsia"/>
          <w:color w:val="000000" w:themeColor="text1"/>
          <w:sz w:val="24"/>
          <w:highlight w:val="none"/>
          <w:u w:val="single"/>
          <w14:textFill>
            <w14:solidFill>
              <w14:schemeClr w14:val="tx1"/>
            </w14:solidFill>
          </w14:textFill>
        </w:rPr>
        <w:t xml:space="preserve">                               </w:t>
      </w:r>
    </w:p>
    <w:p w14:paraId="0321E87C">
      <w:pPr>
        <w:spacing w:line="360" w:lineRule="auto"/>
        <w:ind w:firstLine="1980" w:firstLineChars="825"/>
        <w:jc w:val="center"/>
        <w:rPr>
          <w:rFonts w:hint="eastAsia"/>
          <w:color w:val="000000" w:themeColor="text1"/>
          <w:sz w:val="24"/>
          <w:highlight w:val="none"/>
          <w14:textFill>
            <w14:solidFill>
              <w14:schemeClr w14:val="tx1"/>
            </w14:solidFill>
          </w14:textFill>
        </w:rPr>
      </w:pPr>
    </w:p>
    <w:p w14:paraId="009CA0F1">
      <w:pPr>
        <w:spacing w:line="360" w:lineRule="auto"/>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bookmarkStart w:id="125" w:name="_Hlk527628352"/>
    </w:p>
    <w:p w14:paraId="7544E113">
      <w:pPr>
        <w:rPr>
          <w:rFonts w:hint="eastAsia"/>
          <w:color w:val="000000" w:themeColor="text1"/>
          <w:sz w:val="24"/>
          <w:highlight w:val="none"/>
          <w14:textFill>
            <w14:solidFill>
              <w14:schemeClr w14:val="tx1"/>
            </w14:solidFill>
          </w14:textFill>
        </w:rPr>
      </w:pPr>
    </w:p>
    <w:p w14:paraId="4205133C">
      <w:pPr>
        <w:jc w:val="center"/>
        <w:rPr>
          <w:rFonts w:hint="eastAsia" w:eastAsia="宋体"/>
          <w:b/>
          <w:bCs w:val="0"/>
          <w:color w:val="000000" w:themeColor="text1"/>
          <w:sz w:val="40"/>
          <w:szCs w:val="28"/>
          <w:highlight w:val="none"/>
          <w:lang w:eastAsia="zh-CN"/>
          <w14:textFill>
            <w14:solidFill>
              <w14:schemeClr w14:val="tx1"/>
            </w14:solidFill>
          </w14:textFill>
        </w:rPr>
      </w:pPr>
      <w:r>
        <w:rPr>
          <w:rFonts w:hint="eastAsia"/>
          <w:b/>
          <w:bCs w:val="0"/>
          <w:color w:val="000000" w:themeColor="text1"/>
          <w:sz w:val="40"/>
          <w:szCs w:val="28"/>
          <w:highlight w:val="none"/>
          <w:lang w:eastAsia="zh-CN"/>
          <w14:textFill>
            <w14:solidFill>
              <w14:schemeClr w14:val="tx1"/>
            </w14:solidFill>
          </w14:textFill>
        </w:rPr>
        <w:t>目</w:t>
      </w:r>
      <w:r>
        <w:rPr>
          <w:rFonts w:hint="eastAsia"/>
          <w:b/>
          <w:bCs w:val="0"/>
          <w:color w:val="000000" w:themeColor="text1"/>
          <w:sz w:val="40"/>
          <w:szCs w:val="28"/>
          <w:highlight w:val="none"/>
          <w:lang w:val="en-US" w:eastAsia="zh-CN"/>
          <w14:textFill>
            <w14:solidFill>
              <w14:schemeClr w14:val="tx1"/>
            </w14:solidFill>
          </w14:textFill>
        </w:rPr>
        <w:t xml:space="preserve"> </w:t>
      </w:r>
      <w:r>
        <w:rPr>
          <w:rFonts w:hint="eastAsia"/>
          <w:b/>
          <w:bCs w:val="0"/>
          <w:color w:val="000000" w:themeColor="text1"/>
          <w:sz w:val="40"/>
          <w:szCs w:val="28"/>
          <w:highlight w:val="none"/>
          <w:lang w:eastAsia="zh-CN"/>
          <w14:textFill>
            <w14:solidFill>
              <w14:schemeClr w14:val="tx1"/>
            </w14:solidFill>
          </w14:textFill>
        </w:rPr>
        <w:t>录</w:t>
      </w:r>
    </w:p>
    <w:p w14:paraId="33DAAD9D">
      <w:pPr>
        <w:keepLines w:val="0"/>
        <w:pageBreakBefore w:val="0"/>
        <w:widowControl w:val="0"/>
        <w:kinsoku/>
        <w:wordWrap/>
        <w:overflowPunct/>
        <w:topLinePunct w:val="0"/>
        <w:autoSpaceDE/>
        <w:autoSpaceDN/>
        <w:bidi w:val="0"/>
        <w:spacing w:line="600" w:lineRule="exact"/>
        <w:jc w:val="left"/>
        <w:textAlignment w:val="auto"/>
        <w:rPr>
          <w:rFonts w:hint="eastAsia"/>
          <w:b w:val="0"/>
          <w:bCs/>
          <w:color w:val="000000" w:themeColor="text1"/>
          <w:sz w:val="24"/>
          <w:szCs w:val="20"/>
          <w:highlight w:val="none"/>
          <w14:textFill>
            <w14:solidFill>
              <w14:schemeClr w14:val="tx1"/>
            </w14:solidFill>
          </w14:textFill>
        </w:rPr>
      </w:pPr>
      <w:r>
        <w:rPr>
          <w:rFonts w:hint="eastAsia"/>
          <w:b w:val="0"/>
          <w:bCs/>
          <w:color w:val="000000" w:themeColor="text1"/>
          <w:sz w:val="24"/>
          <w:szCs w:val="20"/>
          <w:highlight w:val="none"/>
          <w14:textFill>
            <w14:solidFill>
              <w14:schemeClr w14:val="tx1"/>
            </w14:solidFill>
          </w14:textFill>
        </w:rPr>
        <w:t>一、法定代表人身份证明书及法人授权委托书格式</w:t>
      </w:r>
    </w:p>
    <w:p w14:paraId="7939FA7F">
      <w:pPr>
        <w:keepLines w:val="0"/>
        <w:pageBreakBefore w:val="0"/>
        <w:widowControl w:val="0"/>
        <w:kinsoku/>
        <w:wordWrap/>
        <w:overflowPunct/>
        <w:topLinePunct w:val="0"/>
        <w:autoSpaceDE/>
        <w:autoSpaceDN/>
        <w:bidi w:val="0"/>
        <w:spacing w:line="600" w:lineRule="exact"/>
        <w:jc w:val="left"/>
        <w:textAlignment w:val="auto"/>
        <w:rPr>
          <w:rFonts w:hint="eastAsia" w:hAnsi="宋体" w:cs="Arial"/>
          <w:b w:val="0"/>
          <w:bCs/>
          <w:color w:val="000000" w:themeColor="text1"/>
          <w:sz w:val="24"/>
          <w:szCs w:val="20"/>
          <w:highlight w:val="none"/>
          <w14:textFill>
            <w14:solidFill>
              <w14:schemeClr w14:val="tx1"/>
            </w14:solidFill>
          </w14:textFill>
        </w:rPr>
      </w:pPr>
      <w:r>
        <w:rPr>
          <w:rFonts w:hint="eastAsia" w:hAnsi="宋体" w:cs="Arial"/>
          <w:b w:val="0"/>
          <w:bCs/>
          <w:color w:val="000000" w:themeColor="text1"/>
          <w:sz w:val="24"/>
          <w:szCs w:val="20"/>
          <w:highlight w:val="none"/>
          <w14:textFill>
            <w14:solidFill>
              <w14:schemeClr w14:val="tx1"/>
            </w14:solidFill>
          </w14:textFill>
        </w:rPr>
        <w:t>二、</w:t>
      </w:r>
      <w:r>
        <w:rPr>
          <w:rFonts w:hint="eastAsia" w:hAnsi="宋体" w:cs="Arial"/>
          <w:b w:val="0"/>
          <w:bCs/>
          <w:color w:val="000000" w:themeColor="text1"/>
          <w:sz w:val="24"/>
          <w:szCs w:val="20"/>
          <w:highlight w:val="none"/>
          <w:lang w:eastAsia="zh-CN"/>
          <w14:textFill>
            <w14:solidFill>
              <w14:schemeClr w14:val="tx1"/>
            </w14:solidFill>
          </w14:textFill>
        </w:rPr>
        <w:t>投标人</w:t>
      </w:r>
      <w:r>
        <w:rPr>
          <w:rFonts w:hint="eastAsia" w:hAnsi="宋体" w:cs="Arial"/>
          <w:b w:val="0"/>
          <w:bCs/>
          <w:color w:val="000000" w:themeColor="text1"/>
          <w:sz w:val="24"/>
          <w:szCs w:val="20"/>
          <w:highlight w:val="none"/>
          <w14:textFill>
            <w14:solidFill>
              <w14:schemeClr w14:val="tx1"/>
            </w14:solidFill>
          </w14:textFill>
        </w:rPr>
        <w:t>基本情况表</w:t>
      </w:r>
    </w:p>
    <w:p w14:paraId="73EF51D3">
      <w:pPr>
        <w:keepLines w:val="0"/>
        <w:pageBreakBefore w:val="0"/>
        <w:widowControl w:val="0"/>
        <w:kinsoku/>
        <w:wordWrap/>
        <w:overflowPunct/>
        <w:topLinePunct w:val="0"/>
        <w:autoSpaceDE/>
        <w:autoSpaceDN/>
        <w:bidi w:val="0"/>
        <w:spacing w:line="600" w:lineRule="exact"/>
        <w:jc w:val="left"/>
        <w:textAlignment w:val="auto"/>
        <w:rPr>
          <w:rFonts w:hint="eastAsia" w:hAnsi="宋体"/>
          <w:b w:val="0"/>
          <w:bCs/>
          <w:color w:val="000000" w:themeColor="text1"/>
          <w:sz w:val="24"/>
          <w:szCs w:val="20"/>
          <w:highlight w:val="none"/>
          <w14:textFill>
            <w14:solidFill>
              <w14:schemeClr w14:val="tx1"/>
            </w14:solidFill>
          </w14:textFill>
        </w:rPr>
      </w:pPr>
      <w:r>
        <w:rPr>
          <w:rFonts w:hint="eastAsia" w:hAnsi="宋体"/>
          <w:b w:val="0"/>
          <w:bCs/>
          <w:color w:val="000000" w:themeColor="text1"/>
          <w:sz w:val="24"/>
          <w:szCs w:val="20"/>
          <w:highlight w:val="none"/>
          <w14:textFill>
            <w14:solidFill>
              <w14:schemeClr w14:val="tx1"/>
            </w14:solidFill>
          </w14:textFill>
        </w:rPr>
        <w:t>三、承诺函</w:t>
      </w:r>
    </w:p>
    <w:p w14:paraId="49C73F4D">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b w:val="0"/>
          <w:bCs/>
          <w:color w:val="000000" w:themeColor="text1"/>
          <w:sz w:val="24"/>
          <w:szCs w:val="20"/>
          <w:highlight w:val="none"/>
          <w:lang w:eastAsia="zh-CN"/>
          <w14:textFill>
            <w14:solidFill>
              <w14:schemeClr w14:val="tx1"/>
            </w14:solidFill>
          </w14:textFill>
        </w:rPr>
        <w:t>四、投标人</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资格证明材料</w:t>
      </w:r>
    </w:p>
    <w:p w14:paraId="4EF81CCC">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五、报价函</w:t>
      </w:r>
    </w:p>
    <w:p w14:paraId="5BA7630C">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六、报价部分</w:t>
      </w:r>
    </w:p>
    <w:p w14:paraId="5084B852">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default"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七、政策性评审因素</w:t>
      </w:r>
    </w:p>
    <w:p w14:paraId="0AB3692E">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八、投标人诚信情况承诺函</w:t>
      </w:r>
    </w:p>
    <w:p w14:paraId="1F663C39">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九、类似项目业绩</w:t>
      </w:r>
    </w:p>
    <w:p w14:paraId="37B6E201">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十、施工组织设计</w:t>
      </w:r>
    </w:p>
    <w:p w14:paraId="4D705ABB">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十一、项目主要人员汇总表人员配备要求</w:t>
      </w:r>
    </w:p>
    <w:p w14:paraId="1DBF2505">
      <w:pPr>
        <w:pStyle w:val="7"/>
        <w:keepLines w:val="0"/>
        <w:pageBreakBefore w:val="0"/>
        <w:widowControl w:val="0"/>
        <w:kinsoku/>
        <w:wordWrap/>
        <w:overflowPunct/>
        <w:topLinePunct w:val="0"/>
        <w:autoSpaceDE/>
        <w:autoSpaceDN/>
        <w:bidi w:val="0"/>
        <w:spacing w:before="67" w:line="600" w:lineRule="exact"/>
        <w:ind w:left="0" w:right="56"/>
        <w:jc w:val="left"/>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十二、投标人认为需要提供的其它材料</w:t>
      </w:r>
    </w:p>
    <w:p w14:paraId="0B377F18">
      <w:pPr>
        <w:bidi w:val="0"/>
        <w:rPr>
          <w:rFonts w:hint="eastAsia"/>
          <w:color w:val="000000" w:themeColor="text1"/>
          <w:lang w:val="en-US" w:eastAsia="zh-CN"/>
          <w14:textFill>
            <w14:solidFill>
              <w14:schemeClr w14:val="tx1"/>
            </w14:solidFill>
          </w14:textFill>
        </w:rPr>
      </w:pPr>
    </w:p>
    <w:p w14:paraId="148EA031">
      <w:pPr>
        <w:bidi w:val="0"/>
        <w:rPr>
          <w:rFonts w:hint="eastAsia"/>
          <w:color w:val="000000" w:themeColor="text1"/>
          <w:lang w:val="en-US" w:eastAsia="zh-CN"/>
          <w14:textFill>
            <w14:solidFill>
              <w14:schemeClr w14:val="tx1"/>
            </w14:solidFill>
          </w14:textFill>
        </w:rPr>
      </w:pPr>
    </w:p>
    <w:p w14:paraId="1FFE00FA">
      <w:pPr>
        <w:jc w:val="center"/>
        <w:rPr>
          <w:rFonts w:hint="eastAsia"/>
          <w:b/>
          <w:color w:val="000000" w:themeColor="text1"/>
          <w:sz w:val="28"/>
          <w:szCs w:val="21"/>
          <w:highlight w:val="none"/>
          <w14:textFill>
            <w14:solidFill>
              <w14:schemeClr w14:val="tx1"/>
            </w14:solidFill>
          </w14:textFill>
        </w:rPr>
      </w:pPr>
    </w:p>
    <w:p w14:paraId="7405F433">
      <w:pPr>
        <w:jc w:val="center"/>
        <w:rPr>
          <w:rFonts w:hint="eastAsia"/>
          <w:b/>
          <w:color w:val="000000" w:themeColor="text1"/>
          <w:sz w:val="28"/>
          <w:szCs w:val="21"/>
          <w:highlight w:val="none"/>
          <w14:textFill>
            <w14:solidFill>
              <w14:schemeClr w14:val="tx1"/>
            </w14:solidFill>
          </w14:textFill>
        </w:rPr>
      </w:pPr>
    </w:p>
    <w:p w14:paraId="5E89391B">
      <w:pPr>
        <w:jc w:val="center"/>
        <w:rPr>
          <w:rFonts w:hint="eastAsia"/>
          <w:b/>
          <w:color w:val="000000" w:themeColor="text1"/>
          <w:sz w:val="28"/>
          <w:szCs w:val="21"/>
          <w:highlight w:val="none"/>
          <w14:textFill>
            <w14:solidFill>
              <w14:schemeClr w14:val="tx1"/>
            </w14:solidFill>
          </w14:textFill>
        </w:rPr>
      </w:pPr>
    </w:p>
    <w:p w14:paraId="64DE8C0D">
      <w:pPr>
        <w:pStyle w:val="9"/>
        <w:rPr>
          <w:rFonts w:hint="eastAsia"/>
          <w:color w:val="000000" w:themeColor="text1"/>
          <w:highlight w:val="none"/>
          <w14:textFill>
            <w14:solidFill>
              <w14:schemeClr w14:val="tx1"/>
            </w14:solidFill>
          </w14:textFill>
        </w:rPr>
      </w:pPr>
    </w:p>
    <w:p w14:paraId="45D21F56">
      <w:pPr>
        <w:jc w:val="both"/>
        <w:rPr>
          <w:rFonts w:hint="eastAsia"/>
          <w:b/>
          <w:color w:val="000000" w:themeColor="text1"/>
          <w:sz w:val="28"/>
          <w:szCs w:val="21"/>
          <w:highlight w:val="none"/>
          <w14:textFill>
            <w14:solidFill>
              <w14:schemeClr w14:val="tx1"/>
            </w14:solidFill>
          </w14:textFill>
        </w:rPr>
      </w:pPr>
    </w:p>
    <w:p w14:paraId="6E90E749">
      <w:pPr>
        <w:rPr>
          <w:rFonts w:hint="eastAsia"/>
          <w:b/>
          <w:color w:val="000000" w:themeColor="text1"/>
          <w:sz w:val="28"/>
          <w:szCs w:val="21"/>
          <w:highlight w:val="none"/>
          <w14:textFill>
            <w14:solidFill>
              <w14:schemeClr w14:val="tx1"/>
            </w14:solidFill>
          </w14:textFill>
        </w:rPr>
      </w:pPr>
      <w:r>
        <w:rPr>
          <w:rFonts w:hint="eastAsia"/>
          <w:b/>
          <w:color w:val="000000" w:themeColor="text1"/>
          <w:sz w:val="28"/>
          <w:szCs w:val="21"/>
          <w:highlight w:val="none"/>
          <w14:textFill>
            <w14:solidFill>
              <w14:schemeClr w14:val="tx1"/>
            </w14:solidFill>
          </w14:textFill>
        </w:rPr>
        <w:br w:type="page"/>
      </w:r>
    </w:p>
    <w:p w14:paraId="3DF10C68">
      <w:pPr>
        <w:jc w:val="center"/>
        <w:rPr>
          <w:rFonts w:hint="eastAsia"/>
          <w:b/>
          <w:color w:val="000000" w:themeColor="text1"/>
          <w:sz w:val="28"/>
          <w:szCs w:val="21"/>
          <w:highlight w:val="none"/>
          <w14:textFill>
            <w14:solidFill>
              <w14:schemeClr w14:val="tx1"/>
            </w14:solidFill>
          </w14:textFill>
        </w:rPr>
      </w:pPr>
      <w:r>
        <w:rPr>
          <w:rFonts w:hint="eastAsia"/>
          <w:b/>
          <w:color w:val="000000" w:themeColor="text1"/>
          <w:sz w:val="28"/>
          <w:szCs w:val="21"/>
          <w:highlight w:val="none"/>
          <w14:textFill>
            <w14:solidFill>
              <w14:schemeClr w14:val="tx1"/>
            </w14:solidFill>
          </w14:textFill>
        </w:rPr>
        <w:t>一、法定代表人身份证明书及法人授权委托书格式</w:t>
      </w:r>
    </w:p>
    <w:p w14:paraId="57DA4987">
      <w:pPr>
        <w:pStyle w:val="3"/>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法定代表人身份证明书</w:t>
      </w:r>
    </w:p>
    <w:p w14:paraId="25939DAA">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单位名称：</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3C2579B8">
      <w:pPr>
        <w:pStyle w:val="8"/>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07541A85">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单位性质：</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2643F88B">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36B9993E">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注册资本：</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6B303730">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39C64568">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    址：</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4B0F6D66">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02DA89DA">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成立时间：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4C0A37A7">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57C9B84B">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经营期限：</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4FFA2488">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21F1AFA7">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姓名：</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性别：</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年龄：</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职务：</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14:paraId="66F181E9">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14:paraId="5DBFC327">
      <w:pPr>
        <w:pStyle w:val="8"/>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系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的法定代表人</w:t>
      </w:r>
    </w:p>
    <w:p w14:paraId="365D3F3B">
      <w:pPr>
        <w:pStyle w:val="8"/>
        <w:spacing w:line="400" w:lineRule="exact"/>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特此证明。</w:t>
      </w:r>
    </w:p>
    <w:p w14:paraId="366FC53B">
      <w:pPr>
        <w:pStyle w:val="8"/>
        <w:spacing w:line="400" w:lineRule="exact"/>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（盖章）        身份证复印件（附后）</w:t>
      </w:r>
    </w:p>
    <w:p w14:paraId="408F74BA">
      <w:pPr>
        <w:spacing w:line="4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日期：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p>
    <w:p w14:paraId="529638E1">
      <w:pPr>
        <w:bidi w:val="0"/>
        <w:rPr>
          <w:rFonts w:hint="eastAsia"/>
          <w:color w:val="000000" w:themeColor="text1"/>
          <w14:textFill>
            <w14:solidFill>
              <w14:schemeClr w14:val="tx1"/>
            </w14:solidFill>
          </w14:textFill>
        </w:rPr>
      </w:pPr>
      <w:bookmarkStart w:id="126" w:name="_Toc490073673"/>
    </w:p>
    <w:p w14:paraId="6F17D7C2">
      <w:pPr>
        <w:bidi w:val="0"/>
        <w:rPr>
          <w:rFonts w:hint="eastAsia"/>
          <w:color w:val="000000" w:themeColor="text1"/>
          <w14:textFill>
            <w14:solidFill>
              <w14:schemeClr w14:val="tx1"/>
            </w14:solidFill>
          </w14:textFill>
        </w:rPr>
      </w:pPr>
    </w:p>
    <w:p w14:paraId="48F7F5C4">
      <w:pPr>
        <w:pStyle w:val="4"/>
        <w:rPr>
          <w:rFonts w:hint="eastAsia"/>
          <w:color w:val="000000" w:themeColor="text1"/>
          <w:sz w:val="24"/>
          <w:szCs w:val="24"/>
          <w:highlight w:val="none"/>
          <w14:textFill>
            <w14:solidFill>
              <w14:schemeClr w14:val="tx1"/>
            </w14:solidFill>
          </w14:textFill>
        </w:rPr>
      </w:pPr>
    </w:p>
    <w:p w14:paraId="353EE2F3">
      <w:pPr>
        <w:pStyle w:val="4"/>
        <w:rPr>
          <w:rFonts w:hint="eastAsia"/>
          <w:color w:val="000000" w:themeColor="text1"/>
          <w:sz w:val="24"/>
          <w:szCs w:val="24"/>
          <w:highlight w:val="none"/>
          <w14:textFill>
            <w14:solidFill>
              <w14:schemeClr w14:val="tx1"/>
            </w14:solidFill>
          </w14:textFill>
        </w:rPr>
      </w:pPr>
    </w:p>
    <w:p w14:paraId="43F826E9">
      <w:pPr>
        <w:pStyle w:val="4"/>
        <w:rPr>
          <w:rFonts w:hint="eastAsia"/>
          <w:color w:val="000000" w:themeColor="text1"/>
          <w:sz w:val="24"/>
          <w:szCs w:val="24"/>
          <w:highlight w:val="none"/>
          <w14:textFill>
            <w14:solidFill>
              <w14:schemeClr w14:val="tx1"/>
            </w14:solidFill>
          </w14:textFill>
        </w:rPr>
      </w:pPr>
    </w:p>
    <w:p w14:paraId="2E69F28D">
      <w:pPr>
        <w:pStyle w:val="4"/>
        <w:rPr>
          <w:rFonts w:hint="eastAsia"/>
          <w:color w:val="000000" w:themeColor="text1"/>
          <w:sz w:val="24"/>
          <w:szCs w:val="24"/>
          <w:highlight w:val="none"/>
          <w14:textFill>
            <w14:solidFill>
              <w14:schemeClr w14:val="tx1"/>
            </w14:solidFill>
          </w14:textFill>
        </w:rPr>
      </w:pPr>
    </w:p>
    <w:p w14:paraId="3E41588E">
      <w:pPr>
        <w:bidi w:val="0"/>
        <w:rPr>
          <w:rFonts w:hint="eastAsia"/>
          <w:color w:val="000000" w:themeColor="text1"/>
          <w14:textFill>
            <w14:solidFill>
              <w14:schemeClr w14:val="tx1"/>
            </w14:solidFill>
          </w14:textFill>
        </w:rPr>
      </w:pPr>
    </w:p>
    <w:p w14:paraId="1A321BE5">
      <w:pPr>
        <w:pStyle w:val="4"/>
        <w:rPr>
          <w:rFonts w:hint="eastAsia"/>
          <w:color w:val="000000" w:themeColor="text1"/>
          <w:highlight w:val="none"/>
          <w14:textFill>
            <w14:solidFill>
              <w14:schemeClr w14:val="tx1"/>
            </w14:solidFill>
          </w14:textFill>
        </w:rPr>
      </w:pPr>
    </w:p>
    <w:p w14:paraId="3D5A7421">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14:paraId="5D2E5170">
      <w:pPr>
        <w:pStyle w:val="3"/>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法人授权委托书</w:t>
      </w:r>
      <w:bookmarkEnd w:id="126"/>
    </w:p>
    <w:p w14:paraId="44539D4F">
      <w:pPr>
        <w:spacing w:line="50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本授权委托书声明：兹委托</w:t>
      </w:r>
      <w:r>
        <w:rPr>
          <w:color w:val="000000" w:themeColor="text1"/>
          <w:sz w:val="24"/>
          <w:highlight w:val="non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单位名称</w:t>
      </w:r>
      <w:r>
        <w:rPr>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部门</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职务的</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姓名</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为我公司代理人，以公司名义参加</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项目名称</w:t>
      </w: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磋商活动。代理人在磋商、合同磋商过程中所签署的一切文件和处理与之有关的一切事务，我均予承认。代理人无转委权。</w:t>
      </w:r>
    </w:p>
    <w:p w14:paraId="38B1A71F">
      <w:pPr>
        <w:spacing w:line="5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特此委托。</w:t>
      </w:r>
    </w:p>
    <w:p w14:paraId="17D9F5EE">
      <w:pPr>
        <w:spacing w:before="156" w:beforeLines="50" w:line="36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（盖章）</w:t>
      </w:r>
    </w:p>
    <w:p w14:paraId="46758968">
      <w:pPr>
        <w:spacing w:before="156" w:beforeLines="50" w:line="36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签字</w:t>
      </w:r>
      <w:r>
        <w:rPr>
          <w:rFonts w:hint="eastAsia"/>
          <w:color w:val="000000" w:themeColor="text1"/>
          <w:sz w:val="24"/>
          <w:highlight w:val="none"/>
          <w14:textFill>
            <w14:solidFill>
              <w14:schemeClr w14:val="tx1"/>
            </w14:solidFill>
          </w14:textFill>
        </w:rPr>
        <w:t>）</w:t>
      </w:r>
    </w:p>
    <w:p w14:paraId="0C5180EC">
      <w:pPr>
        <w:spacing w:before="156" w:beforeLines="50"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代理人（签字）：</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身份证复印件（附后）</w:t>
      </w:r>
    </w:p>
    <w:p w14:paraId="659A82C1">
      <w:pPr>
        <w:spacing w:line="36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日期：</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p>
    <w:p w14:paraId="3D9276B8">
      <w:pPr>
        <w:spacing w:line="400" w:lineRule="exact"/>
        <w:ind w:firstLine="480" w:firstLineChars="200"/>
        <w:rPr>
          <w:rFonts w:ascii="黑体" w:hAnsi="宋体" w:eastAsia="黑体"/>
          <w:b/>
          <w:color w:val="000000" w:themeColor="text1"/>
          <w:sz w:val="24"/>
          <w:highlight w:val="none"/>
          <w14:textFill>
            <w14:solidFill>
              <w14:schemeClr w14:val="tx1"/>
            </w14:solidFill>
          </w14:textFill>
        </w:rPr>
      </w:pPr>
      <w:r>
        <w:rPr>
          <w:rFonts w:hint="eastAsia" w:ascii="黑体" w:hAnsi="宋体" w:eastAsia="黑体"/>
          <w:b/>
          <w:color w:val="000000" w:themeColor="text1"/>
          <w:sz w:val="24"/>
          <w:highlight w:val="none"/>
          <w14:textFill>
            <w14:solidFill>
              <w14:schemeClr w14:val="tx1"/>
            </w14:solidFill>
          </w14:textFill>
        </w:rPr>
        <w:t>注：如法人代表出席磋商会，授权书改为法定代表人身份证明书</w:t>
      </w:r>
      <w:bookmarkEnd w:id="125"/>
    </w:p>
    <w:p w14:paraId="42F15DBA">
      <w:pPr>
        <w:spacing w:line="400" w:lineRule="exact"/>
        <w:ind w:firstLine="480" w:firstLineChars="200"/>
        <w:rPr>
          <w:rFonts w:ascii="黑体" w:hAnsi="宋体" w:eastAsia="黑体"/>
          <w:b/>
          <w:color w:val="000000" w:themeColor="text1"/>
          <w:sz w:val="24"/>
          <w:highlight w:val="none"/>
          <w14:textFill>
            <w14:solidFill>
              <w14:schemeClr w14:val="tx1"/>
            </w14:solidFill>
          </w14:textFill>
        </w:rPr>
      </w:pPr>
    </w:p>
    <w:p w14:paraId="6C1BDDE7">
      <w:pPr>
        <w:spacing w:line="400" w:lineRule="exact"/>
        <w:ind w:firstLine="480" w:firstLineChars="200"/>
        <w:rPr>
          <w:rFonts w:hint="eastAsia" w:ascii="黑体" w:hAnsi="宋体" w:eastAsia="黑体"/>
          <w:b/>
          <w:color w:val="000000" w:themeColor="text1"/>
          <w:sz w:val="24"/>
          <w:highlight w:val="none"/>
          <w14:textFill>
            <w14:solidFill>
              <w14:schemeClr w14:val="tx1"/>
            </w14:solidFill>
          </w14:textFill>
        </w:rPr>
      </w:pPr>
    </w:p>
    <w:p w14:paraId="30A2BC66">
      <w:pPr>
        <w:jc w:val="center"/>
        <w:rPr>
          <w:rFonts w:hint="eastAsia" w:hAnsi="宋体" w:cs="Arial"/>
          <w:b/>
          <w:bCs/>
          <w:color w:val="000000" w:themeColor="text1"/>
          <w:sz w:val="24"/>
          <w:highlight w:val="none"/>
          <w14:textFill>
            <w14:solidFill>
              <w14:schemeClr w14:val="tx1"/>
            </w14:solidFill>
          </w14:textFill>
        </w:rPr>
      </w:pPr>
    </w:p>
    <w:p w14:paraId="5784ADC9">
      <w:pPr>
        <w:jc w:val="center"/>
        <w:rPr>
          <w:rFonts w:hint="eastAsia" w:hAnsi="宋体" w:cs="Arial"/>
          <w:b/>
          <w:bCs/>
          <w:color w:val="000000" w:themeColor="text1"/>
          <w:sz w:val="24"/>
          <w:highlight w:val="none"/>
          <w14:textFill>
            <w14:solidFill>
              <w14:schemeClr w14:val="tx1"/>
            </w14:solidFill>
          </w14:textFill>
        </w:rPr>
      </w:pPr>
    </w:p>
    <w:p w14:paraId="11871282">
      <w:pPr>
        <w:jc w:val="center"/>
        <w:rPr>
          <w:rFonts w:hint="eastAsia" w:hAnsi="宋体" w:cs="Arial"/>
          <w:b/>
          <w:bCs/>
          <w:color w:val="000000" w:themeColor="text1"/>
          <w:sz w:val="24"/>
          <w:highlight w:val="none"/>
          <w14:textFill>
            <w14:solidFill>
              <w14:schemeClr w14:val="tx1"/>
            </w14:solidFill>
          </w14:textFill>
        </w:rPr>
      </w:pPr>
    </w:p>
    <w:p w14:paraId="10AB33A7">
      <w:pPr>
        <w:jc w:val="center"/>
        <w:rPr>
          <w:rFonts w:hint="eastAsia" w:hAnsi="宋体" w:cs="Arial"/>
          <w:b/>
          <w:bCs/>
          <w:color w:val="000000" w:themeColor="text1"/>
          <w:sz w:val="24"/>
          <w:highlight w:val="none"/>
          <w14:textFill>
            <w14:solidFill>
              <w14:schemeClr w14:val="tx1"/>
            </w14:solidFill>
          </w14:textFill>
        </w:rPr>
      </w:pPr>
    </w:p>
    <w:p w14:paraId="70ACBEF5">
      <w:pPr>
        <w:jc w:val="center"/>
        <w:rPr>
          <w:rFonts w:hint="eastAsia" w:hAnsi="宋体" w:cs="Arial"/>
          <w:b/>
          <w:bCs/>
          <w:color w:val="000000" w:themeColor="text1"/>
          <w:sz w:val="24"/>
          <w:highlight w:val="none"/>
          <w14:textFill>
            <w14:solidFill>
              <w14:schemeClr w14:val="tx1"/>
            </w14:solidFill>
          </w14:textFill>
        </w:rPr>
      </w:pPr>
    </w:p>
    <w:p w14:paraId="554D7E65">
      <w:pPr>
        <w:jc w:val="center"/>
        <w:rPr>
          <w:rFonts w:hint="eastAsia" w:hAnsi="宋体" w:cs="Arial"/>
          <w:b/>
          <w:bCs/>
          <w:color w:val="000000" w:themeColor="text1"/>
          <w:sz w:val="24"/>
          <w:highlight w:val="none"/>
          <w14:textFill>
            <w14:solidFill>
              <w14:schemeClr w14:val="tx1"/>
            </w14:solidFill>
          </w14:textFill>
        </w:rPr>
      </w:pPr>
    </w:p>
    <w:p w14:paraId="5D2167DB">
      <w:pPr>
        <w:jc w:val="center"/>
        <w:rPr>
          <w:rFonts w:hint="eastAsia" w:hAnsi="宋体" w:cs="Arial"/>
          <w:b/>
          <w:bCs/>
          <w:color w:val="000000" w:themeColor="text1"/>
          <w:sz w:val="24"/>
          <w:highlight w:val="none"/>
          <w14:textFill>
            <w14:solidFill>
              <w14:schemeClr w14:val="tx1"/>
            </w14:solidFill>
          </w14:textFill>
        </w:rPr>
      </w:pPr>
    </w:p>
    <w:p w14:paraId="5A4F4AEA">
      <w:pPr>
        <w:jc w:val="center"/>
        <w:rPr>
          <w:rFonts w:hint="eastAsia" w:hAnsi="宋体" w:cs="Arial"/>
          <w:b/>
          <w:bCs/>
          <w:color w:val="000000" w:themeColor="text1"/>
          <w:sz w:val="24"/>
          <w:highlight w:val="none"/>
          <w14:textFill>
            <w14:solidFill>
              <w14:schemeClr w14:val="tx1"/>
            </w14:solidFill>
          </w14:textFill>
        </w:rPr>
      </w:pPr>
    </w:p>
    <w:p w14:paraId="1F0A8104">
      <w:pPr>
        <w:jc w:val="center"/>
        <w:rPr>
          <w:rFonts w:hint="eastAsia" w:hAnsi="宋体" w:cs="Arial"/>
          <w:b/>
          <w:bCs/>
          <w:color w:val="000000" w:themeColor="text1"/>
          <w:sz w:val="24"/>
          <w:highlight w:val="none"/>
          <w14:textFill>
            <w14:solidFill>
              <w14:schemeClr w14:val="tx1"/>
            </w14:solidFill>
          </w14:textFill>
        </w:rPr>
      </w:pPr>
    </w:p>
    <w:p w14:paraId="0DDD6F07">
      <w:pPr>
        <w:jc w:val="center"/>
        <w:rPr>
          <w:rFonts w:hint="eastAsia" w:hAnsi="宋体" w:cs="Arial"/>
          <w:b/>
          <w:bCs/>
          <w:color w:val="000000" w:themeColor="text1"/>
          <w:sz w:val="24"/>
          <w:highlight w:val="none"/>
          <w14:textFill>
            <w14:solidFill>
              <w14:schemeClr w14:val="tx1"/>
            </w14:solidFill>
          </w14:textFill>
        </w:rPr>
      </w:pPr>
    </w:p>
    <w:p w14:paraId="43D22C95">
      <w:pPr>
        <w:jc w:val="center"/>
        <w:rPr>
          <w:rFonts w:hint="eastAsia" w:hAnsi="宋体" w:cs="Arial"/>
          <w:b/>
          <w:bCs/>
          <w:color w:val="000000" w:themeColor="text1"/>
          <w:sz w:val="24"/>
          <w:highlight w:val="none"/>
          <w14:textFill>
            <w14:solidFill>
              <w14:schemeClr w14:val="tx1"/>
            </w14:solidFill>
          </w14:textFill>
        </w:rPr>
      </w:pPr>
    </w:p>
    <w:p w14:paraId="7EB591C3">
      <w:pPr>
        <w:jc w:val="center"/>
        <w:rPr>
          <w:rFonts w:hint="eastAsia" w:hAnsi="宋体" w:cs="Arial"/>
          <w:b/>
          <w:bCs/>
          <w:color w:val="000000" w:themeColor="text1"/>
          <w:sz w:val="24"/>
          <w:highlight w:val="none"/>
          <w14:textFill>
            <w14:solidFill>
              <w14:schemeClr w14:val="tx1"/>
            </w14:solidFill>
          </w14:textFill>
        </w:rPr>
      </w:pPr>
    </w:p>
    <w:p w14:paraId="7AB3D739">
      <w:pPr>
        <w:jc w:val="center"/>
        <w:rPr>
          <w:rFonts w:hint="eastAsia" w:hAnsi="宋体" w:cs="Arial"/>
          <w:b/>
          <w:bCs/>
          <w:color w:val="000000" w:themeColor="text1"/>
          <w:sz w:val="24"/>
          <w:highlight w:val="none"/>
          <w14:textFill>
            <w14:solidFill>
              <w14:schemeClr w14:val="tx1"/>
            </w14:solidFill>
          </w14:textFill>
        </w:rPr>
      </w:pPr>
    </w:p>
    <w:p w14:paraId="1D9C1D64">
      <w:pPr>
        <w:jc w:val="center"/>
        <w:rPr>
          <w:rFonts w:hint="eastAsia" w:hAnsi="宋体" w:cs="Arial"/>
          <w:b/>
          <w:bCs/>
          <w:color w:val="000000" w:themeColor="text1"/>
          <w:sz w:val="24"/>
          <w:highlight w:val="none"/>
          <w14:textFill>
            <w14:solidFill>
              <w14:schemeClr w14:val="tx1"/>
            </w14:solidFill>
          </w14:textFill>
        </w:rPr>
      </w:pPr>
    </w:p>
    <w:p w14:paraId="4F8DC245">
      <w:pPr>
        <w:jc w:val="center"/>
        <w:rPr>
          <w:rFonts w:hint="eastAsia" w:hAnsi="宋体" w:cs="Arial"/>
          <w:b/>
          <w:bCs/>
          <w:color w:val="000000" w:themeColor="text1"/>
          <w:sz w:val="24"/>
          <w:highlight w:val="none"/>
          <w14:textFill>
            <w14:solidFill>
              <w14:schemeClr w14:val="tx1"/>
            </w14:solidFill>
          </w14:textFill>
        </w:rPr>
      </w:pPr>
    </w:p>
    <w:p w14:paraId="318EFFFD">
      <w:pPr>
        <w:jc w:val="center"/>
        <w:rPr>
          <w:rFonts w:hint="eastAsia" w:hAnsi="宋体" w:cs="Arial"/>
          <w:b/>
          <w:bCs/>
          <w:color w:val="000000" w:themeColor="text1"/>
          <w:sz w:val="24"/>
          <w:highlight w:val="none"/>
          <w14:textFill>
            <w14:solidFill>
              <w14:schemeClr w14:val="tx1"/>
            </w14:solidFill>
          </w14:textFill>
        </w:rPr>
      </w:pPr>
    </w:p>
    <w:p w14:paraId="6619964A">
      <w:pPr>
        <w:jc w:val="center"/>
        <w:rPr>
          <w:rFonts w:hint="eastAsia" w:hAnsi="宋体" w:cs="Arial"/>
          <w:b/>
          <w:bCs/>
          <w:color w:val="000000" w:themeColor="text1"/>
          <w:sz w:val="24"/>
          <w:highlight w:val="none"/>
          <w14:textFill>
            <w14:solidFill>
              <w14:schemeClr w14:val="tx1"/>
            </w14:solidFill>
          </w14:textFill>
        </w:rPr>
      </w:pPr>
    </w:p>
    <w:p w14:paraId="20A273A7">
      <w:pPr>
        <w:jc w:val="center"/>
        <w:rPr>
          <w:rFonts w:hint="eastAsia" w:hAnsi="宋体" w:cs="Arial"/>
          <w:b/>
          <w:bCs/>
          <w:color w:val="000000" w:themeColor="text1"/>
          <w:sz w:val="24"/>
          <w:highlight w:val="none"/>
          <w14:textFill>
            <w14:solidFill>
              <w14:schemeClr w14:val="tx1"/>
            </w14:solidFill>
          </w14:textFill>
        </w:rPr>
      </w:pPr>
    </w:p>
    <w:p w14:paraId="00C4F74A">
      <w:pPr>
        <w:jc w:val="center"/>
        <w:rPr>
          <w:rFonts w:hint="eastAsia" w:hAnsi="宋体" w:cs="Arial"/>
          <w:b/>
          <w:bCs/>
          <w:color w:val="000000" w:themeColor="text1"/>
          <w:sz w:val="24"/>
          <w:highlight w:val="none"/>
          <w14:textFill>
            <w14:solidFill>
              <w14:schemeClr w14:val="tx1"/>
            </w14:solidFill>
          </w14:textFill>
        </w:rPr>
      </w:pPr>
    </w:p>
    <w:p w14:paraId="10F0598F">
      <w:pPr>
        <w:jc w:val="center"/>
        <w:rPr>
          <w:rFonts w:hint="eastAsia" w:hAnsi="宋体" w:cs="Arial"/>
          <w:b/>
          <w:bCs/>
          <w:color w:val="000000" w:themeColor="text1"/>
          <w:sz w:val="24"/>
          <w:highlight w:val="none"/>
          <w14:textFill>
            <w14:solidFill>
              <w14:schemeClr w14:val="tx1"/>
            </w14:solidFill>
          </w14:textFill>
        </w:rPr>
      </w:pPr>
    </w:p>
    <w:p w14:paraId="6DF8DC15">
      <w:pPr>
        <w:jc w:val="center"/>
        <w:rPr>
          <w:rFonts w:hint="eastAsia" w:hAnsi="宋体" w:cs="Arial"/>
          <w:b/>
          <w:bCs/>
          <w:color w:val="000000" w:themeColor="text1"/>
          <w:sz w:val="24"/>
          <w:highlight w:val="none"/>
          <w14:textFill>
            <w14:solidFill>
              <w14:schemeClr w14:val="tx1"/>
            </w14:solidFill>
          </w14:textFill>
        </w:rPr>
      </w:pPr>
    </w:p>
    <w:p w14:paraId="42B6C713">
      <w:pPr>
        <w:jc w:val="center"/>
        <w:rPr>
          <w:rFonts w:hint="eastAsia" w:hAnsi="宋体" w:cs="Arial"/>
          <w:b/>
          <w:bCs/>
          <w:color w:val="000000" w:themeColor="text1"/>
          <w:sz w:val="28"/>
          <w:szCs w:val="21"/>
          <w:highlight w:val="none"/>
          <w14:textFill>
            <w14:solidFill>
              <w14:schemeClr w14:val="tx1"/>
            </w14:solidFill>
          </w14:textFill>
        </w:rPr>
      </w:pPr>
      <w:r>
        <w:rPr>
          <w:rFonts w:hint="eastAsia" w:hAnsi="宋体" w:cs="Arial"/>
          <w:b/>
          <w:bCs/>
          <w:color w:val="000000" w:themeColor="text1"/>
          <w:sz w:val="28"/>
          <w:szCs w:val="21"/>
          <w:highlight w:val="none"/>
          <w14:textFill>
            <w14:solidFill>
              <w14:schemeClr w14:val="tx1"/>
            </w14:solidFill>
          </w14:textFill>
        </w:rPr>
        <w:t>二、</w:t>
      </w:r>
      <w:r>
        <w:rPr>
          <w:rFonts w:hint="eastAsia" w:hAnsi="宋体" w:cs="Arial"/>
          <w:b/>
          <w:bCs/>
          <w:color w:val="000000" w:themeColor="text1"/>
          <w:sz w:val="28"/>
          <w:szCs w:val="21"/>
          <w:highlight w:val="none"/>
          <w:lang w:eastAsia="zh-CN"/>
          <w14:textFill>
            <w14:solidFill>
              <w14:schemeClr w14:val="tx1"/>
            </w14:solidFill>
          </w14:textFill>
        </w:rPr>
        <w:t>投标人</w:t>
      </w:r>
      <w:r>
        <w:rPr>
          <w:rFonts w:hint="eastAsia" w:hAnsi="宋体" w:cs="Arial"/>
          <w:b/>
          <w:bCs/>
          <w:color w:val="000000" w:themeColor="text1"/>
          <w:sz w:val="28"/>
          <w:szCs w:val="21"/>
          <w:highlight w:val="none"/>
          <w14:textFill>
            <w14:solidFill>
              <w14:schemeClr w14:val="tx1"/>
            </w14:solidFill>
          </w14:textFill>
        </w:rPr>
        <w:t>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303"/>
        <w:gridCol w:w="179"/>
        <w:gridCol w:w="1256"/>
        <w:gridCol w:w="1255"/>
        <w:gridCol w:w="419"/>
        <w:gridCol w:w="478"/>
        <w:gridCol w:w="359"/>
        <w:gridCol w:w="837"/>
        <w:gridCol w:w="60"/>
        <w:gridCol w:w="359"/>
        <w:gridCol w:w="1688"/>
      </w:tblGrid>
      <w:tr w14:paraId="5FA0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87" w:type="dxa"/>
            <w:noWrap w:val="0"/>
            <w:vAlign w:val="center"/>
          </w:tcPr>
          <w:p w14:paraId="4307B000">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lang w:eastAsia="zh-CN"/>
                <w14:textFill>
                  <w14:solidFill>
                    <w14:schemeClr w14:val="tx1"/>
                  </w14:solidFill>
                </w14:textFill>
              </w:rPr>
              <w:t>投标人</w:t>
            </w:r>
            <w:r>
              <w:rPr>
                <w:rFonts w:hint="eastAsia" w:hAnsi="宋体" w:cs="Arial"/>
                <w:bCs/>
                <w:color w:val="000000" w:themeColor="text1"/>
                <w:sz w:val="24"/>
                <w:szCs w:val="24"/>
                <w:highlight w:val="none"/>
                <w14:textFill>
                  <w14:solidFill>
                    <w14:schemeClr w14:val="tx1"/>
                  </w14:solidFill>
                </w14:textFill>
              </w:rPr>
              <w:t>名称</w:t>
            </w:r>
          </w:p>
        </w:tc>
        <w:tc>
          <w:tcPr>
            <w:tcW w:w="8193" w:type="dxa"/>
            <w:gridSpan w:val="11"/>
            <w:noWrap w:val="0"/>
            <w:vAlign w:val="center"/>
          </w:tcPr>
          <w:p w14:paraId="727E54DD">
            <w:pPr>
              <w:jc w:val="center"/>
              <w:rPr>
                <w:rFonts w:hint="eastAsia" w:hAnsi="宋体" w:cs="Arial"/>
                <w:bCs/>
                <w:color w:val="000000" w:themeColor="text1"/>
                <w:sz w:val="24"/>
                <w:szCs w:val="24"/>
                <w:highlight w:val="none"/>
                <w14:textFill>
                  <w14:solidFill>
                    <w14:schemeClr w14:val="tx1"/>
                  </w14:solidFill>
                </w14:textFill>
              </w:rPr>
            </w:pPr>
          </w:p>
        </w:tc>
      </w:tr>
      <w:tr w14:paraId="7407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87" w:type="dxa"/>
            <w:noWrap w:val="0"/>
            <w:vAlign w:val="center"/>
          </w:tcPr>
          <w:p w14:paraId="01B97D91">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注册地址</w:t>
            </w:r>
          </w:p>
        </w:tc>
        <w:tc>
          <w:tcPr>
            <w:tcW w:w="4890" w:type="dxa"/>
            <w:gridSpan w:val="6"/>
            <w:noWrap w:val="0"/>
            <w:vAlign w:val="center"/>
          </w:tcPr>
          <w:p w14:paraId="47654EF1">
            <w:pPr>
              <w:jc w:val="center"/>
              <w:rPr>
                <w:rFonts w:hint="eastAsia" w:hAnsi="宋体" w:cs="Arial"/>
                <w:bCs/>
                <w:color w:val="000000" w:themeColor="text1"/>
                <w:sz w:val="24"/>
                <w:szCs w:val="24"/>
                <w:highlight w:val="none"/>
                <w14:textFill>
                  <w14:solidFill>
                    <w14:schemeClr w14:val="tx1"/>
                  </w14:solidFill>
                </w14:textFill>
              </w:rPr>
            </w:pPr>
          </w:p>
        </w:tc>
        <w:tc>
          <w:tcPr>
            <w:tcW w:w="1256" w:type="dxa"/>
            <w:gridSpan w:val="3"/>
            <w:noWrap w:val="0"/>
            <w:vAlign w:val="center"/>
          </w:tcPr>
          <w:p w14:paraId="0A966C5F">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邮政编码</w:t>
            </w:r>
          </w:p>
        </w:tc>
        <w:tc>
          <w:tcPr>
            <w:tcW w:w="2047" w:type="dxa"/>
            <w:gridSpan w:val="2"/>
            <w:noWrap w:val="0"/>
            <w:vAlign w:val="center"/>
          </w:tcPr>
          <w:p w14:paraId="1898921C">
            <w:pPr>
              <w:jc w:val="center"/>
              <w:rPr>
                <w:rFonts w:hint="eastAsia" w:hAnsi="宋体" w:cs="Arial"/>
                <w:bCs/>
                <w:color w:val="000000" w:themeColor="text1"/>
                <w:sz w:val="24"/>
                <w:szCs w:val="24"/>
                <w:highlight w:val="none"/>
                <w14:textFill>
                  <w14:solidFill>
                    <w14:schemeClr w14:val="tx1"/>
                  </w14:solidFill>
                </w14:textFill>
              </w:rPr>
            </w:pPr>
          </w:p>
        </w:tc>
      </w:tr>
      <w:tr w14:paraId="3A3E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restart"/>
            <w:noWrap w:val="0"/>
            <w:vAlign w:val="center"/>
          </w:tcPr>
          <w:p w14:paraId="559C0CCF">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联系方式</w:t>
            </w:r>
          </w:p>
        </w:tc>
        <w:tc>
          <w:tcPr>
            <w:tcW w:w="1303" w:type="dxa"/>
            <w:noWrap w:val="0"/>
            <w:vAlign w:val="center"/>
          </w:tcPr>
          <w:p w14:paraId="53802EDF">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联系人</w:t>
            </w:r>
          </w:p>
        </w:tc>
        <w:tc>
          <w:tcPr>
            <w:tcW w:w="3587" w:type="dxa"/>
            <w:gridSpan w:val="5"/>
            <w:noWrap w:val="0"/>
            <w:vAlign w:val="center"/>
          </w:tcPr>
          <w:p w14:paraId="4C92FAC3">
            <w:pPr>
              <w:jc w:val="center"/>
              <w:rPr>
                <w:rFonts w:hint="eastAsia" w:hAnsi="宋体" w:cs="Arial"/>
                <w:bCs/>
                <w:color w:val="000000" w:themeColor="text1"/>
                <w:sz w:val="24"/>
                <w:szCs w:val="24"/>
                <w:highlight w:val="none"/>
                <w14:textFill>
                  <w14:solidFill>
                    <w14:schemeClr w14:val="tx1"/>
                  </w14:solidFill>
                </w14:textFill>
              </w:rPr>
            </w:pPr>
          </w:p>
        </w:tc>
        <w:tc>
          <w:tcPr>
            <w:tcW w:w="1256" w:type="dxa"/>
            <w:gridSpan w:val="3"/>
            <w:noWrap w:val="0"/>
            <w:vAlign w:val="center"/>
          </w:tcPr>
          <w:p w14:paraId="47F604AA">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联系电话</w:t>
            </w:r>
          </w:p>
        </w:tc>
        <w:tc>
          <w:tcPr>
            <w:tcW w:w="2047" w:type="dxa"/>
            <w:gridSpan w:val="2"/>
            <w:noWrap w:val="0"/>
            <w:vAlign w:val="center"/>
          </w:tcPr>
          <w:p w14:paraId="35B8857F">
            <w:pPr>
              <w:jc w:val="center"/>
              <w:rPr>
                <w:rFonts w:hint="eastAsia" w:hAnsi="宋体" w:cs="Arial"/>
                <w:bCs/>
                <w:color w:val="000000" w:themeColor="text1"/>
                <w:sz w:val="24"/>
                <w:szCs w:val="24"/>
                <w:highlight w:val="none"/>
                <w14:textFill>
                  <w14:solidFill>
                    <w14:schemeClr w14:val="tx1"/>
                  </w14:solidFill>
                </w14:textFill>
              </w:rPr>
            </w:pPr>
          </w:p>
        </w:tc>
      </w:tr>
      <w:tr w14:paraId="2C90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687" w:type="dxa"/>
            <w:vMerge w:val="continue"/>
            <w:noWrap w:val="0"/>
            <w:vAlign w:val="center"/>
          </w:tcPr>
          <w:p w14:paraId="4566CF04">
            <w:pPr>
              <w:jc w:val="center"/>
              <w:rPr>
                <w:rFonts w:hint="eastAsia" w:hAnsi="宋体" w:cs="Arial"/>
                <w:bCs/>
                <w:color w:val="000000" w:themeColor="text1"/>
                <w:sz w:val="24"/>
                <w:szCs w:val="24"/>
                <w:highlight w:val="none"/>
                <w14:textFill>
                  <w14:solidFill>
                    <w14:schemeClr w14:val="tx1"/>
                  </w14:solidFill>
                </w14:textFill>
              </w:rPr>
            </w:pPr>
          </w:p>
        </w:tc>
        <w:tc>
          <w:tcPr>
            <w:tcW w:w="1303" w:type="dxa"/>
            <w:noWrap w:val="0"/>
            <w:vAlign w:val="center"/>
          </w:tcPr>
          <w:p w14:paraId="7CCA269F">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传真</w:t>
            </w:r>
          </w:p>
        </w:tc>
        <w:tc>
          <w:tcPr>
            <w:tcW w:w="3587" w:type="dxa"/>
            <w:gridSpan w:val="5"/>
            <w:noWrap w:val="0"/>
            <w:vAlign w:val="center"/>
          </w:tcPr>
          <w:p w14:paraId="7FE4E3BE">
            <w:pPr>
              <w:jc w:val="center"/>
              <w:rPr>
                <w:rFonts w:hint="eastAsia" w:hAnsi="宋体" w:cs="Arial"/>
                <w:bCs/>
                <w:color w:val="000000" w:themeColor="text1"/>
                <w:sz w:val="24"/>
                <w:szCs w:val="24"/>
                <w:highlight w:val="none"/>
                <w14:textFill>
                  <w14:solidFill>
                    <w14:schemeClr w14:val="tx1"/>
                  </w14:solidFill>
                </w14:textFill>
              </w:rPr>
            </w:pPr>
          </w:p>
        </w:tc>
        <w:tc>
          <w:tcPr>
            <w:tcW w:w="1256" w:type="dxa"/>
            <w:gridSpan w:val="3"/>
            <w:noWrap w:val="0"/>
            <w:vAlign w:val="center"/>
          </w:tcPr>
          <w:p w14:paraId="346F8A99">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网址</w:t>
            </w:r>
          </w:p>
        </w:tc>
        <w:tc>
          <w:tcPr>
            <w:tcW w:w="2047" w:type="dxa"/>
            <w:gridSpan w:val="2"/>
            <w:noWrap w:val="0"/>
            <w:vAlign w:val="center"/>
          </w:tcPr>
          <w:p w14:paraId="4931AA6B">
            <w:pPr>
              <w:jc w:val="center"/>
              <w:rPr>
                <w:rFonts w:hint="eastAsia" w:hAnsi="宋体" w:cs="Arial"/>
                <w:bCs/>
                <w:color w:val="000000" w:themeColor="text1"/>
                <w:sz w:val="24"/>
                <w:szCs w:val="24"/>
                <w:highlight w:val="none"/>
                <w14:textFill>
                  <w14:solidFill>
                    <w14:schemeClr w14:val="tx1"/>
                  </w14:solidFill>
                </w14:textFill>
              </w:rPr>
            </w:pPr>
          </w:p>
        </w:tc>
      </w:tr>
      <w:tr w14:paraId="30C5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87" w:type="dxa"/>
            <w:noWrap w:val="0"/>
            <w:vAlign w:val="center"/>
          </w:tcPr>
          <w:p w14:paraId="757C8A6B">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组织结构</w:t>
            </w:r>
          </w:p>
        </w:tc>
        <w:tc>
          <w:tcPr>
            <w:tcW w:w="8193" w:type="dxa"/>
            <w:gridSpan w:val="11"/>
            <w:noWrap w:val="0"/>
            <w:vAlign w:val="center"/>
          </w:tcPr>
          <w:p w14:paraId="7552DDAD">
            <w:pPr>
              <w:jc w:val="center"/>
              <w:rPr>
                <w:rFonts w:hint="eastAsia" w:hAnsi="宋体" w:cs="Arial"/>
                <w:bCs/>
                <w:color w:val="000000" w:themeColor="text1"/>
                <w:sz w:val="24"/>
                <w:szCs w:val="24"/>
                <w:highlight w:val="none"/>
                <w14:textFill>
                  <w14:solidFill>
                    <w14:schemeClr w14:val="tx1"/>
                  </w14:solidFill>
                </w14:textFill>
              </w:rPr>
            </w:pPr>
          </w:p>
        </w:tc>
      </w:tr>
      <w:tr w14:paraId="073B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687" w:type="dxa"/>
            <w:noWrap w:val="0"/>
            <w:vAlign w:val="center"/>
          </w:tcPr>
          <w:p w14:paraId="6B24EBCD">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法定代表人</w:t>
            </w:r>
          </w:p>
        </w:tc>
        <w:tc>
          <w:tcPr>
            <w:tcW w:w="1482" w:type="dxa"/>
            <w:gridSpan w:val="2"/>
            <w:noWrap w:val="0"/>
            <w:vAlign w:val="center"/>
          </w:tcPr>
          <w:p w14:paraId="669B6BE7">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姓名</w:t>
            </w:r>
          </w:p>
        </w:tc>
        <w:tc>
          <w:tcPr>
            <w:tcW w:w="1256" w:type="dxa"/>
            <w:noWrap w:val="0"/>
            <w:vAlign w:val="center"/>
          </w:tcPr>
          <w:p w14:paraId="50DA134D">
            <w:pPr>
              <w:jc w:val="center"/>
              <w:rPr>
                <w:rFonts w:hint="eastAsia" w:hAnsi="宋体" w:cs="Arial"/>
                <w:bCs/>
                <w:color w:val="000000" w:themeColor="text1"/>
                <w:sz w:val="24"/>
                <w:szCs w:val="24"/>
                <w:highlight w:val="none"/>
                <w14:textFill>
                  <w14:solidFill>
                    <w14:schemeClr w14:val="tx1"/>
                  </w14:solidFill>
                </w14:textFill>
              </w:rPr>
            </w:pPr>
          </w:p>
        </w:tc>
        <w:tc>
          <w:tcPr>
            <w:tcW w:w="1255" w:type="dxa"/>
            <w:noWrap w:val="0"/>
            <w:vAlign w:val="center"/>
          </w:tcPr>
          <w:p w14:paraId="7F2AF80B">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技术职称</w:t>
            </w:r>
          </w:p>
        </w:tc>
        <w:tc>
          <w:tcPr>
            <w:tcW w:w="1256" w:type="dxa"/>
            <w:gridSpan w:val="3"/>
            <w:noWrap w:val="0"/>
            <w:vAlign w:val="center"/>
          </w:tcPr>
          <w:p w14:paraId="0E370217">
            <w:pPr>
              <w:jc w:val="center"/>
              <w:rPr>
                <w:rFonts w:hint="eastAsia" w:hAnsi="宋体" w:cs="Arial"/>
                <w:bCs/>
                <w:color w:val="000000" w:themeColor="text1"/>
                <w:sz w:val="24"/>
                <w:szCs w:val="24"/>
                <w:highlight w:val="none"/>
                <w14:textFill>
                  <w14:solidFill>
                    <w14:schemeClr w14:val="tx1"/>
                  </w14:solidFill>
                </w14:textFill>
              </w:rPr>
            </w:pPr>
          </w:p>
        </w:tc>
        <w:tc>
          <w:tcPr>
            <w:tcW w:w="1256" w:type="dxa"/>
            <w:gridSpan w:val="3"/>
            <w:noWrap w:val="0"/>
            <w:vAlign w:val="center"/>
          </w:tcPr>
          <w:p w14:paraId="478E33D5">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联系电话</w:t>
            </w:r>
          </w:p>
        </w:tc>
        <w:tc>
          <w:tcPr>
            <w:tcW w:w="1688" w:type="dxa"/>
            <w:noWrap w:val="0"/>
            <w:vAlign w:val="center"/>
          </w:tcPr>
          <w:p w14:paraId="1811F10A">
            <w:pPr>
              <w:jc w:val="center"/>
              <w:rPr>
                <w:rFonts w:hint="eastAsia" w:hAnsi="宋体" w:cs="Arial"/>
                <w:bCs/>
                <w:color w:val="000000" w:themeColor="text1"/>
                <w:sz w:val="24"/>
                <w:szCs w:val="24"/>
                <w:highlight w:val="none"/>
                <w14:textFill>
                  <w14:solidFill>
                    <w14:schemeClr w14:val="tx1"/>
                  </w14:solidFill>
                </w14:textFill>
              </w:rPr>
            </w:pPr>
          </w:p>
        </w:tc>
      </w:tr>
      <w:tr w14:paraId="122C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87" w:type="dxa"/>
            <w:noWrap w:val="0"/>
            <w:vAlign w:val="center"/>
          </w:tcPr>
          <w:p w14:paraId="488A5D2C">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技术负责人</w:t>
            </w:r>
          </w:p>
        </w:tc>
        <w:tc>
          <w:tcPr>
            <w:tcW w:w="1482" w:type="dxa"/>
            <w:gridSpan w:val="2"/>
            <w:noWrap w:val="0"/>
            <w:vAlign w:val="center"/>
          </w:tcPr>
          <w:p w14:paraId="16175F9E">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姓名</w:t>
            </w:r>
          </w:p>
        </w:tc>
        <w:tc>
          <w:tcPr>
            <w:tcW w:w="1256" w:type="dxa"/>
            <w:noWrap w:val="0"/>
            <w:vAlign w:val="center"/>
          </w:tcPr>
          <w:p w14:paraId="05FB4815">
            <w:pPr>
              <w:jc w:val="center"/>
              <w:rPr>
                <w:rFonts w:hint="eastAsia" w:hAnsi="宋体" w:cs="Arial"/>
                <w:bCs/>
                <w:color w:val="000000" w:themeColor="text1"/>
                <w:sz w:val="24"/>
                <w:szCs w:val="24"/>
                <w:highlight w:val="none"/>
                <w14:textFill>
                  <w14:solidFill>
                    <w14:schemeClr w14:val="tx1"/>
                  </w14:solidFill>
                </w14:textFill>
              </w:rPr>
            </w:pPr>
          </w:p>
        </w:tc>
        <w:tc>
          <w:tcPr>
            <w:tcW w:w="1255" w:type="dxa"/>
            <w:noWrap w:val="0"/>
            <w:vAlign w:val="center"/>
          </w:tcPr>
          <w:p w14:paraId="3227A355">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技术职称</w:t>
            </w:r>
          </w:p>
        </w:tc>
        <w:tc>
          <w:tcPr>
            <w:tcW w:w="1256" w:type="dxa"/>
            <w:gridSpan w:val="3"/>
            <w:noWrap w:val="0"/>
            <w:vAlign w:val="center"/>
          </w:tcPr>
          <w:p w14:paraId="4BB13CF0">
            <w:pPr>
              <w:jc w:val="center"/>
              <w:rPr>
                <w:rFonts w:hint="eastAsia" w:hAnsi="宋体" w:cs="Arial"/>
                <w:bCs/>
                <w:color w:val="000000" w:themeColor="text1"/>
                <w:sz w:val="24"/>
                <w:szCs w:val="24"/>
                <w:highlight w:val="none"/>
                <w14:textFill>
                  <w14:solidFill>
                    <w14:schemeClr w14:val="tx1"/>
                  </w14:solidFill>
                </w14:textFill>
              </w:rPr>
            </w:pPr>
          </w:p>
        </w:tc>
        <w:tc>
          <w:tcPr>
            <w:tcW w:w="1256" w:type="dxa"/>
            <w:gridSpan w:val="3"/>
            <w:noWrap w:val="0"/>
            <w:vAlign w:val="center"/>
          </w:tcPr>
          <w:p w14:paraId="52E43053">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联系电话</w:t>
            </w:r>
          </w:p>
        </w:tc>
        <w:tc>
          <w:tcPr>
            <w:tcW w:w="1688" w:type="dxa"/>
            <w:noWrap w:val="0"/>
            <w:vAlign w:val="center"/>
          </w:tcPr>
          <w:p w14:paraId="0DE81D76">
            <w:pPr>
              <w:jc w:val="center"/>
              <w:rPr>
                <w:rFonts w:hint="eastAsia" w:hAnsi="宋体" w:cs="Arial"/>
                <w:bCs/>
                <w:color w:val="000000" w:themeColor="text1"/>
                <w:sz w:val="24"/>
                <w:szCs w:val="24"/>
                <w:highlight w:val="none"/>
                <w14:textFill>
                  <w14:solidFill>
                    <w14:schemeClr w14:val="tx1"/>
                  </w14:solidFill>
                </w14:textFill>
              </w:rPr>
            </w:pPr>
          </w:p>
        </w:tc>
      </w:tr>
      <w:tr w14:paraId="50B1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87" w:type="dxa"/>
            <w:noWrap w:val="0"/>
            <w:vAlign w:val="center"/>
          </w:tcPr>
          <w:p w14:paraId="25067208">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成立时间</w:t>
            </w:r>
          </w:p>
        </w:tc>
        <w:tc>
          <w:tcPr>
            <w:tcW w:w="2738" w:type="dxa"/>
            <w:gridSpan w:val="3"/>
            <w:noWrap w:val="0"/>
            <w:vAlign w:val="center"/>
          </w:tcPr>
          <w:p w14:paraId="2F77B4A3">
            <w:pPr>
              <w:jc w:val="center"/>
              <w:rPr>
                <w:rFonts w:hint="eastAsia" w:hAnsi="宋体" w:cs="Arial"/>
                <w:bCs/>
                <w:color w:val="000000" w:themeColor="text1"/>
                <w:sz w:val="24"/>
                <w:szCs w:val="24"/>
                <w:highlight w:val="none"/>
                <w14:textFill>
                  <w14:solidFill>
                    <w14:schemeClr w14:val="tx1"/>
                  </w14:solidFill>
                </w14:textFill>
              </w:rPr>
            </w:pPr>
          </w:p>
        </w:tc>
        <w:tc>
          <w:tcPr>
            <w:tcW w:w="5455" w:type="dxa"/>
            <w:gridSpan w:val="8"/>
            <w:noWrap w:val="0"/>
            <w:vAlign w:val="center"/>
          </w:tcPr>
          <w:p w14:paraId="35AEA224">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员工总人数：</w:t>
            </w:r>
          </w:p>
        </w:tc>
      </w:tr>
      <w:tr w14:paraId="66DE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687" w:type="dxa"/>
            <w:noWrap w:val="0"/>
            <w:vAlign w:val="center"/>
          </w:tcPr>
          <w:p w14:paraId="78151194">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企业资质等级</w:t>
            </w:r>
          </w:p>
        </w:tc>
        <w:tc>
          <w:tcPr>
            <w:tcW w:w="2738" w:type="dxa"/>
            <w:gridSpan w:val="3"/>
            <w:noWrap w:val="0"/>
            <w:vAlign w:val="center"/>
          </w:tcPr>
          <w:p w14:paraId="770A2ACF">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2"/>
            <w:vMerge w:val="restart"/>
            <w:noWrap w:val="0"/>
            <w:vAlign w:val="center"/>
          </w:tcPr>
          <w:p w14:paraId="4283AC04">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其中</w:t>
            </w:r>
          </w:p>
        </w:tc>
        <w:tc>
          <w:tcPr>
            <w:tcW w:w="1674" w:type="dxa"/>
            <w:gridSpan w:val="3"/>
            <w:noWrap w:val="0"/>
            <w:vAlign w:val="center"/>
          </w:tcPr>
          <w:p w14:paraId="7A9BDB86">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项目经理</w:t>
            </w:r>
          </w:p>
        </w:tc>
        <w:tc>
          <w:tcPr>
            <w:tcW w:w="2107" w:type="dxa"/>
            <w:gridSpan w:val="3"/>
            <w:noWrap w:val="0"/>
            <w:vAlign w:val="center"/>
          </w:tcPr>
          <w:p w14:paraId="671691FB">
            <w:pPr>
              <w:jc w:val="center"/>
              <w:rPr>
                <w:rFonts w:hint="eastAsia" w:hAnsi="宋体" w:cs="Arial"/>
                <w:bCs/>
                <w:color w:val="000000" w:themeColor="text1"/>
                <w:sz w:val="24"/>
                <w:szCs w:val="24"/>
                <w:highlight w:val="none"/>
                <w14:textFill>
                  <w14:solidFill>
                    <w14:schemeClr w14:val="tx1"/>
                  </w14:solidFill>
                </w14:textFill>
              </w:rPr>
            </w:pPr>
          </w:p>
        </w:tc>
      </w:tr>
      <w:tr w14:paraId="43B6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687" w:type="dxa"/>
            <w:noWrap w:val="0"/>
            <w:vAlign w:val="center"/>
          </w:tcPr>
          <w:p w14:paraId="28AEA14E">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营业执照</w:t>
            </w:r>
            <w:r>
              <w:rPr>
                <w:rFonts w:hint="eastAsia"/>
                <w:color w:val="000000" w:themeColor="text1"/>
                <w:sz w:val="24"/>
                <w:szCs w:val="24"/>
                <w:highlight w:val="none"/>
                <w14:textFill>
                  <w14:solidFill>
                    <w14:schemeClr w14:val="tx1"/>
                  </w14:solidFill>
                </w14:textFill>
              </w:rPr>
              <w:t>号</w:t>
            </w:r>
          </w:p>
        </w:tc>
        <w:tc>
          <w:tcPr>
            <w:tcW w:w="2738" w:type="dxa"/>
            <w:gridSpan w:val="3"/>
            <w:noWrap w:val="0"/>
            <w:vAlign w:val="center"/>
          </w:tcPr>
          <w:p w14:paraId="428E5050">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2"/>
            <w:vMerge w:val="continue"/>
            <w:noWrap w:val="0"/>
            <w:vAlign w:val="center"/>
          </w:tcPr>
          <w:p w14:paraId="1CB7A294">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3"/>
            <w:noWrap w:val="0"/>
            <w:vAlign w:val="center"/>
          </w:tcPr>
          <w:p w14:paraId="3114D843">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高级职称人员</w:t>
            </w:r>
          </w:p>
        </w:tc>
        <w:tc>
          <w:tcPr>
            <w:tcW w:w="2107" w:type="dxa"/>
            <w:gridSpan w:val="3"/>
            <w:noWrap w:val="0"/>
            <w:vAlign w:val="center"/>
          </w:tcPr>
          <w:p w14:paraId="2080BF31">
            <w:pPr>
              <w:jc w:val="center"/>
              <w:rPr>
                <w:rFonts w:hint="eastAsia" w:hAnsi="宋体" w:cs="Arial"/>
                <w:bCs/>
                <w:color w:val="000000" w:themeColor="text1"/>
                <w:sz w:val="24"/>
                <w:szCs w:val="24"/>
                <w:highlight w:val="none"/>
                <w14:textFill>
                  <w14:solidFill>
                    <w14:schemeClr w14:val="tx1"/>
                  </w14:solidFill>
                </w14:textFill>
              </w:rPr>
            </w:pPr>
          </w:p>
        </w:tc>
      </w:tr>
      <w:tr w14:paraId="01AE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687" w:type="dxa"/>
            <w:noWrap w:val="0"/>
            <w:vAlign w:val="center"/>
          </w:tcPr>
          <w:p w14:paraId="7D524889">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注册资金</w:t>
            </w:r>
          </w:p>
        </w:tc>
        <w:tc>
          <w:tcPr>
            <w:tcW w:w="2738" w:type="dxa"/>
            <w:gridSpan w:val="3"/>
            <w:noWrap w:val="0"/>
            <w:vAlign w:val="center"/>
          </w:tcPr>
          <w:p w14:paraId="051E748F">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2"/>
            <w:vMerge w:val="continue"/>
            <w:noWrap w:val="0"/>
            <w:vAlign w:val="center"/>
          </w:tcPr>
          <w:p w14:paraId="7B984BBB">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3"/>
            <w:noWrap w:val="0"/>
            <w:vAlign w:val="center"/>
          </w:tcPr>
          <w:p w14:paraId="74C2D5E5">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中级职称人员</w:t>
            </w:r>
          </w:p>
        </w:tc>
        <w:tc>
          <w:tcPr>
            <w:tcW w:w="2107" w:type="dxa"/>
            <w:gridSpan w:val="3"/>
            <w:noWrap w:val="0"/>
            <w:vAlign w:val="center"/>
          </w:tcPr>
          <w:p w14:paraId="38CA53F6">
            <w:pPr>
              <w:jc w:val="center"/>
              <w:rPr>
                <w:rFonts w:hint="eastAsia" w:hAnsi="宋体" w:cs="Arial"/>
                <w:bCs/>
                <w:color w:val="000000" w:themeColor="text1"/>
                <w:sz w:val="24"/>
                <w:szCs w:val="24"/>
                <w:highlight w:val="none"/>
                <w14:textFill>
                  <w14:solidFill>
                    <w14:schemeClr w14:val="tx1"/>
                  </w14:solidFill>
                </w14:textFill>
              </w:rPr>
            </w:pPr>
          </w:p>
        </w:tc>
      </w:tr>
      <w:tr w14:paraId="3A6E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687" w:type="dxa"/>
            <w:noWrap w:val="0"/>
            <w:vAlign w:val="center"/>
          </w:tcPr>
          <w:p w14:paraId="7C579FA6">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开户银行</w:t>
            </w:r>
          </w:p>
        </w:tc>
        <w:tc>
          <w:tcPr>
            <w:tcW w:w="2738" w:type="dxa"/>
            <w:gridSpan w:val="3"/>
            <w:noWrap w:val="0"/>
            <w:vAlign w:val="center"/>
          </w:tcPr>
          <w:p w14:paraId="198B7A25">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2"/>
            <w:vMerge w:val="continue"/>
            <w:noWrap w:val="0"/>
            <w:vAlign w:val="center"/>
          </w:tcPr>
          <w:p w14:paraId="024310DF">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3"/>
            <w:noWrap w:val="0"/>
            <w:vAlign w:val="center"/>
          </w:tcPr>
          <w:p w14:paraId="30922F4E">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初级职称人员</w:t>
            </w:r>
          </w:p>
        </w:tc>
        <w:tc>
          <w:tcPr>
            <w:tcW w:w="2107" w:type="dxa"/>
            <w:gridSpan w:val="3"/>
            <w:noWrap w:val="0"/>
            <w:vAlign w:val="center"/>
          </w:tcPr>
          <w:p w14:paraId="3D0E14A0">
            <w:pPr>
              <w:jc w:val="center"/>
              <w:rPr>
                <w:rFonts w:hint="eastAsia" w:hAnsi="宋体" w:cs="Arial"/>
                <w:bCs/>
                <w:color w:val="000000" w:themeColor="text1"/>
                <w:sz w:val="24"/>
                <w:szCs w:val="24"/>
                <w:highlight w:val="none"/>
                <w14:textFill>
                  <w14:solidFill>
                    <w14:schemeClr w14:val="tx1"/>
                  </w14:solidFill>
                </w14:textFill>
              </w:rPr>
            </w:pPr>
          </w:p>
        </w:tc>
      </w:tr>
      <w:tr w14:paraId="471F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87" w:type="dxa"/>
            <w:noWrap w:val="0"/>
            <w:vAlign w:val="center"/>
          </w:tcPr>
          <w:p w14:paraId="4336C1F2">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账号</w:t>
            </w:r>
          </w:p>
        </w:tc>
        <w:tc>
          <w:tcPr>
            <w:tcW w:w="2738" w:type="dxa"/>
            <w:gridSpan w:val="3"/>
            <w:noWrap w:val="0"/>
            <w:vAlign w:val="center"/>
          </w:tcPr>
          <w:p w14:paraId="736E07AC">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2"/>
            <w:vMerge w:val="continue"/>
            <w:noWrap w:val="0"/>
            <w:vAlign w:val="center"/>
          </w:tcPr>
          <w:p w14:paraId="34A7FB2B">
            <w:pPr>
              <w:jc w:val="center"/>
              <w:rPr>
                <w:rFonts w:hint="eastAsia" w:hAnsi="宋体" w:cs="Arial"/>
                <w:bCs/>
                <w:color w:val="000000" w:themeColor="text1"/>
                <w:sz w:val="24"/>
                <w:szCs w:val="24"/>
                <w:highlight w:val="none"/>
                <w14:textFill>
                  <w14:solidFill>
                    <w14:schemeClr w14:val="tx1"/>
                  </w14:solidFill>
                </w14:textFill>
              </w:rPr>
            </w:pPr>
          </w:p>
        </w:tc>
        <w:tc>
          <w:tcPr>
            <w:tcW w:w="1674" w:type="dxa"/>
            <w:gridSpan w:val="3"/>
            <w:noWrap w:val="0"/>
            <w:vAlign w:val="center"/>
          </w:tcPr>
          <w:p w14:paraId="784EC736">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技工</w:t>
            </w:r>
          </w:p>
        </w:tc>
        <w:tc>
          <w:tcPr>
            <w:tcW w:w="2107" w:type="dxa"/>
            <w:gridSpan w:val="3"/>
            <w:noWrap w:val="0"/>
            <w:vAlign w:val="center"/>
          </w:tcPr>
          <w:p w14:paraId="3780C0F4">
            <w:pPr>
              <w:jc w:val="center"/>
              <w:rPr>
                <w:rFonts w:hint="eastAsia" w:hAnsi="宋体" w:cs="Arial"/>
                <w:bCs/>
                <w:color w:val="000000" w:themeColor="text1"/>
                <w:sz w:val="24"/>
                <w:szCs w:val="24"/>
                <w:highlight w:val="none"/>
                <w14:textFill>
                  <w14:solidFill>
                    <w14:schemeClr w14:val="tx1"/>
                  </w14:solidFill>
                </w14:textFill>
              </w:rPr>
            </w:pPr>
          </w:p>
        </w:tc>
      </w:tr>
      <w:tr w14:paraId="5B2C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87" w:type="dxa"/>
            <w:noWrap w:val="0"/>
            <w:vAlign w:val="center"/>
          </w:tcPr>
          <w:p w14:paraId="3246D713">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经营范围</w:t>
            </w:r>
          </w:p>
        </w:tc>
        <w:tc>
          <w:tcPr>
            <w:tcW w:w="8193" w:type="dxa"/>
            <w:gridSpan w:val="11"/>
            <w:noWrap w:val="0"/>
            <w:vAlign w:val="center"/>
          </w:tcPr>
          <w:p w14:paraId="6ECE4F22">
            <w:pPr>
              <w:jc w:val="center"/>
              <w:rPr>
                <w:rFonts w:hint="eastAsia" w:hAnsi="宋体" w:cs="Arial"/>
                <w:bCs/>
                <w:color w:val="000000" w:themeColor="text1"/>
                <w:sz w:val="24"/>
                <w:szCs w:val="24"/>
                <w:highlight w:val="none"/>
                <w14:textFill>
                  <w14:solidFill>
                    <w14:schemeClr w14:val="tx1"/>
                  </w14:solidFill>
                </w14:textFill>
              </w:rPr>
            </w:pPr>
          </w:p>
        </w:tc>
      </w:tr>
      <w:tr w14:paraId="3E6C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87" w:type="dxa"/>
            <w:noWrap w:val="0"/>
            <w:vAlign w:val="center"/>
          </w:tcPr>
          <w:p w14:paraId="6E045880">
            <w:pPr>
              <w:jc w:val="center"/>
              <w:rPr>
                <w:rFonts w:hint="eastAsia" w:hAnsi="宋体" w:cs="Arial"/>
                <w:bCs/>
                <w:color w:val="000000" w:themeColor="text1"/>
                <w:sz w:val="24"/>
                <w:szCs w:val="24"/>
                <w:highlight w:val="none"/>
                <w14:textFill>
                  <w14:solidFill>
                    <w14:schemeClr w14:val="tx1"/>
                  </w14:solidFill>
                </w14:textFill>
              </w:rPr>
            </w:pPr>
            <w:r>
              <w:rPr>
                <w:rFonts w:hint="eastAsia" w:hAnsi="宋体" w:cs="Arial"/>
                <w:bCs/>
                <w:color w:val="000000" w:themeColor="text1"/>
                <w:sz w:val="24"/>
                <w:szCs w:val="24"/>
                <w:highlight w:val="none"/>
                <w14:textFill>
                  <w14:solidFill>
                    <w14:schemeClr w14:val="tx1"/>
                  </w14:solidFill>
                </w14:textFill>
              </w:rPr>
              <w:t>备注</w:t>
            </w:r>
          </w:p>
        </w:tc>
        <w:tc>
          <w:tcPr>
            <w:tcW w:w="8193" w:type="dxa"/>
            <w:gridSpan w:val="11"/>
            <w:noWrap w:val="0"/>
            <w:vAlign w:val="center"/>
          </w:tcPr>
          <w:p w14:paraId="0C6B7ACD">
            <w:pPr>
              <w:jc w:val="center"/>
              <w:rPr>
                <w:rFonts w:hint="eastAsia" w:hAnsi="宋体" w:cs="Arial"/>
                <w:bCs/>
                <w:color w:val="000000" w:themeColor="text1"/>
                <w:sz w:val="24"/>
                <w:szCs w:val="24"/>
                <w:highlight w:val="none"/>
                <w14:textFill>
                  <w14:solidFill>
                    <w14:schemeClr w14:val="tx1"/>
                  </w14:solidFill>
                </w14:textFill>
              </w:rPr>
            </w:pPr>
          </w:p>
        </w:tc>
      </w:tr>
    </w:tbl>
    <w:p w14:paraId="79B44A10">
      <w:pPr>
        <w:adjustRightInd w:val="0"/>
        <w:spacing w:line="400" w:lineRule="exact"/>
        <w:jc w:val="left"/>
        <w:rPr>
          <w:rFonts w:hint="eastAsia" w:hAnsi="宋体"/>
          <w:color w:val="000000" w:themeColor="text1"/>
          <w:sz w:val="24"/>
          <w:highlight w:val="none"/>
          <w14:textFill>
            <w14:solidFill>
              <w14:schemeClr w14:val="tx1"/>
            </w14:solidFill>
          </w14:textFill>
        </w:rPr>
      </w:pPr>
    </w:p>
    <w:p w14:paraId="66BE2C11">
      <w:pPr>
        <w:adjustRightInd w:val="0"/>
        <w:spacing w:line="360" w:lineRule="auto"/>
        <w:jc w:val="left"/>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名称：（盖公章）</w:t>
      </w:r>
    </w:p>
    <w:p w14:paraId="7DFE1632">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法定代表人或授权代表（</w:t>
      </w:r>
      <w:r>
        <w:rPr>
          <w:rFonts w:hint="eastAsia"/>
          <w:bCs/>
          <w:color w:val="000000" w:themeColor="text1"/>
          <w:sz w:val="24"/>
          <w:highlight w:val="none"/>
          <w:lang w:eastAsia="zh-CN"/>
          <w14:textFill>
            <w14:solidFill>
              <w14:schemeClr w14:val="tx1"/>
            </w14:solidFill>
          </w14:textFill>
        </w:rPr>
        <w:t>签字</w:t>
      </w:r>
      <w:r>
        <w:rPr>
          <w:rFonts w:hint="eastAsia"/>
          <w:bCs/>
          <w:color w:val="000000" w:themeColor="text1"/>
          <w:sz w:val="24"/>
          <w:highlight w:val="none"/>
          <w14:textFill>
            <w14:solidFill>
              <w14:schemeClr w14:val="tx1"/>
            </w14:solidFill>
          </w14:textFill>
        </w:rPr>
        <w:t>）：</w:t>
      </w:r>
    </w:p>
    <w:p w14:paraId="133B5583">
      <w:pPr>
        <w:adjustRightInd w:val="0"/>
        <w:spacing w:line="360" w:lineRule="auto"/>
        <w:jc w:val="left"/>
        <w:rPr>
          <w:rFonts w:hint="eastAsia" w:hAnsi="宋体"/>
          <w:b/>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日  期：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年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月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日</w:t>
      </w:r>
    </w:p>
    <w:p w14:paraId="64253963">
      <w:pPr>
        <w:spacing w:line="400" w:lineRule="exact"/>
        <w:jc w:val="center"/>
        <w:rPr>
          <w:rFonts w:hint="eastAsia" w:hAnsi="宋体"/>
          <w:b/>
          <w:color w:val="000000" w:themeColor="text1"/>
          <w:sz w:val="24"/>
          <w:highlight w:val="none"/>
          <w14:textFill>
            <w14:solidFill>
              <w14:schemeClr w14:val="tx1"/>
            </w14:solidFill>
          </w14:textFill>
        </w:rPr>
      </w:pPr>
    </w:p>
    <w:p w14:paraId="202EA43E">
      <w:pPr>
        <w:spacing w:line="400" w:lineRule="exact"/>
        <w:jc w:val="center"/>
        <w:rPr>
          <w:rFonts w:hint="eastAsia" w:hAnsi="宋体"/>
          <w:b/>
          <w:color w:val="000000" w:themeColor="text1"/>
          <w:sz w:val="24"/>
          <w:highlight w:val="none"/>
          <w14:textFill>
            <w14:solidFill>
              <w14:schemeClr w14:val="tx1"/>
            </w14:solidFill>
          </w14:textFill>
        </w:rPr>
      </w:pPr>
    </w:p>
    <w:p w14:paraId="6D625FD2">
      <w:pPr>
        <w:spacing w:line="400" w:lineRule="exact"/>
        <w:jc w:val="center"/>
        <w:rPr>
          <w:rFonts w:hint="eastAsia" w:hAnsi="宋体"/>
          <w:b/>
          <w:color w:val="000000" w:themeColor="text1"/>
          <w:sz w:val="24"/>
          <w:highlight w:val="none"/>
          <w14:textFill>
            <w14:solidFill>
              <w14:schemeClr w14:val="tx1"/>
            </w14:solidFill>
          </w14:textFill>
        </w:rPr>
      </w:pPr>
    </w:p>
    <w:p w14:paraId="532759B0">
      <w:pPr>
        <w:spacing w:line="400" w:lineRule="exact"/>
        <w:jc w:val="center"/>
        <w:rPr>
          <w:rFonts w:hint="eastAsia" w:hAnsi="宋体"/>
          <w:b/>
          <w:color w:val="000000" w:themeColor="text1"/>
          <w:sz w:val="24"/>
          <w:highlight w:val="none"/>
          <w14:textFill>
            <w14:solidFill>
              <w14:schemeClr w14:val="tx1"/>
            </w14:solidFill>
          </w14:textFill>
        </w:rPr>
      </w:pPr>
    </w:p>
    <w:p w14:paraId="6C71109B">
      <w:pPr>
        <w:spacing w:line="400" w:lineRule="exact"/>
        <w:jc w:val="both"/>
        <w:rPr>
          <w:rFonts w:hint="eastAsia" w:hAnsi="宋体"/>
          <w:b/>
          <w:color w:val="000000" w:themeColor="text1"/>
          <w:sz w:val="24"/>
          <w:highlight w:val="none"/>
          <w14:textFill>
            <w14:solidFill>
              <w14:schemeClr w14:val="tx1"/>
            </w14:solidFill>
          </w14:textFill>
        </w:rPr>
      </w:pPr>
    </w:p>
    <w:p w14:paraId="24C063E8">
      <w:pPr>
        <w:spacing w:line="400" w:lineRule="exact"/>
        <w:jc w:val="center"/>
        <w:rPr>
          <w:rFonts w:hint="eastAsia" w:hAnsi="宋体"/>
          <w:b/>
          <w:color w:val="000000" w:themeColor="text1"/>
          <w:sz w:val="28"/>
          <w:szCs w:val="21"/>
          <w:highlight w:val="none"/>
          <w14:textFill>
            <w14:solidFill>
              <w14:schemeClr w14:val="tx1"/>
            </w14:solidFill>
          </w14:textFill>
        </w:rPr>
      </w:pPr>
      <w:r>
        <w:rPr>
          <w:rFonts w:hint="eastAsia" w:hAnsi="宋体"/>
          <w:b/>
          <w:color w:val="000000" w:themeColor="text1"/>
          <w:sz w:val="28"/>
          <w:szCs w:val="21"/>
          <w:highlight w:val="none"/>
          <w14:textFill>
            <w14:solidFill>
              <w14:schemeClr w14:val="tx1"/>
            </w14:solidFill>
          </w14:textFill>
        </w:rPr>
        <w:t>三、承诺函</w:t>
      </w:r>
    </w:p>
    <w:p w14:paraId="41D72640">
      <w:pPr>
        <w:spacing w:line="360" w:lineRule="auto"/>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云南恪遵项目管理有限公司：</w:t>
      </w:r>
    </w:p>
    <w:p w14:paraId="5DCF815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我公司作为本次采购项目的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，根据磋商文件要求，现郑重承诺如下：</w:t>
      </w:r>
    </w:p>
    <w:p w14:paraId="6D3207B9">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一</w:t>
      </w:r>
      <w:r>
        <w:rPr>
          <w:rFonts w:hint="eastAsia" w:hAnsi="宋体"/>
          <w:color w:val="000000" w:themeColor="text1"/>
          <w:sz w:val="24"/>
          <w:highlight w:val="none"/>
          <w14:textFill>
            <w14:solidFill>
              <w14:schemeClr w14:val="tx1"/>
            </w14:solidFill>
          </w14:textFill>
        </w:rPr>
        <w:t>、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14:paraId="3505782E">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二</w:t>
      </w:r>
      <w:r>
        <w:rPr>
          <w:rFonts w:hint="eastAsia" w:hAnsi="宋体"/>
          <w:color w:val="000000" w:themeColor="text1"/>
          <w:sz w:val="24"/>
          <w:highlight w:val="none"/>
          <w14:textFill>
            <w14:solidFill>
              <w14:schemeClr w14:val="tx1"/>
            </w14:solidFill>
          </w14:textFill>
        </w:rPr>
        <w:t>、在参加本次采购活动中，不存在与单位负责人为同一人或者存在直接控股、管理关系的其他</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参与同一合同项下的政府采购活动的行为。</w:t>
      </w:r>
    </w:p>
    <w:p w14:paraId="09253EC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三</w:t>
      </w:r>
      <w:r>
        <w:rPr>
          <w:rFonts w:hint="eastAsia" w:hAnsi="宋体"/>
          <w:color w:val="000000" w:themeColor="text1"/>
          <w:sz w:val="24"/>
          <w:highlight w:val="none"/>
          <w14:textFill>
            <w14:solidFill>
              <w14:schemeClr w14:val="tx1"/>
            </w14:solidFill>
          </w14:textFill>
        </w:rPr>
        <w:t>、在参加本次采购活动中，不存在和其他</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在同一合同项下的采购项目中，同时委托同一个自然人、同一家庭的人员、同一单位的人员作为代理人的行为。</w:t>
      </w:r>
    </w:p>
    <w:p w14:paraId="1B744B78">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四</w:t>
      </w:r>
      <w:r>
        <w:rPr>
          <w:rFonts w:hint="eastAsia" w:hAnsi="宋体"/>
          <w:color w:val="000000" w:themeColor="text1"/>
          <w:sz w:val="24"/>
          <w:highlight w:val="none"/>
          <w14:textFill>
            <w14:solidFill>
              <w14:schemeClr w14:val="tx1"/>
            </w14:solidFill>
          </w14:textFill>
        </w:rPr>
        <w:t>、响应文件中提供的任何资料和技术、服务、商务等响应承诺情况都是真实的、有效的、合法的。</w:t>
      </w:r>
    </w:p>
    <w:p w14:paraId="2B24535D">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五</w:t>
      </w:r>
      <w:r>
        <w:rPr>
          <w:rFonts w:hint="eastAsia" w:hAnsi="宋体"/>
          <w:color w:val="000000" w:themeColor="text1"/>
          <w:sz w:val="24"/>
          <w:highlight w:val="none"/>
          <w14:textFill>
            <w14:solidFill>
              <w14:schemeClr w14:val="tx1"/>
            </w14:solidFill>
          </w14:textFill>
        </w:rPr>
        <w:t>、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14:paraId="7D02049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六</w:t>
      </w:r>
      <w:r>
        <w:rPr>
          <w:rFonts w:hint="eastAsia" w:hAnsi="宋体"/>
          <w:color w:val="000000" w:themeColor="text1"/>
          <w:sz w:val="24"/>
          <w:highlight w:val="none"/>
          <w14:textFill>
            <w14:solidFill>
              <w14:schemeClr w14:val="tx1"/>
            </w14:solidFill>
          </w14:textFill>
        </w:rPr>
        <w:t>、我公司、法定代表人、主要负责人在前3年内无行贿犯罪记录。</w:t>
      </w:r>
    </w:p>
    <w:p w14:paraId="3D367E22">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七</w:t>
      </w:r>
      <w:r>
        <w:rPr>
          <w:rFonts w:hint="eastAsia" w:hAnsi="宋体"/>
          <w:color w:val="000000" w:themeColor="text1"/>
          <w:sz w:val="24"/>
          <w:highlight w:val="none"/>
          <w14:textFill>
            <w14:solidFill>
              <w14:schemeClr w14:val="tx1"/>
            </w14:solidFill>
          </w14:textFill>
        </w:rPr>
        <w:t>、我公司未对本次采购项目提供过整体设计、规范编制或者项目管理、监理、检测等服务。</w:t>
      </w:r>
    </w:p>
    <w:p w14:paraId="659EC649">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本公司对上述承诺的内容事项真实性负责。如经查实上述承诺的内容事项存在虚假，我公司愿意接受以提供虚假材料谋取成交的法律责任。</w:t>
      </w:r>
    </w:p>
    <w:p w14:paraId="1D4C3FD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法定代表人（签字或者盖章）：</w:t>
      </w:r>
    </w:p>
    <w:p w14:paraId="5A33ACA8">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授权代表（签字）：</w:t>
      </w:r>
    </w:p>
    <w:p w14:paraId="31CBA38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 xml:space="preserve">名称（盖章）： </w:t>
      </w:r>
    </w:p>
    <w:p w14:paraId="70054AF8">
      <w:pPr>
        <w:spacing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日    期：  年  月  日</w:t>
      </w:r>
    </w:p>
    <w:p w14:paraId="66FE9845">
      <w:pPr>
        <w:spacing w:line="360" w:lineRule="auto"/>
        <w:ind w:firstLine="480" w:firstLineChars="200"/>
        <w:rPr>
          <w:rFonts w:hAnsi="宋体"/>
          <w:bCs/>
          <w:color w:val="000000" w:themeColor="text1"/>
          <w:sz w:val="24"/>
          <w:szCs w:val="30"/>
          <w:highlight w:val="none"/>
          <w14:textFill>
            <w14:solidFill>
              <w14:schemeClr w14:val="tx1"/>
            </w14:solidFill>
          </w14:textFill>
        </w:rPr>
      </w:pPr>
    </w:p>
    <w:p w14:paraId="07713097">
      <w:pPr>
        <w:spacing w:line="360" w:lineRule="auto"/>
        <w:rPr>
          <w:rFonts w:hint="eastAsia" w:hAnsi="宋体"/>
          <w:bCs/>
          <w:color w:val="000000" w:themeColor="text1"/>
          <w:sz w:val="24"/>
          <w:szCs w:val="30"/>
          <w:highlight w:val="none"/>
          <w14:textFill>
            <w14:solidFill>
              <w14:schemeClr w14:val="tx1"/>
            </w14:solidFill>
          </w14:textFill>
        </w:rPr>
      </w:pPr>
    </w:p>
    <w:p w14:paraId="5878D51D">
      <w:pPr>
        <w:spacing w:line="400" w:lineRule="exact"/>
        <w:jc w:val="center"/>
        <w:rPr>
          <w:rFonts w:hint="eastAsia" w:hAnsi="宋体"/>
          <w:b/>
          <w:color w:val="000000" w:themeColor="text1"/>
          <w:sz w:val="24"/>
          <w:highlight w:val="none"/>
          <w14:textFill>
            <w14:solidFill>
              <w14:schemeClr w14:val="tx1"/>
            </w14:solidFill>
          </w14:textFill>
        </w:rPr>
      </w:pPr>
    </w:p>
    <w:p w14:paraId="2206BD20">
      <w:pPr>
        <w:spacing w:line="400" w:lineRule="exact"/>
        <w:jc w:val="center"/>
        <w:rPr>
          <w:rFonts w:hint="eastAsia" w:hAnsi="宋体"/>
          <w:b/>
          <w:color w:val="000000" w:themeColor="text1"/>
          <w:sz w:val="24"/>
          <w:highlight w:val="none"/>
          <w14:textFill>
            <w14:solidFill>
              <w14:schemeClr w14:val="tx1"/>
            </w14:solidFill>
          </w14:textFill>
        </w:rPr>
      </w:pPr>
    </w:p>
    <w:p w14:paraId="4A283352">
      <w:pPr>
        <w:spacing w:line="400" w:lineRule="exact"/>
        <w:jc w:val="center"/>
        <w:rPr>
          <w:rFonts w:hint="eastAsia" w:ascii="宋体" w:hAnsi="宋体" w:eastAsia="宋体"/>
          <w:b/>
          <w:color w:val="000000" w:themeColor="text1"/>
          <w:sz w:val="24"/>
          <w:highlight w:val="none"/>
          <w:lang w:eastAsia="zh-CN"/>
          <w14:textFill>
            <w14:solidFill>
              <w14:schemeClr w14:val="tx1"/>
            </w14:solidFill>
          </w14:textFill>
        </w:rPr>
      </w:pPr>
    </w:p>
    <w:p w14:paraId="330C0DC5">
      <w:pPr>
        <w:spacing w:line="400" w:lineRule="exact"/>
        <w:jc w:val="center"/>
        <w:rPr>
          <w:rFonts w:hint="eastAsia" w:ascii="宋体" w:hAnsi="宋体" w:eastAsia="宋体"/>
          <w:b/>
          <w:color w:val="000000" w:themeColor="text1"/>
          <w:sz w:val="28"/>
          <w:szCs w:val="21"/>
          <w:highlight w:val="none"/>
          <w:lang w:eastAsia="zh-CN"/>
          <w14:textFill>
            <w14:solidFill>
              <w14:schemeClr w14:val="tx1"/>
            </w14:solidFill>
          </w14:textFill>
        </w:rPr>
      </w:pPr>
      <w:r>
        <w:rPr>
          <w:rFonts w:hint="eastAsia" w:ascii="宋体" w:hAnsi="宋体" w:eastAsia="宋体"/>
          <w:b/>
          <w:color w:val="000000" w:themeColor="text1"/>
          <w:sz w:val="28"/>
          <w:szCs w:val="21"/>
          <w:highlight w:val="none"/>
          <w:lang w:eastAsia="zh-CN"/>
          <w14:textFill>
            <w14:solidFill>
              <w14:schemeClr w14:val="tx1"/>
            </w14:solidFill>
          </w14:textFill>
        </w:rPr>
        <w:t>四、</w:t>
      </w:r>
      <w:r>
        <w:rPr>
          <w:rFonts w:hint="eastAsia" w:hAnsi="宋体"/>
          <w:b/>
          <w:color w:val="000000" w:themeColor="text1"/>
          <w:sz w:val="28"/>
          <w:szCs w:val="21"/>
          <w:highlight w:val="none"/>
          <w:lang w:eastAsia="zh-CN"/>
          <w14:textFill>
            <w14:solidFill>
              <w14:schemeClr w14:val="tx1"/>
            </w14:solidFill>
          </w14:textFill>
        </w:rPr>
        <w:t>投标人</w:t>
      </w:r>
      <w:r>
        <w:rPr>
          <w:rFonts w:hint="eastAsia" w:ascii="宋体" w:hAnsi="宋体" w:eastAsia="宋体"/>
          <w:b/>
          <w:color w:val="000000" w:themeColor="text1"/>
          <w:sz w:val="28"/>
          <w:szCs w:val="21"/>
          <w:highlight w:val="none"/>
          <w:lang w:eastAsia="zh-CN"/>
          <w14:textFill>
            <w14:solidFill>
              <w14:schemeClr w14:val="tx1"/>
            </w14:solidFill>
          </w14:textFill>
        </w:rPr>
        <w:t>资格证明材料</w:t>
      </w:r>
    </w:p>
    <w:p w14:paraId="6ED2B111">
      <w:pPr>
        <w:spacing w:line="400" w:lineRule="exact"/>
        <w:jc w:val="center"/>
        <w:rPr>
          <w:rFonts w:hint="eastAsia" w:ascii="宋体" w:hAnsi="宋体" w:eastAsia="宋体" w:cs="宋体"/>
          <w:b/>
          <w:bCs w:val="0"/>
          <w:color w:val="000000" w:themeColor="text1"/>
          <w:sz w:val="36"/>
          <w:szCs w:val="36"/>
          <w:highlight w:val="none"/>
          <w:lang w:eastAsia="zh-CN"/>
          <w14:textFill>
            <w14:solidFill>
              <w14:schemeClr w14:val="tx1"/>
            </w14:solidFill>
          </w14:textFill>
        </w:rPr>
      </w:pPr>
    </w:p>
    <w:p w14:paraId="67822297">
      <w:pPr>
        <w:spacing w:line="360" w:lineRule="auto"/>
        <w:ind w:firstLine="540" w:firstLineChars="225"/>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1. </w:t>
      </w:r>
      <w:r>
        <w:rPr>
          <w:rFonts w:hint="eastAsia" w:ascii="宋体" w:hAnsi="宋体" w:eastAsia="宋体" w:cs="Times New Roman"/>
          <w:color w:val="000000" w:themeColor="text1"/>
          <w:sz w:val="24"/>
          <w:highlight w:val="none"/>
          <w14:textFill>
            <w14:solidFill>
              <w14:schemeClr w14:val="tx1"/>
            </w14:solidFill>
          </w14:textFill>
        </w:rPr>
        <w:t>提供</w:t>
      </w:r>
      <w:r>
        <w:rPr>
          <w:rFonts w:hint="eastAsia" w:ascii="宋体" w:hAnsi="宋体" w:cs="宋体"/>
          <w:color w:val="000000" w:themeColor="text1"/>
          <w:kern w:val="0"/>
          <w:sz w:val="24"/>
          <w:highlight w:val="none"/>
          <w14:textFill>
            <w14:solidFill>
              <w14:schemeClr w14:val="tx1"/>
            </w14:solidFill>
          </w14:textFill>
        </w:rPr>
        <w:t>①</w:t>
      </w:r>
      <w:r>
        <w:rPr>
          <w:rFonts w:hint="eastAsia" w:ascii="宋体" w:hAnsi="宋体" w:cs="宋体"/>
          <w:color w:val="000000" w:themeColor="text1"/>
          <w:kern w:val="0"/>
          <w:sz w:val="24"/>
          <w:highlight w:val="none"/>
          <w:lang w:val="en-US" w:eastAsia="zh-CN"/>
          <w14:textFill>
            <w14:solidFill>
              <w14:schemeClr w14:val="tx1"/>
            </w14:solidFill>
          </w14:textFill>
        </w:rPr>
        <w:t>投标人</w:t>
      </w:r>
      <w:r>
        <w:rPr>
          <w:rFonts w:hint="eastAsia" w:ascii="宋体" w:hAnsi="宋体" w:cs="宋体"/>
          <w:color w:val="000000" w:themeColor="text1"/>
          <w:kern w:val="0"/>
          <w:sz w:val="24"/>
          <w:highlight w:val="none"/>
          <w14:textFill>
            <w14:solidFill>
              <w14:schemeClr w14:val="tx1"/>
            </w14:solidFill>
          </w14:textFill>
        </w:rPr>
        <w:t>若为企业法人：提供“统一社会信用代码营业</w:t>
      </w:r>
      <w:r>
        <w:rPr>
          <w:rFonts w:hint="eastAsia" w:ascii="宋体" w:hAnsi="宋体" w:eastAsia="宋体" w:cs="宋体"/>
          <w:color w:val="000000" w:themeColor="text1"/>
          <w:kern w:val="0"/>
          <w:sz w:val="24"/>
          <w:highlight w:val="none"/>
          <w14:textFill>
            <w14:solidFill>
              <w14:schemeClr w14:val="tx1"/>
            </w14:solidFill>
          </w14:textFill>
        </w:rPr>
        <w:t>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宋体" w:hAnsi="宋体" w:eastAsia="宋体" w:cs="宋体"/>
          <w:color w:val="000000" w:themeColor="text1"/>
          <w:kern w:val="0"/>
          <w:sz w:val="24"/>
          <w:highlight w:val="none"/>
          <w:lang w:eastAsia="zh-CN"/>
          <w14:textFill>
            <w14:solidFill>
              <w14:schemeClr w14:val="tx1"/>
            </w14:solidFill>
          </w14:textFill>
        </w:rPr>
        <w:t>。</w:t>
      </w:r>
    </w:p>
    <w:p w14:paraId="31F65CCB">
      <w:pPr>
        <w:spacing w:line="360" w:lineRule="auto"/>
        <w:ind w:firstLine="540" w:firstLineChars="225"/>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 xml:space="preserve">2. </w:t>
      </w:r>
      <w:r>
        <w:rPr>
          <w:rFonts w:hint="eastAsia" w:ascii="宋体" w:hAnsi="宋体" w:eastAsia="宋体" w:cs="宋体"/>
          <w:color w:val="000000" w:themeColor="text1"/>
          <w:kern w:val="0"/>
          <w:sz w:val="24"/>
          <w:highlight w:val="none"/>
          <w14:textFill>
            <w14:solidFill>
              <w14:schemeClr w14:val="tx1"/>
            </w14:solidFill>
          </w14:textFill>
        </w:rPr>
        <w:t>具有良好的商业信誉和健全的财务会计制度（提供书面承诺)</w:t>
      </w:r>
    </w:p>
    <w:p w14:paraId="77B04E25">
      <w:pPr>
        <w:pStyle w:val="30"/>
        <w:spacing w:line="56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lang w:val="en-US" w:eastAsia="zh-CN"/>
          <w14:textFill>
            <w14:solidFill>
              <w14:schemeClr w14:val="tx1"/>
            </w14:solidFill>
          </w14:textFill>
        </w:rPr>
        <w:t>提供依法缴纳税收和缴纳社会保障资金承诺函原件</w:t>
      </w:r>
      <w:r>
        <w:rPr>
          <w:rFonts w:hint="eastAsia" w:ascii="宋体" w:hAnsi="宋体" w:eastAsia="宋体" w:cs="宋体"/>
          <w:color w:val="000000" w:themeColor="text1"/>
          <w:kern w:val="0"/>
          <w:sz w:val="24"/>
          <w:highlight w:val="none"/>
          <w14:textFill>
            <w14:solidFill>
              <w14:schemeClr w14:val="tx1"/>
            </w14:solidFill>
          </w14:textFill>
        </w:rPr>
        <w:t>或依法免缴税费的证明</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1018377B">
      <w:pPr>
        <w:spacing w:line="360" w:lineRule="auto"/>
        <w:ind w:firstLine="560" w:firstLineChars="200"/>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依法缴纳社会保障资金承诺函</w:t>
      </w:r>
    </w:p>
    <w:p w14:paraId="4DB6F5A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我单位现参与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项目(项目编号：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)，并作出如下承诺：</w:t>
      </w:r>
    </w:p>
    <w:p w14:paraId="1C7D26C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本公司郑重承诺：根据《劳动法》第七十三条的规定和《社会保险法》及相关的社会保险法律、法规、规章规定的社会保险项目和缴费标准，本公司向所属地社会保险经办机构为本企业职工（</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人）办理了基本养老保险、基本医疗保险、工伤保险、失业保险、生育保险等社会保险。</w:t>
      </w:r>
    </w:p>
    <w:p w14:paraId="23C204C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本公司对上述声明的真实性负责，如有虚假，将承担虚假应标及其他相应的法律责任。</w:t>
      </w:r>
      <w:r>
        <w:rPr>
          <w:rFonts w:hint="eastAsia" w:ascii="宋体" w:hAnsi="宋体" w:cs="宋体"/>
          <w:color w:val="000000" w:themeColor="text1"/>
          <w:highlight w:val="none"/>
          <w:shd w:val="clear" w:color="auto" w:fill="FFFFFF"/>
          <w14:textFill>
            <w14:solidFill>
              <w14:schemeClr w14:val="tx1"/>
            </w14:solidFill>
          </w14:textFill>
        </w:rPr>
        <w:t>　</w:t>
      </w:r>
      <w:r>
        <w:rPr>
          <w:rFonts w:hint="eastAsia" w:ascii="宋体" w:hAnsi="宋体" w:cs="宋体"/>
          <w:color w:val="000000" w:themeColor="text1"/>
          <w:sz w:val="24"/>
          <w:highlight w:val="none"/>
          <w14:textFill>
            <w14:solidFill>
              <w14:schemeClr w14:val="tx1"/>
            </w14:solidFill>
          </w14:textFill>
        </w:rPr>
        <w:t>我单位将按照相关规定接受处罚，并通过媒体予以公布。</w:t>
      </w:r>
    </w:p>
    <w:p w14:paraId="4A485AE4">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特此承诺。</w:t>
      </w:r>
    </w:p>
    <w:p w14:paraId="05190C4F">
      <w:pPr>
        <w:adjustRightInd w:val="0"/>
        <w:spacing w:line="360" w:lineRule="auto"/>
        <w:jc w:val="left"/>
        <w:rPr>
          <w:rFonts w:hint="eastAsia" w:hAnsi="宋体"/>
          <w:color w:val="000000" w:themeColor="text1"/>
          <w:sz w:val="24"/>
          <w:highlight w:val="none"/>
          <w14:textFill>
            <w14:solidFill>
              <w14:schemeClr w14:val="tx1"/>
            </w14:solidFill>
          </w14:textFill>
        </w:rPr>
      </w:pPr>
    </w:p>
    <w:p w14:paraId="21B45C75">
      <w:pPr>
        <w:adjustRightInd w:val="0"/>
        <w:spacing w:line="360" w:lineRule="auto"/>
        <w:jc w:val="left"/>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名称：（盖公章）</w:t>
      </w:r>
    </w:p>
    <w:p w14:paraId="71E6E827">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法定代表人或授权代表（</w:t>
      </w:r>
      <w:r>
        <w:rPr>
          <w:rFonts w:hint="eastAsia"/>
          <w:bCs/>
          <w:color w:val="000000" w:themeColor="text1"/>
          <w:sz w:val="24"/>
          <w:highlight w:val="none"/>
          <w:lang w:eastAsia="zh-CN"/>
          <w14:textFill>
            <w14:solidFill>
              <w14:schemeClr w14:val="tx1"/>
            </w14:solidFill>
          </w14:textFill>
        </w:rPr>
        <w:t>签字</w:t>
      </w:r>
      <w:r>
        <w:rPr>
          <w:rFonts w:hint="eastAsia"/>
          <w:bCs/>
          <w:color w:val="000000" w:themeColor="text1"/>
          <w:sz w:val="24"/>
          <w:highlight w:val="none"/>
          <w14:textFill>
            <w14:solidFill>
              <w14:schemeClr w14:val="tx1"/>
            </w14:solidFill>
          </w14:textFill>
        </w:rPr>
        <w:t>）：</w:t>
      </w:r>
    </w:p>
    <w:p w14:paraId="30C88029">
      <w:pPr>
        <w:adjustRightInd w:val="0"/>
        <w:spacing w:line="360" w:lineRule="auto"/>
        <w:jc w:val="left"/>
        <w:rPr>
          <w:rFonts w:hint="eastAsia" w:hAnsi="宋体"/>
          <w:b/>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日  期：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年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月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日</w:t>
      </w:r>
    </w:p>
    <w:p w14:paraId="2BA12C3E">
      <w:pPr>
        <w:pStyle w:val="30"/>
        <w:spacing w:line="56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16DC7801">
      <w:pPr>
        <w:spacing w:line="360" w:lineRule="auto"/>
        <w:jc w:val="both"/>
        <w:rPr>
          <w:rFonts w:hint="eastAsia" w:ascii="宋体" w:hAnsi="宋体" w:eastAsia="宋体" w:cs="宋体"/>
          <w:b/>
          <w:bCs/>
          <w:color w:val="000000" w:themeColor="text1"/>
          <w:sz w:val="28"/>
          <w:szCs w:val="28"/>
          <w:highlight w:val="none"/>
          <w14:textFill>
            <w14:solidFill>
              <w14:schemeClr w14:val="tx1"/>
            </w14:solidFill>
          </w14:textFill>
        </w:rPr>
      </w:pPr>
    </w:p>
    <w:p w14:paraId="3708D570">
      <w:pP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br w:type="page"/>
      </w:r>
    </w:p>
    <w:p w14:paraId="43D3DF27">
      <w:pPr>
        <w:spacing w:line="360" w:lineRule="auto"/>
        <w:ind w:firstLine="560" w:firstLineChars="200"/>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依法缴纳税收承诺函</w:t>
      </w:r>
    </w:p>
    <w:p w14:paraId="08CA8D8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我单位现参与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项目(项目编号：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)，并作出如下承诺：</w:t>
      </w:r>
    </w:p>
    <w:p w14:paraId="54BE11B7">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本公司坚持诚信经营，依法纳税。</w:t>
      </w:r>
    </w:p>
    <w:p w14:paraId="05F8E5BE">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根据《中华人民共和国税收征收管理办法》第25条和第56条之规定，我司(单位)近三年均依法缴纳了各项税费（包括但不限增值税、企业所得税等）,不存在偷税漏税行为。</w:t>
      </w:r>
    </w:p>
    <w:p w14:paraId="044C7A6A">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本公司对上述声明的真实性负责，如有虚假，将承担虚假应标及其他相应的法律责任。</w:t>
      </w:r>
    </w:p>
    <w:p w14:paraId="7E3E77C5">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我单位将按照相关规定接受处罚，并通过媒体予以公布。</w:t>
      </w:r>
    </w:p>
    <w:p w14:paraId="12852A1B">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特此承诺。</w:t>
      </w:r>
    </w:p>
    <w:p w14:paraId="653B0824">
      <w:pPr>
        <w:tabs>
          <w:tab w:val="left" w:pos="3780"/>
        </w:tabs>
        <w:spacing w:line="360" w:lineRule="auto"/>
        <w:jc w:val="left"/>
        <w:rPr>
          <w:rFonts w:hint="eastAsia" w:ascii="宋体" w:hAnsi="宋体"/>
          <w:color w:val="000000" w:themeColor="text1"/>
          <w:sz w:val="24"/>
          <w:highlight w:val="none"/>
          <w:lang w:eastAsia="zh-CN"/>
          <w14:textFill>
            <w14:solidFill>
              <w14:schemeClr w14:val="tx1"/>
            </w14:solidFill>
          </w14:textFill>
        </w:rPr>
      </w:pPr>
    </w:p>
    <w:p w14:paraId="68F9703C">
      <w:pPr>
        <w:adjustRightInd w:val="0"/>
        <w:spacing w:line="360" w:lineRule="auto"/>
        <w:jc w:val="left"/>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名称：（盖公章）</w:t>
      </w:r>
    </w:p>
    <w:p w14:paraId="2FBDB1E1">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法定代表人或授权代表（</w:t>
      </w:r>
      <w:r>
        <w:rPr>
          <w:rFonts w:hint="eastAsia"/>
          <w:bCs/>
          <w:color w:val="000000" w:themeColor="text1"/>
          <w:sz w:val="24"/>
          <w:highlight w:val="none"/>
          <w:lang w:eastAsia="zh-CN"/>
          <w14:textFill>
            <w14:solidFill>
              <w14:schemeClr w14:val="tx1"/>
            </w14:solidFill>
          </w14:textFill>
        </w:rPr>
        <w:t>签字</w:t>
      </w:r>
      <w:r>
        <w:rPr>
          <w:rFonts w:hint="eastAsia"/>
          <w:bCs/>
          <w:color w:val="000000" w:themeColor="text1"/>
          <w:sz w:val="24"/>
          <w:highlight w:val="none"/>
          <w14:textFill>
            <w14:solidFill>
              <w14:schemeClr w14:val="tx1"/>
            </w14:solidFill>
          </w14:textFill>
        </w:rPr>
        <w:t>）：</w:t>
      </w:r>
    </w:p>
    <w:p w14:paraId="0A7EA64F">
      <w:pPr>
        <w:adjustRightInd w:val="0"/>
        <w:spacing w:line="360" w:lineRule="auto"/>
        <w:jc w:val="left"/>
        <w:rPr>
          <w:rFonts w:hint="eastAsia" w:hAnsi="宋体"/>
          <w:b/>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日  期：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年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月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日</w:t>
      </w:r>
    </w:p>
    <w:p w14:paraId="69774389">
      <w:pPr>
        <w:pStyle w:val="30"/>
        <w:spacing w:line="560" w:lineRule="exact"/>
        <w:ind w:left="0" w:leftChars="0" w:firstLine="0" w:firstLineChars="0"/>
        <w:rPr>
          <w:rFonts w:hint="eastAsia" w:ascii="宋体" w:hAnsi="宋体" w:eastAsia="宋体"/>
          <w:color w:val="000000" w:themeColor="text1"/>
          <w:sz w:val="24"/>
          <w:szCs w:val="24"/>
          <w:highlight w:val="none"/>
          <w:lang w:val="en-US" w:eastAsia="zh-CN"/>
          <w14:textFill>
            <w14:solidFill>
              <w14:schemeClr w14:val="tx1"/>
            </w14:solidFill>
          </w14:textFill>
        </w:rPr>
      </w:pPr>
    </w:p>
    <w:p w14:paraId="57CD5EFB">
      <w:pPr>
        <w:pStyle w:val="30"/>
        <w:spacing w:line="56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具有履行合同所必须的设备和专业技术能力</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15C2A16C">
      <w:pPr>
        <w:pStyle w:val="30"/>
        <w:spacing w:line="560" w:lineRule="exact"/>
        <w:ind w:firstLine="480" w:firstLineChars="20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格式自拟</w:t>
      </w:r>
    </w:p>
    <w:p w14:paraId="0E02D404">
      <w:pPr>
        <w:pStyle w:val="30"/>
        <w:spacing w:line="56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p>
    <w:p w14:paraId="23B6A1DF">
      <w:pPr>
        <w:adjustRightInd w:val="0"/>
        <w:spacing w:line="360" w:lineRule="auto"/>
        <w:jc w:val="left"/>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名称：（盖公章）</w:t>
      </w:r>
    </w:p>
    <w:p w14:paraId="1FCB14AF">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法定代表人或授权代表（</w:t>
      </w:r>
      <w:r>
        <w:rPr>
          <w:rFonts w:hint="eastAsia"/>
          <w:bCs/>
          <w:color w:val="000000" w:themeColor="text1"/>
          <w:sz w:val="24"/>
          <w:highlight w:val="none"/>
          <w:lang w:eastAsia="zh-CN"/>
          <w14:textFill>
            <w14:solidFill>
              <w14:schemeClr w14:val="tx1"/>
            </w14:solidFill>
          </w14:textFill>
        </w:rPr>
        <w:t>签字</w:t>
      </w:r>
      <w:r>
        <w:rPr>
          <w:rFonts w:hint="eastAsia"/>
          <w:bCs/>
          <w:color w:val="000000" w:themeColor="text1"/>
          <w:sz w:val="24"/>
          <w:highlight w:val="none"/>
          <w14:textFill>
            <w14:solidFill>
              <w14:schemeClr w14:val="tx1"/>
            </w14:solidFill>
          </w14:textFill>
        </w:rPr>
        <w:t>）：</w:t>
      </w:r>
    </w:p>
    <w:p w14:paraId="219E410E">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日  期：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年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月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日</w:t>
      </w:r>
    </w:p>
    <w:p w14:paraId="4C6AE0CE">
      <w:pPr>
        <w:pStyle w:val="9"/>
        <w:rPr>
          <w:rFonts w:hint="eastAsia"/>
          <w:color w:val="000000" w:themeColor="text1"/>
          <w:highlight w:val="none"/>
          <w:lang w:val="en-US" w:eastAsia="zh-CN"/>
          <w14:textFill>
            <w14:solidFill>
              <w14:schemeClr w14:val="tx1"/>
            </w14:solidFill>
          </w14:textFill>
        </w:rPr>
      </w:pPr>
    </w:p>
    <w:p w14:paraId="594B47FC">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37BA2F7B">
      <w:pPr>
        <w:pStyle w:val="30"/>
        <w:spacing w:line="56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参与本次政府采购活动前三年内，在经营活动中没有重大违法记录，提供参加本次政府采购活动前三年内在经营活动中没有重大违法记录的书面声明</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61A79DF2">
      <w:pPr>
        <w:pStyle w:val="30"/>
        <w:spacing w:line="560" w:lineRule="exact"/>
        <w:ind w:firstLine="480" w:firstLineChars="20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格式自拟</w:t>
      </w:r>
    </w:p>
    <w:p w14:paraId="4F68E8E0">
      <w:pPr>
        <w:pStyle w:val="30"/>
        <w:spacing w:line="56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p>
    <w:p w14:paraId="2F859754">
      <w:pPr>
        <w:adjustRightInd w:val="0"/>
        <w:spacing w:line="360" w:lineRule="auto"/>
        <w:jc w:val="left"/>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名称：（盖公章）</w:t>
      </w:r>
    </w:p>
    <w:p w14:paraId="43DB20F5">
      <w:pPr>
        <w:adjustRightInd w:val="0"/>
        <w:spacing w:line="360" w:lineRule="auto"/>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法定代表人或授权代表（</w:t>
      </w:r>
      <w:r>
        <w:rPr>
          <w:rFonts w:hint="eastAsia"/>
          <w:bCs/>
          <w:color w:val="000000" w:themeColor="text1"/>
          <w:sz w:val="24"/>
          <w:highlight w:val="none"/>
          <w:lang w:eastAsia="zh-CN"/>
          <w14:textFill>
            <w14:solidFill>
              <w14:schemeClr w14:val="tx1"/>
            </w14:solidFill>
          </w14:textFill>
        </w:rPr>
        <w:t>签字</w:t>
      </w:r>
      <w:r>
        <w:rPr>
          <w:rFonts w:hint="eastAsia"/>
          <w:bCs/>
          <w:color w:val="000000" w:themeColor="text1"/>
          <w:sz w:val="24"/>
          <w:highlight w:val="none"/>
          <w14:textFill>
            <w14:solidFill>
              <w14:schemeClr w14:val="tx1"/>
            </w14:solidFill>
          </w14:textFill>
        </w:rPr>
        <w:t>）：</w:t>
      </w:r>
    </w:p>
    <w:p w14:paraId="6335E4E7">
      <w:pPr>
        <w:adjustRightInd w:val="0"/>
        <w:spacing w:line="360" w:lineRule="auto"/>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bCs/>
          <w:color w:val="000000" w:themeColor="text1"/>
          <w:sz w:val="24"/>
          <w:highlight w:val="none"/>
          <w14:textFill>
            <w14:solidFill>
              <w14:schemeClr w14:val="tx1"/>
            </w14:solidFill>
          </w14:textFill>
        </w:rPr>
        <w:t xml:space="preserve">日  期：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年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 xml:space="preserve"> 月  </w:t>
      </w:r>
      <w:r>
        <w:rPr>
          <w:bCs/>
          <w:color w:val="000000" w:themeColor="text1"/>
          <w:sz w:val="24"/>
          <w:highlight w:val="none"/>
          <w14:textFill>
            <w14:solidFill>
              <w14:schemeClr w14:val="tx1"/>
            </w14:solidFill>
          </w14:textFill>
        </w:rPr>
        <w:t xml:space="preserve"> </w:t>
      </w:r>
      <w:r>
        <w:rPr>
          <w:rFonts w:hint="eastAsia"/>
          <w:bCs/>
          <w:color w:val="000000" w:themeColor="text1"/>
          <w:sz w:val="24"/>
          <w:highlight w:val="none"/>
          <w14:textFill>
            <w14:solidFill>
              <w14:schemeClr w14:val="tx1"/>
            </w14:solidFill>
          </w14:textFill>
        </w:rPr>
        <w:t>日</w:t>
      </w:r>
    </w:p>
    <w:p w14:paraId="1CAF4A87">
      <w:pPr>
        <w:spacing w:line="360" w:lineRule="auto"/>
        <w:ind w:firstLine="540" w:firstLineChars="225"/>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6.本项目的特定资格要求：</w:t>
      </w:r>
    </w:p>
    <w:p w14:paraId="23A7488A">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45445439">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7.信誉要求</w:t>
      </w:r>
    </w:p>
    <w:p w14:paraId="3842E220">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(1)当前未因不良纪录被建设行政主管部门停止在云南省行政区域内的投标资格</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25C2F0F5">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(2)自2020年1月1日至今无投标人因违约或不恰当履约引起的合同 终止、纠纷、争议、仲裁和诉讼记录</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7DD352E5">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(3)投标人未被列入【“信用中国”网站 (www.creditchina.gov.cn)】 公布的“严重失信主体名单查询”名单</w:t>
      </w:r>
      <w:r>
        <w:rPr>
          <w:rFonts w:hint="eastAsia" w:ascii="宋体" w:hAnsi="宋体" w:eastAsia="宋体"/>
          <w:color w:val="000000" w:themeColor="text1"/>
          <w:sz w:val="24"/>
          <w:szCs w:val="24"/>
          <w:highlight w:val="none"/>
          <w:lang w:val="en-US" w:eastAsia="zh-CN"/>
          <w14:textFill>
            <w14:solidFill>
              <w14:schemeClr w14:val="tx1"/>
            </w14:solidFill>
          </w14:textFill>
        </w:rPr>
        <w:t>（提供书面承诺)</w:t>
      </w:r>
    </w:p>
    <w:p w14:paraId="64404CDF">
      <w:pPr>
        <w:pStyle w:val="30"/>
        <w:spacing w:line="560" w:lineRule="exact"/>
        <w:ind w:left="0" w:leftChars="0"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3C67EFE">
      <w:pPr>
        <w:pStyle w:val="30"/>
        <w:spacing w:line="560" w:lineRule="exact"/>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8.保证金缴纳凭证及开户许可证。</w:t>
      </w:r>
    </w:p>
    <w:p w14:paraId="51AEF2BB">
      <w:pPr>
        <w:spacing w:line="400" w:lineRule="exact"/>
        <w:jc w:val="center"/>
        <w:rPr>
          <w:rFonts w:hint="eastAsia" w:ascii="宋体" w:hAnsi="宋体" w:eastAsia="宋体" w:cs="宋体"/>
          <w:b/>
          <w:bCs w:val="0"/>
          <w:color w:val="000000" w:themeColor="text1"/>
          <w:sz w:val="36"/>
          <w:szCs w:val="36"/>
          <w:highlight w:val="none"/>
          <w:lang w:eastAsia="zh-CN"/>
          <w14:textFill>
            <w14:solidFill>
              <w14:schemeClr w14:val="tx1"/>
            </w14:solidFill>
          </w14:textFill>
        </w:rPr>
      </w:pPr>
    </w:p>
    <w:p w14:paraId="6C3C8CAE">
      <w:pPr>
        <w:pStyle w:val="20"/>
        <w:ind w:left="0" w:leftChars="0" w:firstLine="0" w:firstLineChars="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p>
    <w:p w14:paraId="09248610">
      <w:pPr>
        <w:pStyle w:val="30"/>
        <w:ind w:firstLine="480" w:firstLineChars="200"/>
        <w:rPr>
          <w:rFonts w:hint="eastAsia" w:ascii="宋体" w:hAnsi="宋体"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9.本次招标不接受联合体投标</w:t>
      </w:r>
    </w:p>
    <w:p w14:paraId="5117F4BF">
      <w:pPr>
        <w:pStyle w:val="30"/>
        <w:ind w:firstLine="0" w:firstLineChars="0"/>
        <w:rPr>
          <w:rFonts w:hint="eastAsia" w:ascii="宋体" w:hAnsi="宋体" w:eastAsia="宋体"/>
          <w:color w:val="000000" w:themeColor="text1"/>
          <w:sz w:val="24"/>
          <w:szCs w:val="24"/>
          <w:highlight w:val="none"/>
          <w:lang w:val="en-US" w:eastAsia="zh-CN"/>
          <w14:textFill>
            <w14:solidFill>
              <w14:schemeClr w14:val="tx1"/>
            </w14:solidFill>
          </w14:textFill>
        </w:rPr>
      </w:pPr>
    </w:p>
    <w:p w14:paraId="7020459F">
      <w:pPr>
        <w:spacing w:line="360" w:lineRule="auto"/>
        <w:ind w:firstLine="540" w:firstLineChars="225"/>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45FF7766">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38375303">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084F99D8">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30F474AD">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5AA6A7FE">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60C751DC">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40779D1E">
      <w:pPr>
        <w:pStyle w:val="31"/>
        <w:rPr>
          <w:rFonts w:hint="eastAsia" w:ascii="宋体" w:hAnsi="宋体" w:eastAsia="宋体" w:cs="宋体"/>
          <w:color w:val="000000" w:themeColor="text1"/>
          <w:kern w:val="0"/>
          <w:sz w:val="24"/>
          <w:highlight w:val="none"/>
          <w:lang w:val="en-US" w:eastAsia="zh-CN"/>
          <w14:textFill>
            <w14:solidFill>
              <w14:schemeClr w14:val="tx1"/>
            </w14:solidFill>
          </w14:textFill>
        </w:rPr>
      </w:pPr>
    </w:p>
    <w:p w14:paraId="30D190D8">
      <w:pPr>
        <w:spacing w:line="400" w:lineRule="exact"/>
        <w:jc w:val="center"/>
        <w:rPr>
          <w:rFonts w:hint="eastAsia" w:hAnsi="宋体"/>
          <w:b/>
          <w:color w:val="000000" w:themeColor="text1"/>
          <w:sz w:val="28"/>
          <w:szCs w:val="21"/>
          <w:highlight w:val="none"/>
          <w14:textFill>
            <w14:solidFill>
              <w14:schemeClr w14:val="tx1"/>
            </w14:solidFill>
          </w14:textFill>
        </w:rPr>
      </w:pPr>
      <w:r>
        <w:rPr>
          <w:rFonts w:hint="eastAsia" w:hAnsi="宋体"/>
          <w:b/>
          <w:color w:val="000000" w:themeColor="text1"/>
          <w:sz w:val="28"/>
          <w:szCs w:val="21"/>
          <w:highlight w:val="none"/>
          <w:lang w:eastAsia="zh-CN"/>
          <w14:textFill>
            <w14:solidFill>
              <w14:schemeClr w14:val="tx1"/>
            </w14:solidFill>
          </w14:textFill>
        </w:rPr>
        <w:t>五</w:t>
      </w:r>
      <w:r>
        <w:rPr>
          <w:rFonts w:hint="eastAsia" w:hAnsi="宋体"/>
          <w:b/>
          <w:color w:val="000000" w:themeColor="text1"/>
          <w:sz w:val="28"/>
          <w:szCs w:val="21"/>
          <w:highlight w:val="none"/>
          <w14:textFill>
            <w14:solidFill>
              <w14:schemeClr w14:val="tx1"/>
            </w14:solidFill>
          </w14:textFill>
        </w:rPr>
        <w:t>、报价函</w:t>
      </w:r>
    </w:p>
    <w:p w14:paraId="298EB87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云南恪遵项目管理有限公司：</w:t>
      </w:r>
    </w:p>
    <w:p w14:paraId="39B0997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1、根据你方招标编号为：</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（招标编号），项目名称为：</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（项目名称）的招标文件，遵照《中华人民共和国政府采购法》等有关规定，经研究上述招标文件的须知及其他有关文件后，我方愿以人民币，大写：</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（小写¥</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元）的投标报价，并按上述招标文件、合同条款等条件要求承包上述项目，并承担质量责任。</w:t>
      </w:r>
    </w:p>
    <w:p w14:paraId="00F8C4DC">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2、我方已详细审核全部招标文件，包括修改文件（如有时）及有关附件。</w:t>
      </w:r>
    </w:p>
    <w:p w14:paraId="196B837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3、我方承认投标函附录是我方投标函的组成部分。</w:t>
      </w:r>
    </w:p>
    <w:p w14:paraId="00EE1C5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4、一旦我方中标，我方保证达到完成本合同所有项目的相关要求。</w:t>
      </w:r>
    </w:p>
    <w:p w14:paraId="220FAC9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5、如果我方中标，我方将按照规定提交履约担保。</w:t>
      </w:r>
    </w:p>
    <w:p w14:paraId="14614A8E">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6、我方同意所提交的投标文件在招标文件规定的投标有效期</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日内有效，在此期间内如果中标，我方将受此约束。</w:t>
      </w:r>
    </w:p>
    <w:p w14:paraId="6C23E76C">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7、除非另外达成协议并生效，你方的中标通知书和本招标文件将成为约束双方的合同文件的组成部分。</w:t>
      </w:r>
    </w:p>
    <w:p w14:paraId="4F0F0EF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8、我方将与本投标函一起，提交人民币</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元的投标保证金，作为担保。</w:t>
      </w:r>
    </w:p>
    <w:p w14:paraId="3A5F0905">
      <w:pPr>
        <w:spacing w:line="360" w:lineRule="auto"/>
        <w:ind w:firstLine="480" w:firstLineChars="200"/>
        <w:rPr>
          <w:rFonts w:hint="eastAsia" w:hAnsi="宋体"/>
          <w:color w:val="000000" w:themeColor="text1"/>
          <w:sz w:val="24"/>
          <w:highlight w:val="none"/>
          <w14:textFill>
            <w14:solidFill>
              <w14:schemeClr w14:val="tx1"/>
            </w14:solidFill>
          </w14:textFill>
        </w:rPr>
      </w:pPr>
    </w:p>
    <w:p w14:paraId="4BF8CA07">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名称：</w:t>
      </w:r>
      <w:r>
        <w:rPr>
          <w:rFonts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（盖公章）</w:t>
      </w:r>
    </w:p>
    <w:p w14:paraId="0047FBD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法定代表人或授权代表（</w:t>
      </w:r>
      <w:r>
        <w:rPr>
          <w:rFonts w:hint="eastAsia" w:hAnsi="宋体"/>
          <w:color w:val="000000" w:themeColor="text1"/>
          <w:sz w:val="24"/>
          <w:highlight w:val="none"/>
          <w:lang w:eastAsia="zh-CN"/>
          <w14:textFill>
            <w14:solidFill>
              <w14:schemeClr w14:val="tx1"/>
            </w14:solidFill>
          </w14:textFill>
        </w:rPr>
        <w:t>签字</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u w:val="single"/>
          <w14:textFill>
            <w14:solidFill>
              <w14:schemeClr w14:val="tx1"/>
            </w14:solidFill>
          </w14:textFill>
        </w:rPr>
        <w:t xml:space="preserve">                     </w:t>
      </w:r>
    </w:p>
    <w:p w14:paraId="771B6BD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通讯地址：</w:t>
      </w:r>
      <w:r>
        <w:rPr>
          <w:rFonts w:hAnsi="宋体"/>
          <w:color w:val="000000" w:themeColor="text1"/>
          <w:sz w:val="24"/>
          <w:highlight w:val="none"/>
          <w:u w:val="single"/>
          <w14:textFill>
            <w14:solidFill>
              <w14:schemeClr w14:val="tx1"/>
            </w14:solidFill>
          </w14:textFill>
        </w:rPr>
        <w:t xml:space="preserve">                     </w:t>
      </w:r>
    </w:p>
    <w:p w14:paraId="62D5514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邮政编码：</w:t>
      </w:r>
      <w:r>
        <w:rPr>
          <w:rFonts w:hAnsi="宋体"/>
          <w:color w:val="000000" w:themeColor="text1"/>
          <w:sz w:val="24"/>
          <w:highlight w:val="none"/>
          <w:u w:val="single"/>
          <w14:textFill>
            <w14:solidFill>
              <w14:schemeClr w14:val="tx1"/>
            </w14:solidFill>
          </w14:textFill>
        </w:rPr>
        <w:t xml:space="preserve">                     </w:t>
      </w:r>
    </w:p>
    <w:p w14:paraId="7C483B15">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联系电话：</w:t>
      </w:r>
      <w:r>
        <w:rPr>
          <w:rFonts w:hAnsi="宋体"/>
          <w:color w:val="000000" w:themeColor="text1"/>
          <w:sz w:val="24"/>
          <w:highlight w:val="none"/>
          <w:u w:val="single"/>
          <w14:textFill>
            <w14:solidFill>
              <w14:schemeClr w14:val="tx1"/>
            </w14:solidFill>
          </w14:textFill>
        </w:rPr>
        <w:t xml:space="preserve">                     </w:t>
      </w:r>
    </w:p>
    <w:p w14:paraId="544303B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传    真：</w:t>
      </w:r>
      <w:r>
        <w:rPr>
          <w:rFonts w:hAnsi="宋体"/>
          <w:color w:val="000000" w:themeColor="text1"/>
          <w:sz w:val="24"/>
          <w:highlight w:val="none"/>
          <w:u w:val="single"/>
          <w14:textFill>
            <w14:solidFill>
              <w14:schemeClr w14:val="tx1"/>
            </w14:solidFill>
          </w14:textFill>
        </w:rPr>
        <w:t xml:space="preserve">                     </w:t>
      </w:r>
    </w:p>
    <w:p w14:paraId="3CF52558">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日    期：</w:t>
      </w:r>
      <w:r>
        <w:rPr>
          <w:rFonts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14:paraId="355BD4DA">
      <w:pPr>
        <w:spacing w:line="360" w:lineRule="auto"/>
        <w:ind w:firstLine="480" w:firstLineChars="200"/>
        <w:rPr>
          <w:rFonts w:hint="eastAsia" w:hAnsi="宋体"/>
          <w:color w:val="000000" w:themeColor="text1"/>
          <w:sz w:val="24"/>
          <w:highlight w:val="none"/>
          <w14:textFill>
            <w14:solidFill>
              <w14:schemeClr w14:val="tx1"/>
            </w14:solidFill>
          </w14:textFill>
        </w:rPr>
      </w:pPr>
    </w:p>
    <w:p w14:paraId="099B952A">
      <w:pPr>
        <w:ind w:firstLine="480" w:firstLineChars="200"/>
        <w:rPr>
          <w:rFonts w:hint="eastAsia" w:hAnsi="宋体"/>
          <w:color w:val="000000" w:themeColor="text1"/>
          <w:sz w:val="24"/>
          <w:highlight w:val="none"/>
          <w14:textFill>
            <w14:solidFill>
              <w14:schemeClr w14:val="tx1"/>
            </w14:solidFill>
          </w14:textFill>
        </w:rPr>
      </w:pPr>
    </w:p>
    <w:p w14:paraId="597286A3">
      <w:pPr>
        <w:rPr>
          <w:rFonts w:hint="eastAsia"/>
          <w:color w:val="000000" w:themeColor="text1"/>
          <w:sz w:val="36"/>
          <w:szCs w:val="36"/>
          <w:highlight w:val="none"/>
          <w14:textFill>
            <w14:solidFill>
              <w14:schemeClr w14:val="tx1"/>
            </w14:solidFill>
          </w14:textFill>
        </w:rPr>
        <w:sectPr>
          <w:footerReference r:id="rId8" w:type="default"/>
          <w:pgSz w:w="11850" w:h="16783"/>
          <w:pgMar w:top="1440" w:right="849" w:bottom="1440" w:left="1276" w:header="170" w:footer="992" w:gutter="0"/>
          <w:pgNumType w:fmt="decimal" w:start="1"/>
          <w:cols w:space="720" w:num="1"/>
          <w:docGrid w:type="linesAndChars" w:linePitch="312" w:charSpace="0"/>
        </w:sectPr>
      </w:pPr>
    </w:p>
    <w:p w14:paraId="35A5751E">
      <w:pPr>
        <w:jc w:val="center"/>
        <w:rPr>
          <w:b/>
          <w:color w:val="000000" w:themeColor="text1"/>
          <w:sz w:val="28"/>
          <w:szCs w:val="21"/>
          <w:highlight w:val="none"/>
          <w14:textFill>
            <w14:solidFill>
              <w14:schemeClr w14:val="tx1"/>
            </w14:solidFill>
          </w14:textFill>
        </w:rPr>
      </w:pPr>
      <w:r>
        <w:rPr>
          <w:rFonts w:hint="eastAsia"/>
          <w:b/>
          <w:color w:val="000000" w:themeColor="text1"/>
          <w:sz w:val="28"/>
          <w:szCs w:val="21"/>
          <w:highlight w:val="none"/>
          <w:lang w:eastAsia="zh-CN"/>
          <w14:textFill>
            <w14:solidFill>
              <w14:schemeClr w14:val="tx1"/>
            </w14:solidFill>
          </w14:textFill>
        </w:rPr>
        <w:t>六</w:t>
      </w:r>
      <w:r>
        <w:rPr>
          <w:rFonts w:hint="eastAsia"/>
          <w:b/>
          <w:color w:val="000000" w:themeColor="text1"/>
          <w:sz w:val="28"/>
          <w:szCs w:val="21"/>
          <w:highlight w:val="none"/>
          <w14:textFill>
            <w14:solidFill>
              <w14:schemeClr w14:val="tx1"/>
            </w14:solidFill>
          </w14:textFill>
        </w:rPr>
        <w:t>、报价部分</w:t>
      </w:r>
    </w:p>
    <w:p w14:paraId="2BFBB222">
      <w:pPr>
        <w:pStyle w:val="3"/>
        <w:spacing w:line="400" w:lineRule="exact"/>
        <w:rPr>
          <w:rFonts w:hint="eastAsia" w:ascii="宋体" w:hAnsi="宋体" w:eastAsia="宋体" w:cs="宋体"/>
          <w:color w:val="000000" w:themeColor="text1"/>
          <w:sz w:val="24"/>
          <w:szCs w:val="22"/>
          <w:highlight w:val="none"/>
          <w:lang w:eastAsia="zh-CN"/>
          <w14:textFill>
            <w14:solidFill>
              <w14:schemeClr w14:val="tx1"/>
            </w14:solidFill>
          </w14:textFill>
        </w:rPr>
      </w:pPr>
      <w:bookmarkStart w:id="127" w:name="_Toc527737811"/>
      <w:r>
        <w:rPr>
          <w:rFonts w:hint="eastAsia" w:ascii="宋体" w:hAnsi="宋体" w:eastAsia="宋体" w:cs="宋体"/>
          <w:color w:val="000000" w:themeColor="text1"/>
          <w:sz w:val="24"/>
          <w:szCs w:val="22"/>
          <w:highlight w:val="none"/>
          <w14:textFill>
            <w14:solidFill>
              <w14:schemeClr w14:val="tx1"/>
            </w14:solidFill>
          </w14:textFill>
        </w:rPr>
        <w:t>（一）</w:t>
      </w:r>
      <w:r>
        <w:rPr>
          <w:rFonts w:hint="eastAsia" w:ascii="宋体" w:hAnsi="宋体" w:eastAsia="宋体" w:cs="宋体"/>
          <w:color w:val="000000" w:themeColor="text1"/>
          <w:sz w:val="24"/>
          <w:szCs w:val="22"/>
          <w:highlight w:val="none"/>
          <w:lang w:eastAsia="zh-CN"/>
          <w14:textFill>
            <w14:solidFill>
              <w14:schemeClr w14:val="tx1"/>
            </w14:solidFill>
          </w14:textFill>
        </w:rPr>
        <w:t>、</w:t>
      </w:r>
      <w:bookmarkEnd w:id="127"/>
      <w:r>
        <w:rPr>
          <w:rFonts w:hint="eastAsia" w:ascii="宋体" w:hAnsi="宋体" w:eastAsia="宋体" w:cs="宋体"/>
          <w:color w:val="000000" w:themeColor="text1"/>
          <w:sz w:val="24"/>
          <w:szCs w:val="22"/>
          <w:highlight w:val="none"/>
          <w:lang w:val="en-US" w:eastAsia="zh-CN"/>
          <w14:textFill>
            <w14:solidFill>
              <w14:schemeClr w14:val="tx1"/>
            </w14:solidFill>
          </w14:textFill>
        </w:rPr>
        <w:t>第一次报价</w:t>
      </w:r>
    </w:p>
    <w:p w14:paraId="09C3BE3A">
      <w:pPr>
        <w:widowControl/>
        <w:adjustRightInd w:val="0"/>
        <w:snapToGrid w:val="0"/>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致：云南恪遵项目管理有限公司</w:t>
      </w:r>
    </w:p>
    <w:p w14:paraId="60EE7D02">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我公司仔细研究了磋商文件的基本情况，根据本公司的实际情况，本公司的报价如下：  </w:t>
      </w:r>
    </w:p>
    <w:p w14:paraId="565F058E">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p w14:paraId="6CEE64A5">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项目编号：          </w:t>
      </w:r>
    </w:p>
    <w:tbl>
      <w:tblPr>
        <w:tblStyle w:val="21"/>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6810"/>
      </w:tblGrid>
      <w:tr w14:paraId="6333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2289" w:type="dxa"/>
            <w:noWrap w:val="0"/>
            <w:vAlign w:val="center"/>
          </w:tcPr>
          <w:p w14:paraId="4D738BD2">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投标报价</w:t>
            </w:r>
          </w:p>
        </w:tc>
        <w:tc>
          <w:tcPr>
            <w:tcW w:w="6810" w:type="dxa"/>
            <w:noWrap w:val="0"/>
            <w:vAlign w:val="center"/>
          </w:tcPr>
          <w:p w14:paraId="3DE65339">
            <w:pPr>
              <w:spacing w:before="120" w:after="120" w:line="240" w:lineRule="atLeast"/>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小写：¥</w:t>
            </w:r>
          </w:p>
          <w:p w14:paraId="4C0D483C">
            <w:pPr>
              <w:spacing w:before="120" w:after="120" w:line="240" w:lineRule="atLeast"/>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大写（人民币）：</w:t>
            </w:r>
          </w:p>
        </w:tc>
      </w:tr>
      <w:tr w14:paraId="7056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2289" w:type="dxa"/>
            <w:noWrap w:val="0"/>
            <w:vAlign w:val="center"/>
          </w:tcPr>
          <w:p w14:paraId="13C83C8E">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项目负责人</w:t>
            </w:r>
          </w:p>
        </w:tc>
        <w:tc>
          <w:tcPr>
            <w:tcW w:w="6810" w:type="dxa"/>
            <w:noWrap w:val="0"/>
            <w:vAlign w:val="center"/>
          </w:tcPr>
          <w:p w14:paraId="73D18B1A">
            <w:pPr>
              <w:spacing w:before="120" w:after="120" w:line="240" w:lineRule="atLeast"/>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姓名：             </w:t>
            </w:r>
          </w:p>
          <w:p w14:paraId="46645737">
            <w:pPr>
              <w:spacing w:before="120" w:after="120" w:line="240" w:lineRule="atLeast"/>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证书编号：</w:t>
            </w:r>
          </w:p>
        </w:tc>
      </w:tr>
      <w:tr w14:paraId="0B0F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65F8291D">
            <w:pPr>
              <w:spacing w:before="120" w:after="120"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工期</w:t>
            </w:r>
          </w:p>
        </w:tc>
        <w:tc>
          <w:tcPr>
            <w:tcW w:w="6810" w:type="dxa"/>
            <w:noWrap w:val="0"/>
            <w:vAlign w:val="center"/>
          </w:tcPr>
          <w:p w14:paraId="7EA8DAFD">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4B37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054733EB">
            <w:pPr>
              <w:spacing w:before="120" w:after="120" w:line="240" w:lineRule="atLeas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项目地点</w:t>
            </w:r>
          </w:p>
        </w:tc>
        <w:tc>
          <w:tcPr>
            <w:tcW w:w="6810" w:type="dxa"/>
            <w:noWrap w:val="0"/>
            <w:vAlign w:val="center"/>
          </w:tcPr>
          <w:p w14:paraId="09C60193">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0B49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087C84F5">
            <w:pPr>
              <w:spacing w:before="120" w:after="120"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 质量承诺</w:t>
            </w:r>
          </w:p>
        </w:tc>
        <w:tc>
          <w:tcPr>
            <w:tcW w:w="6810" w:type="dxa"/>
            <w:noWrap w:val="0"/>
            <w:vAlign w:val="center"/>
          </w:tcPr>
          <w:p w14:paraId="37F5977F">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1F90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9099" w:type="dxa"/>
            <w:gridSpan w:val="2"/>
            <w:noWrap w:val="0"/>
            <w:vAlign w:val="center"/>
          </w:tcPr>
          <w:p w14:paraId="69310C4E">
            <w:pPr>
              <w:spacing w:before="120" w:after="120" w:line="240" w:lineRule="atLeas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bl>
    <w:p w14:paraId="1F0492F1">
      <w:pPr>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 xml:space="preserve">                               </w:t>
      </w:r>
    </w:p>
    <w:p w14:paraId="056D0D08">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法定代表人或</w:t>
      </w:r>
      <w:r>
        <w:rPr>
          <w:rFonts w:hint="eastAsia"/>
          <w:color w:val="000000" w:themeColor="text1"/>
          <w:sz w:val="24"/>
          <w:highlight w:val="none"/>
          <w14:textFill>
            <w14:solidFill>
              <w14:schemeClr w14:val="tx1"/>
            </w14:solidFill>
          </w14:textFill>
        </w:rPr>
        <w:t>委托代理人（</w:t>
      </w:r>
      <w:r>
        <w:rPr>
          <w:rFonts w:hint="eastAsia"/>
          <w:color w:val="000000" w:themeColor="text1"/>
          <w:sz w:val="24"/>
          <w:highlight w:val="none"/>
          <w:lang w:eastAsia="zh-CN"/>
          <w14:textFill>
            <w14:solidFill>
              <w14:schemeClr w14:val="tx1"/>
            </w14:solidFill>
          </w14:textFill>
        </w:rPr>
        <w:t>签字</w:t>
      </w:r>
      <w:r>
        <w:rPr>
          <w:rFonts w:hint="eastAsia"/>
          <w:color w:val="000000" w:themeColor="text1"/>
          <w:sz w:val="24"/>
          <w:highlight w:val="none"/>
          <w14:textFill>
            <w14:solidFill>
              <w14:schemeClr w14:val="tx1"/>
            </w14:solidFill>
          </w14:textFill>
        </w:rPr>
        <w:t>）</w:t>
      </w:r>
      <w:r>
        <w:rPr>
          <w:rFonts w:hint="eastAsia"/>
          <w:color w:val="000000" w:themeColor="text1"/>
          <w:spacing w:val="20"/>
          <w:sz w:val="24"/>
          <w:highlight w:val="none"/>
          <w14:textFill>
            <w14:solidFill>
              <w14:schemeClr w14:val="tx1"/>
            </w14:solidFill>
          </w14:textFill>
        </w:rPr>
        <w:t>：</w:t>
      </w:r>
      <w:r>
        <w:rPr>
          <w:color w:val="000000" w:themeColor="text1"/>
          <w:spacing w:val="20"/>
          <w:sz w:val="24"/>
          <w:highlight w:val="none"/>
          <w:u w:val="single"/>
          <w14:textFill>
            <w14:solidFill>
              <w14:schemeClr w14:val="tx1"/>
            </w14:solidFill>
          </w14:textFill>
        </w:rPr>
        <w:t xml:space="preserve">              </w:t>
      </w:r>
    </w:p>
    <w:p w14:paraId="5039BED8">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（公章）：</w:t>
      </w:r>
      <w:r>
        <w:rPr>
          <w:rFonts w:hint="eastAsia" w:hAnsi="宋体"/>
          <w:color w:val="000000" w:themeColor="text1"/>
          <w:sz w:val="24"/>
          <w:highlight w:val="none"/>
          <w:u w:val="single"/>
          <w14:textFill>
            <w14:solidFill>
              <w14:schemeClr w14:val="tx1"/>
            </w14:solidFill>
          </w14:textFill>
        </w:rPr>
        <w:t xml:space="preserve">                    </w:t>
      </w:r>
    </w:p>
    <w:p w14:paraId="49543F3E">
      <w:pPr>
        <w:keepNext w:val="0"/>
        <w:keepLines w:val="0"/>
        <w:pageBreakBefore w:val="0"/>
        <w:widowControl w:val="0"/>
        <w:kinsoku/>
        <w:wordWrap/>
        <w:overflowPunct/>
        <w:topLinePunct w:val="0"/>
        <w:autoSpaceDE/>
        <w:autoSpaceDN/>
        <w:bidi w:val="0"/>
        <w:adjustRightInd/>
        <w:snapToGrid/>
        <w:ind w:right="0"/>
        <w:textAlignment w:val="auto"/>
        <w:rPr>
          <w:rFonts w:hint="eastAsia"/>
          <w:b/>
          <w:color w:val="000000" w:themeColor="text1"/>
          <w:sz w:val="24"/>
          <w:highlight w:val="none"/>
          <w14:textFill>
            <w14:solidFill>
              <w14:schemeClr w14:val="tx1"/>
            </w14:solidFill>
          </w14:textFill>
        </w:rPr>
      </w:pPr>
      <w:r>
        <w:rPr>
          <w:rFonts w:hint="eastAsia"/>
          <w:color w:val="000000" w:themeColor="text1"/>
          <w:spacing w:val="20"/>
          <w:sz w:val="24"/>
          <w:highlight w:val="none"/>
          <w14:textFill>
            <w14:solidFill>
              <w14:schemeClr w14:val="tx1"/>
            </w14:solidFill>
          </w14:textFill>
        </w:rPr>
        <w:t>日期：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p>
    <w:p w14:paraId="26296A25">
      <w:pPr>
        <w:spacing w:line="360" w:lineRule="auto"/>
        <w:ind w:right="960" w:firstLine="340" w:firstLineChars="100"/>
        <w:rPr>
          <w:rFonts w:hint="eastAsia"/>
          <w:color w:val="000000" w:themeColor="text1"/>
          <w:highlight w:val="none"/>
          <w:lang w:val="en-US" w:eastAsia="zh-CN"/>
          <w14:textFill>
            <w14:solidFill>
              <w14:schemeClr w14:val="tx1"/>
            </w14:solidFill>
          </w14:textFill>
        </w:rPr>
      </w:pPr>
      <w:r>
        <w:rPr>
          <w:rFonts w:hAnsi="宋体"/>
          <w:color w:val="000000" w:themeColor="text1"/>
          <w:highlight w:val="none"/>
          <w14:textFill>
            <w14:solidFill>
              <w14:schemeClr w14:val="tx1"/>
            </w14:solidFill>
          </w14:textFill>
        </w:rPr>
        <w:br w:type="page"/>
      </w:r>
    </w:p>
    <w:p w14:paraId="26B6406E">
      <w:pPr>
        <w:pStyle w:val="3"/>
        <w:spacing w:line="400" w:lineRule="exact"/>
        <w:rPr>
          <w:rFonts w:hint="eastAsia" w:ascii="宋体" w:hAnsi="宋体" w:eastAsia="宋体" w:cs="宋体"/>
          <w:color w:val="000000" w:themeColor="text1"/>
          <w:sz w:val="24"/>
          <w:szCs w:val="22"/>
          <w:highlight w:val="none"/>
          <w:lang w:eastAsia="zh-CN"/>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w:t>
      </w:r>
      <w:r>
        <w:rPr>
          <w:rFonts w:hint="eastAsia" w:ascii="宋体" w:hAnsi="宋体" w:eastAsia="宋体" w:cs="宋体"/>
          <w:color w:val="000000" w:themeColor="text1"/>
          <w:sz w:val="24"/>
          <w:szCs w:val="22"/>
          <w:highlight w:val="none"/>
          <w:lang w:val="en-US" w:eastAsia="zh-CN"/>
          <w14:textFill>
            <w14:solidFill>
              <w14:schemeClr w14:val="tx1"/>
            </w14:solidFill>
          </w14:textFill>
        </w:rPr>
        <w:t>二</w:t>
      </w:r>
      <w:r>
        <w:rPr>
          <w:rFonts w:hint="eastAsia" w:ascii="宋体" w:hAnsi="宋体" w:eastAsia="宋体" w:cs="宋体"/>
          <w:color w:val="000000" w:themeColor="text1"/>
          <w:sz w:val="24"/>
          <w:szCs w:val="22"/>
          <w:highlight w:val="none"/>
          <w14:textFill>
            <w14:solidFill>
              <w14:schemeClr w14:val="tx1"/>
            </w14:solidFill>
          </w14:textFill>
        </w:rPr>
        <w:t>）</w:t>
      </w:r>
      <w:r>
        <w:rPr>
          <w:rFonts w:hint="eastAsia" w:ascii="宋体" w:hAnsi="宋体" w:eastAsia="宋体" w:cs="宋体"/>
          <w:color w:val="000000" w:themeColor="text1"/>
          <w:sz w:val="24"/>
          <w:szCs w:val="22"/>
          <w:highlight w:val="none"/>
          <w:lang w:eastAsia="zh-CN"/>
          <w14:textFill>
            <w14:solidFill>
              <w14:schemeClr w14:val="tx1"/>
            </w14:solidFill>
          </w14:textFill>
        </w:rPr>
        <w:t>、</w:t>
      </w:r>
      <w:r>
        <w:rPr>
          <w:rFonts w:hint="eastAsia" w:ascii="宋体" w:hAnsi="宋体" w:eastAsia="宋体" w:cs="宋体"/>
          <w:color w:val="000000" w:themeColor="text1"/>
          <w:sz w:val="24"/>
          <w:szCs w:val="22"/>
          <w:highlight w:val="none"/>
          <w:lang w:val="en-US" w:eastAsia="zh-CN"/>
          <w14:textFill>
            <w14:solidFill>
              <w14:schemeClr w14:val="tx1"/>
            </w14:solidFill>
          </w14:textFill>
        </w:rPr>
        <w:t>最终表报</w:t>
      </w:r>
    </w:p>
    <w:p w14:paraId="7DA45B4E">
      <w:pPr>
        <w:widowControl/>
        <w:adjustRightInd w:val="0"/>
        <w:snapToGrid w:val="0"/>
        <w:spacing w:line="360" w:lineRule="auto"/>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致：云南恪遵项目管理有限公司</w:t>
      </w:r>
    </w:p>
    <w:p w14:paraId="10F5D90D">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我公司仔细研究了磋商文件的基本情况，根据本公司的实际情况，本公司的报价如下：  </w:t>
      </w:r>
    </w:p>
    <w:p w14:paraId="26B83B28">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p w14:paraId="19C1A4A3">
      <w:pPr>
        <w:widowControl/>
        <w:adjustRightInd w:val="0"/>
        <w:snapToGrid w:val="0"/>
        <w:spacing w:line="360" w:lineRule="auto"/>
        <w:ind w:firstLine="54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项目编号：          </w:t>
      </w:r>
    </w:p>
    <w:tbl>
      <w:tblPr>
        <w:tblStyle w:val="21"/>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6810"/>
      </w:tblGrid>
      <w:tr w14:paraId="1674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2289" w:type="dxa"/>
            <w:noWrap w:val="0"/>
            <w:vAlign w:val="center"/>
          </w:tcPr>
          <w:p w14:paraId="391B1177">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投标报价</w:t>
            </w:r>
          </w:p>
        </w:tc>
        <w:tc>
          <w:tcPr>
            <w:tcW w:w="6810" w:type="dxa"/>
            <w:noWrap w:val="0"/>
            <w:vAlign w:val="center"/>
          </w:tcPr>
          <w:p w14:paraId="0AA1473E">
            <w:pPr>
              <w:spacing w:before="120" w:after="120" w:line="240" w:lineRule="atLeast"/>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小写：¥</w:t>
            </w:r>
          </w:p>
          <w:p w14:paraId="296C6F97">
            <w:pPr>
              <w:spacing w:before="120" w:after="120" w:line="240" w:lineRule="atLeast"/>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大写（人民币）：</w:t>
            </w:r>
          </w:p>
        </w:tc>
      </w:tr>
      <w:tr w14:paraId="3EA3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2289" w:type="dxa"/>
            <w:noWrap w:val="0"/>
            <w:vAlign w:val="center"/>
          </w:tcPr>
          <w:p w14:paraId="4EE0E7FC">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项目负责人</w:t>
            </w:r>
          </w:p>
        </w:tc>
        <w:tc>
          <w:tcPr>
            <w:tcW w:w="6810" w:type="dxa"/>
            <w:noWrap w:val="0"/>
            <w:vAlign w:val="center"/>
          </w:tcPr>
          <w:p w14:paraId="7FDBC0DD">
            <w:pPr>
              <w:spacing w:before="120" w:after="120" w:line="240" w:lineRule="atLeast"/>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姓名：             </w:t>
            </w:r>
          </w:p>
          <w:p w14:paraId="28D9FBA0">
            <w:pPr>
              <w:spacing w:before="120" w:after="120" w:line="240" w:lineRule="atLeast"/>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证书编号：</w:t>
            </w:r>
          </w:p>
        </w:tc>
      </w:tr>
      <w:tr w14:paraId="0FE8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0314795F">
            <w:pPr>
              <w:spacing w:before="120" w:after="120"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工期</w:t>
            </w:r>
          </w:p>
        </w:tc>
        <w:tc>
          <w:tcPr>
            <w:tcW w:w="6810" w:type="dxa"/>
            <w:noWrap w:val="0"/>
            <w:vAlign w:val="center"/>
          </w:tcPr>
          <w:p w14:paraId="692ABE49">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62C4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405B247D">
            <w:pPr>
              <w:spacing w:before="120" w:after="120" w:line="240" w:lineRule="atLeas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项目地点</w:t>
            </w:r>
          </w:p>
        </w:tc>
        <w:tc>
          <w:tcPr>
            <w:tcW w:w="6810" w:type="dxa"/>
            <w:noWrap w:val="0"/>
            <w:vAlign w:val="center"/>
          </w:tcPr>
          <w:p w14:paraId="416CC2E3">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779B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289" w:type="dxa"/>
            <w:noWrap w:val="0"/>
            <w:vAlign w:val="center"/>
          </w:tcPr>
          <w:p w14:paraId="0F6A3582">
            <w:pPr>
              <w:spacing w:before="120" w:after="120"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 质量承诺</w:t>
            </w:r>
          </w:p>
        </w:tc>
        <w:tc>
          <w:tcPr>
            <w:tcW w:w="6810" w:type="dxa"/>
            <w:noWrap w:val="0"/>
            <w:vAlign w:val="center"/>
          </w:tcPr>
          <w:p w14:paraId="0605F90F">
            <w:pPr>
              <w:spacing w:before="120" w:after="120"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r>
      <w:tr w14:paraId="3A48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9099" w:type="dxa"/>
            <w:gridSpan w:val="2"/>
            <w:noWrap w:val="0"/>
            <w:vAlign w:val="center"/>
          </w:tcPr>
          <w:p w14:paraId="05B85775">
            <w:pPr>
              <w:spacing w:before="120" w:after="120" w:line="240" w:lineRule="atLeas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bl>
    <w:p w14:paraId="5564B961">
      <w:pPr>
        <w:spacing w:line="360" w:lineRule="auto"/>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 xml:space="preserve">                               </w:t>
      </w:r>
    </w:p>
    <w:p w14:paraId="3EFCBD52">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法定代表人或</w:t>
      </w:r>
      <w:r>
        <w:rPr>
          <w:rFonts w:hint="eastAsia"/>
          <w:color w:val="000000" w:themeColor="text1"/>
          <w:sz w:val="24"/>
          <w:highlight w:val="none"/>
          <w14:textFill>
            <w14:solidFill>
              <w14:schemeClr w14:val="tx1"/>
            </w14:solidFill>
          </w14:textFill>
        </w:rPr>
        <w:t>委托代理人（</w:t>
      </w:r>
      <w:r>
        <w:rPr>
          <w:rFonts w:hint="eastAsia"/>
          <w:color w:val="000000" w:themeColor="text1"/>
          <w:sz w:val="24"/>
          <w:highlight w:val="none"/>
          <w:lang w:eastAsia="zh-CN"/>
          <w14:textFill>
            <w14:solidFill>
              <w14:schemeClr w14:val="tx1"/>
            </w14:solidFill>
          </w14:textFill>
        </w:rPr>
        <w:t>签字</w:t>
      </w:r>
      <w:r>
        <w:rPr>
          <w:rFonts w:hint="eastAsia"/>
          <w:color w:val="000000" w:themeColor="text1"/>
          <w:sz w:val="24"/>
          <w:highlight w:val="none"/>
          <w14:textFill>
            <w14:solidFill>
              <w14:schemeClr w14:val="tx1"/>
            </w14:solidFill>
          </w14:textFill>
        </w:rPr>
        <w:t>）</w:t>
      </w:r>
      <w:r>
        <w:rPr>
          <w:rFonts w:hint="eastAsia"/>
          <w:color w:val="000000" w:themeColor="text1"/>
          <w:spacing w:val="20"/>
          <w:sz w:val="24"/>
          <w:highlight w:val="none"/>
          <w14:textFill>
            <w14:solidFill>
              <w14:schemeClr w14:val="tx1"/>
            </w14:solidFill>
          </w14:textFill>
        </w:rPr>
        <w:t>：</w:t>
      </w:r>
      <w:r>
        <w:rPr>
          <w:color w:val="000000" w:themeColor="text1"/>
          <w:spacing w:val="20"/>
          <w:sz w:val="24"/>
          <w:highlight w:val="none"/>
          <w:u w:val="single"/>
          <w14:textFill>
            <w14:solidFill>
              <w14:schemeClr w14:val="tx1"/>
            </w14:solidFill>
          </w14:textFill>
        </w:rPr>
        <w:t xml:space="preserve">              </w:t>
      </w:r>
    </w:p>
    <w:p w14:paraId="6D98117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（公章）：</w:t>
      </w:r>
      <w:r>
        <w:rPr>
          <w:rFonts w:hint="eastAsia" w:hAnsi="宋体"/>
          <w:color w:val="000000" w:themeColor="text1"/>
          <w:sz w:val="24"/>
          <w:highlight w:val="none"/>
          <w:u w:val="single"/>
          <w14:textFill>
            <w14:solidFill>
              <w14:schemeClr w14:val="tx1"/>
            </w14:solidFill>
          </w14:textFill>
        </w:rPr>
        <w:t xml:space="preserve">                    </w:t>
      </w:r>
    </w:p>
    <w:p w14:paraId="6CB08561">
      <w:pPr>
        <w:keepNext w:val="0"/>
        <w:keepLines w:val="0"/>
        <w:pageBreakBefore w:val="0"/>
        <w:widowControl w:val="0"/>
        <w:kinsoku/>
        <w:wordWrap/>
        <w:overflowPunct/>
        <w:topLinePunct w:val="0"/>
        <w:autoSpaceDE/>
        <w:autoSpaceDN/>
        <w:bidi w:val="0"/>
        <w:adjustRightInd/>
        <w:snapToGrid/>
        <w:ind w:right="0"/>
        <w:textAlignment w:val="auto"/>
        <w:rPr>
          <w:rFonts w:hint="eastAsia"/>
          <w:b/>
          <w:color w:val="000000" w:themeColor="text1"/>
          <w:sz w:val="24"/>
          <w:highlight w:val="none"/>
          <w14:textFill>
            <w14:solidFill>
              <w14:schemeClr w14:val="tx1"/>
            </w14:solidFill>
          </w14:textFill>
        </w:rPr>
      </w:pPr>
      <w:r>
        <w:rPr>
          <w:rFonts w:hint="eastAsia"/>
          <w:color w:val="000000" w:themeColor="text1"/>
          <w:spacing w:val="20"/>
          <w:sz w:val="24"/>
          <w:highlight w:val="none"/>
          <w14:textFill>
            <w14:solidFill>
              <w14:schemeClr w14:val="tx1"/>
            </w14:solidFill>
          </w14:textFill>
        </w:rPr>
        <w:t>日期：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p>
    <w:p w14:paraId="214083F8">
      <w:pP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br w:type="page"/>
      </w:r>
    </w:p>
    <w:p w14:paraId="5B1CE9E5">
      <w:pPr>
        <w:adjustRightInd w:val="0"/>
        <w:snapToGrid w:val="0"/>
        <w:spacing w:line="440" w:lineRule="exact"/>
        <w:jc w:val="center"/>
        <w:rPr>
          <w:rFonts w:hint="default"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七、政策性评审因素</w:t>
      </w:r>
    </w:p>
    <w:p w14:paraId="44D31945">
      <w:pPr>
        <w:pStyle w:val="3"/>
        <w:numPr>
          <w:ilvl w:val="1"/>
          <w:numId w:val="0"/>
        </w:numPr>
        <w:spacing w:line="400" w:lineRule="exact"/>
        <w:ind w:left="710" w:leftChars="0"/>
        <w:jc w:val="center"/>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（一）中小企业声明函（服务）</w:t>
      </w:r>
    </w:p>
    <w:p w14:paraId="31AF0168">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本公司郑重声明，根据《政府采购促进中小 企业发展管理办法》（财库﹝2020﹞46 号）的规定，本公司参加（单位名称）的（项目名称）采购活动，服务全部由符合政策要求的中小企业承接。相关企业的具体情 况如下：</w:t>
      </w:r>
    </w:p>
    <w:p w14:paraId="2A0AFCE0">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 1. </w:t>
      </w:r>
      <w:r>
        <w:rPr>
          <w:rFonts w:hAnsi="宋体"/>
          <w:color w:val="000000" w:themeColor="text1"/>
          <w:sz w:val="24"/>
          <w:highlight w:val="none"/>
          <w:u w:val="single"/>
          <w14:textFill>
            <w14:solidFill>
              <w14:schemeClr w14:val="tx1"/>
            </w14:solidFill>
          </w14:textFill>
        </w:rPr>
        <w:t xml:space="preserve">（标的名称） </w:t>
      </w:r>
      <w:r>
        <w:rPr>
          <w:rFonts w:hAnsi="宋体"/>
          <w:color w:val="000000" w:themeColor="text1"/>
          <w:sz w:val="24"/>
          <w:highlight w:val="none"/>
          <w14:textFill>
            <w14:solidFill>
              <w14:schemeClr w14:val="tx1"/>
            </w14:solidFill>
          </w14:textFill>
        </w:rPr>
        <w:t>，属于</w:t>
      </w:r>
      <w:r>
        <w:rPr>
          <w:rFonts w:hAnsi="宋体"/>
          <w:color w:val="000000" w:themeColor="text1"/>
          <w:sz w:val="24"/>
          <w:highlight w:val="none"/>
          <w:u w:val="singl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企业</w:t>
      </w:r>
      <w:r>
        <w:rPr>
          <w:rFonts w:hAnsi="宋体"/>
          <w:color w:val="000000" w:themeColor="text1"/>
          <w:sz w:val="24"/>
          <w:highlight w:val="none"/>
          <w:u w:val="single"/>
          <w14:textFill>
            <w14:solidFill>
              <w14:schemeClr w14:val="tx1"/>
            </w14:solidFill>
          </w14:textFill>
        </w:rPr>
        <w:t xml:space="preserve">所属行业） </w:t>
      </w:r>
      <w:r>
        <w:rPr>
          <w:rFonts w:hAnsi="宋体"/>
          <w:color w:val="000000" w:themeColor="text1"/>
          <w:sz w:val="24"/>
          <w:highlight w:val="none"/>
          <w14:textFill>
            <w14:solidFill>
              <w14:schemeClr w14:val="tx1"/>
            </w14:solidFill>
          </w14:textFill>
        </w:rPr>
        <w:t>行业；制造商为</w:t>
      </w:r>
      <w:r>
        <w:rPr>
          <w:rFonts w:hAnsi="宋体"/>
          <w:color w:val="000000" w:themeColor="text1"/>
          <w:sz w:val="24"/>
          <w:highlight w:val="none"/>
          <w:u w:val="single"/>
          <w14:textFill>
            <w14:solidFill>
              <w14:schemeClr w14:val="tx1"/>
            </w14:solidFill>
          </w14:textFill>
        </w:rPr>
        <w:t>（企业名称）</w:t>
      </w:r>
      <w:r>
        <w:rPr>
          <w:rFonts w:hAnsi="宋体"/>
          <w:color w:val="000000" w:themeColor="text1"/>
          <w:sz w:val="24"/>
          <w:highlight w:val="none"/>
          <w14:textFill>
            <w14:solidFill>
              <w14:schemeClr w14:val="tx1"/>
            </w14:solidFill>
          </w14:textFill>
        </w:rPr>
        <w:t>，从业人员</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人，营业收 入为</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万元，资产总额为</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万元</w:t>
      </w:r>
      <w:r>
        <w:rPr>
          <w:rFonts w:hint="eastAsia" w:hAnsi="宋体"/>
          <w:color w:val="000000" w:themeColor="text1"/>
          <w:sz w:val="24"/>
          <w:highlight w:val="none"/>
          <w:vertAlign w:val="superscript"/>
          <w14:textFill>
            <w14:solidFill>
              <w14:schemeClr w14:val="tx1"/>
            </w14:solidFill>
          </w14:textFill>
        </w:rPr>
        <w:t>1</w:t>
      </w:r>
      <w:r>
        <w:rPr>
          <w:rFonts w:hAnsi="宋体"/>
          <w:color w:val="000000" w:themeColor="text1"/>
          <w:sz w:val="24"/>
          <w:highlight w:val="none"/>
          <w14:textFill>
            <w14:solidFill>
              <w14:schemeClr w14:val="tx1"/>
            </w14:solidFill>
          </w14:textFill>
        </w:rPr>
        <w:t>，属于</w:t>
      </w:r>
      <w:r>
        <w:rPr>
          <w:rFonts w:hAnsi="宋体"/>
          <w:color w:val="000000" w:themeColor="text1"/>
          <w:sz w:val="24"/>
          <w:highlight w:val="none"/>
          <w:u w:val="single"/>
          <w14:textFill>
            <w14:solidFill>
              <w14:schemeClr w14:val="tx1"/>
            </w14:solidFill>
          </w14:textFill>
        </w:rPr>
        <w:t>（中型企业、小 型企业、微型企业）</w:t>
      </w:r>
      <w:r>
        <w:rPr>
          <w:rFonts w:hAnsi="宋体"/>
          <w:color w:val="000000" w:themeColor="text1"/>
          <w:sz w:val="24"/>
          <w:highlight w:val="none"/>
          <w14:textFill>
            <w14:solidFill>
              <w14:schemeClr w14:val="tx1"/>
            </w14:solidFill>
          </w14:textFill>
        </w:rPr>
        <w:t xml:space="preserve">； </w:t>
      </w:r>
    </w:p>
    <w:p w14:paraId="3A7D2E5A">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2. </w:t>
      </w:r>
      <w:r>
        <w:rPr>
          <w:rFonts w:hAnsi="宋体"/>
          <w:color w:val="000000" w:themeColor="text1"/>
          <w:sz w:val="24"/>
          <w:highlight w:val="none"/>
          <w:u w:val="single"/>
          <w14:textFill>
            <w14:solidFill>
              <w14:schemeClr w14:val="tx1"/>
            </w14:solidFill>
          </w14:textFill>
        </w:rPr>
        <w:t xml:space="preserve">（标的名称） </w:t>
      </w:r>
      <w:r>
        <w:rPr>
          <w:rFonts w:hAnsi="宋体"/>
          <w:color w:val="000000" w:themeColor="text1"/>
          <w:sz w:val="24"/>
          <w:highlight w:val="none"/>
          <w14:textFill>
            <w14:solidFill>
              <w14:schemeClr w14:val="tx1"/>
            </w14:solidFill>
          </w14:textFill>
        </w:rPr>
        <w:t>，属于</w:t>
      </w:r>
      <w:r>
        <w:rPr>
          <w:rFonts w:hAnsi="宋体"/>
          <w:color w:val="000000" w:themeColor="text1"/>
          <w:sz w:val="24"/>
          <w:highlight w:val="none"/>
          <w:u w:val="singl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企业</w:t>
      </w:r>
      <w:r>
        <w:rPr>
          <w:rFonts w:hAnsi="宋体"/>
          <w:color w:val="000000" w:themeColor="text1"/>
          <w:sz w:val="24"/>
          <w:highlight w:val="none"/>
          <w:u w:val="single"/>
          <w14:textFill>
            <w14:solidFill>
              <w14:schemeClr w14:val="tx1"/>
            </w14:solidFill>
          </w14:textFill>
        </w:rPr>
        <w:t>所属行业）</w:t>
      </w:r>
      <w:r>
        <w:rPr>
          <w:rFonts w:hAnsi="宋体"/>
          <w:color w:val="000000" w:themeColor="text1"/>
          <w:sz w:val="24"/>
          <w:highlight w:val="none"/>
          <w14:textFill>
            <w14:solidFill>
              <w14:schemeClr w14:val="tx1"/>
            </w14:solidFill>
          </w14:textFill>
        </w:rPr>
        <w:t>； 承建（承接）企业为</w:t>
      </w:r>
      <w:r>
        <w:rPr>
          <w:rFonts w:hAnsi="宋体"/>
          <w:color w:val="000000" w:themeColor="text1"/>
          <w:sz w:val="24"/>
          <w:highlight w:val="none"/>
          <w:u w:val="single"/>
          <w14:textFill>
            <w14:solidFill>
              <w14:schemeClr w14:val="tx1"/>
            </w14:solidFill>
          </w14:textFill>
        </w:rPr>
        <w:t>（企业名称）</w:t>
      </w:r>
      <w:r>
        <w:rPr>
          <w:rFonts w:hAnsi="宋体"/>
          <w:color w:val="000000" w:themeColor="text1"/>
          <w:sz w:val="24"/>
          <w:highlight w:val="none"/>
          <w14:textFill>
            <w14:solidFill>
              <w14:schemeClr w14:val="tx1"/>
            </w14:solidFill>
          </w14:textFill>
        </w:rPr>
        <w:t>，从业人员</w:t>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人，营业收入为</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万元，资产总额为</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万元，属于</w:t>
      </w:r>
      <w:r>
        <w:rPr>
          <w:rFonts w:hAnsi="宋体"/>
          <w:color w:val="000000" w:themeColor="text1"/>
          <w:sz w:val="24"/>
          <w:highlight w:val="none"/>
          <w:u w:val="single"/>
          <w14:textFill>
            <w14:solidFill>
              <w14:schemeClr w14:val="tx1"/>
            </w14:solidFill>
          </w14:textFill>
        </w:rPr>
        <w:t>（中型企业、小型企业、微型企业）</w:t>
      </w:r>
      <w:r>
        <w:rPr>
          <w:rFonts w:hAnsi="宋体"/>
          <w:color w:val="000000" w:themeColor="text1"/>
          <w:sz w:val="24"/>
          <w:highlight w:val="none"/>
          <w14:textFill>
            <w14:solidFill>
              <w14:schemeClr w14:val="tx1"/>
            </w14:solidFill>
          </w14:textFill>
        </w:rPr>
        <w:t>；</w:t>
      </w:r>
    </w:p>
    <w:p w14:paraId="7E305DC3">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 …… </w:t>
      </w:r>
    </w:p>
    <w:p w14:paraId="7718E8E9">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以上企业，不属于大企业的分支机构，不存在控股股东 为大企业的情形，也不存在与大企业的负责人为同一人的情形。</w:t>
      </w:r>
    </w:p>
    <w:p w14:paraId="72CA4E58">
      <w:pPr>
        <w:snapToGrid w:val="0"/>
        <w:spacing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本企业对上述声明内容的真实性负责。如有虚假，将依法承担相应责任。 </w:t>
      </w:r>
    </w:p>
    <w:p w14:paraId="63E4D31F">
      <w:pPr>
        <w:snapToGrid w:val="0"/>
        <w:spacing w:line="360" w:lineRule="auto"/>
        <w:ind w:firstLine="480" w:firstLineChars="200"/>
        <w:rPr>
          <w:rFonts w:hAnsi="宋体"/>
          <w:color w:val="000000" w:themeColor="text1"/>
          <w:sz w:val="24"/>
          <w:highlight w:val="none"/>
          <w14:textFill>
            <w14:solidFill>
              <w14:schemeClr w14:val="tx1"/>
            </w14:solidFill>
          </w14:textFill>
        </w:rPr>
      </w:pPr>
    </w:p>
    <w:p w14:paraId="7F68C13A">
      <w:pPr>
        <w:adjustRightInd w:val="0"/>
        <w:spacing w:line="360" w:lineRule="auto"/>
        <w:jc w:val="left"/>
        <w:rPr>
          <w:rFonts w:ascii="宋体"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名称：（</w:t>
      </w:r>
      <w:r>
        <w:rPr>
          <w:rFonts w:hint="eastAsia" w:ascii="宋体" w:hAnsi="宋体" w:cs="宋体"/>
          <w:color w:val="000000" w:themeColor="text1"/>
          <w:sz w:val="24"/>
          <w:highlight w:val="none"/>
          <w:lang w:eastAsia="zh-CN"/>
          <w14:textFill>
            <w14:solidFill>
              <w14:schemeClr w14:val="tx1"/>
            </w14:solidFill>
          </w14:textFill>
        </w:rPr>
        <w:t>加盖公章</w:t>
      </w:r>
      <w:r>
        <w:rPr>
          <w:rFonts w:hint="eastAsia" w:ascii="宋体" w:hAnsi="宋体" w:cs="宋体"/>
          <w:color w:val="000000" w:themeColor="text1"/>
          <w:sz w:val="24"/>
          <w:highlight w:val="none"/>
          <w14:textFill>
            <w14:solidFill>
              <w14:schemeClr w14:val="tx1"/>
            </w14:solidFill>
          </w14:textFill>
        </w:rPr>
        <w:t>）</w:t>
      </w:r>
    </w:p>
    <w:p w14:paraId="5FB1B6A2">
      <w:pPr>
        <w:adjustRightInd w:val="0"/>
        <w:spacing w:line="360" w:lineRule="auto"/>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法定代表人或授权代表（</w:t>
      </w:r>
      <w:r>
        <w:rPr>
          <w:rFonts w:hint="eastAsia" w:ascii="宋体" w:hAnsi="宋体" w:cs="宋体"/>
          <w:bCs/>
          <w:color w:val="000000" w:themeColor="text1"/>
          <w:sz w:val="24"/>
          <w:highlight w:val="none"/>
          <w:lang w:eastAsia="zh-CN"/>
          <w14:textFill>
            <w14:solidFill>
              <w14:schemeClr w14:val="tx1"/>
            </w14:solidFill>
          </w14:textFill>
        </w:rPr>
        <w:t>签字</w:t>
      </w:r>
      <w:r>
        <w:rPr>
          <w:rFonts w:hint="eastAsia" w:ascii="宋体" w:hAnsi="宋体" w:cs="宋体"/>
          <w:bCs/>
          <w:color w:val="000000" w:themeColor="text1"/>
          <w:sz w:val="24"/>
          <w:highlight w:val="none"/>
          <w14:textFill>
            <w14:solidFill>
              <w14:schemeClr w14:val="tx1"/>
            </w14:solidFill>
          </w14:textFill>
        </w:rPr>
        <w:t>）：</w:t>
      </w:r>
    </w:p>
    <w:p w14:paraId="4942129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  期：   年   月   日</w:t>
      </w:r>
    </w:p>
    <w:p w14:paraId="22B8EC9C">
      <w:pPr>
        <w:pStyle w:val="19"/>
        <w:ind w:left="0" w:leftChars="0" w:firstLine="0" w:firstLineChars="0"/>
        <w:rPr>
          <w:color w:val="000000" w:themeColor="text1"/>
          <w:highlight w:val="none"/>
          <w14:textFill>
            <w14:solidFill>
              <w14:schemeClr w14:val="tx1"/>
            </w14:solidFill>
          </w14:textFill>
        </w:rPr>
      </w:pPr>
    </w:p>
    <w:p w14:paraId="168FFBA8">
      <w:pPr>
        <w:snapToGrid w:val="0"/>
        <w:spacing w:before="50" w:after="165" w:afterLines="50" w:line="360" w:lineRule="auto"/>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w:t>
      </w:r>
    </w:p>
    <w:p w14:paraId="1A00F3EE">
      <w:pPr>
        <w:numPr>
          <w:ilvl w:val="0"/>
          <w:numId w:val="0"/>
        </w:numPr>
        <w:snapToGrid w:val="0"/>
        <w:spacing w:before="50" w:after="165" w:afterLines="50" w:line="360" w:lineRule="auto"/>
        <w:ind w:left="300" w:leftChars="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14:paraId="7DC03DE6">
      <w:pPr>
        <w:numPr>
          <w:ilvl w:val="0"/>
          <w:numId w:val="0"/>
        </w:numPr>
        <w:snapToGrid w:val="0"/>
        <w:spacing w:before="50" w:after="165" w:afterLines="50" w:line="360" w:lineRule="auto"/>
        <w:ind w:left="300" w:leftChars="0"/>
        <w:jc w:val="left"/>
        <w:rPr>
          <w:rFonts w:hint="default" w:eastAsia="宋体"/>
          <w:color w:val="000000" w:themeColor="text1"/>
          <w:highlight w:val="none"/>
          <w:lang w:val="en-US" w:eastAsia="zh-CN"/>
          <w14:textFill>
            <w14:solidFill>
              <w14:schemeClr w14:val="tx1"/>
            </w14:solidFill>
          </w14:textFill>
        </w:rPr>
        <w:sectPr>
          <w:headerReference r:id="rId9" w:type="default"/>
          <w:footerReference r:id="rId10" w:type="default"/>
          <w:pgSz w:w="11906" w:h="16838"/>
          <w:pgMar w:top="1554" w:right="1134" w:bottom="1134" w:left="1134" w:header="567" w:footer="720" w:gutter="0"/>
          <w:pgNumType w:fmt="decimal"/>
          <w:cols w:space="720" w:num="1"/>
          <w:docGrid w:type="lines" w:linePitch="331" w:charSpace="0"/>
        </w:sectPr>
      </w:pPr>
      <w:r>
        <w:rPr>
          <w:rFonts w:hint="eastAsia" w:ascii="宋体" w:hAnsi="宋体" w:cs="宋体"/>
          <w:color w:val="000000" w:themeColor="text1"/>
          <w:sz w:val="24"/>
          <w:szCs w:val="24"/>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r>
        <w:rPr>
          <w:rFonts w:hint="eastAsia" w:ascii="宋体" w:hAnsi="宋体" w:cs="宋体"/>
          <w:color w:val="000000" w:themeColor="text1"/>
          <w:sz w:val="24"/>
          <w:szCs w:val="24"/>
          <w:highlight w:val="none"/>
          <w:lang w:eastAsia="zh-CN"/>
          <w14:textFill>
            <w14:solidFill>
              <w14:schemeClr w14:val="tx1"/>
            </w14:solidFill>
          </w14:textFill>
        </w:rPr>
        <w:t>。</w:t>
      </w:r>
    </w:p>
    <w:p w14:paraId="0882544C">
      <w:pPr>
        <w:pStyle w:val="3"/>
        <w:numPr>
          <w:ilvl w:val="1"/>
          <w:numId w:val="0"/>
        </w:numPr>
        <w:spacing w:line="400" w:lineRule="exact"/>
        <w:ind w:left="710" w:leftChars="0"/>
        <w:jc w:val="center"/>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（二）残疾人福利性单位声明函</w:t>
      </w:r>
    </w:p>
    <w:p w14:paraId="4F2FC81F">
      <w:pPr>
        <w:adjustRightInd w:val="0"/>
        <w:snapToGrid w:val="0"/>
        <w:spacing w:line="360" w:lineRule="auto"/>
        <w:ind w:left="-7" w:leftChars="-2"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6C23A93">
      <w:pPr>
        <w:adjustRightInd w:val="0"/>
        <w:snapToGrid w:val="0"/>
        <w:spacing w:line="360" w:lineRule="auto"/>
        <w:ind w:left="-7" w:leftChars="-2"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本单位对上述声明的真实性负责。如有虚假，将依法承担相应责任。</w:t>
      </w:r>
    </w:p>
    <w:p w14:paraId="70F02011">
      <w:pPr>
        <w:adjustRightInd w:val="0"/>
        <w:spacing w:line="360" w:lineRule="auto"/>
        <w:jc w:val="left"/>
        <w:rPr>
          <w:rFonts w:hint="eastAsia" w:ascii="宋体" w:hAnsi="宋体" w:cs="宋体"/>
          <w:color w:val="000000" w:themeColor="text1"/>
          <w:sz w:val="24"/>
          <w:highlight w:val="none"/>
          <w14:textFill>
            <w14:solidFill>
              <w14:schemeClr w14:val="tx1"/>
            </w14:solidFill>
          </w14:textFill>
        </w:rPr>
      </w:pPr>
    </w:p>
    <w:p w14:paraId="7F00A860">
      <w:pPr>
        <w:adjustRightInd w:val="0"/>
        <w:spacing w:line="360" w:lineRule="auto"/>
        <w:jc w:val="left"/>
        <w:rPr>
          <w:rFonts w:ascii="宋体"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lang w:eastAsia="zh-CN"/>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名称：（</w:t>
      </w:r>
      <w:r>
        <w:rPr>
          <w:rFonts w:hint="eastAsia" w:ascii="宋体" w:hAnsi="宋体" w:cs="宋体"/>
          <w:color w:val="000000" w:themeColor="text1"/>
          <w:sz w:val="24"/>
          <w:highlight w:val="none"/>
          <w:lang w:eastAsia="zh-CN"/>
          <w14:textFill>
            <w14:solidFill>
              <w14:schemeClr w14:val="tx1"/>
            </w14:solidFill>
          </w14:textFill>
        </w:rPr>
        <w:t>加盖公章</w:t>
      </w:r>
      <w:r>
        <w:rPr>
          <w:rFonts w:hint="eastAsia" w:ascii="宋体" w:hAnsi="宋体" w:cs="宋体"/>
          <w:color w:val="000000" w:themeColor="text1"/>
          <w:sz w:val="24"/>
          <w:highlight w:val="none"/>
          <w14:textFill>
            <w14:solidFill>
              <w14:schemeClr w14:val="tx1"/>
            </w14:solidFill>
          </w14:textFill>
        </w:rPr>
        <w:t>）</w:t>
      </w:r>
    </w:p>
    <w:p w14:paraId="4FD22A78">
      <w:pPr>
        <w:adjustRightInd w:val="0"/>
        <w:spacing w:line="360" w:lineRule="auto"/>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法定代表人或授权代表（</w:t>
      </w:r>
      <w:r>
        <w:rPr>
          <w:rFonts w:hint="eastAsia" w:ascii="宋体" w:hAnsi="宋体" w:cs="宋体"/>
          <w:bCs/>
          <w:color w:val="000000" w:themeColor="text1"/>
          <w:sz w:val="24"/>
          <w:highlight w:val="none"/>
          <w:lang w:eastAsia="zh-CN"/>
          <w14:textFill>
            <w14:solidFill>
              <w14:schemeClr w14:val="tx1"/>
            </w14:solidFill>
          </w14:textFill>
        </w:rPr>
        <w:t>签字</w:t>
      </w:r>
      <w:r>
        <w:rPr>
          <w:rFonts w:hint="eastAsia" w:ascii="宋体" w:hAnsi="宋体" w:cs="宋体"/>
          <w:bCs/>
          <w:color w:val="000000" w:themeColor="text1"/>
          <w:sz w:val="24"/>
          <w:highlight w:val="none"/>
          <w14:textFill>
            <w14:solidFill>
              <w14:schemeClr w14:val="tx1"/>
            </w14:solidFill>
          </w14:textFill>
        </w:rPr>
        <w:t>）：</w:t>
      </w:r>
    </w:p>
    <w:p w14:paraId="0629E109">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  期：   年   月   日</w:t>
      </w:r>
    </w:p>
    <w:p w14:paraId="498BE9AF">
      <w:p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p>
    <w:p w14:paraId="2EE11F2E">
      <w:pPr>
        <w:spacing w:line="400" w:lineRule="exact"/>
        <w:ind w:firstLine="480" w:firstLineChars="200"/>
        <w:rPr>
          <w:rFonts w:hAnsi="宋体"/>
          <w:color w:val="000000" w:themeColor="text1"/>
          <w:sz w:val="24"/>
          <w:highlight w:val="none"/>
          <w14:textFill>
            <w14:solidFill>
              <w14:schemeClr w14:val="tx1"/>
            </w14:solidFill>
          </w14:textFill>
        </w:rPr>
      </w:pPr>
    </w:p>
    <w:p w14:paraId="6A561D5B">
      <w:pPr>
        <w:spacing w:line="400" w:lineRule="exact"/>
        <w:rPr>
          <w:rFonts w:hAnsi="宋体" w:cs="宋体"/>
          <w:color w:val="000000" w:themeColor="text1"/>
          <w:spacing w:val="6"/>
          <w:sz w:val="24"/>
          <w:highlight w:val="none"/>
          <w14:textFill>
            <w14:solidFill>
              <w14:schemeClr w14:val="tx1"/>
            </w14:solidFill>
          </w14:textFill>
        </w:rPr>
      </w:pPr>
    </w:p>
    <w:p w14:paraId="2556E9DD">
      <w:pPr>
        <w:rPr>
          <w:rFonts w:hAnsi="宋体" w:cs="宋体"/>
          <w:color w:val="000000" w:themeColor="text1"/>
          <w:highlight w:val="none"/>
          <w14:textFill>
            <w14:solidFill>
              <w14:schemeClr w14:val="tx1"/>
            </w14:solidFill>
          </w14:textFill>
        </w:rPr>
      </w:pPr>
    </w:p>
    <w:p w14:paraId="7C91D09D">
      <w:pPr>
        <w:pStyle w:val="3"/>
        <w:numPr>
          <w:ilvl w:val="1"/>
          <w:numId w:val="0"/>
        </w:numPr>
        <w:spacing w:line="400" w:lineRule="exact"/>
        <w:ind w:left="710" w:leftChars="0"/>
        <w:jc w:val="center"/>
        <w:rPr>
          <w:rFonts w:hint="eastAsia" w:ascii="宋体" w:hAnsi="宋体" w:eastAsia="宋体" w:cs="宋体"/>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24"/>
          <w:szCs w:val="22"/>
          <w:highlight w:val="none"/>
          <w14:textFill>
            <w14:solidFill>
              <w14:schemeClr w14:val="tx1"/>
            </w14:solidFill>
          </w14:textFill>
        </w:rPr>
        <w:t>（三）监狱企业</w:t>
      </w:r>
    </w:p>
    <w:p w14:paraId="1526CB04">
      <w:pPr>
        <w:adjustRightInd w:val="0"/>
        <w:snapToGrid w:val="0"/>
        <w:spacing w:line="360" w:lineRule="auto"/>
        <w:ind w:left="-7" w:leftChars="-2" w:firstLine="480" w:firstLineChars="200"/>
        <w:rPr>
          <w:rFonts w:hint="eastAsia"/>
          <w:color w:val="000000" w:themeColor="text1"/>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根据财政部《司法部关于政府采购支持监狱企业发展有关问题》的通知（财库〔2014〕68号），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F68E6C0">
      <w:pPr>
        <w:spacing w:line="400" w:lineRule="exact"/>
        <w:ind w:firstLine="504" w:firstLineChars="200"/>
        <w:rPr>
          <w:rFonts w:hAnsi="宋体"/>
          <w:color w:val="000000" w:themeColor="text1"/>
          <w:spacing w:val="6"/>
          <w:sz w:val="24"/>
          <w:highlight w:val="none"/>
          <w14:textFill>
            <w14:solidFill>
              <w14:schemeClr w14:val="tx1"/>
            </w14:solidFill>
          </w14:textFill>
        </w:rPr>
      </w:pPr>
    </w:p>
    <w:p w14:paraId="2D8A9654">
      <w:pPr>
        <w:spacing w:line="400" w:lineRule="exact"/>
        <w:ind w:firstLine="504" w:firstLineChars="200"/>
        <w:rPr>
          <w:rFonts w:hAnsi="宋体"/>
          <w:color w:val="000000" w:themeColor="text1"/>
          <w:spacing w:val="6"/>
          <w:sz w:val="24"/>
          <w:highlight w:val="none"/>
          <w14:textFill>
            <w14:solidFill>
              <w14:schemeClr w14:val="tx1"/>
            </w14:solidFill>
          </w14:textFill>
        </w:rPr>
      </w:pPr>
    </w:p>
    <w:p w14:paraId="07F7A9B1">
      <w:pPr>
        <w:spacing w:line="400" w:lineRule="exact"/>
        <w:rPr>
          <w:rFonts w:hAnsi="宋体"/>
          <w:color w:val="000000" w:themeColor="text1"/>
          <w:spacing w:val="6"/>
          <w:sz w:val="24"/>
          <w:highlight w:val="none"/>
          <w14:textFill>
            <w14:solidFill>
              <w14:schemeClr w14:val="tx1"/>
            </w14:solidFill>
          </w14:textFill>
        </w:rPr>
      </w:pPr>
    </w:p>
    <w:p w14:paraId="6890669D">
      <w:pPr>
        <w:rPr>
          <w:rFonts w:hint="eastAsia" w:ascii="宋体" w:hAnsi="宋体" w:eastAsia="宋体" w:cs="宋体"/>
          <w:b/>
          <w:bCs/>
          <w:color w:val="000000" w:themeColor="text1"/>
          <w:highlight w:val="none"/>
          <w14:textFill>
            <w14:solidFill>
              <w14:schemeClr w14:val="tx1"/>
            </w14:solidFill>
          </w14:textFill>
        </w:rPr>
      </w:pPr>
      <w:bookmarkStart w:id="128" w:name="_Toc427141347"/>
      <w:bookmarkStart w:id="129" w:name="_Toc436404119"/>
      <w:bookmarkStart w:id="130" w:name="_Toc436385991"/>
      <w:bookmarkStart w:id="131" w:name="_Toc436820889"/>
      <w:bookmarkStart w:id="132" w:name="_Toc436410128"/>
      <w:bookmarkStart w:id="133" w:name="_Toc428777949"/>
    </w:p>
    <w:p w14:paraId="24F8B791">
      <w:pPr>
        <w:pStyle w:val="7"/>
        <w:spacing w:before="67"/>
        <w:ind w:left="0" w:right="56"/>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八</w:t>
      </w:r>
      <w:r>
        <w:rPr>
          <w:rFonts w:hint="eastAsia" w:ascii="宋体" w:hAnsi="宋体" w:eastAsia="宋体" w:cs="宋体"/>
          <w:b/>
          <w:bCs/>
          <w:color w:val="000000" w:themeColor="text1"/>
          <w:highlight w:val="none"/>
          <w14:textFill>
            <w14:solidFill>
              <w14:schemeClr w14:val="tx1"/>
            </w14:solidFill>
          </w14:textFill>
        </w:rPr>
        <w:t>、</w:t>
      </w:r>
      <w:bookmarkEnd w:id="128"/>
      <w:bookmarkEnd w:id="129"/>
      <w:bookmarkEnd w:id="130"/>
      <w:bookmarkEnd w:id="131"/>
      <w:bookmarkEnd w:id="132"/>
      <w:bookmarkEnd w:id="133"/>
      <w:r>
        <w:rPr>
          <w:rFonts w:hint="eastAsia" w:ascii="宋体" w:hAnsi="宋体" w:eastAsia="宋体" w:cs="宋体"/>
          <w:b/>
          <w:bCs/>
          <w:color w:val="000000" w:themeColor="text1"/>
          <w:highlight w:val="none"/>
          <w:lang w:eastAsia="zh-CN"/>
          <w14:textFill>
            <w14:solidFill>
              <w14:schemeClr w14:val="tx1"/>
            </w14:solidFill>
          </w14:textFill>
        </w:rPr>
        <w:t>投标人</w:t>
      </w:r>
      <w:r>
        <w:rPr>
          <w:rFonts w:hint="eastAsia" w:ascii="宋体" w:hAnsi="宋体" w:eastAsia="宋体" w:cs="宋体"/>
          <w:b/>
          <w:bCs/>
          <w:color w:val="000000" w:themeColor="text1"/>
          <w:highlight w:val="none"/>
          <w14:textFill>
            <w14:solidFill>
              <w14:schemeClr w14:val="tx1"/>
            </w14:solidFill>
          </w14:textFill>
        </w:rPr>
        <w:t>诚信情况承诺函</w:t>
      </w:r>
    </w:p>
    <w:p w14:paraId="133D3D7E">
      <w:pPr>
        <w:spacing w:line="360" w:lineRule="auto"/>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致云南恪遵项目管理有限公司： </w:t>
      </w:r>
    </w:p>
    <w:p w14:paraId="12A864BF">
      <w:pPr>
        <w:spacing w:line="360" w:lineRule="auto"/>
        <w:ind w:firstLine="600" w:firstLineChars="250"/>
        <w:rPr>
          <w:rFonts w:hint="eastAsia"/>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本单位</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u w:val="single"/>
          <w:lang w:eastAsia="zh-CN"/>
          <w14:textFill>
            <w14:solidFill>
              <w14:schemeClr w14:val="tx1"/>
            </w14:solidFill>
          </w14:textFill>
        </w:rPr>
        <w:t>投标人</w:t>
      </w:r>
      <w:r>
        <w:rPr>
          <w:rFonts w:hint="eastAsia" w:hAnsi="宋体"/>
          <w:color w:val="000000" w:themeColor="text1"/>
          <w:sz w:val="24"/>
          <w:szCs w:val="24"/>
          <w:highlight w:val="none"/>
          <w:u w:val="single"/>
          <w14:textFill>
            <w14:solidFill>
              <w14:schemeClr w14:val="tx1"/>
            </w14:solidFill>
          </w14:textFill>
        </w:rPr>
        <w:t>名称）</w:t>
      </w:r>
      <w:r>
        <w:rPr>
          <w:rFonts w:hint="eastAsia" w:hAnsi="宋体"/>
          <w:color w:val="000000" w:themeColor="text1"/>
          <w:sz w:val="24"/>
          <w:szCs w:val="24"/>
          <w:highlight w:val="none"/>
          <w14:textFill>
            <w14:solidFill>
              <w14:schemeClr w14:val="tx1"/>
            </w14:solidFill>
          </w14:textFill>
        </w:rPr>
        <w:t>参加</w:t>
      </w:r>
      <w:r>
        <w:rPr>
          <w:rFonts w:hint="eastAsia" w:hAnsi="宋体"/>
          <w:color w:val="000000" w:themeColor="text1"/>
          <w:sz w:val="24"/>
          <w:szCs w:val="24"/>
          <w:highlight w:val="none"/>
          <w:u w:val="single"/>
          <w14:textFill>
            <w14:solidFill>
              <w14:schemeClr w14:val="tx1"/>
            </w14:solidFill>
          </w14:textFill>
        </w:rPr>
        <w:t xml:space="preserve">      </w:t>
      </w:r>
      <w:r>
        <w:rPr>
          <w:rFonts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 xml:space="preserve"> （项目名称及采购编号）</w:t>
      </w:r>
      <w:r>
        <w:rPr>
          <w:rFonts w:hint="eastAsia" w:hAnsi="宋体"/>
          <w:color w:val="000000" w:themeColor="text1"/>
          <w:sz w:val="24"/>
          <w:szCs w:val="24"/>
          <w:highlight w:val="none"/>
          <w14:textFill>
            <w14:solidFill>
              <w14:schemeClr w14:val="tx1"/>
            </w14:solidFill>
          </w14:textFill>
        </w:rPr>
        <w:t>的采购活动，</w:t>
      </w:r>
      <w:r>
        <w:rPr>
          <w:rFonts w:hint="eastAsia"/>
          <w:color w:val="000000" w:themeColor="text1"/>
          <w:sz w:val="24"/>
          <w:szCs w:val="24"/>
          <w:highlight w:val="none"/>
          <w14:textFill>
            <w14:solidFill>
              <w14:schemeClr w14:val="tx1"/>
            </w14:solidFill>
          </w14:textFill>
        </w:rPr>
        <w:t>针对本单位的诚信情况作出以下承诺：</w:t>
      </w:r>
    </w:p>
    <w:p w14:paraId="2C243D3A">
      <w:pPr>
        <w:spacing w:line="360" w:lineRule="auto"/>
        <w:rPr>
          <w:rFonts w:hint="eastAsia"/>
          <w:color w:val="000000" w:themeColor="text1"/>
          <w:sz w:val="24"/>
          <w:szCs w:val="24"/>
          <w:highlight w:val="none"/>
          <w14:textFill>
            <w14:solidFill>
              <w14:schemeClr w14:val="tx1"/>
            </w14:solidFill>
          </w14:textFill>
        </w:rPr>
      </w:pPr>
    </w:p>
    <w:p w14:paraId="704E1A3B">
      <w:pPr>
        <w:rPr>
          <w:rFonts w:hint="eastAsia"/>
          <w:color w:val="000000" w:themeColor="text1"/>
          <w:highlight w:val="none"/>
          <w14:textFill>
            <w14:solidFill>
              <w14:schemeClr w14:val="tx1"/>
            </w14:solidFill>
          </w14:textFill>
        </w:rPr>
      </w:pPr>
    </w:p>
    <w:p w14:paraId="15936915">
      <w:pPr>
        <w:spacing w:line="360" w:lineRule="auto"/>
        <w:ind w:firstLine="600" w:firstLineChars="25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我单位对以上填写信息的真实性负责。如有不实，本单位愿承担由此产生的一切法律责任和后果。</w:t>
      </w:r>
    </w:p>
    <w:p w14:paraId="764AEEE5">
      <w:pPr>
        <w:rPr>
          <w:rFonts w:hint="eastAsia" w:hAnsi="宋体"/>
          <w:b/>
          <w:color w:val="000000" w:themeColor="text1"/>
          <w:sz w:val="24"/>
          <w:szCs w:val="24"/>
          <w:highlight w:val="none"/>
          <w14:textFill>
            <w14:solidFill>
              <w14:schemeClr w14:val="tx1"/>
            </w14:solidFill>
          </w14:textFill>
        </w:rPr>
      </w:pPr>
    </w:p>
    <w:p w14:paraId="7D8F95C9">
      <w:pPr>
        <w:spacing w:line="400" w:lineRule="exact"/>
        <w:ind w:firstLine="480" w:firstLineChars="200"/>
        <w:rPr>
          <w:rFonts w:hint="eastAsia" w:hAnsi="宋体"/>
          <w:color w:val="000000" w:themeColor="text1"/>
          <w:sz w:val="24"/>
          <w:szCs w:val="24"/>
          <w:highlight w:val="none"/>
          <w14:textFill>
            <w14:solidFill>
              <w14:schemeClr w14:val="tx1"/>
            </w14:solidFill>
          </w14:textFill>
        </w:rPr>
      </w:pPr>
    </w:p>
    <w:p w14:paraId="1DA28AE1">
      <w:pPr>
        <w:spacing w:line="4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lang w:eastAsia="zh-CN"/>
          <w14:textFill>
            <w14:solidFill>
              <w14:schemeClr w14:val="tx1"/>
            </w14:solidFill>
          </w14:textFill>
        </w:rPr>
        <w:t>投标人</w:t>
      </w:r>
      <w:r>
        <w:rPr>
          <w:rFonts w:hint="eastAsia" w:hAnsi="宋体"/>
          <w:color w:val="000000" w:themeColor="text1"/>
          <w:sz w:val="24"/>
          <w:szCs w:val="24"/>
          <w:highlight w:val="none"/>
          <w14:textFill>
            <w14:solidFill>
              <w14:schemeClr w14:val="tx1"/>
            </w14:solidFill>
          </w14:textFill>
        </w:rPr>
        <w:t xml:space="preserve">名称（盖章）：        </w:t>
      </w:r>
    </w:p>
    <w:p w14:paraId="1B424E00">
      <w:pPr>
        <w:spacing w:line="4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法定代表人或授权代表（</w:t>
      </w:r>
      <w:r>
        <w:rPr>
          <w:rFonts w:hint="eastAsia" w:hAnsi="宋体"/>
          <w:color w:val="000000" w:themeColor="text1"/>
          <w:sz w:val="24"/>
          <w:szCs w:val="24"/>
          <w:highlight w:val="none"/>
          <w:lang w:eastAsia="zh-CN"/>
          <w14:textFill>
            <w14:solidFill>
              <w14:schemeClr w14:val="tx1"/>
            </w14:solidFill>
          </w14:textFill>
        </w:rPr>
        <w:t>签字</w:t>
      </w:r>
      <w:r>
        <w:rPr>
          <w:rFonts w:hint="eastAsia" w:hAnsi="宋体"/>
          <w:color w:val="000000" w:themeColor="text1"/>
          <w:sz w:val="24"/>
          <w:szCs w:val="24"/>
          <w:highlight w:val="none"/>
          <w14:textFill>
            <w14:solidFill>
              <w14:schemeClr w14:val="tx1"/>
            </w14:solidFill>
          </w14:textFill>
        </w:rPr>
        <w:t>）：</w:t>
      </w:r>
    </w:p>
    <w:p w14:paraId="687526D8">
      <w:pPr>
        <w:spacing w:line="40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r>
        <w:rPr>
          <w:rFonts w:hAnsi="宋体"/>
          <w:color w:val="000000" w:themeColor="text1"/>
          <w:sz w:val="24"/>
          <w:szCs w:val="24"/>
          <w:highlight w:val="none"/>
          <w14:textFill>
            <w14:solidFill>
              <w14:schemeClr w14:val="tx1"/>
            </w14:solidFill>
          </w14:textFill>
        </w:rPr>
        <w:t>:</w:t>
      </w:r>
    </w:p>
    <w:p w14:paraId="0F234C0D">
      <w:pPr>
        <w:spacing w:line="400" w:lineRule="exact"/>
        <w:ind w:firstLine="480" w:firstLineChars="200"/>
        <w:rPr>
          <w:rFonts w:hint="eastAsia" w:hAnsi="宋体"/>
          <w:color w:val="000000" w:themeColor="text1"/>
          <w:sz w:val="24"/>
          <w:szCs w:val="24"/>
          <w:highlight w:val="none"/>
          <w14:textFill>
            <w14:solidFill>
              <w14:schemeClr w14:val="tx1"/>
            </w14:solidFill>
          </w14:textFill>
        </w:rPr>
      </w:pPr>
    </w:p>
    <w:p w14:paraId="1BB67DE9">
      <w:pPr>
        <w:rPr>
          <w:rFonts w:hint="eastAsia" w:hAnsi="宋体"/>
          <w:b/>
          <w:color w:val="000000" w:themeColor="text1"/>
          <w:sz w:val="32"/>
          <w:szCs w:val="44"/>
          <w:highlight w:val="none"/>
          <w14:textFill>
            <w14:solidFill>
              <w14:schemeClr w14:val="tx1"/>
            </w14:solidFill>
          </w14:textFill>
        </w:rPr>
      </w:pPr>
    </w:p>
    <w:p w14:paraId="4F78DF5F">
      <w:pPr>
        <w:jc w:val="center"/>
        <w:rPr>
          <w:rFonts w:hint="eastAsia" w:hAnsi="宋体" w:cs="Arial"/>
          <w:b/>
          <w:bCs/>
          <w:color w:val="000000" w:themeColor="text1"/>
          <w:sz w:val="24"/>
          <w:highlight w:val="none"/>
          <w14:textFill>
            <w14:solidFill>
              <w14:schemeClr w14:val="tx1"/>
            </w14:solidFill>
          </w14:textFill>
        </w:rPr>
      </w:pPr>
    </w:p>
    <w:p w14:paraId="313D4A7A">
      <w:pPr>
        <w:jc w:val="center"/>
        <w:rPr>
          <w:rFonts w:hint="eastAsia" w:hAnsi="宋体" w:cs="Arial"/>
          <w:b/>
          <w:bCs/>
          <w:color w:val="000000" w:themeColor="text1"/>
          <w:sz w:val="24"/>
          <w:highlight w:val="none"/>
          <w14:textFill>
            <w14:solidFill>
              <w14:schemeClr w14:val="tx1"/>
            </w14:solidFill>
          </w14:textFill>
        </w:rPr>
      </w:pPr>
    </w:p>
    <w:p w14:paraId="35F65A1F">
      <w:pPr>
        <w:jc w:val="center"/>
        <w:rPr>
          <w:rFonts w:hint="eastAsia" w:hAnsi="宋体" w:cs="Arial"/>
          <w:b/>
          <w:bCs/>
          <w:color w:val="000000" w:themeColor="text1"/>
          <w:sz w:val="24"/>
          <w:highlight w:val="none"/>
          <w14:textFill>
            <w14:solidFill>
              <w14:schemeClr w14:val="tx1"/>
            </w14:solidFill>
          </w14:textFill>
        </w:rPr>
      </w:pPr>
    </w:p>
    <w:p w14:paraId="6F499487">
      <w:pPr>
        <w:jc w:val="center"/>
        <w:rPr>
          <w:rFonts w:hint="eastAsia" w:hAnsi="宋体" w:cs="Arial"/>
          <w:b/>
          <w:bCs/>
          <w:color w:val="000000" w:themeColor="text1"/>
          <w:sz w:val="24"/>
          <w:highlight w:val="none"/>
          <w14:textFill>
            <w14:solidFill>
              <w14:schemeClr w14:val="tx1"/>
            </w14:solidFill>
          </w14:textFill>
        </w:rPr>
      </w:pPr>
    </w:p>
    <w:p w14:paraId="4EF2297D">
      <w:pPr>
        <w:jc w:val="center"/>
        <w:rPr>
          <w:rFonts w:hint="eastAsia" w:hAnsi="宋体" w:cs="Arial"/>
          <w:b/>
          <w:bCs/>
          <w:color w:val="000000" w:themeColor="text1"/>
          <w:sz w:val="24"/>
          <w:highlight w:val="none"/>
          <w14:textFill>
            <w14:solidFill>
              <w14:schemeClr w14:val="tx1"/>
            </w14:solidFill>
          </w14:textFill>
        </w:rPr>
      </w:pPr>
    </w:p>
    <w:p w14:paraId="44C38453">
      <w:pPr>
        <w:jc w:val="center"/>
        <w:rPr>
          <w:rFonts w:hint="eastAsia" w:hAnsi="宋体" w:cs="Arial"/>
          <w:b/>
          <w:bCs/>
          <w:color w:val="000000" w:themeColor="text1"/>
          <w:sz w:val="24"/>
          <w:highlight w:val="none"/>
          <w14:textFill>
            <w14:solidFill>
              <w14:schemeClr w14:val="tx1"/>
            </w14:solidFill>
          </w14:textFill>
        </w:rPr>
      </w:pPr>
    </w:p>
    <w:p w14:paraId="681B6A59">
      <w:pPr>
        <w:jc w:val="center"/>
        <w:rPr>
          <w:rFonts w:hint="eastAsia" w:hAnsi="宋体" w:cs="Arial"/>
          <w:b/>
          <w:bCs/>
          <w:color w:val="000000" w:themeColor="text1"/>
          <w:sz w:val="24"/>
          <w:highlight w:val="none"/>
          <w14:textFill>
            <w14:solidFill>
              <w14:schemeClr w14:val="tx1"/>
            </w14:solidFill>
          </w14:textFill>
        </w:rPr>
      </w:pPr>
    </w:p>
    <w:p w14:paraId="453742D6">
      <w:pPr>
        <w:jc w:val="center"/>
        <w:rPr>
          <w:rFonts w:hint="eastAsia" w:hAnsi="宋体" w:cs="Arial"/>
          <w:b/>
          <w:bCs/>
          <w:color w:val="000000" w:themeColor="text1"/>
          <w:sz w:val="24"/>
          <w:highlight w:val="none"/>
          <w14:textFill>
            <w14:solidFill>
              <w14:schemeClr w14:val="tx1"/>
            </w14:solidFill>
          </w14:textFill>
        </w:rPr>
      </w:pPr>
    </w:p>
    <w:p w14:paraId="2DD075AC">
      <w:pPr>
        <w:jc w:val="center"/>
        <w:rPr>
          <w:rFonts w:hint="eastAsia" w:hAnsi="宋体" w:cs="Arial"/>
          <w:b/>
          <w:bCs/>
          <w:color w:val="000000" w:themeColor="text1"/>
          <w:sz w:val="24"/>
          <w:highlight w:val="none"/>
          <w14:textFill>
            <w14:solidFill>
              <w14:schemeClr w14:val="tx1"/>
            </w14:solidFill>
          </w14:textFill>
        </w:rPr>
      </w:pPr>
    </w:p>
    <w:p w14:paraId="5F53C633">
      <w:pPr>
        <w:jc w:val="center"/>
        <w:rPr>
          <w:rFonts w:hint="eastAsia" w:hAnsi="宋体" w:cs="Arial"/>
          <w:b/>
          <w:bCs/>
          <w:color w:val="000000" w:themeColor="text1"/>
          <w:sz w:val="24"/>
          <w:highlight w:val="none"/>
          <w14:textFill>
            <w14:solidFill>
              <w14:schemeClr w14:val="tx1"/>
            </w14:solidFill>
          </w14:textFill>
        </w:rPr>
      </w:pPr>
    </w:p>
    <w:p w14:paraId="10D0C747">
      <w:pPr>
        <w:jc w:val="center"/>
        <w:rPr>
          <w:rFonts w:hint="eastAsia" w:hAnsi="宋体" w:cs="Arial"/>
          <w:b/>
          <w:bCs/>
          <w:color w:val="000000" w:themeColor="text1"/>
          <w:sz w:val="24"/>
          <w:highlight w:val="none"/>
          <w14:textFill>
            <w14:solidFill>
              <w14:schemeClr w14:val="tx1"/>
            </w14:solidFill>
          </w14:textFill>
        </w:rPr>
      </w:pPr>
    </w:p>
    <w:p w14:paraId="4A61971E">
      <w:pPr>
        <w:jc w:val="center"/>
        <w:rPr>
          <w:rFonts w:hint="eastAsia" w:hAnsi="宋体" w:cs="Arial"/>
          <w:b/>
          <w:bCs/>
          <w:color w:val="000000" w:themeColor="text1"/>
          <w:sz w:val="24"/>
          <w:highlight w:val="none"/>
          <w14:textFill>
            <w14:solidFill>
              <w14:schemeClr w14:val="tx1"/>
            </w14:solidFill>
          </w14:textFill>
        </w:rPr>
      </w:pPr>
    </w:p>
    <w:p w14:paraId="15D1157D">
      <w:pPr>
        <w:jc w:val="center"/>
        <w:rPr>
          <w:rFonts w:hint="eastAsia" w:hAnsi="宋体" w:cs="Arial"/>
          <w:b/>
          <w:bCs/>
          <w:color w:val="000000" w:themeColor="text1"/>
          <w:sz w:val="24"/>
          <w:highlight w:val="none"/>
          <w14:textFill>
            <w14:solidFill>
              <w14:schemeClr w14:val="tx1"/>
            </w14:solidFill>
          </w14:textFill>
        </w:rPr>
      </w:pPr>
    </w:p>
    <w:p w14:paraId="3D42CD73">
      <w:pPr>
        <w:jc w:val="center"/>
        <w:rPr>
          <w:rFonts w:hint="eastAsia" w:hAnsi="宋体" w:cs="Arial"/>
          <w:b/>
          <w:bCs/>
          <w:color w:val="000000" w:themeColor="text1"/>
          <w:sz w:val="24"/>
          <w:highlight w:val="none"/>
          <w14:textFill>
            <w14:solidFill>
              <w14:schemeClr w14:val="tx1"/>
            </w14:solidFill>
          </w14:textFill>
        </w:rPr>
      </w:pPr>
    </w:p>
    <w:p w14:paraId="4B89A7BD">
      <w:pPr>
        <w:jc w:val="center"/>
        <w:rPr>
          <w:rFonts w:hint="eastAsia" w:hAnsi="宋体" w:cs="Arial"/>
          <w:b/>
          <w:bCs/>
          <w:color w:val="000000" w:themeColor="text1"/>
          <w:sz w:val="24"/>
          <w:highlight w:val="none"/>
          <w14:textFill>
            <w14:solidFill>
              <w14:schemeClr w14:val="tx1"/>
            </w14:solidFill>
          </w14:textFill>
        </w:rPr>
      </w:pPr>
    </w:p>
    <w:p w14:paraId="3E35BA1C">
      <w:pPr>
        <w:jc w:val="center"/>
        <w:rPr>
          <w:rFonts w:hint="eastAsia" w:hAnsi="宋体" w:cs="Arial"/>
          <w:b/>
          <w:bCs/>
          <w:color w:val="000000" w:themeColor="text1"/>
          <w:sz w:val="24"/>
          <w:highlight w:val="none"/>
          <w14:textFill>
            <w14:solidFill>
              <w14:schemeClr w14:val="tx1"/>
            </w14:solidFill>
          </w14:textFill>
        </w:rPr>
      </w:pPr>
    </w:p>
    <w:p w14:paraId="33F0BF41">
      <w:pPr>
        <w:jc w:val="center"/>
        <w:rPr>
          <w:rFonts w:hint="eastAsia" w:hAnsi="宋体" w:cs="Arial"/>
          <w:b/>
          <w:bCs/>
          <w:color w:val="000000" w:themeColor="text1"/>
          <w:sz w:val="24"/>
          <w:highlight w:val="none"/>
          <w14:textFill>
            <w14:solidFill>
              <w14:schemeClr w14:val="tx1"/>
            </w14:solidFill>
          </w14:textFill>
        </w:rPr>
      </w:pPr>
    </w:p>
    <w:p w14:paraId="54DCA51F">
      <w:pPr>
        <w:jc w:val="both"/>
        <w:rPr>
          <w:rFonts w:hint="eastAsia" w:hAnsi="宋体" w:cs="Arial"/>
          <w:b/>
          <w:bCs/>
          <w:color w:val="000000" w:themeColor="text1"/>
          <w:sz w:val="24"/>
          <w:highlight w:val="none"/>
          <w14:textFill>
            <w14:solidFill>
              <w14:schemeClr w14:val="tx1"/>
            </w14:solidFill>
          </w14:textFill>
        </w:rPr>
      </w:pPr>
    </w:p>
    <w:p w14:paraId="6A93D782">
      <w:pPr>
        <w:pStyle w:val="7"/>
        <w:spacing w:before="67"/>
        <w:ind w:left="0" w:right="56"/>
        <w:jc w:val="center"/>
        <w:rPr>
          <w:rFonts w:hint="eastAsia" w:ascii="宋体" w:hAnsi="宋体" w:eastAsia="宋体" w:cs="宋体"/>
          <w:b/>
          <w:bCs/>
          <w:color w:val="000000" w:themeColor="text1"/>
          <w:highlight w:val="none"/>
          <w:lang w:eastAsia="zh-CN"/>
          <w14:textFill>
            <w14:solidFill>
              <w14:schemeClr w14:val="tx1"/>
            </w14:solidFill>
          </w14:textFill>
        </w:rPr>
      </w:pPr>
      <w:bookmarkStart w:id="134" w:name="_Toc29115"/>
      <w:bookmarkStart w:id="135" w:name="_Toc9291_WPSOffice_Level1"/>
      <w:bookmarkStart w:id="136" w:name="_Toc3571"/>
      <w:r>
        <w:rPr>
          <w:rFonts w:hint="eastAsia" w:ascii="宋体" w:hAnsi="宋体" w:eastAsia="宋体" w:cs="宋体"/>
          <w:b/>
          <w:bCs/>
          <w:color w:val="000000" w:themeColor="text1"/>
          <w:highlight w:val="none"/>
          <w:lang w:eastAsia="zh-CN"/>
          <w14:textFill>
            <w14:solidFill>
              <w14:schemeClr w14:val="tx1"/>
            </w14:solidFill>
          </w14:textFill>
        </w:rPr>
        <w:t>九</w:t>
      </w:r>
      <w:r>
        <w:rPr>
          <w:rFonts w:hint="eastAsia" w:ascii="宋体" w:hAnsi="宋体" w:eastAsia="宋体" w:cs="宋体"/>
          <w:b/>
          <w:bCs/>
          <w:color w:val="000000" w:themeColor="text1"/>
          <w:highlight w:val="none"/>
          <w14:textFill>
            <w14:solidFill>
              <w14:schemeClr w14:val="tx1"/>
            </w14:solidFill>
          </w14:textFill>
        </w:rPr>
        <w:t>、类似项目</w:t>
      </w:r>
      <w:r>
        <w:rPr>
          <w:rFonts w:hint="eastAsia" w:ascii="宋体" w:hAnsi="宋体" w:eastAsia="宋体" w:cs="宋体"/>
          <w:b/>
          <w:bCs/>
          <w:color w:val="000000" w:themeColor="text1"/>
          <w:highlight w:val="none"/>
          <w:lang w:val="en-US" w:eastAsia="zh-CN"/>
          <w14:textFill>
            <w14:solidFill>
              <w14:schemeClr w14:val="tx1"/>
            </w14:solidFill>
          </w14:textFill>
        </w:rPr>
        <w:t>业绩</w:t>
      </w:r>
    </w:p>
    <w:p w14:paraId="4D99323C">
      <w:pPr>
        <w:spacing w:line="400" w:lineRule="exact"/>
        <w:rPr>
          <w:rFonts w:hint="eastAsia" w:hAnsi="宋体" w:cs="Arial"/>
          <w:color w:val="000000" w:themeColor="text1"/>
          <w:sz w:val="24"/>
          <w:highlight w:val="none"/>
          <w14:textFill>
            <w14:solidFill>
              <w14:schemeClr w14:val="tx1"/>
            </w14:solidFill>
          </w14:textFill>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62"/>
        <w:gridCol w:w="1529"/>
        <w:gridCol w:w="1402"/>
        <w:gridCol w:w="1233"/>
        <w:gridCol w:w="1504"/>
        <w:gridCol w:w="6"/>
        <w:gridCol w:w="1602"/>
        <w:gridCol w:w="1765"/>
      </w:tblGrid>
      <w:tr w14:paraId="5AFC9A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tcBorders>
              <w:top w:val="single" w:color="auto" w:sz="4" w:space="0"/>
            </w:tcBorders>
            <w:noWrap w:val="0"/>
            <w:vAlign w:val="center"/>
          </w:tcPr>
          <w:p w14:paraId="388E68D5">
            <w:pPr>
              <w:spacing w:line="400" w:lineRule="exact"/>
              <w:ind w:firstLine="110" w:firstLineChars="50"/>
              <w:jc w:val="center"/>
              <w:rPr>
                <w:rFonts w:hint="eastAsia" w:hAnsi="宋体" w:cs="Arial"/>
                <w:b/>
                <w:color w:val="000000" w:themeColor="text1"/>
                <w:sz w:val="22"/>
                <w:szCs w:val="13"/>
                <w:highlight w:val="none"/>
                <w14:textFill>
                  <w14:solidFill>
                    <w14:schemeClr w14:val="tx1"/>
                  </w14:solidFill>
                </w14:textFill>
              </w:rPr>
            </w:pPr>
            <w:r>
              <w:rPr>
                <w:rFonts w:hint="eastAsia" w:hAnsi="宋体" w:cs="Arial"/>
                <w:b/>
                <w:color w:val="000000" w:themeColor="text1"/>
                <w:sz w:val="22"/>
                <w:szCs w:val="13"/>
                <w:highlight w:val="none"/>
                <w14:textFill>
                  <w14:solidFill>
                    <w14:schemeClr w14:val="tx1"/>
                  </w14:solidFill>
                </w14:textFill>
              </w:rPr>
              <w:t>年份</w:t>
            </w:r>
          </w:p>
        </w:tc>
        <w:tc>
          <w:tcPr>
            <w:tcW w:w="1529" w:type="dxa"/>
            <w:noWrap w:val="0"/>
            <w:vAlign w:val="center"/>
          </w:tcPr>
          <w:p w14:paraId="36321181">
            <w:pPr>
              <w:spacing w:line="400" w:lineRule="exact"/>
              <w:jc w:val="center"/>
              <w:rPr>
                <w:rFonts w:hint="eastAsia" w:hAnsi="宋体" w:cs="Arial"/>
                <w:b/>
                <w:color w:val="000000" w:themeColor="text1"/>
                <w:sz w:val="22"/>
                <w:szCs w:val="13"/>
                <w:highlight w:val="none"/>
                <w14:textFill>
                  <w14:solidFill>
                    <w14:schemeClr w14:val="tx1"/>
                  </w14:solidFill>
                </w14:textFill>
              </w:rPr>
            </w:pPr>
            <w:r>
              <w:rPr>
                <w:rFonts w:hint="eastAsia" w:hAnsi="宋体" w:cs="Arial"/>
                <w:b/>
                <w:color w:val="000000" w:themeColor="text1"/>
                <w:sz w:val="22"/>
                <w:szCs w:val="13"/>
                <w:highlight w:val="none"/>
                <w14:textFill>
                  <w14:solidFill>
                    <w14:schemeClr w14:val="tx1"/>
                  </w14:solidFill>
                </w14:textFill>
              </w:rPr>
              <w:t>用户名称</w:t>
            </w:r>
          </w:p>
        </w:tc>
        <w:tc>
          <w:tcPr>
            <w:tcW w:w="1402" w:type="dxa"/>
            <w:noWrap w:val="0"/>
            <w:vAlign w:val="center"/>
          </w:tcPr>
          <w:p w14:paraId="47E67E08">
            <w:pPr>
              <w:spacing w:line="400" w:lineRule="exact"/>
              <w:jc w:val="center"/>
              <w:rPr>
                <w:rFonts w:hAnsi="宋体" w:cs="Arial"/>
                <w:b/>
                <w:color w:val="000000" w:themeColor="text1"/>
                <w:sz w:val="22"/>
                <w:szCs w:val="13"/>
                <w:highlight w:val="none"/>
                <w14:textFill>
                  <w14:solidFill>
                    <w14:schemeClr w14:val="tx1"/>
                  </w14:solidFill>
                </w14:textFill>
              </w:rPr>
            </w:pPr>
            <w:r>
              <w:rPr>
                <w:rFonts w:hAnsi="宋体" w:cs="Arial"/>
                <w:b/>
                <w:color w:val="000000" w:themeColor="text1"/>
                <w:sz w:val="22"/>
                <w:szCs w:val="13"/>
                <w:highlight w:val="none"/>
                <w14:textFill>
                  <w14:solidFill>
                    <w14:schemeClr w14:val="tx1"/>
                  </w14:solidFill>
                </w14:textFill>
              </w:rPr>
              <w:t>项目名称</w:t>
            </w:r>
          </w:p>
        </w:tc>
        <w:tc>
          <w:tcPr>
            <w:tcW w:w="1233" w:type="dxa"/>
            <w:noWrap w:val="0"/>
            <w:vAlign w:val="center"/>
          </w:tcPr>
          <w:p w14:paraId="0CD1A955">
            <w:pPr>
              <w:spacing w:line="400" w:lineRule="exact"/>
              <w:jc w:val="center"/>
              <w:rPr>
                <w:rFonts w:hAnsi="宋体" w:cs="Arial"/>
                <w:b/>
                <w:color w:val="000000" w:themeColor="text1"/>
                <w:sz w:val="22"/>
                <w:szCs w:val="13"/>
                <w:highlight w:val="none"/>
                <w14:textFill>
                  <w14:solidFill>
                    <w14:schemeClr w14:val="tx1"/>
                  </w14:solidFill>
                </w14:textFill>
              </w:rPr>
            </w:pPr>
            <w:r>
              <w:rPr>
                <w:rFonts w:hAnsi="宋体" w:cs="Arial"/>
                <w:b/>
                <w:color w:val="000000" w:themeColor="text1"/>
                <w:sz w:val="22"/>
                <w:szCs w:val="13"/>
                <w:highlight w:val="none"/>
                <w14:textFill>
                  <w14:solidFill>
                    <w14:schemeClr w14:val="tx1"/>
                  </w14:solidFill>
                </w14:textFill>
              </w:rPr>
              <w:t>完成时间</w:t>
            </w:r>
          </w:p>
        </w:tc>
        <w:tc>
          <w:tcPr>
            <w:tcW w:w="1510" w:type="dxa"/>
            <w:gridSpan w:val="2"/>
            <w:noWrap w:val="0"/>
            <w:vAlign w:val="center"/>
          </w:tcPr>
          <w:p w14:paraId="4F3EE87F">
            <w:pPr>
              <w:spacing w:line="400" w:lineRule="exact"/>
              <w:ind w:firstLine="110" w:firstLineChars="50"/>
              <w:jc w:val="center"/>
              <w:rPr>
                <w:rFonts w:hint="eastAsia" w:hAnsi="宋体" w:cs="Arial"/>
                <w:b/>
                <w:color w:val="000000" w:themeColor="text1"/>
                <w:sz w:val="22"/>
                <w:szCs w:val="13"/>
                <w:highlight w:val="none"/>
                <w14:textFill>
                  <w14:solidFill>
                    <w14:schemeClr w14:val="tx1"/>
                  </w14:solidFill>
                </w14:textFill>
              </w:rPr>
            </w:pPr>
            <w:r>
              <w:rPr>
                <w:rFonts w:hAnsi="宋体" w:cs="Arial"/>
                <w:b/>
                <w:color w:val="000000" w:themeColor="text1"/>
                <w:sz w:val="22"/>
                <w:szCs w:val="13"/>
                <w:highlight w:val="none"/>
                <w14:textFill>
                  <w14:solidFill>
                    <w14:schemeClr w14:val="tx1"/>
                  </w14:solidFill>
                </w14:textFill>
              </w:rPr>
              <w:t>合同金额</w:t>
            </w:r>
          </w:p>
        </w:tc>
        <w:tc>
          <w:tcPr>
            <w:tcW w:w="1602" w:type="dxa"/>
            <w:tcBorders>
              <w:right w:val="single" w:color="auto" w:sz="4" w:space="0"/>
            </w:tcBorders>
            <w:noWrap w:val="0"/>
            <w:vAlign w:val="center"/>
          </w:tcPr>
          <w:p w14:paraId="4DF648D2">
            <w:pPr>
              <w:spacing w:line="400" w:lineRule="exact"/>
              <w:jc w:val="center"/>
              <w:rPr>
                <w:rFonts w:hint="eastAsia" w:hAnsi="宋体" w:cs="Arial"/>
                <w:b/>
                <w:color w:val="000000" w:themeColor="text1"/>
                <w:sz w:val="22"/>
                <w:szCs w:val="13"/>
                <w:highlight w:val="none"/>
                <w14:textFill>
                  <w14:solidFill>
                    <w14:schemeClr w14:val="tx1"/>
                  </w14:solidFill>
                </w14:textFill>
              </w:rPr>
            </w:pPr>
            <w:r>
              <w:rPr>
                <w:rFonts w:hint="eastAsia" w:hAnsi="宋体" w:cs="Arial"/>
                <w:b/>
                <w:color w:val="000000" w:themeColor="text1"/>
                <w:sz w:val="22"/>
                <w:szCs w:val="13"/>
                <w:highlight w:val="none"/>
                <w14:textFill>
                  <w14:solidFill>
                    <w14:schemeClr w14:val="tx1"/>
                  </w14:solidFill>
                </w14:textFill>
              </w:rPr>
              <w:t>是否通过验收</w:t>
            </w:r>
          </w:p>
        </w:tc>
        <w:tc>
          <w:tcPr>
            <w:tcW w:w="1765" w:type="dxa"/>
            <w:tcBorders>
              <w:left w:val="single" w:color="auto" w:sz="4" w:space="0"/>
            </w:tcBorders>
            <w:noWrap w:val="0"/>
            <w:vAlign w:val="center"/>
          </w:tcPr>
          <w:p w14:paraId="04BF9584">
            <w:pPr>
              <w:spacing w:line="400" w:lineRule="exact"/>
              <w:jc w:val="center"/>
              <w:rPr>
                <w:rFonts w:hint="eastAsia" w:hAnsi="宋体" w:cs="Arial"/>
                <w:b/>
                <w:color w:val="000000" w:themeColor="text1"/>
                <w:sz w:val="22"/>
                <w:szCs w:val="13"/>
                <w:highlight w:val="none"/>
                <w14:textFill>
                  <w14:solidFill>
                    <w14:schemeClr w14:val="tx1"/>
                  </w14:solidFill>
                </w14:textFill>
              </w:rPr>
            </w:pPr>
            <w:r>
              <w:rPr>
                <w:rFonts w:hint="eastAsia" w:hAnsi="宋体" w:cs="Arial"/>
                <w:b/>
                <w:color w:val="000000" w:themeColor="text1"/>
                <w:sz w:val="22"/>
                <w:szCs w:val="13"/>
                <w:highlight w:val="none"/>
                <w14:textFill>
                  <w14:solidFill>
                    <w14:schemeClr w14:val="tx1"/>
                  </w14:solidFill>
                </w14:textFill>
              </w:rPr>
              <w:t>备注</w:t>
            </w:r>
          </w:p>
        </w:tc>
      </w:tr>
      <w:tr w14:paraId="6540CA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noWrap w:val="0"/>
            <w:vAlign w:val="center"/>
          </w:tcPr>
          <w:p w14:paraId="1A101E47">
            <w:pPr>
              <w:spacing w:line="400" w:lineRule="exact"/>
              <w:jc w:val="center"/>
              <w:rPr>
                <w:rFonts w:hAnsi="宋体" w:cs="Arial"/>
                <w:color w:val="000000" w:themeColor="text1"/>
                <w:highlight w:val="none"/>
                <w14:textFill>
                  <w14:solidFill>
                    <w14:schemeClr w14:val="tx1"/>
                  </w14:solidFill>
                </w14:textFill>
              </w:rPr>
            </w:pPr>
          </w:p>
        </w:tc>
        <w:tc>
          <w:tcPr>
            <w:tcW w:w="1529" w:type="dxa"/>
            <w:noWrap w:val="0"/>
            <w:vAlign w:val="center"/>
          </w:tcPr>
          <w:p w14:paraId="366B253E">
            <w:pPr>
              <w:spacing w:line="400" w:lineRule="exact"/>
              <w:jc w:val="center"/>
              <w:rPr>
                <w:rFonts w:hAnsi="宋体" w:cs="Arial"/>
                <w:color w:val="000000" w:themeColor="text1"/>
                <w:highlight w:val="none"/>
                <w14:textFill>
                  <w14:solidFill>
                    <w14:schemeClr w14:val="tx1"/>
                  </w14:solidFill>
                </w14:textFill>
              </w:rPr>
            </w:pPr>
          </w:p>
        </w:tc>
        <w:tc>
          <w:tcPr>
            <w:tcW w:w="1402" w:type="dxa"/>
            <w:noWrap w:val="0"/>
            <w:vAlign w:val="center"/>
          </w:tcPr>
          <w:p w14:paraId="5CD638CC">
            <w:pPr>
              <w:spacing w:line="400" w:lineRule="exact"/>
              <w:jc w:val="center"/>
              <w:rPr>
                <w:rFonts w:hAnsi="宋体" w:cs="Arial"/>
                <w:color w:val="000000" w:themeColor="text1"/>
                <w:highlight w:val="none"/>
                <w14:textFill>
                  <w14:solidFill>
                    <w14:schemeClr w14:val="tx1"/>
                  </w14:solidFill>
                </w14:textFill>
              </w:rPr>
            </w:pPr>
          </w:p>
        </w:tc>
        <w:tc>
          <w:tcPr>
            <w:tcW w:w="1233" w:type="dxa"/>
            <w:noWrap w:val="0"/>
            <w:vAlign w:val="center"/>
          </w:tcPr>
          <w:p w14:paraId="3FE023BD">
            <w:pPr>
              <w:spacing w:line="400" w:lineRule="exact"/>
              <w:jc w:val="center"/>
              <w:rPr>
                <w:rFonts w:hAnsi="宋体" w:cs="Arial"/>
                <w:color w:val="000000" w:themeColor="text1"/>
                <w:highlight w:val="none"/>
                <w14:textFill>
                  <w14:solidFill>
                    <w14:schemeClr w14:val="tx1"/>
                  </w14:solidFill>
                </w14:textFill>
              </w:rPr>
            </w:pPr>
          </w:p>
        </w:tc>
        <w:tc>
          <w:tcPr>
            <w:tcW w:w="1510" w:type="dxa"/>
            <w:gridSpan w:val="2"/>
            <w:noWrap w:val="0"/>
            <w:vAlign w:val="center"/>
          </w:tcPr>
          <w:p w14:paraId="20DC0F88">
            <w:pPr>
              <w:spacing w:line="400" w:lineRule="exact"/>
              <w:jc w:val="center"/>
              <w:rPr>
                <w:rFonts w:hAnsi="宋体" w:cs="Arial"/>
                <w:color w:val="000000" w:themeColor="text1"/>
                <w:highlight w:val="none"/>
                <w14:textFill>
                  <w14:solidFill>
                    <w14:schemeClr w14:val="tx1"/>
                  </w14:solidFill>
                </w14:textFill>
              </w:rPr>
            </w:pPr>
          </w:p>
        </w:tc>
        <w:tc>
          <w:tcPr>
            <w:tcW w:w="1602" w:type="dxa"/>
            <w:tcBorders>
              <w:right w:val="single" w:color="auto" w:sz="4" w:space="0"/>
            </w:tcBorders>
            <w:noWrap w:val="0"/>
            <w:vAlign w:val="center"/>
          </w:tcPr>
          <w:p w14:paraId="26ED0277">
            <w:pPr>
              <w:spacing w:line="400" w:lineRule="exact"/>
              <w:jc w:val="center"/>
              <w:rPr>
                <w:rFonts w:hAnsi="宋体" w:cs="Arial"/>
                <w:color w:val="000000" w:themeColor="text1"/>
                <w:highlight w:val="none"/>
                <w14:textFill>
                  <w14:solidFill>
                    <w14:schemeClr w14:val="tx1"/>
                  </w14:solidFill>
                </w14:textFill>
              </w:rPr>
            </w:pPr>
          </w:p>
        </w:tc>
        <w:tc>
          <w:tcPr>
            <w:tcW w:w="1765" w:type="dxa"/>
            <w:tcBorders>
              <w:left w:val="single" w:color="auto" w:sz="4" w:space="0"/>
            </w:tcBorders>
            <w:noWrap w:val="0"/>
            <w:vAlign w:val="center"/>
          </w:tcPr>
          <w:p w14:paraId="2748A353">
            <w:pPr>
              <w:spacing w:line="400" w:lineRule="exact"/>
              <w:jc w:val="center"/>
              <w:rPr>
                <w:rFonts w:hAnsi="宋体" w:cs="Arial"/>
                <w:color w:val="000000" w:themeColor="text1"/>
                <w:highlight w:val="none"/>
                <w14:textFill>
                  <w14:solidFill>
                    <w14:schemeClr w14:val="tx1"/>
                  </w14:solidFill>
                </w14:textFill>
              </w:rPr>
            </w:pPr>
          </w:p>
        </w:tc>
      </w:tr>
      <w:tr w14:paraId="6E6E90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noWrap w:val="0"/>
            <w:vAlign w:val="center"/>
          </w:tcPr>
          <w:p w14:paraId="0AA435FB">
            <w:pPr>
              <w:spacing w:line="400" w:lineRule="exact"/>
              <w:jc w:val="center"/>
              <w:rPr>
                <w:rFonts w:hAnsi="宋体" w:cs="Arial"/>
                <w:color w:val="000000" w:themeColor="text1"/>
                <w:highlight w:val="none"/>
                <w14:textFill>
                  <w14:solidFill>
                    <w14:schemeClr w14:val="tx1"/>
                  </w14:solidFill>
                </w14:textFill>
              </w:rPr>
            </w:pPr>
          </w:p>
        </w:tc>
        <w:tc>
          <w:tcPr>
            <w:tcW w:w="1529" w:type="dxa"/>
            <w:noWrap w:val="0"/>
            <w:vAlign w:val="center"/>
          </w:tcPr>
          <w:p w14:paraId="69CD9A0B">
            <w:pPr>
              <w:spacing w:line="400" w:lineRule="exact"/>
              <w:jc w:val="center"/>
              <w:rPr>
                <w:rFonts w:hAnsi="宋体" w:cs="Arial"/>
                <w:color w:val="000000" w:themeColor="text1"/>
                <w:highlight w:val="none"/>
                <w14:textFill>
                  <w14:solidFill>
                    <w14:schemeClr w14:val="tx1"/>
                  </w14:solidFill>
                </w14:textFill>
              </w:rPr>
            </w:pPr>
          </w:p>
        </w:tc>
        <w:tc>
          <w:tcPr>
            <w:tcW w:w="1402" w:type="dxa"/>
            <w:noWrap w:val="0"/>
            <w:vAlign w:val="center"/>
          </w:tcPr>
          <w:p w14:paraId="45B5E3A5">
            <w:pPr>
              <w:spacing w:line="400" w:lineRule="exact"/>
              <w:jc w:val="center"/>
              <w:rPr>
                <w:rFonts w:hAnsi="宋体" w:cs="Arial"/>
                <w:color w:val="000000" w:themeColor="text1"/>
                <w:highlight w:val="none"/>
                <w14:textFill>
                  <w14:solidFill>
                    <w14:schemeClr w14:val="tx1"/>
                  </w14:solidFill>
                </w14:textFill>
              </w:rPr>
            </w:pPr>
          </w:p>
        </w:tc>
        <w:tc>
          <w:tcPr>
            <w:tcW w:w="1233" w:type="dxa"/>
            <w:noWrap w:val="0"/>
            <w:vAlign w:val="center"/>
          </w:tcPr>
          <w:p w14:paraId="43E3319A">
            <w:pPr>
              <w:spacing w:line="400" w:lineRule="exact"/>
              <w:jc w:val="center"/>
              <w:rPr>
                <w:rFonts w:hAnsi="宋体" w:cs="Arial"/>
                <w:color w:val="000000" w:themeColor="text1"/>
                <w:highlight w:val="none"/>
                <w14:textFill>
                  <w14:solidFill>
                    <w14:schemeClr w14:val="tx1"/>
                  </w14:solidFill>
                </w14:textFill>
              </w:rPr>
            </w:pPr>
          </w:p>
        </w:tc>
        <w:tc>
          <w:tcPr>
            <w:tcW w:w="1510" w:type="dxa"/>
            <w:gridSpan w:val="2"/>
            <w:noWrap w:val="0"/>
            <w:vAlign w:val="center"/>
          </w:tcPr>
          <w:p w14:paraId="4C41AC7A">
            <w:pPr>
              <w:spacing w:line="400" w:lineRule="exact"/>
              <w:jc w:val="center"/>
              <w:rPr>
                <w:rFonts w:hAnsi="宋体" w:cs="Arial"/>
                <w:color w:val="000000" w:themeColor="text1"/>
                <w:highlight w:val="none"/>
                <w14:textFill>
                  <w14:solidFill>
                    <w14:schemeClr w14:val="tx1"/>
                  </w14:solidFill>
                </w14:textFill>
              </w:rPr>
            </w:pPr>
          </w:p>
        </w:tc>
        <w:tc>
          <w:tcPr>
            <w:tcW w:w="1602" w:type="dxa"/>
            <w:tcBorders>
              <w:right w:val="single" w:color="auto" w:sz="4" w:space="0"/>
            </w:tcBorders>
            <w:noWrap w:val="0"/>
            <w:vAlign w:val="center"/>
          </w:tcPr>
          <w:p w14:paraId="21742FAA">
            <w:pPr>
              <w:spacing w:line="400" w:lineRule="exact"/>
              <w:jc w:val="center"/>
              <w:rPr>
                <w:rFonts w:hAnsi="宋体" w:cs="Arial"/>
                <w:color w:val="000000" w:themeColor="text1"/>
                <w:highlight w:val="none"/>
                <w14:textFill>
                  <w14:solidFill>
                    <w14:schemeClr w14:val="tx1"/>
                  </w14:solidFill>
                </w14:textFill>
              </w:rPr>
            </w:pPr>
          </w:p>
        </w:tc>
        <w:tc>
          <w:tcPr>
            <w:tcW w:w="1765" w:type="dxa"/>
            <w:tcBorders>
              <w:left w:val="single" w:color="auto" w:sz="4" w:space="0"/>
            </w:tcBorders>
            <w:noWrap w:val="0"/>
            <w:vAlign w:val="center"/>
          </w:tcPr>
          <w:p w14:paraId="7FB115E9">
            <w:pPr>
              <w:spacing w:line="400" w:lineRule="exact"/>
              <w:jc w:val="center"/>
              <w:rPr>
                <w:rFonts w:hAnsi="宋体" w:cs="Arial"/>
                <w:color w:val="000000" w:themeColor="text1"/>
                <w:highlight w:val="none"/>
                <w14:textFill>
                  <w14:solidFill>
                    <w14:schemeClr w14:val="tx1"/>
                  </w14:solidFill>
                </w14:textFill>
              </w:rPr>
            </w:pPr>
          </w:p>
        </w:tc>
      </w:tr>
      <w:tr w14:paraId="647D28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noWrap w:val="0"/>
            <w:vAlign w:val="center"/>
          </w:tcPr>
          <w:p w14:paraId="1AE72960">
            <w:pPr>
              <w:spacing w:line="400" w:lineRule="exact"/>
              <w:jc w:val="center"/>
              <w:rPr>
                <w:rFonts w:hAnsi="宋体" w:cs="Arial"/>
                <w:color w:val="000000" w:themeColor="text1"/>
                <w:highlight w:val="none"/>
                <w14:textFill>
                  <w14:solidFill>
                    <w14:schemeClr w14:val="tx1"/>
                  </w14:solidFill>
                </w14:textFill>
              </w:rPr>
            </w:pPr>
          </w:p>
        </w:tc>
        <w:tc>
          <w:tcPr>
            <w:tcW w:w="1529" w:type="dxa"/>
            <w:noWrap w:val="0"/>
            <w:vAlign w:val="center"/>
          </w:tcPr>
          <w:p w14:paraId="04B77214">
            <w:pPr>
              <w:spacing w:line="400" w:lineRule="exact"/>
              <w:jc w:val="center"/>
              <w:rPr>
                <w:rFonts w:hAnsi="宋体" w:cs="Arial"/>
                <w:color w:val="000000" w:themeColor="text1"/>
                <w:highlight w:val="none"/>
                <w14:textFill>
                  <w14:solidFill>
                    <w14:schemeClr w14:val="tx1"/>
                  </w14:solidFill>
                </w14:textFill>
              </w:rPr>
            </w:pPr>
          </w:p>
        </w:tc>
        <w:tc>
          <w:tcPr>
            <w:tcW w:w="1402" w:type="dxa"/>
            <w:noWrap w:val="0"/>
            <w:vAlign w:val="center"/>
          </w:tcPr>
          <w:p w14:paraId="553F48BE">
            <w:pPr>
              <w:spacing w:line="400" w:lineRule="exact"/>
              <w:jc w:val="center"/>
              <w:rPr>
                <w:rFonts w:hAnsi="宋体" w:cs="Arial"/>
                <w:color w:val="000000" w:themeColor="text1"/>
                <w:highlight w:val="none"/>
                <w14:textFill>
                  <w14:solidFill>
                    <w14:schemeClr w14:val="tx1"/>
                  </w14:solidFill>
                </w14:textFill>
              </w:rPr>
            </w:pPr>
          </w:p>
        </w:tc>
        <w:tc>
          <w:tcPr>
            <w:tcW w:w="1233" w:type="dxa"/>
            <w:noWrap w:val="0"/>
            <w:vAlign w:val="center"/>
          </w:tcPr>
          <w:p w14:paraId="45F035A4">
            <w:pPr>
              <w:spacing w:line="400" w:lineRule="exact"/>
              <w:jc w:val="center"/>
              <w:rPr>
                <w:rFonts w:hAnsi="宋体" w:cs="Arial"/>
                <w:color w:val="000000" w:themeColor="text1"/>
                <w:highlight w:val="none"/>
                <w14:textFill>
                  <w14:solidFill>
                    <w14:schemeClr w14:val="tx1"/>
                  </w14:solidFill>
                </w14:textFill>
              </w:rPr>
            </w:pPr>
          </w:p>
        </w:tc>
        <w:tc>
          <w:tcPr>
            <w:tcW w:w="1510" w:type="dxa"/>
            <w:gridSpan w:val="2"/>
            <w:noWrap w:val="0"/>
            <w:vAlign w:val="center"/>
          </w:tcPr>
          <w:p w14:paraId="23935B2C">
            <w:pPr>
              <w:spacing w:line="400" w:lineRule="exact"/>
              <w:jc w:val="center"/>
              <w:rPr>
                <w:rFonts w:hAnsi="宋体" w:cs="Arial"/>
                <w:color w:val="000000" w:themeColor="text1"/>
                <w:highlight w:val="none"/>
                <w14:textFill>
                  <w14:solidFill>
                    <w14:schemeClr w14:val="tx1"/>
                  </w14:solidFill>
                </w14:textFill>
              </w:rPr>
            </w:pPr>
          </w:p>
        </w:tc>
        <w:tc>
          <w:tcPr>
            <w:tcW w:w="1602" w:type="dxa"/>
            <w:tcBorders>
              <w:right w:val="single" w:color="auto" w:sz="4" w:space="0"/>
            </w:tcBorders>
            <w:noWrap w:val="0"/>
            <w:vAlign w:val="center"/>
          </w:tcPr>
          <w:p w14:paraId="290E84AF">
            <w:pPr>
              <w:spacing w:line="400" w:lineRule="exact"/>
              <w:jc w:val="center"/>
              <w:rPr>
                <w:rFonts w:hAnsi="宋体" w:cs="Arial"/>
                <w:color w:val="000000" w:themeColor="text1"/>
                <w:highlight w:val="none"/>
                <w14:textFill>
                  <w14:solidFill>
                    <w14:schemeClr w14:val="tx1"/>
                  </w14:solidFill>
                </w14:textFill>
              </w:rPr>
            </w:pPr>
          </w:p>
        </w:tc>
        <w:tc>
          <w:tcPr>
            <w:tcW w:w="1765" w:type="dxa"/>
            <w:tcBorders>
              <w:left w:val="single" w:color="auto" w:sz="4" w:space="0"/>
            </w:tcBorders>
            <w:noWrap w:val="0"/>
            <w:vAlign w:val="center"/>
          </w:tcPr>
          <w:p w14:paraId="69E457AF">
            <w:pPr>
              <w:spacing w:line="400" w:lineRule="exact"/>
              <w:jc w:val="center"/>
              <w:rPr>
                <w:rFonts w:hAnsi="宋体" w:cs="Arial"/>
                <w:color w:val="000000" w:themeColor="text1"/>
                <w:highlight w:val="none"/>
                <w14:textFill>
                  <w14:solidFill>
                    <w14:schemeClr w14:val="tx1"/>
                  </w14:solidFill>
                </w14:textFill>
              </w:rPr>
            </w:pPr>
          </w:p>
        </w:tc>
      </w:tr>
      <w:tr w14:paraId="5ADEF7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noWrap w:val="0"/>
            <w:vAlign w:val="center"/>
          </w:tcPr>
          <w:p w14:paraId="1192F0FF">
            <w:pPr>
              <w:spacing w:line="400" w:lineRule="exact"/>
              <w:jc w:val="center"/>
              <w:rPr>
                <w:rFonts w:hAnsi="宋体" w:cs="Arial"/>
                <w:color w:val="000000" w:themeColor="text1"/>
                <w:highlight w:val="none"/>
                <w14:textFill>
                  <w14:solidFill>
                    <w14:schemeClr w14:val="tx1"/>
                  </w14:solidFill>
                </w14:textFill>
              </w:rPr>
            </w:pPr>
          </w:p>
        </w:tc>
        <w:tc>
          <w:tcPr>
            <w:tcW w:w="1529" w:type="dxa"/>
            <w:tcBorders>
              <w:right w:val="single" w:color="auto" w:sz="4" w:space="0"/>
            </w:tcBorders>
            <w:noWrap w:val="0"/>
            <w:vAlign w:val="center"/>
          </w:tcPr>
          <w:p w14:paraId="6C3BF875">
            <w:pPr>
              <w:spacing w:line="400" w:lineRule="exact"/>
              <w:jc w:val="center"/>
              <w:rPr>
                <w:rFonts w:hAnsi="宋体" w:cs="Arial"/>
                <w:color w:val="000000" w:themeColor="text1"/>
                <w:highlight w:val="none"/>
                <w14:textFill>
                  <w14:solidFill>
                    <w14:schemeClr w14:val="tx1"/>
                  </w14:solidFill>
                </w14:textFill>
              </w:rPr>
            </w:pPr>
          </w:p>
        </w:tc>
        <w:tc>
          <w:tcPr>
            <w:tcW w:w="1402" w:type="dxa"/>
            <w:tcBorders>
              <w:left w:val="single" w:color="auto" w:sz="4" w:space="0"/>
            </w:tcBorders>
            <w:noWrap w:val="0"/>
            <w:vAlign w:val="center"/>
          </w:tcPr>
          <w:p w14:paraId="0EE9AEB5">
            <w:pPr>
              <w:spacing w:line="400" w:lineRule="exact"/>
              <w:jc w:val="center"/>
              <w:rPr>
                <w:rFonts w:hAnsi="宋体" w:cs="Arial"/>
                <w:color w:val="000000" w:themeColor="text1"/>
                <w:highlight w:val="none"/>
                <w14:textFill>
                  <w14:solidFill>
                    <w14:schemeClr w14:val="tx1"/>
                  </w14:solidFill>
                </w14:textFill>
              </w:rPr>
            </w:pPr>
          </w:p>
        </w:tc>
        <w:tc>
          <w:tcPr>
            <w:tcW w:w="1233" w:type="dxa"/>
            <w:noWrap w:val="0"/>
            <w:vAlign w:val="center"/>
          </w:tcPr>
          <w:p w14:paraId="764D76E5">
            <w:pPr>
              <w:spacing w:line="400" w:lineRule="exact"/>
              <w:jc w:val="center"/>
              <w:rPr>
                <w:rFonts w:hAnsi="宋体" w:cs="Arial"/>
                <w:color w:val="000000" w:themeColor="text1"/>
                <w:highlight w:val="none"/>
                <w14:textFill>
                  <w14:solidFill>
                    <w14:schemeClr w14:val="tx1"/>
                  </w14:solidFill>
                </w14:textFill>
              </w:rPr>
            </w:pPr>
          </w:p>
        </w:tc>
        <w:tc>
          <w:tcPr>
            <w:tcW w:w="1510" w:type="dxa"/>
            <w:gridSpan w:val="2"/>
            <w:noWrap w:val="0"/>
            <w:vAlign w:val="center"/>
          </w:tcPr>
          <w:p w14:paraId="65B084A0">
            <w:pPr>
              <w:spacing w:line="400" w:lineRule="exact"/>
              <w:jc w:val="center"/>
              <w:rPr>
                <w:rFonts w:hAnsi="宋体" w:cs="Arial"/>
                <w:color w:val="000000" w:themeColor="text1"/>
                <w:highlight w:val="none"/>
                <w14:textFill>
                  <w14:solidFill>
                    <w14:schemeClr w14:val="tx1"/>
                  </w14:solidFill>
                </w14:textFill>
              </w:rPr>
            </w:pPr>
          </w:p>
        </w:tc>
        <w:tc>
          <w:tcPr>
            <w:tcW w:w="1602" w:type="dxa"/>
            <w:tcBorders>
              <w:right w:val="single" w:color="auto" w:sz="4" w:space="0"/>
            </w:tcBorders>
            <w:noWrap w:val="0"/>
            <w:vAlign w:val="center"/>
          </w:tcPr>
          <w:p w14:paraId="1B5BE527">
            <w:pPr>
              <w:spacing w:line="400" w:lineRule="exact"/>
              <w:jc w:val="center"/>
              <w:rPr>
                <w:rFonts w:hAnsi="宋体" w:cs="Arial"/>
                <w:color w:val="000000" w:themeColor="text1"/>
                <w:highlight w:val="none"/>
                <w14:textFill>
                  <w14:solidFill>
                    <w14:schemeClr w14:val="tx1"/>
                  </w14:solidFill>
                </w14:textFill>
              </w:rPr>
            </w:pPr>
          </w:p>
        </w:tc>
        <w:tc>
          <w:tcPr>
            <w:tcW w:w="1765" w:type="dxa"/>
            <w:tcBorders>
              <w:left w:val="single" w:color="auto" w:sz="4" w:space="0"/>
            </w:tcBorders>
            <w:noWrap w:val="0"/>
            <w:vAlign w:val="center"/>
          </w:tcPr>
          <w:p w14:paraId="6343312C">
            <w:pPr>
              <w:spacing w:line="400" w:lineRule="exact"/>
              <w:jc w:val="center"/>
              <w:rPr>
                <w:rFonts w:hAnsi="宋体" w:cs="Arial"/>
                <w:color w:val="000000" w:themeColor="text1"/>
                <w:highlight w:val="none"/>
                <w14:textFill>
                  <w14:solidFill>
                    <w14:schemeClr w14:val="tx1"/>
                  </w14:solidFill>
                </w14:textFill>
              </w:rPr>
            </w:pPr>
          </w:p>
        </w:tc>
      </w:tr>
      <w:tr w14:paraId="19B9B3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9" w:hRule="atLeast"/>
          <w:jc w:val="center"/>
        </w:trPr>
        <w:tc>
          <w:tcPr>
            <w:tcW w:w="762" w:type="dxa"/>
            <w:tcBorders>
              <w:right w:val="single" w:color="auto" w:sz="4" w:space="0"/>
            </w:tcBorders>
            <w:noWrap w:val="0"/>
            <w:vAlign w:val="center"/>
          </w:tcPr>
          <w:p w14:paraId="2A5D500F">
            <w:pPr>
              <w:spacing w:line="400" w:lineRule="exact"/>
              <w:rPr>
                <w:rFonts w:hint="eastAsia" w:hAnsi="宋体" w:cs="Arial"/>
                <w:color w:val="000000" w:themeColor="text1"/>
                <w:highlight w:val="none"/>
                <w14:textFill>
                  <w14:solidFill>
                    <w14:schemeClr w14:val="tx1"/>
                  </w14:solidFill>
                </w14:textFill>
              </w:rPr>
            </w:pPr>
          </w:p>
        </w:tc>
        <w:tc>
          <w:tcPr>
            <w:tcW w:w="1529" w:type="dxa"/>
            <w:tcBorders>
              <w:left w:val="single" w:color="auto" w:sz="4" w:space="0"/>
              <w:right w:val="single" w:color="auto" w:sz="4" w:space="0"/>
            </w:tcBorders>
            <w:noWrap w:val="0"/>
            <w:vAlign w:val="center"/>
          </w:tcPr>
          <w:p w14:paraId="414D713C">
            <w:pPr>
              <w:spacing w:line="400" w:lineRule="exact"/>
              <w:rPr>
                <w:rFonts w:hint="eastAsia" w:hAnsi="宋体" w:cs="Arial"/>
                <w:color w:val="000000" w:themeColor="text1"/>
                <w:highlight w:val="none"/>
                <w14:textFill>
                  <w14:solidFill>
                    <w14:schemeClr w14:val="tx1"/>
                  </w14:solidFill>
                </w14:textFill>
              </w:rPr>
            </w:pPr>
          </w:p>
        </w:tc>
        <w:tc>
          <w:tcPr>
            <w:tcW w:w="1402" w:type="dxa"/>
            <w:tcBorders>
              <w:left w:val="single" w:color="auto" w:sz="4" w:space="0"/>
              <w:right w:val="single" w:color="auto" w:sz="4" w:space="0"/>
            </w:tcBorders>
            <w:noWrap w:val="0"/>
            <w:vAlign w:val="center"/>
          </w:tcPr>
          <w:p w14:paraId="3007BE9C">
            <w:pPr>
              <w:spacing w:line="400" w:lineRule="exact"/>
              <w:rPr>
                <w:rFonts w:hint="eastAsia" w:hAnsi="宋体" w:cs="Arial"/>
                <w:color w:val="000000" w:themeColor="text1"/>
                <w:highlight w:val="none"/>
                <w14:textFill>
                  <w14:solidFill>
                    <w14:schemeClr w14:val="tx1"/>
                  </w14:solidFill>
                </w14:textFill>
              </w:rPr>
            </w:pPr>
          </w:p>
        </w:tc>
        <w:tc>
          <w:tcPr>
            <w:tcW w:w="1233" w:type="dxa"/>
            <w:tcBorders>
              <w:left w:val="single" w:color="auto" w:sz="4" w:space="0"/>
              <w:right w:val="single" w:color="auto" w:sz="4" w:space="0"/>
            </w:tcBorders>
            <w:noWrap w:val="0"/>
            <w:vAlign w:val="center"/>
          </w:tcPr>
          <w:p w14:paraId="57D7F75B">
            <w:pPr>
              <w:spacing w:line="400" w:lineRule="exact"/>
              <w:rPr>
                <w:rFonts w:hint="eastAsia" w:hAnsi="宋体" w:cs="Arial"/>
                <w:color w:val="000000" w:themeColor="text1"/>
                <w:highlight w:val="none"/>
                <w14:textFill>
                  <w14:solidFill>
                    <w14:schemeClr w14:val="tx1"/>
                  </w14:solidFill>
                </w14:textFill>
              </w:rPr>
            </w:pPr>
          </w:p>
        </w:tc>
        <w:tc>
          <w:tcPr>
            <w:tcW w:w="1504" w:type="dxa"/>
            <w:tcBorders>
              <w:left w:val="single" w:color="auto" w:sz="4" w:space="0"/>
              <w:right w:val="single" w:color="auto" w:sz="4" w:space="0"/>
            </w:tcBorders>
            <w:noWrap w:val="0"/>
            <w:vAlign w:val="center"/>
          </w:tcPr>
          <w:p w14:paraId="7E6B631D">
            <w:pPr>
              <w:spacing w:line="400" w:lineRule="exact"/>
              <w:rPr>
                <w:rFonts w:hint="eastAsia" w:hAnsi="宋体" w:cs="Arial"/>
                <w:color w:val="000000" w:themeColor="text1"/>
                <w:highlight w:val="none"/>
                <w14:textFill>
                  <w14:solidFill>
                    <w14:schemeClr w14:val="tx1"/>
                  </w14:solidFill>
                </w14:textFill>
              </w:rPr>
            </w:pPr>
          </w:p>
        </w:tc>
        <w:tc>
          <w:tcPr>
            <w:tcW w:w="1608" w:type="dxa"/>
            <w:gridSpan w:val="2"/>
            <w:tcBorders>
              <w:left w:val="single" w:color="auto" w:sz="4" w:space="0"/>
              <w:right w:val="single" w:color="auto" w:sz="4" w:space="0"/>
            </w:tcBorders>
            <w:noWrap w:val="0"/>
            <w:vAlign w:val="center"/>
          </w:tcPr>
          <w:p w14:paraId="3582C6ED">
            <w:pPr>
              <w:spacing w:line="400" w:lineRule="exact"/>
              <w:rPr>
                <w:rFonts w:hint="eastAsia" w:hAnsi="宋体" w:cs="Arial"/>
                <w:color w:val="000000" w:themeColor="text1"/>
                <w:highlight w:val="none"/>
                <w14:textFill>
                  <w14:solidFill>
                    <w14:schemeClr w14:val="tx1"/>
                  </w14:solidFill>
                </w14:textFill>
              </w:rPr>
            </w:pPr>
          </w:p>
        </w:tc>
        <w:tc>
          <w:tcPr>
            <w:tcW w:w="1765" w:type="dxa"/>
            <w:tcBorders>
              <w:left w:val="single" w:color="auto" w:sz="4" w:space="0"/>
            </w:tcBorders>
            <w:noWrap w:val="0"/>
            <w:vAlign w:val="center"/>
          </w:tcPr>
          <w:p w14:paraId="2392C41F">
            <w:pPr>
              <w:spacing w:line="400" w:lineRule="exact"/>
              <w:rPr>
                <w:rFonts w:hint="eastAsia" w:hAnsi="宋体" w:cs="Arial"/>
                <w:color w:val="000000" w:themeColor="text1"/>
                <w:highlight w:val="none"/>
                <w14:textFill>
                  <w14:solidFill>
                    <w14:schemeClr w14:val="tx1"/>
                  </w14:solidFill>
                </w14:textFill>
              </w:rPr>
            </w:pPr>
          </w:p>
        </w:tc>
      </w:tr>
    </w:tbl>
    <w:p w14:paraId="666CA276">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eastAsia" w:hAnsi="宋体" w:cs="Arial"/>
          <w:color w:val="000000" w:themeColor="text1"/>
          <w:sz w:val="24"/>
          <w:highlight w:val="none"/>
          <w14:textFill>
            <w14:solidFill>
              <w14:schemeClr w14:val="tx1"/>
            </w14:solidFill>
          </w14:textFill>
        </w:rPr>
      </w:pPr>
      <w:r>
        <w:rPr>
          <w:rFonts w:hint="eastAsia" w:hAnsi="宋体" w:cs="Arial"/>
          <w:color w:val="000000" w:themeColor="text1"/>
          <w:sz w:val="24"/>
          <w:highlight w:val="none"/>
          <w14:textFill>
            <w14:solidFill>
              <w14:schemeClr w14:val="tx1"/>
            </w14:solidFill>
          </w14:textFill>
        </w:rPr>
        <w:t>注：</w:t>
      </w:r>
      <w:r>
        <w:rPr>
          <w:rFonts w:hint="eastAsia" w:hAnsi="宋体" w:cs="Arial"/>
          <w:color w:val="000000" w:themeColor="text1"/>
          <w:sz w:val="24"/>
          <w:highlight w:val="none"/>
          <w:lang w:eastAsia="zh-CN"/>
          <w14:textFill>
            <w14:solidFill>
              <w14:schemeClr w14:val="tx1"/>
            </w14:solidFill>
          </w14:textFill>
        </w:rPr>
        <w:t>投标人</w:t>
      </w:r>
      <w:r>
        <w:rPr>
          <w:rFonts w:hint="eastAsia" w:hAnsi="宋体" w:cs="Arial"/>
          <w:color w:val="000000" w:themeColor="text1"/>
          <w:sz w:val="24"/>
          <w:highlight w:val="none"/>
          <w14:textFill>
            <w14:solidFill>
              <w14:schemeClr w14:val="tx1"/>
            </w14:solidFill>
          </w14:textFill>
        </w:rPr>
        <w:t>（仅限于</w:t>
      </w:r>
      <w:r>
        <w:rPr>
          <w:rFonts w:hint="eastAsia" w:hAnsi="宋体" w:cs="Arial"/>
          <w:color w:val="000000" w:themeColor="text1"/>
          <w:sz w:val="24"/>
          <w:highlight w:val="none"/>
          <w:lang w:eastAsia="zh-CN"/>
          <w14:textFill>
            <w14:solidFill>
              <w14:schemeClr w14:val="tx1"/>
            </w14:solidFill>
          </w14:textFill>
        </w:rPr>
        <w:t>投标人</w:t>
      </w:r>
      <w:r>
        <w:rPr>
          <w:rFonts w:hint="eastAsia" w:hAnsi="宋体" w:cs="Arial"/>
          <w:color w:val="000000" w:themeColor="text1"/>
          <w:sz w:val="24"/>
          <w:highlight w:val="none"/>
          <w14:textFill>
            <w14:solidFill>
              <w14:schemeClr w14:val="tx1"/>
            </w14:solidFill>
          </w14:textFill>
        </w:rPr>
        <w:t>自己的）以上业绩需提供有关书面证明材料。</w:t>
      </w:r>
    </w:p>
    <w:p w14:paraId="0048E02B">
      <w:pPr>
        <w:spacing w:line="400" w:lineRule="exact"/>
        <w:ind w:left="360"/>
        <w:jc w:val="center"/>
        <w:rPr>
          <w:rFonts w:hint="eastAsia" w:hAnsi="宋体" w:cs="Arial"/>
          <w:color w:val="000000" w:themeColor="text1"/>
          <w:sz w:val="24"/>
          <w:highlight w:val="none"/>
          <w14:textFill>
            <w14:solidFill>
              <w14:schemeClr w14:val="tx1"/>
            </w14:solidFill>
          </w14:textFill>
        </w:rPr>
      </w:pPr>
    </w:p>
    <w:p w14:paraId="5880B558">
      <w:pPr>
        <w:jc w:val="left"/>
        <w:rPr>
          <w:rFonts w:hint="eastAsia" w:hAnsi="宋体" w:cs="Arial"/>
          <w:color w:val="000000" w:themeColor="text1"/>
          <w:highlight w:val="none"/>
          <w14:textFill>
            <w14:solidFill>
              <w14:schemeClr w14:val="tx1"/>
            </w14:solidFill>
          </w14:textFill>
        </w:rPr>
      </w:pPr>
    </w:p>
    <w:p w14:paraId="0D823AD3">
      <w:pPr>
        <w:rPr>
          <w:rFonts w:hint="eastAsia" w:hAnsi="宋体"/>
          <w:color w:val="000000" w:themeColor="text1"/>
          <w:sz w:val="24"/>
          <w:highlight w:val="none"/>
          <w:u w:val="single"/>
          <w14:textFill>
            <w14:solidFill>
              <w14:schemeClr w14:val="tx1"/>
            </w14:solidFill>
          </w14:textFill>
        </w:rPr>
      </w:pPr>
      <w:bookmarkStart w:id="137" w:name="_Toc436404120"/>
      <w:bookmarkStart w:id="138" w:name="_Toc436820890"/>
      <w:bookmarkStart w:id="139" w:name="_Toc436410129"/>
      <w:bookmarkStart w:id="140" w:name="_Toc307564880"/>
      <w:bookmarkStart w:id="141" w:name="_Toc436385992"/>
      <w:r>
        <w:rPr>
          <w:rFonts w:hint="eastAsia" w:hAnsi="宋体"/>
          <w:color w:val="000000" w:themeColor="text1"/>
          <w:sz w:val="24"/>
          <w:highlight w:val="none"/>
          <w14:textFill>
            <w14:solidFill>
              <w14:schemeClr w14:val="tx1"/>
            </w14:solidFill>
          </w14:textFill>
        </w:rPr>
        <w:t>法定代表人或</w:t>
      </w:r>
      <w:r>
        <w:rPr>
          <w:rFonts w:hint="eastAsia"/>
          <w:color w:val="000000" w:themeColor="text1"/>
          <w:sz w:val="24"/>
          <w:highlight w:val="none"/>
          <w14:textFill>
            <w14:solidFill>
              <w14:schemeClr w14:val="tx1"/>
            </w14:solidFill>
          </w14:textFill>
        </w:rPr>
        <w:t>委托代理人（</w:t>
      </w:r>
      <w:r>
        <w:rPr>
          <w:rFonts w:hint="eastAsia"/>
          <w:color w:val="000000" w:themeColor="text1"/>
          <w:sz w:val="24"/>
          <w:highlight w:val="none"/>
          <w:lang w:eastAsia="zh-CN"/>
          <w14:textFill>
            <w14:solidFill>
              <w14:schemeClr w14:val="tx1"/>
            </w14:solidFill>
          </w14:textFill>
        </w:rPr>
        <w:t>签字</w:t>
      </w:r>
      <w:r>
        <w:rPr>
          <w:rFonts w:hint="eastAsia"/>
          <w:color w:val="000000" w:themeColor="text1"/>
          <w:sz w:val="24"/>
          <w:highlight w:val="none"/>
          <w14:textFill>
            <w14:solidFill>
              <w14:schemeClr w14:val="tx1"/>
            </w14:solidFill>
          </w14:textFill>
        </w:rPr>
        <w:t>）</w:t>
      </w:r>
      <w:r>
        <w:rPr>
          <w:rFonts w:hint="eastAsia"/>
          <w:color w:val="000000" w:themeColor="text1"/>
          <w:spacing w:val="20"/>
          <w:sz w:val="24"/>
          <w:highlight w:val="none"/>
          <w14:textFill>
            <w14:solidFill>
              <w14:schemeClr w14:val="tx1"/>
            </w14:solidFill>
          </w14:textFill>
        </w:rPr>
        <w:t>：</w:t>
      </w:r>
      <w:r>
        <w:rPr>
          <w:color w:val="000000" w:themeColor="text1"/>
          <w:spacing w:val="20"/>
          <w:sz w:val="24"/>
          <w:highlight w:val="none"/>
          <w:u w:val="single"/>
          <w14:textFill>
            <w14:solidFill>
              <w14:schemeClr w14:val="tx1"/>
            </w14:solidFill>
          </w14:textFill>
        </w:rPr>
        <w:t xml:space="preserve">        </w:t>
      </w:r>
    </w:p>
    <w:p w14:paraId="299EE194">
      <w:pPr>
        <w:rPr>
          <w:rFonts w:hint="eastAsia"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（盖章）：</w:t>
      </w:r>
      <w:r>
        <w:rPr>
          <w:rFonts w:hint="eastAsia" w:hAnsi="宋体"/>
          <w:color w:val="000000" w:themeColor="text1"/>
          <w:sz w:val="24"/>
          <w:highlight w:val="none"/>
          <w:u w:val="single"/>
          <w14:textFill>
            <w14:solidFill>
              <w14:schemeClr w14:val="tx1"/>
            </w14:solidFill>
          </w14:textFill>
        </w:rPr>
        <w:t xml:space="preserve">                    </w:t>
      </w:r>
    </w:p>
    <w:p w14:paraId="2AE13759">
      <w:pPr>
        <w:rPr>
          <w:color w:val="000000" w:themeColor="text1"/>
          <w:sz w:val="24"/>
          <w:highlight w:val="none"/>
          <w14:textFill>
            <w14:solidFill>
              <w14:schemeClr w14:val="tx1"/>
            </w14:solidFill>
          </w14:textFill>
        </w:rPr>
      </w:pPr>
      <w:r>
        <w:rPr>
          <w:rFonts w:hint="eastAsia"/>
          <w:color w:val="000000" w:themeColor="text1"/>
          <w:spacing w:val="20"/>
          <w:sz w:val="24"/>
          <w:highlight w:val="none"/>
          <w14:textFill>
            <w14:solidFill>
              <w14:schemeClr w14:val="tx1"/>
            </w14:solidFill>
          </w14:textFill>
        </w:rPr>
        <w:t>日期：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w:t>
      </w:r>
    </w:p>
    <w:p w14:paraId="0DA9F784">
      <w:pPr>
        <w:rPr>
          <w:color w:val="000000" w:themeColor="text1"/>
          <w:spacing w:val="20"/>
          <w:sz w:val="24"/>
          <w:highlight w:val="none"/>
          <w:u w:val="single"/>
          <w14:textFill>
            <w14:solidFill>
              <w14:schemeClr w14:val="tx1"/>
            </w14:solidFill>
          </w14:textFill>
        </w:rPr>
      </w:pPr>
    </w:p>
    <w:p w14:paraId="4A0AE25A">
      <w:pPr>
        <w:jc w:val="center"/>
        <w:rPr>
          <w:rFonts w:hint="eastAsia" w:hAnsi="宋体" w:cs="Arial"/>
          <w:b w:val="0"/>
          <w:bCs w:val="0"/>
          <w:color w:val="000000" w:themeColor="text1"/>
          <w:sz w:val="24"/>
          <w:highlight w:val="none"/>
          <w14:textFill>
            <w14:solidFill>
              <w14:schemeClr w14:val="tx1"/>
            </w14:solidFill>
          </w14:textFill>
        </w:rPr>
      </w:pPr>
    </w:p>
    <w:p w14:paraId="1B5FD59C">
      <w:pPr>
        <w:jc w:val="center"/>
        <w:rPr>
          <w:rFonts w:hint="eastAsia" w:hAnsi="宋体" w:cs="Arial"/>
          <w:b w:val="0"/>
          <w:bCs w:val="0"/>
          <w:color w:val="000000" w:themeColor="text1"/>
          <w:sz w:val="24"/>
          <w:highlight w:val="none"/>
          <w14:textFill>
            <w14:solidFill>
              <w14:schemeClr w14:val="tx1"/>
            </w14:solidFill>
          </w14:textFill>
        </w:rPr>
      </w:pPr>
    </w:p>
    <w:p w14:paraId="3C447A9B">
      <w:pPr>
        <w:jc w:val="center"/>
        <w:rPr>
          <w:rFonts w:hint="eastAsia" w:hAnsi="宋体" w:cs="Arial"/>
          <w:b w:val="0"/>
          <w:bCs w:val="0"/>
          <w:color w:val="000000" w:themeColor="text1"/>
          <w:sz w:val="24"/>
          <w:highlight w:val="none"/>
          <w14:textFill>
            <w14:solidFill>
              <w14:schemeClr w14:val="tx1"/>
            </w14:solidFill>
          </w14:textFill>
        </w:rPr>
      </w:pPr>
    </w:p>
    <w:p w14:paraId="3536CBE0">
      <w:pPr>
        <w:jc w:val="center"/>
        <w:rPr>
          <w:rFonts w:hint="eastAsia" w:hAnsi="宋体" w:cs="Arial"/>
          <w:b w:val="0"/>
          <w:bCs w:val="0"/>
          <w:color w:val="000000" w:themeColor="text1"/>
          <w:sz w:val="24"/>
          <w:highlight w:val="none"/>
          <w14:textFill>
            <w14:solidFill>
              <w14:schemeClr w14:val="tx1"/>
            </w14:solidFill>
          </w14:textFill>
        </w:rPr>
      </w:pPr>
    </w:p>
    <w:p w14:paraId="7DB5A987">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623CDD9B">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07C5C75A">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4A946DAF">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2E86B0C9">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2BE52A90">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186035F7">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p>
    <w:p w14:paraId="7BAB4B0A">
      <w:pP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br w:type="page"/>
      </w:r>
    </w:p>
    <w:p w14:paraId="30BF3BB2">
      <w:pPr>
        <w:spacing w:line="600" w:lineRule="exact"/>
        <w:ind w:firstLine="422" w:firstLineChars="150"/>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十、施工组织设计</w:t>
      </w:r>
    </w:p>
    <w:p w14:paraId="24BBA647">
      <w:pPr>
        <w:jc w:val="center"/>
        <w:rPr>
          <w:rFonts w:hint="eastAsia" w:ascii="宋体" w:hAnsi="宋体"/>
          <w:color w:val="000000" w:themeColor="text1"/>
          <w:sz w:val="27"/>
          <w:szCs w:val="21"/>
          <w14:textFill>
            <w14:solidFill>
              <w14:schemeClr w14:val="tx1"/>
            </w14:solidFill>
          </w14:textFill>
        </w:rPr>
      </w:pPr>
      <w:r>
        <w:rPr>
          <w:rFonts w:hint="eastAsia" w:hAnsi="宋体"/>
          <w:color w:val="000000" w:themeColor="text1"/>
          <w:sz w:val="22"/>
          <w:szCs w:val="21"/>
          <w:lang w:val="en-US" w:eastAsia="zh-CN"/>
          <w14:textFill>
            <w14:solidFill>
              <w14:schemeClr w14:val="tx1"/>
            </w14:solidFill>
          </w14:textFill>
        </w:rPr>
        <w:t>（格式自拟）</w:t>
      </w:r>
      <w:r>
        <w:rPr>
          <w:rFonts w:hint="eastAsia" w:ascii="宋体" w:hAnsi="宋体"/>
          <w:color w:val="000000" w:themeColor="text1"/>
          <w:sz w:val="27"/>
          <w:szCs w:val="21"/>
          <w14:textFill>
            <w14:solidFill>
              <w14:schemeClr w14:val="tx1"/>
            </w14:solidFill>
          </w14:textFill>
        </w:rPr>
        <w:br w:type="page"/>
      </w:r>
    </w:p>
    <w:p w14:paraId="3BA8E065">
      <w:pPr>
        <w:numPr>
          <w:ilvl w:val="0"/>
          <w:numId w:val="0"/>
        </w:numPr>
        <w:spacing w:line="600" w:lineRule="exact"/>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lang w:val="en-US" w:eastAsia="zh-CN" w:bidi="ar-SA"/>
          <w14:textFill>
            <w14:solidFill>
              <w14:schemeClr w14:val="tx1"/>
            </w14:solidFill>
          </w14:textFill>
        </w:rPr>
        <w:t>十一、</w:t>
      </w:r>
      <w:r>
        <w:rPr>
          <w:rFonts w:hint="eastAsia" w:ascii="宋体" w:hAnsi="宋体" w:eastAsia="宋体" w:cs="宋体"/>
          <w:b/>
          <w:bCs/>
          <w:color w:val="000000" w:themeColor="text1"/>
          <w:sz w:val="28"/>
          <w:szCs w:val="28"/>
          <w:highlight w:val="none"/>
          <w14:textFill>
            <w14:solidFill>
              <w14:schemeClr w14:val="tx1"/>
            </w14:solidFill>
          </w14:textFill>
        </w:rPr>
        <w:t>项目主要人员汇总表人员配备要求</w:t>
      </w:r>
    </w:p>
    <w:p w14:paraId="6576F8F3">
      <w:pPr>
        <w:numPr>
          <w:ilvl w:val="0"/>
          <w:numId w:val="0"/>
        </w:numPr>
        <w:spacing w:line="600" w:lineRule="exact"/>
        <w:jc w:val="both"/>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3896EE94">
      <w:pPr>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kern w:val="0"/>
          <w:position w:val="-3"/>
          <w:sz w:val="24"/>
          <w14:textFill>
            <w14:solidFill>
              <w14:schemeClr w14:val="tx1"/>
            </w14:solidFill>
          </w14:textFill>
        </w:rPr>
        <w:t>（</w:t>
      </w:r>
      <w:r>
        <w:rPr>
          <w:rFonts w:hint="eastAsia" w:ascii="宋体" w:hAnsi="宋体" w:eastAsia="宋体" w:cs="宋体"/>
          <w:b/>
          <w:color w:val="000000" w:themeColor="text1"/>
          <w:kern w:val="0"/>
          <w:position w:val="-3"/>
          <w:sz w:val="24"/>
          <w:lang w:val="en-US" w:eastAsia="zh-CN"/>
          <w14:textFill>
            <w14:solidFill>
              <w14:schemeClr w14:val="tx1"/>
            </w14:solidFill>
          </w14:textFill>
        </w:rPr>
        <w:t>一</w:t>
      </w:r>
      <w:r>
        <w:rPr>
          <w:rFonts w:hint="eastAsia" w:ascii="宋体" w:hAnsi="宋体" w:eastAsia="宋体" w:cs="宋体"/>
          <w:b/>
          <w:color w:val="000000" w:themeColor="text1"/>
          <w:kern w:val="0"/>
          <w:position w:val="-3"/>
          <w:sz w:val="24"/>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施工现场专业（管理）人员基本情况表</w:t>
      </w:r>
    </w:p>
    <w:tbl>
      <w:tblPr>
        <w:tblStyle w:val="21"/>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665"/>
        <w:gridCol w:w="665"/>
        <w:gridCol w:w="1197"/>
        <w:gridCol w:w="1065"/>
        <w:gridCol w:w="665"/>
        <w:gridCol w:w="753"/>
        <w:gridCol w:w="1597"/>
        <w:gridCol w:w="1316"/>
      </w:tblGrid>
      <w:tr w14:paraId="34D5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132BCA4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岗位</w:t>
            </w:r>
          </w:p>
        </w:tc>
        <w:tc>
          <w:tcPr>
            <w:tcW w:w="665" w:type="dxa"/>
            <w:tcBorders>
              <w:top w:val="single" w:color="auto" w:sz="4" w:space="0"/>
              <w:left w:val="single" w:color="auto" w:sz="4" w:space="0"/>
              <w:bottom w:val="single" w:color="auto" w:sz="4" w:space="0"/>
              <w:right w:val="single" w:color="auto" w:sz="4" w:space="0"/>
            </w:tcBorders>
            <w:vAlign w:val="center"/>
          </w:tcPr>
          <w:p w14:paraId="440076F0">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姓名</w:t>
            </w:r>
          </w:p>
        </w:tc>
        <w:tc>
          <w:tcPr>
            <w:tcW w:w="665" w:type="dxa"/>
            <w:tcBorders>
              <w:top w:val="single" w:color="auto" w:sz="4" w:space="0"/>
              <w:left w:val="single" w:color="auto" w:sz="4" w:space="0"/>
              <w:bottom w:val="single" w:color="auto" w:sz="4" w:space="0"/>
              <w:right w:val="single" w:color="auto" w:sz="4" w:space="0"/>
            </w:tcBorders>
            <w:vAlign w:val="center"/>
          </w:tcPr>
          <w:p w14:paraId="110BACB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性别</w:t>
            </w:r>
          </w:p>
        </w:tc>
        <w:tc>
          <w:tcPr>
            <w:tcW w:w="1197" w:type="dxa"/>
            <w:tcBorders>
              <w:top w:val="single" w:color="auto" w:sz="4" w:space="0"/>
              <w:left w:val="single" w:color="auto" w:sz="4" w:space="0"/>
              <w:bottom w:val="single" w:color="auto" w:sz="4" w:space="0"/>
              <w:right w:val="single" w:color="auto" w:sz="4" w:space="0"/>
            </w:tcBorders>
            <w:vAlign w:val="center"/>
          </w:tcPr>
          <w:p w14:paraId="6D32184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出生年月</w:t>
            </w:r>
          </w:p>
        </w:tc>
        <w:tc>
          <w:tcPr>
            <w:tcW w:w="1065" w:type="dxa"/>
            <w:tcBorders>
              <w:top w:val="single" w:color="auto" w:sz="4" w:space="0"/>
              <w:left w:val="single" w:color="auto" w:sz="4" w:space="0"/>
              <w:bottom w:val="single" w:color="auto" w:sz="4" w:space="0"/>
              <w:right w:val="single" w:color="auto" w:sz="4" w:space="0"/>
            </w:tcBorders>
            <w:vAlign w:val="center"/>
          </w:tcPr>
          <w:p w14:paraId="3AC414D3">
            <w:pPr>
              <w:autoSpaceDE w:val="0"/>
              <w:autoSpaceDN w:val="0"/>
              <w:adjustRightInd w:val="0"/>
              <w:jc w:val="center"/>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工作</w:t>
            </w:r>
          </w:p>
          <w:p w14:paraId="4BBBEB9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年限</w:t>
            </w:r>
          </w:p>
        </w:tc>
        <w:tc>
          <w:tcPr>
            <w:tcW w:w="665" w:type="dxa"/>
            <w:tcBorders>
              <w:top w:val="single" w:color="auto" w:sz="4" w:space="0"/>
              <w:left w:val="single" w:color="auto" w:sz="4" w:space="0"/>
              <w:bottom w:val="single" w:color="auto" w:sz="4" w:space="0"/>
              <w:right w:val="single" w:color="auto" w:sz="4" w:space="0"/>
            </w:tcBorders>
            <w:vAlign w:val="center"/>
          </w:tcPr>
          <w:p w14:paraId="457F0ACD">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职称</w:t>
            </w:r>
          </w:p>
        </w:tc>
        <w:tc>
          <w:tcPr>
            <w:tcW w:w="753" w:type="dxa"/>
            <w:tcBorders>
              <w:top w:val="single" w:color="auto" w:sz="4" w:space="0"/>
              <w:left w:val="single" w:color="auto" w:sz="4" w:space="0"/>
              <w:bottom w:val="single" w:color="auto" w:sz="4" w:space="0"/>
              <w:right w:val="single" w:color="auto" w:sz="4" w:space="0"/>
            </w:tcBorders>
            <w:vAlign w:val="center"/>
          </w:tcPr>
          <w:p w14:paraId="17D95A7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学历</w:t>
            </w:r>
          </w:p>
        </w:tc>
        <w:tc>
          <w:tcPr>
            <w:tcW w:w="1597" w:type="dxa"/>
            <w:tcBorders>
              <w:top w:val="single" w:color="auto" w:sz="4" w:space="0"/>
              <w:left w:val="single" w:color="auto" w:sz="4" w:space="0"/>
              <w:bottom w:val="single" w:color="auto" w:sz="4" w:space="0"/>
              <w:right w:val="single" w:color="auto" w:sz="4" w:space="0"/>
            </w:tcBorders>
            <w:vAlign w:val="center"/>
          </w:tcPr>
          <w:p w14:paraId="38573A47">
            <w:pPr>
              <w:autoSpaceDE w:val="0"/>
              <w:autoSpaceDN w:val="0"/>
              <w:adjustRightInd w:val="0"/>
              <w:jc w:val="center"/>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岗位证书</w:t>
            </w:r>
          </w:p>
          <w:p w14:paraId="5F4804EE">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（资格证书）及编号</w:t>
            </w:r>
          </w:p>
        </w:tc>
        <w:tc>
          <w:tcPr>
            <w:tcW w:w="1316" w:type="dxa"/>
            <w:tcBorders>
              <w:top w:val="single" w:color="auto" w:sz="4" w:space="0"/>
              <w:left w:val="single" w:color="auto" w:sz="4" w:space="0"/>
              <w:bottom w:val="single" w:color="auto" w:sz="4" w:space="0"/>
              <w:right w:val="single" w:color="auto" w:sz="4" w:space="0"/>
            </w:tcBorders>
            <w:vAlign w:val="center"/>
          </w:tcPr>
          <w:p w14:paraId="1CDAA38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岗位要求</w:t>
            </w:r>
          </w:p>
        </w:tc>
      </w:tr>
      <w:tr w14:paraId="001F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4FD64BF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项目负责人</w:t>
            </w:r>
          </w:p>
        </w:tc>
        <w:tc>
          <w:tcPr>
            <w:tcW w:w="665" w:type="dxa"/>
            <w:tcBorders>
              <w:top w:val="single" w:color="auto" w:sz="4" w:space="0"/>
              <w:left w:val="single" w:color="auto" w:sz="4" w:space="0"/>
              <w:bottom w:val="single" w:color="auto" w:sz="4" w:space="0"/>
              <w:right w:val="single" w:color="auto" w:sz="4" w:space="0"/>
            </w:tcBorders>
            <w:vAlign w:val="center"/>
          </w:tcPr>
          <w:p w14:paraId="25ADA5D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3851B1E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1D1D247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357BFDD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13B74723">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37D3B353">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57E76FA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13E3EC9B">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7DC9AECB">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3A75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67BCB64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技术负责人</w:t>
            </w:r>
          </w:p>
        </w:tc>
        <w:tc>
          <w:tcPr>
            <w:tcW w:w="665" w:type="dxa"/>
            <w:tcBorders>
              <w:top w:val="single" w:color="auto" w:sz="4" w:space="0"/>
              <w:left w:val="single" w:color="auto" w:sz="4" w:space="0"/>
              <w:bottom w:val="single" w:color="auto" w:sz="4" w:space="0"/>
              <w:right w:val="single" w:color="auto" w:sz="4" w:space="0"/>
            </w:tcBorders>
            <w:vAlign w:val="center"/>
          </w:tcPr>
          <w:p w14:paraId="22D2473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338BDDF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333B50A0">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06B4BC0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6B9B3B4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67FC7A6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5BC9F3DE">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79648F27">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054E270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6C5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290D101B">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施工员</w:t>
            </w:r>
          </w:p>
        </w:tc>
        <w:tc>
          <w:tcPr>
            <w:tcW w:w="665" w:type="dxa"/>
            <w:tcBorders>
              <w:top w:val="single" w:color="auto" w:sz="4" w:space="0"/>
              <w:left w:val="single" w:color="auto" w:sz="4" w:space="0"/>
              <w:bottom w:val="single" w:color="auto" w:sz="4" w:space="0"/>
              <w:right w:val="single" w:color="auto" w:sz="4" w:space="0"/>
            </w:tcBorders>
            <w:vAlign w:val="center"/>
          </w:tcPr>
          <w:p w14:paraId="55785363">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04659B5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1E34C9E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2149A73E">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7E2EF657">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746252C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1A6D34C7">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1CA0E9E3">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7EEF2E1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08C5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7E18CBA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安全员</w:t>
            </w:r>
          </w:p>
        </w:tc>
        <w:tc>
          <w:tcPr>
            <w:tcW w:w="665" w:type="dxa"/>
            <w:tcBorders>
              <w:top w:val="single" w:color="auto" w:sz="4" w:space="0"/>
              <w:left w:val="single" w:color="auto" w:sz="4" w:space="0"/>
              <w:bottom w:val="single" w:color="auto" w:sz="4" w:space="0"/>
              <w:right w:val="single" w:color="auto" w:sz="4" w:space="0"/>
            </w:tcBorders>
            <w:vAlign w:val="center"/>
          </w:tcPr>
          <w:p w14:paraId="78BC0F60">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21266136">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3F68C9CB">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03CCC7EB">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5E82124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7758781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553C6484">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20ED85B6">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7E007C64">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2B0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4AA87058">
            <w:pPr>
              <w:autoSpaceDE w:val="0"/>
              <w:autoSpaceDN w:val="0"/>
              <w:adjustRightInd w:val="0"/>
              <w:jc w:val="center"/>
              <w:rPr>
                <w:rFonts w:hint="eastAsia"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质量员</w:t>
            </w:r>
          </w:p>
          <w:p w14:paraId="3BAA210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（质检员）</w:t>
            </w:r>
          </w:p>
        </w:tc>
        <w:tc>
          <w:tcPr>
            <w:tcW w:w="665" w:type="dxa"/>
            <w:tcBorders>
              <w:top w:val="single" w:color="auto" w:sz="4" w:space="0"/>
              <w:left w:val="single" w:color="auto" w:sz="4" w:space="0"/>
              <w:bottom w:val="single" w:color="auto" w:sz="4" w:space="0"/>
              <w:right w:val="single" w:color="auto" w:sz="4" w:space="0"/>
            </w:tcBorders>
            <w:vAlign w:val="center"/>
          </w:tcPr>
          <w:p w14:paraId="54F77FA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30562763">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0A007DB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105085C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259DDE8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75268F9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6B6F24C4">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5A939DFF">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55817432">
            <w:pPr>
              <w:autoSpaceDE w:val="0"/>
              <w:autoSpaceDN w:val="0"/>
              <w:adjustRightInd w:val="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4AF6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11321760">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材料员</w:t>
            </w:r>
          </w:p>
        </w:tc>
        <w:tc>
          <w:tcPr>
            <w:tcW w:w="665" w:type="dxa"/>
            <w:tcBorders>
              <w:top w:val="single" w:color="auto" w:sz="4" w:space="0"/>
              <w:left w:val="single" w:color="auto" w:sz="4" w:space="0"/>
              <w:bottom w:val="single" w:color="auto" w:sz="4" w:space="0"/>
              <w:right w:val="single" w:color="auto" w:sz="4" w:space="0"/>
            </w:tcBorders>
            <w:vAlign w:val="center"/>
          </w:tcPr>
          <w:p w14:paraId="3E451A7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4413D91B">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4044F09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79CC5DE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3481568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702ADBB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2CE43E6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52253F53">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4A16CD9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1D6B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2206E59D">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机械员</w:t>
            </w:r>
          </w:p>
        </w:tc>
        <w:tc>
          <w:tcPr>
            <w:tcW w:w="665" w:type="dxa"/>
            <w:tcBorders>
              <w:top w:val="single" w:color="auto" w:sz="4" w:space="0"/>
              <w:left w:val="single" w:color="auto" w:sz="4" w:space="0"/>
              <w:bottom w:val="single" w:color="auto" w:sz="4" w:space="0"/>
              <w:right w:val="single" w:color="auto" w:sz="4" w:space="0"/>
            </w:tcBorders>
            <w:vAlign w:val="center"/>
          </w:tcPr>
          <w:p w14:paraId="3B9DC51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47FB868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570A9F6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2A2A93E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2EF11A74">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4236ACA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19CCE1B3">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17F940D1">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4B57E59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098E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3BCF26DF">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劳务员</w:t>
            </w:r>
          </w:p>
        </w:tc>
        <w:tc>
          <w:tcPr>
            <w:tcW w:w="665" w:type="dxa"/>
            <w:tcBorders>
              <w:top w:val="single" w:color="auto" w:sz="4" w:space="0"/>
              <w:left w:val="single" w:color="auto" w:sz="4" w:space="0"/>
              <w:bottom w:val="single" w:color="auto" w:sz="4" w:space="0"/>
              <w:right w:val="single" w:color="auto" w:sz="4" w:space="0"/>
            </w:tcBorders>
            <w:vAlign w:val="center"/>
          </w:tcPr>
          <w:p w14:paraId="3427B3D6">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24252B4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6BB13088">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15E1FB5E">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74C534A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1F852BE6">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183FC45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35FF66C6">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专职：□ </w:t>
            </w:r>
          </w:p>
          <w:p w14:paraId="1056D131">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r w14:paraId="665A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4" w:type="dxa"/>
            <w:tcBorders>
              <w:top w:val="single" w:color="auto" w:sz="4" w:space="0"/>
              <w:left w:val="single" w:color="auto" w:sz="4" w:space="0"/>
              <w:bottom w:val="single" w:color="auto" w:sz="4" w:space="0"/>
              <w:right w:val="single" w:color="auto" w:sz="4" w:space="0"/>
            </w:tcBorders>
            <w:vAlign w:val="center"/>
          </w:tcPr>
          <w:p w14:paraId="19EE75E5">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资料员</w:t>
            </w:r>
          </w:p>
        </w:tc>
        <w:tc>
          <w:tcPr>
            <w:tcW w:w="665" w:type="dxa"/>
            <w:tcBorders>
              <w:top w:val="single" w:color="auto" w:sz="4" w:space="0"/>
              <w:left w:val="single" w:color="auto" w:sz="4" w:space="0"/>
              <w:bottom w:val="single" w:color="auto" w:sz="4" w:space="0"/>
              <w:right w:val="single" w:color="auto" w:sz="4" w:space="0"/>
            </w:tcBorders>
            <w:vAlign w:val="center"/>
          </w:tcPr>
          <w:p w14:paraId="05BF97F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6062E5FD">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14:paraId="16B0AB4A">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79ABDB29">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665" w:type="dxa"/>
            <w:tcBorders>
              <w:top w:val="single" w:color="auto" w:sz="4" w:space="0"/>
              <w:left w:val="single" w:color="auto" w:sz="4" w:space="0"/>
              <w:bottom w:val="single" w:color="auto" w:sz="4" w:space="0"/>
              <w:right w:val="single" w:color="auto" w:sz="4" w:space="0"/>
            </w:tcBorders>
            <w:vAlign w:val="center"/>
          </w:tcPr>
          <w:p w14:paraId="74DE6F1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753" w:type="dxa"/>
            <w:tcBorders>
              <w:top w:val="single" w:color="auto" w:sz="4" w:space="0"/>
              <w:left w:val="single" w:color="auto" w:sz="4" w:space="0"/>
              <w:bottom w:val="single" w:color="auto" w:sz="4" w:space="0"/>
              <w:right w:val="single" w:color="auto" w:sz="4" w:space="0"/>
            </w:tcBorders>
            <w:vAlign w:val="center"/>
          </w:tcPr>
          <w:p w14:paraId="1E024B32">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597" w:type="dxa"/>
            <w:tcBorders>
              <w:top w:val="single" w:color="auto" w:sz="4" w:space="0"/>
              <w:left w:val="single" w:color="auto" w:sz="4" w:space="0"/>
              <w:bottom w:val="single" w:color="auto" w:sz="4" w:space="0"/>
              <w:right w:val="single" w:color="auto" w:sz="4" w:space="0"/>
            </w:tcBorders>
            <w:vAlign w:val="center"/>
          </w:tcPr>
          <w:p w14:paraId="3C7042D6">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p>
        </w:tc>
        <w:tc>
          <w:tcPr>
            <w:tcW w:w="1316" w:type="dxa"/>
            <w:tcBorders>
              <w:top w:val="single" w:color="auto" w:sz="4" w:space="0"/>
              <w:left w:val="single" w:color="auto" w:sz="4" w:space="0"/>
              <w:bottom w:val="single" w:color="auto" w:sz="4" w:space="0"/>
              <w:right w:val="single" w:color="auto" w:sz="4" w:space="0"/>
            </w:tcBorders>
            <w:vAlign w:val="center"/>
          </w:tcPr>
          <w:p w14:paraId="4A8D6741">
            <w:pP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专职：□</w:t>
            </w:r>
          </w:p>
          <w:p w14:paraId="5133F35C">
            <w:pPr>
              <w:autoSpaceDE w:val="0"/>
              <w:autoSpaceDN w:val="0"/>
              <w:adjustRightInd w:val="0"/>
              <w:jc w:val="center"/>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可兼任：□</w:t>
            </w:r>
          </w:p>
        </w:tc>
      </w:tr>
    </w:tbl>
    <w:p w14:paraId="5CC83707">
      <w:pPr>
        <w:spacing w:line="360" w:lineRule="auto"/>
        <w:rPr>
          <w:rFonts w:ascii="宋体" w:hAnsi="宋体"/>
          <w:color w:val="000000" w:themeColor="text1"/>
          <w:sz w:val="22"/>
          <w:szCs w:val="21"/>
          <w14:textFill>
            <w14:solidFill>
              <w14:schemeClr w14:val="tx1"/>
            </w14:solidFill>
          </w14:textFill>
        </w:rPr>
      </w:pPr>
      <w:r>
        <w:rPr>
          <w:rFonts w:hint="eastAsia" w:ascii="宋体" w:hAnsi="宋体"/>
          <w:color w:val="000000" w:themeColor="text1"/>
          <w:sz w:val="22"/>
          <w:szCs w:val="21"/>
          <w14:textFill>
            <w14:solidFill>
              <w14:schemeClr w14:val="tx1"/>
            </w14:solidFill>
          </w14:textFill>
        </w:rPr>
        <w:t>注：</w:t>
      </w:r>
      <w:r>
        <w:rPr>
          <w:rFonts w:ascii="宋体" w:hAnsi="宋体"/>
          <w:color w:val="000000" w:themeColor="text1"/>
          <w:sz w:val="22"/>
          <w:szCs w:val="21"/>
          <w14:textFill>
            <w14:solidFill>
              <w14:schemeClr w14:val="tx1"/>
            </w14:solidFill>
          </w14:textFill>
        </w:rPr>
        <w:t>1.</w:t>
      </w:r>
      <w:r>
        <w:rPr>
          <w:rFonts w:hint="eastAsia" w:ascii="宋体" w:hAnsi="宋体"/>
          <w:color w:val="000000" w:themeColor="text1"/>
          <w:sz w:val="22"/>
          <w:szCs w:val="21"/>
          <w14:textFill>
            <w14:solidFill>
              <w14:schemeClr w14:val="tx1"/>
            </w14:solidFill>
          </w14:textFill>
        </w:rPr>
        <w:t>此表须符合磋商文件中“施工现场专业（管理）人员配备表”的要求；</w:t>
      </w:r>
    </w:p>
    <w:p w14:paraId="4D955951">
      <w:pPr>
        <w:spacing w:line="360" w:lineRule="auto"/>
        <w:ind w:firstLine="440" w:firstLineChars="200"/>
        <w:rPr>
          <w:rFonts w:ascii="宋体" w:hAnsi="宋体"/>
          <w:color w:val="000000" w:themeColor="text1"/>
          <w:sz w:val="22"/>
          <w:szCs w:val="21"/>
          <w14:textFill>
            <w14:solidFill>
              <w14:schemeClr w14:val="tx1"/>
            </w14:solidFill>
          </w14:textFill>
        </w:rPr>
      </w:pPr>
      <w:r>
        <w:rPr>
          <w:rFonts w:ascii="宋体" w:hAnsi="宋体"/>
          <w:color w:val="000000" w:themeColor="text1"/>
          <w:sz w:val="22"/>
          <w:szCs w:val="21"/>
          <w14:textFill>
            <w14:solidFill>
              <w14:schemeClr w14:val="tx1"/>
            </w14:solidFill>
          </w14:textFill>
        </w:rPr>
        <w:t>2.</w:t>
      </w:r>
      <w:r>
        <w:rPr>
          <w:rFonts w:hint="eastAsia" w:ascii="宋体" w:hAnsi="宋体"/>
          <w:color w:val="000000" w:themeColor="text1"/>
          <w:sz w:val="22"/>
          <w:szCs w:val="21"/>
          <w14:textFill>
            <w14:solidFill>
              <w14:schemeClr w14:val="tx1"/>
            </w14:solidFill>
          </w14:textFill>
        </w:rPr>
        <w:t>表中“岗位要求”一栏，“专职”“可兼任”由供应商在“□”内打“√”；</w:t>
      </w:r>
    </w:p>
    <w:p w14:paraId="394B5D98">
      <w:pPr>
        <w:spacing w:line="360" w:lineRule="auto"/>
        <w:ind w:firstLine="440" w:firstLineChars="200"/>
        <w:rPr>
          <w:rFonts w:ascii="宋体" w:hAnsi="宋体"/>
          <w:color w:val="000000" w:themeColor="text1"/>
          <w:sz w:val="22"/>
          <w:szCs w:val="21"/>
          <w14:textFill>
            <w14:solidFill>
              <w14:schemeClr w14:val="tx1"/>
            </w14:solidFill>
          </w14:textFill>
        </w:rPr>
      </w:pPr>
      <w:r>
        <w:rPr>
          <w:rFonts w:ascii="宋体" w:hAnsi="宋体"/>
          <w:color w:val="000000" w:themeColor="text1"/>
          <w:sz w:val="22"/>
          <w:szCs w:val="21"/>
          <w14:textFill>
            <w14:solidFill>
              <w14:schemeClr w14:val="tx1"/>
            </w14:solidFill>
          </w14:textFill>
        </w:rPr>
        <w:t>3.</w:t>
      </w:r>
      <w:r>
        <w:rPr>
          <w:rFonts w:hint="eastAsia" w:ascii="宋体" w:hAnsi="宋体"/>
          <w:color w:val="000000" w:themeColor="text1"/>
          <w:sz w:val="22"/>
          <w:szCs w:val="21"/>
          <w14:textFill>
            <w14:solidFill>
              <w14:schemeClr w14:val="tx1"/>
            </w14:solidFill>
          </w14:textFill>
        </w:rPr>
        <w:t>相关证书及资料附后（除项目</w:t>
      </w:r>
      <w:r>
        <w:rPr>
          <w:rFonts w:ascii="宋体" w:hAnsi="宋体"/>
          <w:color w:val="000000" w:themeColor="text1"/>
          <w:sz w:val="22"/>
          <w:szCs w:val="21"/>
          <w14:textFill>
            <w14:solidFill>
              <w14:schemeClr w14:val="tx1"/>
            </w14:solidFill>
          </w14:textFill>
        </w:rPr>
        <w:t>负责人及技术负责人</w:t>
      </w:r>
      <w:r>
        <w:rPr>
          <w:rFonts w:hint="eastAsia" w:ascii="宋体" w:hAnsi="宋体"/>
          <w:color w:val="000000" w:themeColor="text1"/>
          <w:sz w:val="22"/>
          <w:szCs w:val="21"/>
          <w14:textFill>
            <w14:solidFill>
              <w14:schemeClr w14:val="tx1"/>
            </w14:solidFill>
          </w14:textFill>
        </w:rPr>
        <w:t>）。</w:t>
      </w:r>
    </w:p>
    <w:p w14:paraId="27334613">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p>
    <w:p w14:paraId="662FA4B2">
      <w:pPr>
        <w:bidi w:val="0"/>
        <w:rPr>
          <w:rFonts w:hint="eastAsia" w:ascii="宋体" w:hAnsi="宋体" w:eastAsia="宋体" w:cs="宋体"/>
          <w:color w:val="000000" w:themeColor="text1"/>
          <w14:textFill>
            <w14:solidFill>
              <w14:schemeClr w14:val="tx1"/>
            </w14:solidFill>
          </w14:textFill>
        </w:rPr>
      </w:pPr>
    </w:p>
    <w:p w14:paraId="51678BE2">
      <w:pPr>
        <w:autoSpaceDE w:val="0"/>
        <w:autoSpaceDN w:val="0"/>
        <w:adjustRightInd w:val="0"/>
        <w:spacing w:line="360" w:lineRule="auto"/>
        <w:ind w:right="3107"/>
        <w:jc w:val="left"/>
        <w:rPr>
          <w:rFonts w:hint="eastAsia" w:ascii="宋体" w:hAnsi="宋体" w:eastAsia="宋体" w:cs="宋体"/>
          <w:b/>
          <w:color w:val="000000" w:themeColor="text1"/>
          <w:kern w:val="0"/>
          <w:position w:val="-3"/>
          <w:sz w:val="24"/>
          <w14:textFill>
            <w14:solidFill>
              <w14:schemeClr w14:val="tx1"/>
            </w14:solidFill>
          </w14:textFill>
        </w:rPr>
      </w:pPr>
    </w:p>
    <w:p w14:paraId="49181332">
      <w:pPr>
        <w:autoSpaceDE w:val="0"/>
        <w:autoSpaceDN w:val="0"/>
        <w:adjustRightInd w:val="0"/>
        <w:spacing w:line="360" w:lineRule="auto"/>
        <w:ind w:right="3107"/>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kern w:val="0"/>
          <w:position w:val="-3"/>
          <w:sz w:val="24"/>
          <w14:textFill>
            <w14:solidFill>
              <w14:schemeClr w14:val="tx1"/>
            </w14:solidFill>
          </w14:textFill>
        </w:rPr>
        <w:t>（</w:t>
      </w:r>
      <w:r>
        <w:rPr>
          <w:rFonts w:hint="eastAsia" w:ascii="宋体" w:hAnsi="宋体" w:eastAsia="宋体" w:cs="宋体"/>
          <w:b/>
          <w:color w:val="000000" w:themeColor="text1"/>
          <w:kern w:val="0"/>
          <w:position w:val="-3"/>
          <w:sz w:val="24"/>
          <w:lang w:val="en-US" w:eastAsia="zh-CN"/>
          <w14:textFill>
            <w14:solidFill>
              <w14:schemeClr w14:val="tx1"/>
            </w14:solidFill>
          </w14:textFill>
        </w:rPr>
        <w:t>二</w:t>
      </w:r>
      <w:r>
        <w:rPr>
          <w:rFonts w:hint="eastAsia" w:ascii="宋体" w:hAnsi="宋体" w:eastAsia="宋体" w:cs="宋体"/>
          <w:b/>
          <w:color w:val="000000" w:themeColor="text1"/>
          <w:kern w:val="0"/>
          <w:position w:val="-3"/>
          <w:sz w:val="24"/>
          <w14:textFill>
            <w14:solidFill>
              <w14:schemeClr w14:val="tx1"/>
            </w14:solidFill>
          </w14:textFill>
        </w:rPr>
        <w:t>） 项目负责人简历表</w:t>
      </w:r>
    </w:p>
    <w:tbl>
      <w:tblPr>
        <w:tblStyle w:val="21"/>
        <w:tblW w:w="8940" w:type="dxa"/>
        <w:tblInd w:w="90" w:type="dxa"/>
        <w:tblLayout w:type="fixed"/>
        <w:tblCellMar>
          <w:top w:w="0" w:type="dxa"/>
          <w:left w:w="0" w:type="dxa"/>
          <w:bottom w:w="0" w:type="dxa"/>
          <w:right w:w="0" w:type="dxa"/>
        </w:tblCellMar>
      </w:tblPr>
      <w:tblGrid>
        <w:gridCol w:w="855"/>
        <w:gridCol w:w="987"/>
        <w:gridCol w:w="725"/>
        <w:gridCol w:w="315"/>
        <w:gridCol w:w="320"/>
        <w:gridCol w:w="732"/>
        <w:gridCol w:w="998"/>
        <w:gridCol w:w="141"/>
        <w:gridCol w:w="1202"/>
        <w:gridCol w:w="890"/>
        <w:gridCol w:w="1775"/>
      </w:tblGrid>
      <w:tr w14:paraId="150E2449">
        <w:tblPrEx>
          <w:tblCellMar>
            <w:top w:w="0" w:type="dxa"/>
            <w:left w:w="0" w:type="dxa"/>
            <w:bottom w:w="0" w:type="dxa"/>
            <w:right w:w="0" w:type="dxa"/>
          </w:tblCellMar>
        </w:tblPrEx>
        <w:trPr>
          <w:trHeight w:val="472" w:hRule="exact"/>
        </w:trPr>
        <w:tc>
          <w:tcPr>
            <w:tcW w:w="8940" w:type="dxa"/>
            <w:gridSpan w:val="11"/>
            <w:tcBorders>
              <w:top w:val="single" w:color="000000" w:sz="6" w:space="0"/>
              <w:left w:val="single" w:color="000000" w:sz="6" w:space="0"/>
              <w:bottom w:val="single" w:color="000000" w:sz="6" w:space="0"/>
              <w:right w:val="single" w:color="000000" w:sz="6" w:space="0"/>
            </w:tcBorders>
            <w:noWrap w:val="0"/>
            <w:vAlign w:val="top"/>
          </w:tcPr>
          <w:p w14:paraId="5CC9FB47">
            <w:pPr>
              <w:autoSpaceDE w:val="0"/>
              <w:autoSpaceDN w:val="0"/>
              <w:adjustRightInd w:val="0"/>
              <w:spacing w:before="16" w:line="360" w:lineRule="auto"/>
              <w:ind w:left="3652" w:right="292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项目负责人简历表</w:t>
            </w:r>
          </w:p>
        </w:tc>
      </w:tr>
      <w:tr w14:paraId="56E06E42">
        <w:tblPrEx>
          <w:tblCellMar>
            <w:top w:w="0" w:type="dxa"/>
            <w:left w:w="0" w:type="dxa"/>
            <w:bottom w:w="0" w:type="dxa"/>
            <w:right w:w="0" w:type="dxa"/>
          </w:tblCellMar>
        </w:tblPrEx>
        <w:trPr>
          <w:trHeight w:val="831" w:hRule="exact"/>
        </w:trPr>
        <w:tc>
          <w:tcPr>
            <w:tcW w:w="855" w:type="dxa"/>
            <w:tcBorders>
              <w:top w:val="single" w:color="000000" w:sz="6" w:space="0"/>
              <w:left w:val="single" w:color="000000" w:sz="6" w:space="0"/>
              <w:bottom w:val="single" w:color="000000" w:sz="6" w:space="0"/>
              <w:right w:val="single" w:color="000000" w:sz="6" w:space="0"/>
            </w:tcBorders>
            <w:noWrap w:val="0"/>
            <w:vAlign w:val="top"/>
          </w:tcPr>
          <w:p w14:paraId="22254BD8">
            <w:pPr>
              <w:autoSpaceDE w:val="0"/>
              <w:autoSpaceDN w:val="0"/>
              <w:adjustRightInd w:val="0"/>
              <w:spacing w:before="16" w:line="360" w:lineRule="auto"/>
              <w:ind w:left="21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姓名</w:t>
            </w:r>
          </w:p>
        </w:tc>
        <w:tc>
          <w:tcPr>
            <w:tcW w:w="987" w:type="dxa"/>
            <w:tcBorders>
              <w:top w:val="single" w:color="000000" w:sz="6" w:space="0"/>
              <w:left w:val="single" w:color="000000" w:sz="6" w:space="0"/>
              <w:bottom w:val="single" w:color="000000" w:sz="6" w:space="0"/>
              <w:right w:val="single" w:color="000000" w:sz="6" w:space="0"/>
            </w:tcBorders>
            <w:noWrap w:val="0"/>
            <w:vAlign w:val="top"/>
          </w:tcPr>
          <w:p w14:paraId="47095FB7">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c>
          <w:tcPr>
            <w:tcW w:w="725" w:type="dxa"/>
            <w:tcBorders>
              <w:top w:val="single" w:color="000000" w:sz="6" w:space="0"/>
              <w:left w:val="single" w:color="000000" w:sz="6" w:space="0"/>
              <w:bottom w:val="single" w:color="000000" w:sz="6" w:space="0"/>
              <w:right w:val="single" w:color="000000" w:sz="6" w:space="0"/>
            </w:tcBorders>
            <w:noWrap w:val="0"/>
            <w:vAlign w:val="top"/>
          </w:tcPr>
          <w:p w14:paraId="406197D3">
            <w:pPr>
              <w:autoSpaceDE w:val="0"/>
              <w:autoSpaceDN w:val="0"/>
              <w:adjustRightInd w:val="0"/>
              <w:spacing w:before="16" w:line="360" w:lineRule="auto"/>
              <w:ind w:left="148"/>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性别</w:t>
            </w:r>
          </w:p>
        </w:tc>
        <w:tc>
          <w:tcPr>
            <w:tcW w:w="635" w:type="dxa"/>
            <w:gridSpan w:val="2"/>
            <w:tcBorders>
              <w:top w:val="single" w:color="000000" w:sz="6" w:space="0"/>
              <w:left w:val="single" w:color="000000" w:sz="6" w:space="0"/>
              <w:bottom w:val="single" w:color="000000" w:sz="6" w:space="0"/>
              <w:right w:val="single" w:color="000000" w:sz="6" w:space="0"/>
            </w:tcBorders>
            <w:noWrap w:val="0"/>
            <w:vAlign w:val="top"/>
          </w:tcPr>
          <w:p w14:paraId="4167E8E4">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c>
          <w:tcPr>
            <w:tcW w:w="732" w:type="dxa"/>
            <w:tcBorders>
              <w:top w:val="single" w:color="000000" w:sz="6" w:space="0"/>
              <w:left w:val="single" w:color="000000" w:sz="6" w:space="0"/>
              <w:bottom w:val="single" w:color="000000" w:sz="6" w:space="0"/>
              <w:right w:val="single" w:color="000000" w:sz="6" w:space="0"/>
            </w:tcBorders>
            <w:noWrap w:val="0"/>
            <w:vAlign w:val="top"/>
          </w:tcPr>
          <w:p w14:paraId="04655807">
            <w:pPr>
              <w:autoSpaceDE w:val="0"/>
              <w:autoSpaceDN w:val="0"/>
              <w:adjustRightInd w:val="0"/>
              <w:spacing w:before="16" w:line="360" w:lineRule="auto"/>
              <w:ind w:left="153"/>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年龄</w:t>
            </w:r>
          </w:p>
        </w:tc>
        <w:tc>
          <w:tcPr>
            <w:tcW w:w="998" w:type="dxa"/>
            <w:tcBorders>
              <w:top w:val="single" w:color="000000" w:sz="6" w:space="0"/>
              <w:left w:val="single" w:color="000000" w:sz="6" w:space="0"/>
              <w:bottom w:val="single" w:color="000000" w:sz="6" w:space="0"/>
              <w:right w:val="single" w:color="000000" w:sz="6" w:space="0"/>
            </w:tcBorders>
            <w:noWrap w:val="0"/>
            <w:vAlign w:val="top"/>
          </w:tcPr>
          <w:p w14:paraId="55271F8A">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c>
          <w:tcPr>
            <w:tcW w:w="1343" w:type="dxa"/>
            <w:gridSpan w:val="2"/>
            <w:tcBorders>
              <w:top w:val="single" w:color="000000" w:sz="6" w:space="0"/>
              <w:left w:val="single" w:color="000000" w:sz="6" w:space="0"/>
              <w:bottom w:val="single" w:color="000000" w:sz="6" w:space="0"/>
              <w:right w:val="single" w:color="000000" w:sz="6" w:space="0"/>
            </w:tcBorders>
            <w:noWrap w:val="0"/>
            <w:vAlign w:val="top"/>
          </w:tcPr>
          <w:p w14:paraId="6AFFDC03">
            <w:pPr>
              <w:autoSpaceDE w:val="0"/>
              <w:autoSpaceDN w:val="0"/>
              <w:adjustRightInd w:val="0"/>
              <w:spacing w:before="16"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身份</w:t>
            </w:r>
            <w:r>
              <w:rPr>
                <w:rFonts w:hint="eastAsia" w:ascii="宋体" w:hAnsi="宋体" w:eastAsia="宋体" w:cs="宋体"/>
                <w:color w:val="000000" w:themeColor="text1"/>
                <w:spacing w:val="-2"/>
                <w:kern w:val="0"/>
                <w:sz w:val="24"/>
                <w:szCs w:val="24"/>
                <w14:textFill>
                  <w14:solidFill>
                    <w14:schemeClr w14:val="tx1"/>
                  </w14:solidFill>
                </w14:textFill>
              </w:rPr>
              <w:t>证</w:t>
            </w:r>
            <w:r>
              <w:rPr>
                <w:rFonts w:hint="eastAsia" w:ascii="宋体" w:hAnsi="宋体" w:eastAsia="宋体" w:cs="宋体"/>
                <w:color w:val="000000" w:themeColor="text1"/>
                <w:kern w:val="0"/>
                <w:sz w:val="24"/>
                <w:szCs w:val="24"/>
                <w14:textFill>
                  <w14:solidFill>
                    <w14:schemeClr w14:val="tx1"/>
                  </w14:solidFill>
                </w14:textFill>
              </w:rPr>
              <w:t>号码</w:t>
            </w:r>
          </w:p>
        </w:tc>
        <w:tc>
          <w:tcPr>
            <w:tcW w:w="2665" w:type="dxa"/>
            <w:gridSpan w:val="2"/>
            <w:tcBorders>
              <w:top w:val="single" w:color="000000" w:sz="6" w:space="0"/>
              <w:left w:val="single" w:color="000000" w:sz="6" w:space="0"/>
              <w:bottom w:val="single" w:color="000000" w:sz="6" w:space="0"/>
              <w:right w:val="single" w:color="000000" w:sz="6" w:space="0"/>
            </w:tcBorders>
            <w:noWrap w:val="0"/>
            <w:vAlign w:val="top"/>
          </w:tcPr>
          <w:p w14:paraId="428EAA54">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r>
      <w:tr w14:paraId="34A82779">
        <w:tblPrEx>
          <w:tblCellMar>
            <w:top w:w="0" w:type="dxa"/>
            <w:left w:w="0" w:type="dxa"/>
            <w:bottom w:w="0" w:type="dxa"/>
            <w:right w:w="0" w:type="dxa"/>
          </w:tblCellMar>
        </w:tblPrEx>
        <w:trPr>
          <w:trHeight w:val="1150" w:hRule="exact"/>
        </w:trPr>
        <w:tc>
          <w:tcPr>
            <w:tcW w:w="855" w:type="dxa"/>
            <w:tcBorders>
              <w:top w:val="single" w:color="000000" w:sz="6" w:space="0"/>
              <w:left w:val="single" w:color="000000" w:sz="6" w:space="0"/>
              <w:bottom w:val="single" w:color="000000" w:sz="6" w:space="0"/>
              <w:right w:val="single" w:color="000000" w:sz="6" w:space="0"/>
            </w:tcBorders>
            <w:noWrap w:val="0"/>
            <w:vAlign w:val="top"/>
          </w:tcPr>
          <w:p w14:paraId="45B2CC6A">
            <w:pPr>
              <w:autoSpaceDE w:val="0"/>
              <w:autoSpaceDN w:val="0"/>
              <w:adjustRightInd w:val="0"/>
              <w:spacing w:before="19" w:line="360" w:lineRule="auto"/>
              <w:ind w:left="21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职称</w:t>
            </w:r>
          </w:p>
        </w:tc>
        <w:tc>
          <w:tcPr>
            <w:tcW w:w="987" w:type="dxa"/>
            <w:tcBorders>
              <w:top w:val="single" w:color="000000" w:sz="6" w:space="0"/>
              <w:left w:val="single" w:color="000000" w:sz="6" w:space="0"/>
              <w:bottom w:val="single" w:color="000000" w:sz="6" w:space="0"/>
              <w:right w:val="single" w:color="000000" w:sz="6" w:space="0"/>
            </w:tcBorders>
            <w:noWrap w:val="0"/>
            <w:vAlign w:val="top"/>
          </w:tcPr>
          <w:p w14:paraId="21500824">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4"/>
            <w:tcBorders>
              <w:top w:val="single" w:color="000000" w:sz="6" w:space="0"/>
              <w:left w:val="single" w:color="000000" w:sz="6" w:space="0"/>
              <w:bottom w:val="single" w:color="000000" w:sz="6" w:space="0"/>
              <w:right w:val="single" w:color="000000" w:sz="6" w:space="0"/>
            </w:tcBorders>
            <w:noWrap w:val="0"/>
            <w:vAlign w:val="top"/>
          </w:tcPr>
          <w:p w14:paraId="58AD4BB0">
            <w:pPr>
              <w:autoSpaceDE w:val="0"/>
              <w:autoSpaceDN w:val="0"/>
              <w:adjustRightInd w:val="0"/>
              <w:spacing w:before="19" w:line="360" w:lineRule="auto"/>
              <w:ind w:left="18"/>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为</w:t>
            </w:r>
            <w:r>
              <w:rPr>
                <w:rFonts w:hint="eastAsia" w:ascii="宋体" w:hAnsi="宋体" w:eastAsia="宋体" w:cs="宋体"/>
                <w:color w:val="000000" w:themeColor="text1"/>
                <w:kern w:val="0"/>
                <w:sz w:val="24"/>
                <w:szCs w:val="24"/>
                <w:lang w:eastAsia="zh-CN"/>
                <w14:textFill>
                  <w14:solidFill>
                    <w14:schemeClr w14:val="tx1"/>
                  </w14:solidFill>
                </w14:textFill>
              </w:rPr>
              <w:t>投标人</w:t>
            </w:r>
            <w:r>
              <w:rPr>
                <w:rFonts w:hint="eastAsia" w:ascii="宋体" w:hAnsi="宋体" w:eastAsia="宋体" w:cs="宋体"/>
                <w:color w:val="000000" w:themeColor="text1"/>
                <w:spacing w:val="-2"/>
                <w:kern w:val="0"/>
                <w:sz w:val="24"/>
                <w:szCs w:val="24"/>
                <w14:textFill>
                  <w14:solidFill>
                    <w14:schemeClr w14:val="tx1"/>
                  </w14:solidFill>
                </w14:textFill>
              </w:rPr>
              <w:t>服</w:t>
            </w:r>
            <w:r>
              <w:rPr>
                <w:rFonts w:hint="eastAsia" w:ascii="宋体" w:hAnsi="宋体" w:eastAsia="宋体" w:cs="宋体"/>
                <w:color w:val="000000" w:themeColor="text1"/>
                <w:kern w:val="0"/>
                <w:sz w:val="24"/>
                <w:szCs w:val="24"/>
                <w14:textFill>
                  <w14:solidFill>
                    <w14:schemeClr w14:val="tx1"/>
                  </w14:solidFill>
                </w14:textFill>
              </w:rPr>
              <w:t>务</w:t>
            </w:r>
            <w:r>
              <w:rPr>
                <w:rFonts w:hint="eastAsia" w:ascii="宋体" w:hAnsi="宋体" w:eastAsia="宋体" w:cs="宋体"/>
                <w:color w:val="000000" w:themeColor="text1"/>
                <w:spacing w:val="-2"/>
                <w:kern w:val="0"/>
                <w:sz w:val="24"/>
                <w:szCs w:val="24"/>
                <w14:textFill>
                  <w14:solidFill>
                    <w14:schemeClr w14:val="tx1"/>
                  </w14:solidFill>
                </w14:textFill>
              </w:rPr>
              <w:t>时</w:t>
            </w:r>
            <w:r>
              <w:rPr>
                <w:rFonts w:hint="eastAsia" w:ascii="宋体" w:hAnsi="宋体" w:eastAsia="宋体" w:cs="宋体"/>
                <w:color w:val="000000" w:themeColor="text1"/>
                <w:kern w:val="0"/>
                <w:sz w:val="24"/>
                <w:szCs w:val="24"/>
                <w14:textFill>
                  <w14:solidFill>
                    <w14:schemeClr w14:val="tx1"/>
                  </w14:solidFill>
                </w14:textFill>
              </w:rPr>
              <w:t>间</w:t>
            </w:r>
            <w:r>
              <w:rPr>
                <w:rFonts w:hint="eastAsia" w:ascii="宋体" w:hAnsi="宋体" w:eastAsia="宋体" w:cs="宋体"/>
                <w:color w:val="000000" w:themeColor="text1"/>
                <w:spacing w:val="-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年)</w:t>
            </w:r>
          </w:p>
        </w:tc>
        <w:tc>
          <w:tcPr>
            <w:tcW w:w="998" w:type="dxa"/>
            <w:tcBorders>
              <w:top w:val="single" w:color="000000" w:sz="6" w:space="0"/>
              <w:left w:val="single" w:color="000000" w:sz="6" w:space="0"/>
              <w:bottom w:val="single" w:color="000000" w:sz="6" w:space="0"/>
              <w:right w:val="single" w:color="000000" w:sz="6" w:space="0"/>
            </w:tcBorders>
            <w:noWrap w:val="0"/>
            <w:vAlign w:val="top"/>
          </w:tcPr>
          <w:p w14:paraId="02C4B607">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c>
          <w:tcPr>
            <w:tcW w:w="1343" w:type="dxa"/>
            <w:gridSpan w:val="2"/>
            <w:tcBorders>
              <w:top w:val="single" w:color="000000" w:sz="6" w:space="0"/>
              <w:left w:val="single" w:color="000000" w:sz="6" w:space="0"/>
              <w:bottom w:val="single" w:color="000000" w:sz="6" w:space="0"/>
              <w:right w:val="single" w:color="000000" w:sz="6" w:space="0"/>
            </w:tcBorders>
            <w:noWrap w:val="0"/>
            <w:vAlign w:val="top"/>
          </w:tcPr>
          <w:p w14:paraId="790CFEBC">
            <w:pPr>
              <w:autoSpaceDE w:val="0"/>
              <w:autoSpaceDN w:val="0"/>
              <w:adjustRightInd w:val="0"/>
              <w:spacing w:before="19" w:line="360" w:lineRule="auto"/>
              <w:rPr>
                <w:rFonts w:hint="eastAsia" w:ascii="宋体" w:hAnsi="宋体" w:eastAsia="宋体" w:cs="宋体"/>
                <w:color w:val="000000" w:themeColor="text1"/>
                <w:spacing w:val="-2"/>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在本</w:t>
            </w:r>
            <w:r>
              <w:rPr>
                <w:rFonts w:hint="eastAsia" w:ascii="宋体" w:hAnsi="宋体" w:eastAsia="宋体" w:cs="宋体"/>
                <w:color w:val="000000" w:themeColor="text1"/>
                <w:spacing w:val="-2"/>
                <w:kern w:val="0"/>
                <w:sz w:val="24"/>
                <w:szCs w:val="24"/>
                <w14:textFill>
                  <w14:solidFill>
                    <w14:schemeClr w14:val="tx1"/>
                  </w14:solidFill>
                </w14:textFill>
              </w:rPr>
              <w:t>合</w:t>
            </w:r>
            <w:r>
              <w:rPr>
                <w:rFonts w:hint="eastAsia" w:ascii="宋体" w:hAnsi="宋体" w:eastAsia="宋体" w:cs="宋体"/>
                <w:color w:val="000000" w:themeColor="text1"/>
                <w:kern w:val="0"/>
                <w:sz w:val="24"/>
                <w:szCs w:val="24"/>
                <w14:textFill>
                  <w14:solidFill>
                    <w14:schemeClr w14:val="tx1"/>
                  </w14:solidFill>
                </w14:textFill>
              </w:rPr>
              <w:t>同</w:t>
            </w:r>
            <w:r>
              <w:rPr>
                <w:rFonts w:hint="eastAsia" w:ascii="宋体" w:hAnsi="宋体" w:eastAsia="宋体" w:cs="宋体"/>
                <w:color w:val="000000" w:themeColor="text1"/>
                <w:spacing w:val="-2"/>
                <w:kern w:val="0"/>
                <w:sz w:val="24"/>
                <w:szCs w:val="24"/>
                <w14:textFill>
                  <w14:solidFill>
                    <w14:schemeClr w14:val="tx1"/>
                  </w14:solidFill>
                </w14:textFill>
              </w:rPr>
              <w:t>中</w:t>
            </w:r>
          </w:p>
          <w:p w14:paraId="7A4FD83E">
            <w:pPr>
              <w:autoSpaceDE w:val="0"/>
              <w:autoSpaceDN w:val="0"/>
              <w:adjustRightInd w:val="0"/>
              <w:spacing w:before="19"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拟</w:t>
            </w:r>
            <w:r>
              <w:rPr>
                <w:rFonts w:hint="eastAsia" w:ascii="宋体" w:hAnsi="宋体" w:eastAsia="宋体" w:cs="宋体"/>
                <w:color w:val="000000" w:themeColor="text1"/>
                <w:spacing w:val="-2"/>
                <w:kern w:val="0"/>
                <w:sz w:val="24"/>
                <w:szCs w:val="24"/>
                <w14:textFill>
                  <w14:solidFill>
                    <w14:schemeClr w14:val="tx1"/>
                  </w14:solidFill>
                </w14:textFill>
              </w:rPr>
              <w:t>任</w:t>
            </w:r>
            <w:r>
              <w:rPr>
                <w:rFonts w:hint="eastAsia" w:ascii="宋体" w:hAnsi="宋体" w:eastAsia="宋体" w:cs="宋体"/>
                <w:color w:val="000000" w:themeColor="text1"/>
                <w:kern w:val="0"/>
                <w:sz w:val="24"/>
                <w:szCs w:val="24"/>
                <w14:textFill>
                  <w14:solidFill>
                    <w14:schemeClr w14:val="tx1"/>
                  </w14:solidFill>
                </w14:textFill>
              </w:rPr>
              <w:t>职</w:t>
            </w:r>
          </w:p>
        </w:tc>
        <w:tc>
          <w:tcPr>
            <w:tcW w:w="2665" w:type="dxa"/>
            <w:gridSpan w:val="2"/>
            <w:tcBorders>
              <w:top w:val="single" w:color="000000" w:sz="6" w:space="0"/>
              <w:left w:val="single" w:color="000000" w:sz="6" w:space="0"/>
              <w:bottom w:val="single" w:color="000000" w:sz="6" w:space="0"/>
              <w:right w:val="single" w:color="000000" w:sz="6" w:space="0"/>
            </w:tcBorders>
            <w:noWrap w:val="0"/>
            <w:vAlign w:val="top"/>
          </w:tcPr>
          <w:p w14:paraId="2F6A69A4">
            <w:pPr>
              <w:autoSpaceDE w:val="0"/>
              <w:autoSpaceDN w:val="0"/>
              <w:adjustRightInd w:val="0"/>
              <w:spacing w:line="360" w:lineRule="auto"/>
              <w:jc w:val="center"/>
              <w:rPr>
                <w:rFonts w:hint="eastAsia" w:ascii="宋体" w:hAnsi="宋体" w:eastAsia="宋体" w:cs="宋体"/>
                <w:color w:val="000000" w:themeColor="text1"/>
                <w:kern w:val="0"/>
                <w:sz w:val="24"/>
                <w:szCs w:val="24"/>
                <w14:textFill>
                  <w14:solidFill>
                    <w14:schemeClr w14:val="tx1"/>
                  </w14:solidFill>
                </w14:textFill>
              </w:rPr>
            </w:pPr>
          </w:p>
        </w:tc>
      </w:tr>
      <w:tr w14:paraId="7059E8B0">
        <w:tblPrEx>
          <w:tblCellMar>
            <w:top w:w="0" w:type="dxa"/>
            <w:left w:w="0" w:type="dxa"/>
            <w:bottom w:w="0" w:type="dxa"/>
            <w:right w:w="0" w:type="dxa"/>
          </w:tblCellMar>
        </w:tblPrEx>
        <w:trPr>
          <w:trHeight w:val="715" w:hRule="exact"/>
        </w:trPr>
        <w:tc>
          <w:tcPr>
            <w:tcW w:w="855" w:type="dxa"/>
            <w:tcBorders>
              <w:top w:val="single" w:color="000000" w:sz="6" w:space="0"/>
              <w:left w:val="single" w:color="000000" w:sz="6" w:space="0"/>
              <w:bottom w:val="single" w:color="000000" w:sz="6" w:space="0"/>
              <w:right w:val="single" w:color="000000" w:sz="6" w:space="0"/>
            </w:tcBorders>
            <w:noWrap w:val="0"/>
            <w:vAlign w:val="top"/>
          </w:tcPr>
          <w:p w14:paraId="731DC581">
            <w:pPr>
              <w:autoSpaceDE w:val="0"/>
              <w:autoSpaceDN w:val="0"/>
              <w:adjustRightInd w:val="0"/>
              <w:spacing w:before="16" w:line="360" w:lineRule="auto"/>
              <w:ind w:left="21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学历</w:t>
            </w:r>
          </w:p>
        </w:tc>
        <w:tc>
          <w:tcPr>
            <w:tcW w:w="8085" w:type="dxa"/>
            <w:gridSpan w:val="10"/>
            <w:tcBorders>
              <w:top w:val="single" w:color="000000" w:sz="6" w:space="0"/>
              <w:left w:val="single" w:color="000000" w:sz="6" w:space="0"/>
              <w:bottom w:val="single" w:color="000000" w:sz="6" w:space="0"/>
              <w:right w:val="single" w:color="000000" w:sz="6" w:space="0"/>
            </w:tcBorders>
            <w:noWrap w:val="0"/>
            <w:vAlign w:val="top"/>
          </w:tcPr>
          <w:p w14:paraId="3E9A5B63">
            <w:pPr>
              <w:tabs>
                <w:tab w:val="left" w:pos="3160"/>
                <w:tab w:val="left" w:pos="5360"/>
              </w:tabs>
              <w:autoSpaceDE w:val="0"/>
              <w:autoSpaceDN w:val="0"/>
              <w:adjustRightInd w:val="0"/>
              <w:spacing w:before="16" w:line="360" w:lineRule="auto"/>
              <w:ind w:left="755"/>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pacing w:val="-2"/>
                <w:kern w:val="0"/>
                <w:sz w:val="24"/>
                <w:szCs w:val="24"/>
                <w14:textFill>
                  <w14:solidFill>
                    <w14:schemeClr w14:val="tx1"/>
                  </w14:solidFill>
                </w14:textFill>
              </w:rPr>
              <w:t>年</w:t>
            </w:r>
            <w:r>
              <w:rPr>
                <w:rFonts w:hint="eastAsia" w:ascii="宋体" w:hAnsi="宋体" w:eastAsia="宋体" w:cs="宋体"/>
                <w:color w:val="000000" w:themeColor="text1"/>
                <w:kern w:val="0"/>
                <w:sz w:val="24"/>
                <w:szCs w:val="24"/>
                <w14:textFill>
                  <w14:solidFill>
                    <w14:schemeClr w14:val="tx1"/>
                  </w14:solidFill>
                </w14:textFill>
              </w:rPr>
              <w:t>毕</w:t>
            </w:r>
            <w:r>
              <w:rPr>
                <w:rFonts w:hint="eastAsia" w:ascii="宋体" w:hAnsi="宋体" w:eastAsia="宋体" w:cs="宋体"/>
                <w:color w:val="000000" w:themeColor="text1"/>
                <w:spacing w:val="-2"/>
                <w:kern w:val="0"/>
                <w:sz w:val="24"/>
                <w:szCs w:val="24"/>
                <w14:textFill>
                  <w14:solidFill>
                    <w14:schemeClr w14:val="tx1"/>
                  </w14:solidFill>
                </w14:textFill>
              </w:rPr>
              <w:t>业</w:t>
            </w:r>
            <w:r>
              <w:rPr>
                <w:rFonts w:hint="eastAsia" w:ascii="宋体" w:hAnsi="宋体" w:eastAsia="宋体" w:cs="宋体"/>
                <w:color w:val="000000" w:themeColor="text1"/>
                <w:kern w:val="0"/>
                <w:sz w:val="24"/>
                <w:szCs w:val="24"/>
                <w14:textFill>
                  <w14:solidFill>
                    <w14:schemeClr w14:val="tx1"/>
                  </w14:solidFill>
                </w14:textFill>
              </w:rPr>
              <w:t>于</w:t>
            </w:r>
            <w:r>
              <w:rPr>
                <w:rFonts w:hint="eastAsia" w:ascii="宋体" w:hAnsi="宋体" w:eastAsia="宋体" w:cs="宋体"/>
                <w:color w:val="000000" w:themeColor="text1"/>
                <w:kern w:val="0"/>
                <w:sz w:val="24"/>
                <w:szCs w:val="24"/>
                <w14:textFill>
                  <w14:solidFill>
                    <w14:schemeClr w14:val="tx1"/>
                  </w14:solidFill>
                </w14:textFill>
              </w:rPr>
              <w:tab/>
            </w:r>
            <w:r>
              <w:rPr>
                <w:rFonts w:hint="eastAsia" w:ascii="宋体" w:hAnsi="宋体" w:eastAsia="宋体" w:cs="宋体"/>
                <w:color w:val="000000" w:themeColor="text1"/>
                <w:spacing w:val="-2"/>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学</w:t>
            </w:r>
            <w:r>
              <w:rPr>
                <w:rFonts w:hint="eastAsia" w:ascii="宋体" w:hAnsi="宋体" w:eastAsia="宋体" w:cs="宋体"/>
                <w:color w:val="000000" w:themeColor="text1"/>
                <w:spacing w:val="-2"/>
                <w:kern w:val="0"/>
                <w:sz w:val="24"/>
                <w:szCs w:val="24"/>
                <w14:textFill>
                  <w14:solidFill>
                    <w14:schemeClr w14:val="tx1"/>
                  </w14:solidFill>
                </w14:textFill>
              </w:rPr>
              <w:t>校</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ab/>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pacing w:val="-2"/>
                <w:kern w:val="0"/>
                <w:sz w:val="24"/>
                <w:szCs w:val="24"/>
                <w14:textFill>
                  <w14:solidFill>
                    <w14:schemeClr w14:val="tx1"/>
                  </w14:solidFill>
                </w14:textFill>
              </w:rPr>
              <w:t>专</w:t>
            </w:r>
            <w:r>
              <w:rPr>
                <w:rFonts w:hint="eastAsia" w:ascii="宋体" w:hAnsi="宋体" w:eastAsia="宋体" w:cs="宋体"/>
                <w:color w:val="000000" w:themeColor="text1"/>
                <w:kern w:val="0"/>
                <w:sz w:val="24"/>
                <w:szCs w:val="24"/>
                <w14:textFill>
                  <w14:solidFill>
                    <w14:schemeClr w14:val="tx1"/>
                  </w14:solidFill>
                </w14:textFill>
              </w:rPr>
              <w:t>业）</w:t>
            </w:r>
          </w:p>
        </w:tc>
      </w:tr>
      <w:tr w14:paraId="0665D93B">
        <w:tblPrEx>
          <w:tblCellMar>
            <w:top w:w="0" w:type="dxa"/>
            <w:left w:w="0" w:type="dxa"/>
            <w:bottom w:w="0" w:type="dxa"/>
            <w:right w:w="0" w:type="dxa"/>
          </w:tblCellMar>
        </w:tblPrEx>
        <w:trPr>
          <w:trHeight w:val="739" w:hRule="exact"/>
        </w:trPr>
        <w:tc>
          <w:tcPr>
            <w:tcW w:w="8940" w:type="dxa"/>
            <w:gridSpan w:val="11"/>
            <w:tcBorders>
              <w:top w:val="single" w:color="000000" w:sz="6" w:space="0"/>
              <w:left w:val="single" w:color="000000" w:sz="6" w:space="0"/>
              <w:bottom w:val="single" w:color="000000" w:sz="6" w:space="0"/>
              <w:right w:val="single" w:color="000000" w:sz="6" w:space="0"/>
            </w:tcBorders>
            <w:noWrap w:val="0"/>
            <w:vAlign w:val="top"/>
          </w:tcPr>
          <w:p w14:paraId="020D699E">
            <w:pPr>
              <w:autoSpaceDE w:val="0"/>
              <w:autoSpaceDN w:val="0"/>
              <w:adjustRightInd w:val="0"/>
              <w:spacing w:before="16" w:line="360" w:lineRule="auto"/>
              <w:ind w:right="3345" w:firstLine="4200" w:firstLineChars="175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类似经验</w:t>
            </w:r>
          </w:p>
        </w:tc>
      </w:tr>
      <w:tr w14:paraId="066734E1">
        <w:tblPrEx>
          <w:tblCellMar>
            <w:top w:w="0" w:type="dxa"/>
            <w:left w:w="0" w:type="dxa"/>
            <w:bottom w:w="0" w:type="dxa"/>
            <w:right w:w="0" w:type="dxa"/>
          </w:tblCellMar>
        </w:tblPrEx>
        <w:trPr>
          <w:trHeight w:val="739" w:hRule="exact"/>
        </w:trPr>
        <w:tc>
          <w:tcPr>
            <w:tcW w:w="855" w:type="dxa"/>
            <w:tcBorders>
              <w:top w:val="single" w:color="000000" w:sz="6" w:space="0"/>
              <w:left w:val="single" w:color="000000" w:sz="6" w:space="0"/>
              <w:bottom w:val="single" w:color="000000" w:sz="6" w:space="0"/>
              <w:right w:val="single" w:color="000000" w:sz="6" w:space="0"/>
            </w:tcBorders>
            <w:noWrap w:val="0"/>
            <w:vAlign w:val="top"/>
          </w:tcPr>
          <w:p w14:paraId="7E26B625">
            <w:pPr>
              <w:autoSpaceDE w:val="0"/>
              <w:autoSpaceDN w:val="0"/>
              <w:adjustRightInd w:val="0"/>
              <w:spacing w:before="16" w:line="360" w:lineRule="auto"/>
              <w:ind w:left="21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时间</w:t>
            </w:r>
          </w:p>
        </w:tc>
        <w:tc>
          <w:tcPr>
            <w:tcW w:w="2027" w:type="dxa"/>
            <w:gridSpan w:val="3"/>
            <w:tcBorders>
              <w:top w:val="single" w:color="000000" w:sz="6" w:space="0"/>
              <w:left w:val="single" w:color="000000" w:sz="6" w:space="0"/>
              <w:bottom w:val="single" w:color="000000" w:sz="6" w:space="0"/>
              <w:right w:val="single" w:color="auto" w:sz="4" w:space="0"/>
            </w:tcBorders>
            <w:noWrap w:val="0"/>
            <w:vAlign w:val="top"/>
          </w:tcPr>
          <w:p w14:paraId="7F23F508">
            <w:pPr>
              <w:autoSpaceDE w:val="0"/>
              <w:autoSpaceDN w:val="0"/>
              <w:adjustRightInd w:val="0"/>
              <w:spacing w:before="16" w:line="360" w:lineRule="auto"/>
              <w:ind w:left="74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项目名称</w:t>
            </w:r>
          </w:p>
        </w:tc>
        <w:tc>
          <w:tcPr>
            <w:tcW w:w="2191" w:type="dxa"/>
            <w:gridSpan w:val="4"/>
            <w:tcBorders>
              <w:top w:val="single" w:color="000000" w:sz="6" w:space="0"/>
              <w:left w:val="single" w:color="auto" w:sz="4" w:space="0"/>
              <w:bottom w:val="single" w:color="000000" w:sz="6" w:space="0"/>
              <w:right w:val="single" w:color="000000" w:sz="6" w:space="0"/>
            </w:tcBorders>
            <w:noWrap w:val="0"/>
            <w:vAlign w:val="top"/>
          </w:tcPr>
          <w:p w14:paraId="1C727F0C">
            <w:pPr>
              <w:autoSpaceDE w:val="0"/>
              <w:autoSpaceDN w:val="0"/>
              <w:adjustRightInd w:val="0"/>
              <w:spacing w:before="16" w:line="360" w:lineRule="auto"/>
              <w:ind w:left="745"/>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发包人</w:t>
            </w:r>
          </w:p>
        </w:tc>
        <w:tc>
          <w:tcPr>
            <w:tcW w:w="2092" w:type="dxa"/>
            <w:gridSpan w:val="2"/>
            <w:tcBorders>
              <w:top w:val="single" w:color="000000" w:sz="6" w:space="0"/>
              <w:left w:val="single" w:color="000000" w:sz="6" w:space="0"/>
              <w:bottom w:val="single" w:color="000000" w:sz="6" w:space="0"/>
              <w:right w:val="single" w:color="000000" w:sz="6" w:space="0"/>
            </w:tcBorders>
            <w:noWrap w:val="0"/>
            <w:vAlign w:val="top"/>
          </w:tcPr>
          <w:p w14:paraId="0B7F6B20">
            <w:pPr>
              <w:autoSpaceDE w:val="0"/>
              <w:autoSpaceDN w:val="0"/>
              <w:adjustRightInd w:val="0"/>
              <w:spacing w:before="16" w:line="360" w:lineRule="auto"/>
              <w:ind w:left="445" w:leftChars="131" w:firstLine="118" w:firstLineChars="5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pacing w:val="-2"/>
                <w:kern w:val="0"/>
                <w:sz w:val="24"/>
                <w:szCs w:val="24"/>
                <w14:textFill>
                  <w14:solidFill>
                    <w14:schemeClr w14:val="tx1"/>
                  </w14:solidFill>
                </w14:textFill>
              </w:rPr>
              <w:t>项目类型</w:t>
            </w:r>
          </w:p>
        </w:tc>
        <w:tc>
          <w:tcPr>
            <w:tcW w:w="1775" w:type="dxa"/>
            <w:tcBorders>
              <w:top w:val="single" w:color="000000" w:sz="6" w:space="0"/>
              <w:left w:val="single" w:color="000000" w:sz="6" w:space="0"/>
              <w:bottom w:val="single" w:color="000000" w:sz="6" w:space="0"/>
              <w:right w:val="single" w:color="000000" w:sz="6" w:space="0"/>
            </w:tcBorders>
            <w:noWrap w:val="0"/>
            <w:vAlign w:val="top"/>
          </w:tcPr>
          <w:p w14:paraId="6A3C7FB7">
            <w:pPr>
              <w:autoSpaceDE w:val="0"/>
              <w:autoSpaceDN w:val="0"/>
              <w:adjustRightInd w:val="0"/>
              <w:spacing w:before="16" w:line="360" w:lineRule="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在项</w:t>
            </w:r>
            <w:r>
              <w:rPr>
                <w:rFonts w:hint="eastAsia" w:ascii="宋体" w:hAnsi="宋体" w:eastAsia="宋体" w:cs="宋体"/>
                <w:color w:val="000000" w:themeColor="text1"/>
                <w:spacing w:val="-2"/>
                <w:kern w:val="0"/>
                <w:sz w:val="24"/>
                <w:szCs w:val="24"/>
                <w14:textFill>
                  <w14:solidFill>
                    <w14:schemeClr w14:val="tx1"/>
                  </w14:solidFill>
                </w14:textFill>
              </w:rPr>
              <w:t>目</w:t>
            </w:r>
            <w:r>
              <w:rPr>
                <w:rFonts w:hint="eastAsia" w:ascii="宋体" w:hAnsi="宋体" w:eastAsia="宋体" w:cs="宋体"/>
                <w:color w:val="000000" w:themeColor="text1"/>
                <w:kern w:val="0"/>
                <w:sz w:val="24"/>
                <w:szCs w:val="24"/>
                <w14:textFill>
                  <w14:solidFill>
                    <w14:schemeClr w14:val="tx1"/>
                  </w14:solidFill>
                </w14:textFill>
              </w:rPr>
              <w:t>中</w:t>
            </w:r>
            <w:r>
              <w:rPr>
                <w:rFonts w:hint="eastAsia" w:ascii="宋体" w:hAnsi="宋体" w:eastAsia="宋体" w:cs="宋体"/>
                <w:color w:val="000000" w:themeColor="text1"/>
                <w:spacing w:val="-2"/>
                <w:kern w:val="0"/>
                <w:sz w:val="24"/>
                <w:szCs w:val="24"/>
                <w14:textFill>
                  <w14:solidFill>
                    <w14:schemeClr w14:val="tx1"/>
                  </w14:solidFill>
                </w14:textFill>
              </w:rPr>
              <w:t>任</w:t>
            </w:r>
            <w:r>
              <w:rPr>
                <w:rFonts w:hint="eastAsia" w:ascii="宋体" w:hAnsi="宋体" w:eastAsia="宋体" w:cs="宋体"/>
                <w:color w:val="000000" w:themeColor="text1"/>
                <w:kern w:val="0"/>
                <w:sz w:val="24"/>
                <w:szCs w:val="24"/>
                <w14:textFill>
                  <w14:solidFill>
                    <w14:schemeClr w14:val="tx1"/>
                  </w14:solidFill>
                </w14:textFill>
              </w:rPr>
              <w:t>职</w:t>
            </w:r>
          </w:p>
        </w:tc>
      </w:tr>
      <w:tr w14:paraId="06B70815">
        <w:tblPrEx>
          <w:tblCellMar>
            <w:top w:w="0" w:type="dxa"/>
            <w:left w:w="0" w:type="dxa"/>
            <w:bottom w:w="0" w:type="dxa"/>
            <w:right w:w="0" w:type="dxa"/>
          </w:tblCellMar>
        </w:tblPrEx>
        <w:trPr>
          <w:trHeight w:val="637" w:hRule="exact"/>
        </w:trPr>
        <w:tc>
          <w:tcPr>
            <w:tcW w:w="855" w:type="dxa"/>
            <w:tcBorders>
              <w:top w:val="single" w:color="000000" w:sz="6" w:space="0"/>
              <w:left w:val="single" w:color="000000" w:sz="6" w:space="0"/>
              <w:bottom w:val="single" w:color="auto" w:sz="4" w:space="0"/>
              <w:right w:val="single" w:color="000000" w:sz="6" w:space="0"/>
            </w:tcBorders>
            <w:noWrap w:val="0"/>
            <w:vAlign w:val="top"/>
          </w:tcPr>
          <w:p w14:paraId="5BF58BD6">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27" w:type="dxa"/>
            <w:gridSpan w:val="3"/>
            <w:tcBorders>
              <w:top w:val="single" w:color="000000" w:sz="6" w:space="0"/>
              <w:left w:val="single" w:color="000000" w:sz="6" w:space="0"/>
              <w:bottom w:val="single" w:color="auto" w:sz="4" w:space="0"/>
              <w:right w:val="single" w:color="auto" w:sz="4" w:space="0"/>
            </w:tcBorders>
            <w:noWrap w:val="0"/>
            <w:vAlign w:val="top"/>
          </w:tcPr>
          <w:p w14:paraId="751E2483">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191" w:type="dxa"/>
            <w:gridSpan w:val="4"/>
            <w:tcBorders>
              <w:top w:val="single" w:color="000000" w:sz="6" w:space="0"/>
              <w:left w:val="single" w:color="auto" w:sz="4" w:space="0"/>
              <w:bottom w:val="single" w:color="auto" w:sz="4" w:space="0"/>
              <w:right w:val="single" w:color="000000" w:sz="6" w:space="0"/>
            </w:tcBorders>
            <w:noWrap w:val="0"/>
            <w:vAlign w:val="top"/>
          </w:tcPr>
          <w:p w14:paraId="4672B4B4">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2"/>
            <w:tcBorders>
              <w:top w:val="single" w:color="000000" w:sz="6" w:space="0"/>
              <w:left w:val="single" w:color="000000" w:sz="6" w:space="0"/>
              <w:bottom w:val="single" w:color="auto" w:sz="4" w:space="0"/>
              <w:right w:val="single" w:color="000000" w:sz="6" w:space="0"/>
            </w:tcBorders>
            <w:noWrap w:val="0"/>
            <w:vAlign w:val="top"/>
          </w:tcPr>
          <w:p w14:paraId="513ABDF4">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1775" w:type="dxa"/>
            <w:tcBorders>
              <w:top w:val="single" w:color="000000" w:sz="6" w:space="0"/>
              <w:left w:val="single" w:color="000000" w:sz="6" w:space="0"/>
              <w:bottom w:val="single" w:color="auto" w:sz="4" w:space="0"/>
              <w:right w:val="single" w:color="000000" w:sz="6" w:space="0"/>
            </w:tcBorders>
            <w:noWrap w:val="0"/>
            <w:vAlign w:val="top"/>
          </w:tcPr>
          <w:p w14:paraId="1DE5D76C">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r>
      <w:tr w14:paraId="6D88F3A5">
        <w:tblPrEx>
          <w:tblCellMar>
            <w:top w:w="0" w:type="dxa"/>
            <w:left w:w="0" w:type="dxa"/>
            <w:bottom w:w="0" w:type="dxa"/>
            <w:right w:w="0" w:type="dxa"/>
          </w:tblCellMar>
        </w:tblPrEx>
        <w:trPr>
          <w:trHeight w:val="737" w:hRule="exact"/>
        </w:trPr>
        <w:tc>
          <w:tcPr>
            <w:tcW w:w="855" w:type="dxa"/>
            <w:tcBorders>
              <w:top w:val="single" w:color="auto" w:sz="4" w:space="0"/>
              <w:left w:val="single" w:color="000000" w:sz="6" w:space="0"/>
              <w:bottom w:val="single" w:color="auto" w:sz="4" w:space="0"/>
              <w:right w:val="single" w:color="000000" w:sz="6" w:space="0"/>
            </w:tcBorders>
            <w:noWrap w:val="0"/>
            <w:vAlign w:val="top"/>
          </w:tcPr>
          <w:p w14:paraId="167071F3">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27" w:type="dxa"/>
            <w:gridSpan w:val="3"/>
            <w:tcBorders>
              <w:top w:val="single" w:color="auto" w:sz="4" w:space="0"/>
              <w:left w:val="single" w:color="000000" w:sz="6" w:space="0"/>
              <w:bottom w:val="single" w:color="auto" w:sz="4" w:space="0"/>
              <w:right w:val="single" w:color="auto" w:sz="4" w:space="0"/>
            </w:tcBorders>
            <w:noWrap w:val="0"/>
            <w:vAlign w:val="top"/>
          </w:tcPr>
          <w:p w14:paraId="538A4C7D">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191" w:type="dxa"/>
            <w:gridSpan w:val="4"/>
            <w:tcBorders>
              <w:top w:val="single" w:color="auto" w:sz="4" w:space="0"/>
              <w:left w:val="single" w:color="auto" w:sz="4" w:space="0"/>
              <w:bottom w:val="single" w:color="auto" w:sz="4" w:space="0"/>
              <w:right w:val="single" w:color="000000" w:sz="6" w:space="0"/>
            </w:tcBorders>
            <w:noWrap w:val="0"/>
            <w:vAlign w:val="top"/>
          </w:tcPr>
          <w:p w14:paraId="25A6AFAF">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2"/>
            <w:tcBorders>
              <w:top w:val="single" w:color="auto" w:sz="4" w:space="0"/>
              <w:left w:val="single" w:color="000000" w:sz="6" w:space="0"/>
              <w:bottom w:val="single" w:color="auto" w:sz="4" w:space="0"/>
              <w:right w:val="single" w:color="000000" w:sz="6" w:space="0"/>
            </w:tcBorders>
            <w:noWrap w:val="0"/>
            <w:vAlign w:val="top"/>
          </w:tcPr>
          <w:p w14:paraId="734BCC12">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1775" w:type="dxa"/>
            <w:tcBorders>
              <w:top w:val="single" w:color="auto" w:sz="4" w:space="0"/>
              <w:left w:val="single" w:color="000000" w:sz="6" w:space="0"/>
              <w:bottom w:val="single" w:color="auto" w:sz="4" w:space="0"/>
              <w:right w:val="single" w:color="000000" w:sz="6" w:space="0"/>
            </w:tcBorders>
            <w:noWrap w:val="0"/>
            <w:vAlign w:val="top"/>
          </w:tcPr>
          <w:p w14:paraId="5117EE09">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r>
      <w:tr w14:paraId="0EA6375F">
        <w:tblPrEx>
          <w:tblCellMar>
            <w:top w:w="0" w:type="dxa"/>
            <w:left w:w="0" w:type="dxa"/>
            <w:bottom w:w="0" w:type="dxa"/>
            <w:right w:w="0" w:type="dxa"/>
          </w:tblCellMar>
        </w:tblPrEx>
        <w:trPr>
          <w:trHeight w:val="603" w:hRule="exact"/>
        </w:trPr>
        <w:tc>
          <w:tcPr>
            <w:tcW w:w="855" w:type="dxa"/>
            <w:tcBorders>
              <w:top w:val="single" w:color="auto" w:sz="4" w:space="0"/>
              <w:left w:val="single" w:color="000000" w:sz="6" w:space="0"/>
              <w:bottom w:val="single" w:color="auto" w:sz="4" w:space="0"/>
              <w:right w:val="single" w:color="000000" w:sz="6" w:space="0"/>
            </w:tcBorders>
            <w:noWrap w:val="0"/>
            <w:vAlign w:val="top"/>
          </w:tcPr>
          <w:p w14:paraId="1BD28A53">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27" w:type="dxa"/>
            <w:gridSpan w:val="3"/>
            <w:tcBorders>
              <w:top w:val="single" w:color="auto" w:sz="4" w:space="0"/>
              <w:left w:val="single" w:color="000000" w:sz="6" w:space="0"/>
              <w:bottom w:val="single" w:color="auto" w:sz="4" w:space="0"/>
              <w:right w:val="single" w:color="auto" w:sz="4" w:space="0"/>
            </w:tcBorders>
            <w:noWrap w:val="0"/>
            <w:vAlign w:val="top"/>
          </w:tcPr>
          <w:p w14:paraId="4CCEE8EA">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191" w:type="dxa"/>
            <w:gridSpan w:val="4"/>
            <w:tcBorders>
              <w:top w:val="single" w:color="auto" w:sz="4" w:space="0"/>
              <w:left w:val="single" w:color="auto" w:sz="4" w:space="0"/>
              <w:bottom w:val="single" w:color="auto" w:sz="4" w:space="0"/>
              <w:right w:val="single" w:color="000000" w:sz="6" w:space="0"/>
            </w:tcBorders>
            <w:noWrap w:val="0"/>
            <w:vAlign w:val="top"/>
          </w:tcPr>
          <w:p w14:paraId="5A15CDEA">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2"/>
            <w:tcBorders>
              <w:top w:val="single" w:color="auto" w:sz="4" w:space="0"/>
              <w:left w:val="single" w:color="000000" w:sz="6" w:space="0"/>
              <w:bottom w:val="single" w:color="auto" w:sz="4" w:space="0"/>
              <w:right w:val="single" w:color="000000" w:sz="6" w:space="0"/>
            </w:tcBorders>
            <w:noWrap w:val="0"/>
            <w:vAlign w:val="top"/>
          </w:tcPr>
          <w:p w14:paraId="792E4538">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1775" w:type="dxa"/>
            <w:tcBorders>
              <w:top w:val="single" w:color="auto" w:sz="4" w:space="0"/>
              <w:left w:val="single" w:color="000000" w:sz="6" w:space="0"/>
              <w:bottom w:val="single" w:color="auto" w:sz="4" w:space="0"/>
              <w:right w:val="single" w:color="000000" w:sz="6" w:space="0"/>
            </w:tcBorders>
            <w:noWrap w:val="0"/>
            <w:vAlign w:val="top"/>
          </w:tcPr>
          <w:p w14:paraId="7628A347">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r>
      <w:tr w14:paraId="27863363">
        <w:tblPrEx>
          <w:tblCellMar>
            <w:top w:w="0" w:type="dxa"/>
            <w:left w:w="0" w:type="dxa"/>
            <w:bottom w:w="0" w:type="dxa"/>
            <w:right w:w="0" w:type="dxa"/>
          </w:tblCellMar>
        </w:tblPrEx>
        <w:trPr>
          <w:trHeight w:val="603" w:hRule="exact"/>
        </w:trPr>
        <w:tc>
          <w:tcPr>
            <w:tcW w:w="855" w:type="dxa"/>
            <w:tcBorders>
              <w:top w:val="single" w:color="auto" w:sz="4" w:space="0"/>
              <w:left w:val="single" w:color="000000" w:sz="6" w:space="0"/>
              <w:bottom w:val="single" w:color="auto" w:sz="4" w:space="0"/>
              <w:right w:val="single" w:color="000000" w:sz="6" w:space="0"/>
            </w:tcBorders>
            <w:noWrap w:val="0"/>
            <w:vAlign w:val="top"/>
          </w:tcPr>
          <w:p w14:paraId="04AB0EBA">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27" w:type="dxa"/>
            <w:gridSpan w:val="3"/>
            <w:tcBorders>
              <w:top w:val="single" w:color="auto" w:sz="4" w:space="0"/>
              <w:left w:val="single" w:color="000000" w:sz="6" w:space="0"/>
              <w:bottom w:val="single" w:color="auto" w:sz="4" w:space="0"/>
              <w:right w:val="single" w:color="auto" w:sz="4" w:space="0"/>
            </w:tcBorders>
            <w:noWrap w:val="0"/>
            <w:vAlign w:val="top"/>
          </w:tcPr>
          <w:p w14:paraId="459DD495">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191" w:type="dxa"/>
            <w:gridSpan w:val="4"/>
            <w:tcBorders>
              <w:top w:val="single" w:color="auto" w:sz="4" w:space="0"/>
              <w:left w:val="single" w:color="auto" w:sz="4" w:space="0"/>
              <w:bottom w:val="single" w:color="auto" w:sz="4" w:space="0"/>
              <w:right w:val="single" w:color="000000" w:sz="6" w:space="0"/>
            </w:tcBorders>
            <w:noWrap w:val="0"/>
            <w:vAlign w:val="top"/>
          </w:tcPr>
          <w:p w14:paraId="169891AC">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2"/>
            <w:tcBorders>
              <w:top w:val="single" w:color="auto" w:sz="4" w:space="0"/>
              <w:left w:val="single" w:color="000000" w:sz="6" w:space="0"/>
              <w:bottom w:val="single" w:color="auto" w:sz="4" w:space="0"/>
              <w:right w:val="single" w:color="000000" w:sz="6" w:space="0"/>
            </w:tcBorders>
            <w:noWrap w:val="0"/>
            <w:vAlign w:val="top"/>
          </w:tcPr>
          <w:p w14:paraId="1FF5EE1E">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1775" w:type="dxa"/>
            <w:tcBorders>
              <w:top w:val="single" w:color="auto" w:sz="4" w:space="0"/>
              <w:left w:val="single" w:color="000000" w:sz="6" w:space="0"/>
              <w:bottom w:val="single" w:color="auto" w:sz="4" w:space="0"/>
              <w:right w:val="single" w:color="000000" w:sz="6" w:space="0"/>
            </w:tcBorders>
            <w:noWrap w:val="0"/>
            <w:vAlign w:val="top"/>
          </w:tcPr>
          <w:p w14:paraId="5B7AF7CF">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r>
      <w:tr w14:paraId="006ECC35">
        <w:tblPrEx>
          <w:tblCellMar>
            <w:top w:w="0" w:type="dxa"/>
            <w:left w:w="0" w:type="dxa"/>
            <w:bottom w:w="0" w:type="dxa"/>
            <w:right w:w="0" w:type="dxa"/>
          </w:tblCellMar>
        </w:tblPrEx>
        <w:trPr>
          <w:trHeight w:val="737" w:hRule="exact"/>
        </w:trPr>
        <w:tc>
          <w:tcPr>
            <w:tcW w:w="855" w:type="dxa"/>
            <w:tcBorders>
              <w:top w:val="single" w:color="auto" w:sz="4" w:space="0"/>
              <w:left w:val="single" w:color="000000" w:sz="6" w:space="0"/>
              <w:bottom w:val="single" w:color="000000" w:sz="6" w:space="0"/>
              <w:right w:val="single" w:color="000000" w:sz="6" w:space="0"/>
            </w:tcBorders>
            <w:noWrap w:val="0"/>
            <w:vAlign w:val="top"/>
          </w:tcPr>
          <w:p w14:paraId="7EB2627F">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27" w:type="dxa"/>
            <w:gridSpan w:val="3"/>
            <w:tcBorders>
              <w:top w:val="single" w:color="auto" w:sz="4" w:space="0"/>
              <w:left w:val="single" w:color="000000" w:sz="6" w:space="0"/>
              <w:bottom w:val="single" w:color="000000" w:sz="6" w:space="0"/>
              <w:right w:val="single" w:color="auto" w:sz="4" w:space="0"/>
            </w:tcBorders>
            <w:noWrap w:val="0"/>
            <w:vAlign w:val="top"/>
          </w:tcPr>
          <w:p w14:paraId="240AFB3F">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191" w:type="dxa"/>
            <w:gridSpan w:val="4"/>
            <w:tcBorders>
              <w:top w:val="single" w:color="auto" w:sz="4" w:space="0"/>
              <w:left w:val="single" w:color="auto" w:sz="4" w:space="0"/>
              <w:bottom w:val="single" w:color="000000" w:sz="6" w:space="0"/>
              <w:right w:val="single" w:color="000000" w:sz="6" w:space="0"/>
            </w:tcBorders>
            <w:noWrap w:val="0"/>
            <w:vAlign w:val="top"/>
          </w:tcPr>
          <w:p w14:paraId="28DE7E38">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2092" w:type="dxa"/>
            <w:gridSpan w:val="2"/>
            <w:tcBorders>
              <w:top w:val="single" w:color="auto" w:sz="4" w:space="0"/>
              <w:left w:val="single" w:color="000000" w:sz="6" w:space="0"/>
              <w:bottom w:val="single" w:color="000000" w:sz="6" w:space="0"/>
              <w:right w:val="single" w:color="000000" w:sz="6" w:space="0"/>
            </w:tcBorders>
            <w:noWrap w:val="0"/>
            <w:vAlign w:val="top"/>
          </w:tcPr>
          <w:p w14:paraId="5B2AF110">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c>
          <w:tcPr>
            <w:tcW w:w="1775" w:type="dxa"/>
            <w:tcBorders>
              <w:top w:val="single" w:color="auto" w:sz="4" w:space="0"/>
              <w:left w:val="single" w:color="000000" w:sz="6" w:space="0"/>
              <w:bottom w:val="single" w:color="000000" w:sz="6" w:space="0"/>
              <w:right w:val="single" w:color="000000" w:sz="6" w:space="0"/>
            </w:tcBorders>
            <w:noWrap w:val="0"/>
            <w:vAlign w:val="top"/>
          </w:tcPr>
          <w:p w14:paraId="5CDC1A67">
            <w:pPr>
              <w:autoSpaceDE w:val="0"/>
              <w:autoSpaceDN w:val="0"/>
              <w:adjustRightInd w:val="0"/>
              <w:spacing w:line="360" w:lineRule="auto"/>
              <w:rPr>
                <w:rFonts w:hint="eastAsia" w:ascii="宋体" w:hAnsi="宋体" w:eastAsia="宋体" w:cs="宋体"/>
                <w:color w:val="000000" w:themeColor="text1"/>
                <w:kern w:val="0"/>
                <w:sz w:val="24"/>
                <w:szCs w:val="24"/>
                <w14:textFill>
                  <w14:solidFill>
                    <w14:schemeClr w14:val="tx1"/>
                  </w14:solidFill>
                </w14:textFill>
              </w:rPr>
            </w:pPr>
          </w:p>
        </w:tc>
      </w:tr>
    </w:tbl>
    <w:p w14:paraId="71E1E4A5">
      <w:pPr>
        <w:autoSpaceDE w:val="0"/>
        <w:autoSpaceDN w:val="0"/>
        <w:adjustRightInd w:val="0"/>
        <w:spacing w:line="360" w:lineRule="auto"/>
        <w:jc w:val="left"/>
        <w:rPr>
          <w:rFonts w:hint="eastAsia" w:ascii="宋体" w:hAnsi="宋体" w:eastAsia="宋体" w:cs="宋体"/>
          <w:color w:val="000000" w:themeColor="text1"/>
          <w:kern w:val="0"/>
          <w:position w:val="-2"/>
          <w14:textFill>
            <w14:solidFill>
              <w14:schemeClr w14:val="tx1"/>
            </w14:solidFill>
          </w14:textFill>
        </w:rPr>
      </w:pPr>
    </w:p>
    <w:p w14:paraId="4FBEA16F">
      <w:pPr>
        <w:autoSpaceDE w:val="0"/>
        <w:autoSpaceDN w:val="0"/>
        <w:adjustRightInd w:val="0"/>
        <w:spacing w:before="91" w:line="360" w:lineRule="auto"/>
        <w:ind w:right="71"/>
        <w:rPr>
          <w:rFonts w:hint="eastAsia" w:ascii="宋体" w:hAnsi="宋体" w:eastAsia="宋体" w:cs="宋体"/>
          <w:color w:val="000000" w:themeColor="text1"/>
          <w:kern w:val="0"/>
          <w:sz w:val="24"/>
          <w:szCs w:val="15"/>
          <w14:textFill>
            <w14:solidFill>
              <w14:schemeClr w14:val="tx1"/>
            </w14:solidFill>
          </w14:textFill>
        </w:rPr>
      </w:pPr>
      <w:r>
        <w:rPr>
          <w:rFonts w:hint="eastAsia" w:ascii="宋体" w:hAnsi="宋体" w:eastAsia="宋体" w:cs="宋体"/>
          <w:color w:val="000000" w:themeColor="text1"/>
          <w:kern w:val="0"/>
          <w:position w:val="-2"/>
          <w:sz w:val="24"/>
          <w:szCs w:val="15"/>
          <w14:textFill>
            <w14:solidFill>
              <w14:schemeClr w14:val="tx1"/>
            </w14:solidFill>
          </w14:textFill>
        </w:rPr>
        <w:t>注：</w:t>
      </w:r>
      <w:r>
        <w:rPr>
          <w:rFonts w:hint="eastAsia" w:ascii="宋体" w:hAnsi="宋体" w:eastAsia="宋体" w:cs="宋体"/>
          <w:color w:val="000000" w:themeColor="text1"/>
          <w:spacing w:val="-2"/>
          <w:kern w:val="0"/>
          <w:sz w:val="24"/>
          <w:szCs w:val="15"/>
          <w14:textFill>
            <w14:solidFill>
              <w14:schemeClr w14:val="tx1"/>
            </w14:solidFill>
          </w14:textFill>
        </w:rPr>
        <w:t>本</w:t>
      </w:r>
      <w:r>
        <w:rPr>
          <w:rFonts w:hint="eastAsia" w:ascii="宋体" w:hAnsi="宋体" w:eastAsia="宋体" w:cs="宋体"/>
          <w:color w:val="000000" w:themeColor="text1"/>
          <w:kern w:val="0"/>
          <w:sz w:val="24"/>
          <w:szCs w:val="15"/>
          <w14:textFill>
            <w14:solidFill>
              <w14:schemeClr w14:val="tx1"/>
            </w14:solidFill>
          </w14:textFill>
        </w:rPr>
        <w:t>表</w:t>
      </w:r>
      <w:r>
        <w:rPr>
          <w:rFonts w:hint="eastAsia" w:ascii="宋体" w:hAnsi="宋体" w:eastAsia="宋体" w:cs="宋体"/>
          <w:color w:val="000000" w:themeColor="text1"/>
          <w:spacing w:val="-2"/>
          <w:kern w:val="0"/>
          <w:sz w:val="24"/>
          <w:szCs w:val="15"/>
          <w14:textFill>
            <w14:solidFill>
              <w14:schemeClr w14:val="tx1"/>
            </w14:solidFill>
          </w14:textFill>
        </w:rPr>
        <w:t>项目负责人应</w:t>
      </w:r>
      <w:r>
        <w:rPr>
          <w:rFonts w:hint="eastAsia" w:ascii="宋体" w:hAnsi="宋体" w:eastAsia="宋体" w:cs="宋体"/>
          <w:color w:val="000000" w:themeColor="text1"/>
          <w:kern w:val="0"/>
          <w:sz w:val="24"/>
          <w:szCs w:val="15"/>
          <w14:textFill>
            <w14:solidFill>
              <w14:schemeClr w14:val="tx1"/>
            </w14:solidFill>
          </w14:textFill>
        </w:rPr>
        <w:t>附</w:t>
      </w:r>
      <w:r>
        <w:rPr>
          <w:rFonts w:hint="eastAsia" w:ascii="宋体" w:hAnsi="宋体" w:eastAsia="宋体" w:cs="宋体"/>
          <w:color w:val="000000" w:themeColor="text1"/>
          <w:spacing w:val="-2"/>
          <w:kern w:val="0"/>
          <w:sz w:val="24"/>
          <w:szCs w:val="15"/>
          <w14:textFill>
            <w14:solidFill>
              <w14:schemeClr w14:val="tx1"/>
            </w14:solidFill>
          </w14:textFill>
        </w:rPr>
        <w:t>相关人</w:t>
      </w:r>
      <w:r>
        <w:rPr>
          <w:rFonts w:hint="eastAsia" w:ascii="宋体" w:hAnsi="宋体" w:eastAsia="宋体" w:cs="宋体"/>
          <w:color w:val="000000" w:themeColor="text1"/>
          <w:kern w:val="0"/>
          <w:sz w:val="24"/>
          <w:szCs w:val="15"/>
          <w14:textFill>
            <w14:solidFill>
              <w14:schemeClr w14:val="tx1"/>
            </w14:solidFill>
          </w14:textFill>
        </w:rPr>
        <w:t>员</w:t>
      </w:r>
      <w:r>
        <w:rPr>
          <w:rFonts w:hint="eastAsia" w:ascii="宋体" w:hAnsi="宋体" w:eastAsia="宋体" w:cs="宋体"/>
          <w:color w:val="000000" w:themeColor="text1"/>
          <w:spacing w:val="-2"/>
          <w:kern w:val="0"/>
          <w:sz w:val="24"/>
          <w:szCs w:val="15"/>
          <w14:textFill>
            <w14:solidFill>
              <w14:schemeClr w14:val="tx1"/>
            </w14:solidFill>
          </w14:textFill>
        </w:rPr>
        <w:t>的</w:t>
      </w:r>
      <w:r>
        <w:rPr>
          <w:rFonts w:hint="eastAsia" w:ascii="宋体" w:hAnsi="宋体" w:eastAsia="宋体" w:cs="宋体"/>
          <w:color w:val="000000" w:themeColor="text1"/>
          <w:kern w:val="0"/>
          <w:sz w:val="24"/>
          <w:szCs w:val="15"/>
          <w14:textFill>
            <w14:solidFill>
              <w14:schemeClr w14:val="tx1"/>
            </w14:solidFill>
          </w14:textFill>
        </w:rPr>
        <w:t>身</w:t>
      </w:r>
      <w:r>
        <w:rPr>
          <w:rFonts w:hint="eastAsia" w:ascii="宋体" w:hAnsi="宋体" w:eastAsia="宋体" w:cs="宋体"/>
          <w:color w:val="000000" w:themeColor="text1"/>
          <w:spacing w:val="-2"/>
          <w:kern w:val="0"/>
          <w:sz w:val="24"/>
          <w:szCs w:val="15"/>
          <w14:textFill>
            <w14:solidFill>
              <w14:schemeClr w14:val="tx1"/>
            </w14:solidFill>
          </w14:textFill>
        </w:rPr>
        <w:t>份</w:t>
      </w:r>
      <w:r>
        <w:rPr>
          <w:rFonts w:hint="eastAsia" w:ascii="宋体" w:hAnsi="宋体" w:eastAsia="宋体" w:cs="宋体"/>
          <w:color w:val="000000" w:themeColor="text1"/>
          <w:kern w:val="0"/>
          <w:sz w:val="24"/>
          <w:szCs w:val="15"/>
          <w14:textFill>
            <w14:solidFill>
              <w14:schemeClr w14:val="tx1"/>
            </w14:solidFill>
          </w14:textFill>
        </w:rPr>
        <w:t>证</w:t>
      </w:r>
      <w:r>
        <w:rPr>
          <w:rFonts w:hint="eastAsia" w:ascii="宋体" w:hAnsi="宋体" w:eastAsia="宋体" w:cs="宋体"/>
          <w:color w:val="000000" w:themeColor="text1"/>
          <w:spacing w:val="-19"/>
          <w:kern w:val="0"/>
          <w:sz w:val="24"/>
          <w:szCs w:val="15"/>
          <w14:textFill>
            <w14:solidFill>
              <w14:schemeClr w14:val="tx1"/>
            </w14:solidFill>
          </w14:textFill>
        </w:rPr>
        <w:t>、</w:t>
      </w:r>
      <w:r>
        <w:rPr>
          <w:rFonts w:hint="eastAsia" w:ascii="宋体" w:hAnsi="宋体" w:eastAsia="宋体" w:cs="宋体"/>
          <w:color w:val="000000" w:themeColor="text1"/>
          <w:kern w:val="0"/>
          <w:sz w:val="24"/>
          <w:szCs w:val="15"/>
          <w14:textFill>
            <w14:solidFill>
              <w14:schemeClr w14:val="tx1"/>
            </w14:solidFill>
          </w14:textFill>
        </w:rPr>
        <w:t>职称</w:t>
      </w:r>
      <w:r>
        <w:rPr>
          <w:rFonts w:hint="eastAsia" w:ascii="宋体" w:hAnsi="宋体" w:eastAsia="宋体" w:cs="宋体"/>
          <w:color w:val="000000" w:themeColor="text1"/>
          <w:spacing w:val="-2"/>
          <w:kern w:val="0"/>
          <w:sz w:val="24"/>
          <w:szCs w:val="15"/>
          <w14:textFill>
            <w14:solidFill>
              <w14:schemeClr w14:val="tx1"/>
            </w14:solidFill>
          </w14:textFill>
        </w:rPr>
        <w:t>资</w:t>
      </w:r>
      <w:r>
        <w:rPr>
          <w:rFonts w:hint="eastAsia" w:ascii="宋体" w:hAnsi="宋体" w:eastAsia="宋体" w:cs="宋体"/>
          <w:color w:val="000000" w:themeColor="text1"/>
          <w:kern w:val="0"/>
          <w:sz w:val="24"/>
          <w:szCs w:val="15"/>
          <w14:textFill>
            <w14:solidFill>
              <w14:schemeClr w14:val="tx1"/>
            </w14:solidFill>
          </w14:textFill>
        </w:rPr>
        <w:t>格</w:t>
      </w:r>
      <w:r>
        <w:rPr>
          <w:rFonts w:hint="eastAsia" w:ascii="宋体" w:hAnsi="宋体" w:eastAsia="宋体" w:cs="宋体"/>
          <w:color w:val="000000" w:themeColor="text1"/>
          <w:spacing w:val="-2"/>
          <w:kern w:val="0"/>
          <w:sz w:val="24"/>
          <w:szCs w:val="15"/>
          <w14:textFill>
            <w14:solidFill>
              <w14:schemeClr w14:val="tx1"/>
            </w14:solidFill>
          </w14:textFill>
        </w:rPr>
        <w:t>证</w:t>
      </w:r>
      <w:r>
        <w:rPr>
          <w:rFonts w:hint="eastAsia" w:ascii="宋体" w:hAnsi="宋体" w:eastAsia="宋体" w:cs="宋体"/>
          <w:color w:val="000000" w:themeColor="text1"/>
          <w:kern w:val="0"/>
          <w:sz w:val="24"/>
          <w:szCs w:val="15"/>
          <w14:textFill>
            <w14:solidFill>
              <w14:schemeClr w14:val="tx1"/>
            </w14:solidFill>
          </w14:textFill>
        </w:rPr>
        <w:t>书以及</w:t>
      </w:r>
      <w:r>
        <w:rPr>
          <w:rFonts w:hint="eastAsia" w:ascii="宋体" w:hAnsi="宋体" w:eastAsia="宋体" w:cs="宋体"/>
          <w:color w:val="000000" w:themeColor="text1"/>
          <w:spacing w:val="-2"/>
          <w:kern w:val="0"/>
          <w:sz w:val="24"/>
          <w:szCs w:val="15"/>
          <w14:textFill>
            <w14:solidFill>
              <w14:schemeClr w14:val="tx1"/>
            </w14:solidFill>
          </w14:textFill>
        </w:rPr>
        <w:t>资</w:t>
      </w:r>
      <w:r>
        <w:rPr>
          <w:rFonts w:hint="eastAsia" w:ascii="宋体" w:hAnsi="宋体" w:eastAsia="宋体" w:cs="宋体"/>
          <w:color w:val="000000" w:themeColor="text1"/>
          <w:kern w:val="0"/>
          <w:sz w:val="24"/>
          <w:szCs w:val="15"/>
          <w14:textFill>
            <w14:solidFill>
              <w14:schemeClr w14:val="tx1"/>
            </w14:solidFill>
          </w14:textFill>
        </w:rPr>
        <w:t>格</w:t>
      </w:r>
      <w:r>
        <w:rPr>
          <w:rFonts w:hint="eastAsia" w:ascii="宋体" w:hAnsi="宋体" w:eastAsia="宋体" w:cs="宋体"/>
          <w:color w:val="000000" w:themeColor="text1"/>
          <w:spacing w:val="-2"/>
          <w:kern w:val="0"/>
          <w:sz w:val="24"/>
          <w:szCs w:val="15"/>
          <w14:textFill>
            <w14:solidFill>
              <w14:schemeClr w14:val="tx1"/>
            </w14:solidFill>
          </w14:textFill>
        </w:rPr>
        <w:t>审</w:t>
      </w:r>
      <w:r>
        <w:rPr>
          <w:rFonts w:hint="eastAsia" w:ascii="宋体" w:hAnsi="宋体" w:eastAsia="宋体" w:cs="宋体"/>
          <w:color w:val="000000" w:themeColor="text1"/>
          <w:kern w:val="0"/>
          <w:sz w:val="24"/>
          <w:szCs w:val="15"/>
          <w14:textFill>
            <w14:solidFill>
              <w14:schemeClr w14:val="tx1"/>
            </w14:solidFill>
          </w14:textFill>
        </w:rPr>
        <w:t>查</w:t>
      </w:r>
      <w:r>
        <w:rPr>
          <w:rFonts w:hint="eastAsia" w:ascii="宋体" w:hAnsi="宋体" w:eastAsia="宋体" w:cs="宋体"/>
          <w:color w:val="000000" w:themeColor="text1"/>
          <w:spacing w:val="-2"/>
          <w:kern w:val="0"/>
          <w:sz w:val="24"/>
          <w:szCs w:val="15"/>
          <w14:textFill>
            <w14:solidFill>
              <w14:schemeClr w14:val="tx1"/>
            </w14:solidFill>
          </w14:textFill>
        </w:rPr>
        <w:t>条</w:t>
      </w:r>
      <w:r>
        <w:rPr>
          <w:rFonts w:hint="eastAsia" w:ascii="宋体" w:hAnsi="宋体" w:eastAsia="宋体" w:cs="宋体"/>
          <w:color w:val="000000" w:themeColor="text1"/>
          <w:kern w:val="0"/>
          <w:sz w:val="24"/>
          <w:szCs w:val="15"/>
          <w14:textFill>
            <w14:solidFill>
              <w14:schemeClr w14:val="tx1"/>
            </w14:solidFill>
          </w14:textFill>
        </w:rPr>
        <w:t>件</w:t>
      </w:r>
      <w:r>
        <w:rPr>
          <w:rFonts w:hint="eastAsia" w:ascii="宋体" w:hAnsi="宋体" w:eastAsia="宋体" w:cs="宋体"/>
          <w:color w:val="000000" w:themeColor="text1"/>
          <w:spacing w:val="-2"/>
          <w:kern w:val="0"/>
          <w:sz w:val="24"/>
          <w:szCs w:val="15"/>
          <w14:textFill>
            <w14:solidFill>
              <w14:schemeClr w14:val="tx1"/>
            </w14:solidFill>
          </w14:textFill>
        </w:rPr>
        <w:t>所</w:t>
      </w:r>
      <w:r>
        <w:rPr>
          <w:rFonts w:hint="eastAsia" w:ascii="宋体" w:hAnsi="宋体" w:eastAsia="宋体" w:cs="宋体"/>
          <w:color w:val="000000" w:themeColor="text1"/>
          <w:kern w:val="0"/>
          <w:sz w:val="24"/>
          <w:szCs w:val="15"/>
          <w14:textFill>
            <w14:solidFill>
              <w14:schemeClr w14:val="tx1"/>
            </w14:solidFill>
          </w14:textFill>
        </w:rPr>
        <w:t>要</w:t>
      </w:r>
      <w:r>
        <w:rPr>
          <w:rFonts w:hint="eastAsia" w:ascii="宋体" w:hAnsi="宋体" w:eastAsia="宋体" w:cs="宋体"/>
          <w:color w:val="000000" w:themeColor="text1"/>
          <w:spacing w:val="-2"/>
          <w:kern w:val="0"/>
          <w:sz w:val="24"/>
          <w:szCs w:val="15"/>
          <w14:textFill>
            <w14:solidFill>
              <w14:schemeClr w14:val="tx1"/>
            </w14:solidFill>
          </w14:textFill>
        </w:rPr>
        <w:t>求</w:t>
      </w:r>
      <w:r>
        <w:rPr>
          <w:rFonts w:hint="eastAsia" w:ascii="宋体" w:hAnsi="宋体" w:eastAsia="宋体" w:cs="宋体"/>
          <w:color w:val="000000" w:themeColor="text1"/>
          <w:kern w:val="0"/>
          <w:sz w:val="24"/>
          <w:szCs w:val="15"/>
          <w14:textFill>
            <w14:solidFill>
              <w14:schemeClr w14:val="tx1"/>
            </w14:solidFill>
          </w14:textFill>
        </w:rPr>
        <w:t>的其</w:t>
      </w:r>
      <w:r>
        <w:rPr>
          <w:rFonts w:hint="eastAsia" w:ascii="宋体" w:hAnsi="宋体" w:eastAsia="宋体" w:cs="宋体"/>
          <w:color w:val="000000" w:themeColor="text1"/>
          <w:spacing w:val="-2"/>
          <w:kern w:val="0"/>
          <w:sz w:val="24"/>
          <w:szCs w:val="15"/>
          <w14:textFill>
            <w14:solidFill>
              <w14:schemeClr w14:val="tx1"/>
            </w14:solidFill>
          </w14:textFill>
        </w:rPr>
        <w:t>他</w:t>
      </w:r>
      <w:r>
        <w:rPr>
          <w:rFonts w:hint="eastAsia" w:ascii="宋体" w:hAnsi="宋体" w:eastAsia="宋体" w:cs="宋体"/>
          <w:color w:val="000000" w:themeColor="text1"/>
          <w:kern w:val="0"/>
          <w:sz w:val="24"/>
          <w:szCs w:val="15"/>
          <w14:textFill>
            <w14:solidFill>
              <w14:schemeClr w14:val="tx1"/>
            </w14:solidFill>
          </w14:textFill>
        </w:rPr>
        <w:t>相</w:t>
      </w:r>
      <w:r>
        <w:rPr>
          <w:rFonts w:hint="eastAsia" w:ascii="宋体" w:hAnsi="宋体" w:eastAsia="宋体" w:cs="宋体"/>
          <w:color w:val="000000" w:themeColor="text1"/>
          <w:spacing w:val="-2"/>
          <w:kern w:val="0"/>
          <w:sz w:val="24"/>
          <w:szCs w:val="15"/>
          <w14:textFill>
            <w14:solidFill>
              <w14:schemeClr w14:val="tx1"/>
            </w14:solidFill>
          </w14:textFill>
        </w:rPr>
        <w:t>关</w:t>
      </w:r>
      <w:r>
        <w:rPr>
          <w:rFonts w:hint="eastAsia" w:ascii="宋体" w:hAnsi="宋体" w:eastAsia="宋体" w:cs="宋体"/>
          <w:color w:val="000000" w:themeColor="text1"/>
          <w:kern w:val="0"/>
          <w:sz w:val="24"/>
          <w:szCs w:val="15"/>
          <w14:textFill>
            <w14:solidFill>
              <w14:schemeClr w14:val="tx1"/>
            </w14:solidFill>
          </w14:textFill>
        </w:rPr>
        <w:t>证书的</w:t>
      </w:r>
      <w:r>
        <w:rPr>
          <w:rFonts w:hint="eastAsia" w:ascii="宋体" w:hAnsi="宋体" w:eastAsia="宋体" w:cs="宋体"/>
          <w:color w:val="000000" w:themeColor="text1"/>
          <w:spacing w:val="-2"/>
          <w:kern w:val="0"/>
          <w:sz w:val="24"/>
          <w:szCs w:val="15"/>
          <w14:textFill>
            <w14:solidFill>
              <w14:schemeClr w14:val="tx1"/>
            </w14:solidFill>
          </w14:textFill>
        </w:rPr>
        <w:t>复印件</w:t>
      </w:r>
      <w:r>
        <w:rPr>
          <w:rFonts w:hint="eastAsia" w:ascii="宋体" w:hAnsi="宋体" w:eastAsia="宋体" w:cs="宋体"/>
          <w:color w:val="000000" w:themeColor="text1"/>
          <w:kern w:val="0"/>
          <w:sz w:val="24"/>
          <w:szCs w:val="15"/>
          <w14:textFill>
            <w14:solidFill>
              <w14:schemeClr w14:val="tx1"/>
            </w14:solidFill>
          </w14:textFill>
        </w:rPr>
        <w:t>。</w:t>
      </w:r>
    </w:p>
    <w:p w14:paraId="2B12B3A9">
      <w:pPr>
        <w:pStyle w:val="31"/>
        <w:rPr>
          <w:rFonts w:hint="eastAsia" w:ascii="宋体" w:hAnsi="宋体" w:eastAsia="宋体" w:cs="宋体"/>
          <w:color w:val="000000" w:themeColor="text1"/>
          <w14:textFill>
            <w14:solidFill>
              <w14:schemeClr w14:val="tx1"/>
            </w14:solidFill>
          </w14:textFill>
        </w:rPr>
      </w:pPr>
    </w:p>
    <w:p w14:paraId="18C3DF05">
      <w:pPr>
        <w:tabs>
          <w:tab w:val="left" w:pos="3780"/>
        </w:tabs>
        <w:spacing w:line="360" w:lineRule="auto"/>
        <w:ind w:firstLine="240" w:firstLineChars="1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 标 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（盖单位章）</w:t>
      </w:r>
    </w:p>
    <w:p w14:paraId="443AADAD">
      <w:pPr>
        <w:tabs>
          <w:tab w:val="left" w:pos="3780"/>
        </w:tabs>
        <w:spacing w:line="360" w:lineRule="auto"/>
        <w:ind w:firstLine="240" w:firstLineChars="1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法定代表人或其委托代理人：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（签字和盖章）</w:t>
      </w:r>
    </w:p>
    <w:p w14:paraId="34BD8B26">
      <w:pPr>
        <w:spacing w:line="360" w:lineRule="auto"/>
        <w:ind w:firstLine="240" w:firstLineChars="1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p>
    <w:p w14:paraId="7761BB39">
      <w:pPr>
        <w:spacing w:line="600" w:lineRule="exact"/>
        <w:ind w:firstLine="330" w:firstLineChars="150"/>
        <w:jc w:val="center"/>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p>
    <w:bookmarkEnd w:id="137"/>
    <w:bookmarkEnd w:id="138"/>
    <w:bookmarkEnd w:id="139"/>
    <w:bookmarkEnd w:id="140"/>
    <w:bookmarkEnd w:id="141"/>
    <w:p w14:paraId="5EF96EA0">
      <w:pPr>
        <w:spacing w:line="600" w:lineRule="exact"/>
        <w:ind w:firstLine="422" w:firstLineChars="150"/>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十</w:t>
      </w:r>
      <w:r>
        <w:rPr>
          <w:rFonts w:hint="eastAsia" w:hAnsi="宋体" w:cs="宋体"/>
          <w:b/>
          <w:bCs/>
          <w:color w:val="000000" w:themeColor="text1"/>
          <w:sz w:val="28"/>
          <w:szCs w:val="28"/>
          <w:highlight w:val="none"/>
          <w:lang w:val="en-US" w:eastAsia="zh-CN"/>
          <w14:textFill>
            <w14:solidFill>
              <w14:schemeClr w14:val="tx1"/>
            </w14:solidFill>
          </w14:textFill>
        </w:rPr>
        <w:t>二</w:t>
      </w:r>
      <w:r>
        <w:rPr>
          <w:rFonts w:hint="eastAsia" w:ascii="宋体" w:hAnsi="宋体" w:eastAsia="宋体" w:cs="宋体"/>
          <w:b/>
          <w:bCs/>
          <w:color w:val="000000" w:themeColor="text1"/>
          <w:sz w:val="28"/>
          <w:szCs w:val="28"/>
          <w:highlight w:val="none"/>
          <w14:textFill>
            <w14:solidFill>
              <w14:schemeClr w14:val="tx1"/>
            </w14:solidFill>
          </w14:textFill>
        </w:rPr>
        <w:t>、</w:t>
      </w:r>
      <w:r>
        <w:rPr>
          <w:rFonts w:hint="eastAsia" w:hAnsi="宋体" w:cs="宋体"/>
          <w:b/>
          <w:bCs/>
          <w:color w:val="000000" w:themeColor="text1"/>
          <w:sz w:val="28"/>
          <w:szCs w:val="28"/>
          <w:highlight w:val="none"/>
          <w:lang w:eastAsia="zh-CN"/>
          <w14:textFill>
            <w14:solidFill>
              <w14:schemeClr w14:val="tx1"/>
            </w14:solidFill>
          </w14:textFill>
        </w:rPr>
        <w:t>投标人</w:t>
      </w:r>
      <w:r>
        <w:rPr>
          <w:rFonts w:hint="eastAsia" w:ascii="宋体" w:hAnsi="宋体" w:eastAsia="宋体" w:cs="宋体"/>
          <w:b/>
          <w:bCs/>
          <w:color w:val="000000" w:themeColor="text1"/>
          <w:sz w:val="28"/>
          <w:szCs w:val="28"/>
          <w:highlight w:val="none"/>
          <w14:textFill>
            <w14:solidFill>
              <w14:schemeClr w14:val="tx1"/>
            </w14:solidFill>
          </w14:textFill>
        </w:rPr>
        <w:t>认为需要提供的其它材料</w:t>
      </w:r>
    </w:p>
    <w:p w14:paraId="70720637">
      <w:pPr>
        <w:rPr>
          <w:rFonts w:hint="eastAsia"/>
          <w:color w:val="000000" w:themeColor="text1"/>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br w:type="page"/>
      </w:r>
    </w:p>
    <w:p w14:paraId="469E54A0">
      <w:pPr>
        <w:pStyle w:val="2"/>
        <w:numPr>
          <w:ilvl w:val="0"/>
          <w:numId w:val="3"/>
        </w:numPr>
        <w:jc w:val="center"/>
        <w:rPr>
          <w:rFonts w:hint="eastAsia" w:ascii="宋体" w:hAnsi="宋体" w:eastAsia="宋体" w:cs="宋体"/>
          <w:b/>
          <w:bCs w:val="0"/>
          <w:color w:val="000000" w:themeColor="text1"/>
          <w:sz w:val="36"/>
          <w:szCs w:val="36"/>
          <w:highlight w:val="none"/>
          <w14:textFill>
            <w14:solidFill>
              <w14:schemeClr w14:val="tx1"/>
            </w14:solidFill>
          </w14:textFill>
        </w:rPr>
      </w:pPr>
      <w:r>
        <w:rPr>
          <w:rFonts w:hint="eastAsia" w:ascii="宋体" w:hAnsi="宋体" w:eastAsia="宋体" w:cs="宋体"/>
          <w:b/>
          <w:bCs w:val="0"/>
          <w:color w:val="000000" w:themeColor="text1"/>
          <w:sz w:val="36"/>
          <w:szCs w:val="36"/>
          <w:highlight w:val="none"/>
          <w14:textFill>
            <w14:solidFill>
              <w14:schemeClr w14:val="tx1"/>
            </w14:solidFill>
          </w14:textFill>
        </w:rPr>
        <w:t xml:space="preserve"> 评审方法</w:t>
      </w:r>
      <w:bookmarkEnd w:id="134"/>
      <w:bookmarkEnd w:id="135"/>
      <w:bookmarkEnd w:id="136"/>
      <w:bookmarkStart w:id="142" w:name="_Toc101250640"/>
      <w:bookmarkStart w:id="143" w:name="_Toc101338358"/>
      <w:bookmarkStart w:id="144" w:name="_Toc209847065"/>
      <w:bookmarkStart w:id="145" w:name="_Toc101174146"/>
      <w:bookmarkStart w:id="146" w:name="_Toc430773924"/>
    </w:p>
    <w:p w14:paraId="7AAABB23">
      <w:pPr>
        <w:pStyle w:val="3"/>
        <w:keepNext w:val="0"/>
        <w:keepLines w:val="0"/>
        <w:spacing w:before="0" w:after="0" w:line="360" w:lineRule="auto"/>
        <w:ind w:firstLine="140" w:firstLineChars="58"/>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1.总则</w:t>
      </w:r>
    </w:p>
    <w:p w14:paraId="448386E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14:paraId="4CAD7156">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1.2 磋商工作由采购代理机构负责组织，具体磋商由采购代理机构依法组建的磋商小组负责。</w:t>
      </w:r>
    </w:p>
    <w:p w14:paraId="3A71F0F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1.3 磋商工作应遵循公平、公正、科学及择优的原则，并以相同的磋商程序和标准对待所有的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70FFCBD8">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1.4 磋商小组按照磋商文件规定的磋商程序、评分方法和标准进行评审，并独立履行下列职责：</w:t>
      </w:r>
    </w:p>
    <w:p w14:paraId="14DEF42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14:paraId="2B50DC9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（二）审查</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响应文件是否满足磋商文件要求，并作出公正评价；</w:t>
      </w:r>
    </w:p>
    <w:p w14:paraId="5E9E6AEE">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（三）根据需要要求</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对响应文件中含义不明确、同类问题表述不一致或者有明显文字和计算错误的内容等作出必要的澄清、说明或者更正；</w:t>
      </w:r>
    </w:p>
    <w:p w14:paraId="689E1DED">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（四）推荐成交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，或者受采购人委托确定成交</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5A7F8137">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（五）起草评审报告并进行签署；</w:t>
      </w:r>
    </w:p>
    <w:p w14:paraId="2CCA606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（六）向采购人、采购代理机构、财政部门或者其他监督部门报告非法干预评审工作的行为；</w:t>
      </w:r>
    </w:p>
    <w:p w14:paraId="0087E78D">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（七）法律、法规和规章规定的其他职责。</w:t>
      </w:r>
    </w:p>
    <w:p w14:paraId="0D00277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1.5 磋商过程独立、保密。</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非法干预磋商过程的，其响应文件作无效处理。</w:t>
      </w:r>
    </w:p>
    <w:p w14:paraId="3FC4B72F">
      <w:pPr>
        <w:pStyle w:val="3"/>
        <w:keepNext w:val="0"/>
        <w:keepLines w:val="0"/>
        <w:spacing w:before="0" w:after="0" w:line="360" w:lineRule="auto"/>
        <w:ind w:firstLine="472" w:firstLineChars="196"/>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2.磋商程序</w:t>
      </w:r>
    </w:p>
    <w:p w14:paraId="1B22F157">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2.1审查磋商文件和停止评审。</w:t>
      </w:r>
    </w:p>
    <w:p w14:paraId="6A6FF210">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2.1.1 磋商小组正式评审前，应当对磋商文件进行熟悉和理解，内容主要包括磋商文件中</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资格条件要求、采购项目技术、服务和商务要求、磋商办法和标准、政府采购政策要求以及政府采购合同主要条款等。</w:t>
      </w:r>
    </w:p>
    <w:p w14:paraId="5205B0A1">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2.1.2 本磋商文件有下列情形之一的，磋商小组应当停止评审：</w:t>
      </w:r>
    </w:p>
    <w:p w14:paraId="308A6A53">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（1）磋商文件的规定存在歧义、重大缺陷的；</w:t>
      </w:r>
    </w:p>
    <w:p w14:paraId="1B5F306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（2）磋商文件明显以不合理条件对</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实行差别待遇或者歧视待遇的；</w:t>
      </w:r>
    </w:p>
    <w:p w14:paraId="356CADC3">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（3）采购项目属于国家规定的优先、强制采购范围，但是磋商文件未依法体现优先、强制采购相关规定的；</w:t>
      </w:r>
    </w:p>
    <w:p w14:paraId="3585A79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（4）采购项目属于政府采购促进中小企业发展的范围，但是磋商文件未依法体现促进中小企业发展相关规定的；</w:t>
      </w:r>
    </w:p>
    <w:p w14:paraId="62C5D583">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（5）磋商文件将</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的资格条件列为评分因素的；</w:t>
      </w:r>
    </w:p>
    <w:p w14:paraId="7888ADB9">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（6）磋商文件载明的成交原则不合法的；</w:t>
      </w:r>
    </w:p>
    <w:p w14:paraId="3E68C9D8">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（7）磋商文件有违反国家其他有关强制性规定的情形。</w:t>
      </w:r>
    </w:p>
    <w:p w14:paraId="496FD60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2.1.3 出现本条2.1.2规定应当停止评审情形的，磋商小组应当向采购人书面说明情况。除本条规定的情形外，磋商小组不得以任何方式和理由停止评审。</w:t>
      </w:r>
    </w:p>
    <w:p w14:paraId="439C947A">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2.2资格性审查</w:t>
      </w:r>
      <w:r>
        <w:rPr>
          <w:rFonts w:hint="eastAsia" w:ascii="宋体" w:hAnsi="宋体" w:eastAsia="宋体"/>
          <w:b w:val="0"/>
          <w:color w:val="000000" w:themeColor="text1"/>
          <w:sz w:val="24"/>
          <w:szCs w:val="24"/>
          <w:highlight w:val="none"/>
          <w:lang w:val="en-US" w:eastAsia="zh-CN"/>
          <w14:textFill>
            <w14:solidFill>
              <w14:schemeClr w14:val="tx1"/>
            </w14:solidFill>
          </w14:textFill>
        </w:rPr>
        <w:t>及符合性审查</w:t>
      </w:r>
      <w:r>
        <w:rPr>
          <w:rFonts w:hint="eastAsia" w:ascii="宋体" w:hAnsi="宋体" w:eastAsia="宋体"/>
          <w:b w:val="0"/>
          <w:color w:val="000000" w:themeColor="text1"/>
          <w:sz w:val="24"/>
          <w:szCs w:val="24"/>
          <w:highlight w:val="none"/>
          <w14:textFill>
            <w14:solidFill>
              <w14:schemeClr w14:val="tx1"/>
            </w14:solidFill>
          </w14:textFill>
        </w:rPr>
        <w:t>。</w:t>
      </w:r>
    </w:p>
    <w:p w14:paraId="1095E7AF">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cs="Times New Roman"/>
          <w:b w:val="0"/>
          <w:bCs w:val="0"/>
          <w:color w:val="000000" w:themeColor="text1"/>
          <w:sz w:val="24"/>
          <w:szCs w:val="24"/>
          <w:highlight w:val="none"/>
          <w14:textFill>
            <w14:solidFill>
              <w14:schemeClr w14:val="tx1"/>
            </w14:solidFill>
          </w14:textFill>
        </w:rPr>
        <w:t>本项目需要磋商小组进行</w:t>
      </w:r>
      <w:r>
        <w:rPr>
          <w:rFonts w:hint="eastAsia" w:ascii="宋体" w:hAnsi="宋体" w:eastAsia="宋体" w:cs="Times New Roman"/>
          <w:b w:val="0"/>
          <w:bCs w:val="0"/>
          <w:color w:val="000000" w:themeColor="text1"/>
          <w:sz w:val="24"/>
          <w:szCs w:val="24"/>
          <w:highlight w:val="none"/>
          <w:lang w:val="en-US" w:eastAsia="zh-CN"/>
          <w14:textFill>
            <w14:solidFill>
              <w14:schemeClr w14:val="tx1"/>
            </w14:solidFill>
          </w14:textFill>
        </w:rPr>
        <w:t>资格性及符合</w:t>
      </w:r>
      <w:r>
        <w:rPr>
          <w:rFonts w:hint="eastAsia" w:ascii="宋体" w:hAnsi="宋体" w:eastAsia="宋体" w:cs="Times New Roman"/>
          <w:b w:val="0"/>
          <w:bCs w:val="0"/>
          <w:color w:val="000000" w:themeColor="text1"/>
          <w:sz w:val="24"/>
          <w:szCs w:val="24"/>
          <w:highlight w:val="none"/>
          <w14:textFill>
            <w14:solidFill>
              <w14:schemeClr w14:val="tx1"/>
            </w14:solidFill>
          </w14:textFill>
        </w:rPr>
        <w:t>性</w:t>
      </w:r>
      <w:r>
        <w:rPr>
          <w:rFonts w:hint="eastAsia" w:ascii="宋体" w:hAnsi="宋体" w:eastAsia="宋体" w:cs="Times New Roman"/>
          <w:b w:val="0"/>
          <w:bCs w:val="0"/>
          <w:color w:val="000000" w:themeColor="text1"/>
          <w:sz w:val="24"/>
          <w:szCs w:val="24"/>
          <w:highlight w:val="none"/>
          <w:lang w:val="en-US" w:eastAsia="zh-CN"/>
          <w14:textFill>
            <w14:solidFill>
              <w14:schemeClr w14:val="tx1"/>
            </w14:solidFill>
          </w14:textFill>
        </w:rPr>
        <w:t>审查</w:t>
      </w:r>
      <w:r>
        <w:rPr>
          <w:rFonts w:hint="eastAsia" w:ascii="宋体" w:hAnsi="宋体" w:eastAsia="宋体" w:cs="Times New Roman"/>
          <w:b w:val="0"/>
          <w:bCs w:val="0"/>
          <w:color w:val="000000" w:themeColor="text1"/>
          <w:sz w:val="24"/>
          <w:szCs w:val="24"/>
          <w:highlight w:val="none"/>
          <w14:textFill>
            <w14:solidFill>
              <w14:schemeClr w14:val="tx1"/>
            </w14:solidFill>
          </w14:textFill>
        </w:rPr>
        <w:t>。</w:t>
      </w:r>
      <w:r>
        <w:rPr>
          <w:rFonts w:hint="eastAsia" w:ascii="宋体" w:hAnsi="宋体" w:eastAsia="宋体" w:cs="Times New Roman"/>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Times New Roman"/>
          <w:b w:val="0"/>
          <w:bCs w:val="0"/>
          <w:color w:val="000000" w:themeColor="text1"/>
          <w:sz w:val="24"/>
          <w:szCs w:val="24"/>
          <w:highlight w:val="none"/>
          <w14:textFill>
            <w14:solidFill>
              <w14:schemeClr w14:val="tx1"/>
            </w14:solidFill>
          </w14:textFill>
        </w:rPr>
        <w:t>响应文件有下列情形之一的将作为无效响应文件予以拒绝。</w:t>
      </w:r>
      <w:r>
        <w:rPr>
          <w:rFonts w:hint="eastAsia" w:ascii="宋体" w:hAnsi="宋体" w:eastAsia="宋体" w:cs="Times New Roman"/>
          <w:b w:val="0"/>
          <w:bCs w:val="0"/>
          <w:color w:val="000000" w:themeColor="text1"/>
          <w:sz w:val="24"/>
          <w:szCs w:val="24"/>
          <w:highlight w:val="none"/>
          <w:lang w:eastAsia="zh-CN"/>
          <w14:textFill>
            <w14:solidFill>
              <w14:schemeClr w14:val="tx1"/>
            </w14:solidFill>
          </w14:textFill>
        </w:rPr>
        <w:t>）</w:t>
      </w:r>
    </w:p>
    <w:tbl>
      <w:tblPr>
        <w:tblStyle w:val="21"/>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215"/>
        <w:gridCol w:w="2119"/>
        <w:gridCol w:w="5706"/>
      </w:tblGrid>
      <w:tr w14:paraId="596C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3" w:type="dxa"/>
            <w:gridSpan w:val="2"/>
            <w:tcBorders>
              <w:top w:val="single" w:color="auto" w:sz="4" w:space="0"/>
              <w:left w:val="single" w:color="auto" w:sz="4" w:space="0"/>
              <w:bottom w:val="single" w:color="auto" w:sz="4" w:space="0"/>
              <w:right w:val="single" w:color="auto" w:sz="4" w:space="0"/>
            </w:tcBorders>
            <w:noWrap w:val="0"/>
            <w:vAlign w:val="center"/>
          </w:tcPr>
          <w:p w14:paraId="740647ED">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b/>
                <w:bCs/>
                <w:color w:val="000000" w:themeColor="text1"/>
                <w:kern w:val="0"/>
                <w:sz w:val="24"/>
                <w:highlight w:val="none"/>
                <w14:textFill>
                  <w14:solidFill>
                    <w14:schemeClr w14:val="tx1"/>
                  </w14:solidFill>
                </w14:textFill>
              </w:rPr>
            </w:pPr>
            <w:bookmarkStart w:id="147" w:name="_Toc310814318"/>
            <w:bookmarkStart w:id="148" w:name="_Toc304717309"/>
            <w:bookmarkStart w:id="149" w:name="_Toc383442326"/>
            <w:r>
              <w:rPr>
                <w:rFonts w:hint="eastAsia" w:ascii="宋体" w:hAnsi="宋体" w:cs="宋体"/>
                <w:b/>
                <w:bCs/>
                <w:color w:val="000000" w:themeColor="text1"/>
                <w:kern w:val="0"/>
                <w:sz w:val="24"/>
                <w:highlight w:val="none"/>
                <w14:textFill>
                  <w14:solidFill>
                    <w14:schemeClr w14:val="tx1"/>
                  </w14:solidFill>
                </w14:textFill>
              </w:rPr>
              <w:t>条款号</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CAB8BBA">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评审因素</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489A5CF9">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评审标准</w:t>
            </w:r>
          </w:p>
        </w:tc>
      </w:tr>
      <w:tr w14:paraId="5A50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atLeast"/>
          <w:jc w:val="center"/>
        </w:trPr>
        <w:tc>
          <w:tcPr>
            <w:tcW w:w="1058" w:type="dxa"/>
            <w:vMerge w:val="restart"/>
            <w:tcBorders>
              <w:top w:val="single" w:color="auto" w:sz="4" w:space="0"/>
              <w:left w:val="single" w:color="auto" w:sz="4" w:space="0"/>
              <w:right w:val="single" w:color="auto" w:sz="4" w:space="0"/>
            </w:tcBorders>
            <w:noWrap w:val="0"/>
            <w:vAlign w:val="center"/>
          </w:tcPr>
          <w:p w14:paraId="76C2C599">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hAnsi="宋体" w:cs="宋体"/>
                <w:color w:val="000000" w:themeColor="text1"/>
                <w:kern w:val="0"/>
                <w:sz w:val="24"/>
                <w:highlight w:val="none"/>
                <w:lang w:val="en-US" w:eastAsia="zh-CN"/>
                <w14:textFill>
                  <w14:solidFill>
                    <w14:schemeClr w14:val="tx1"/>
                  </w14:solidFill>
                </w14:textFill>
              </w:rPr>
              <w:t>2</w:t>
            </w:r>
            <w:r>
              <w:rPr>
                <w:rFonts w:hint="eastAsia" w:ascii="宋体" w:hAnsi="宋体" w:cs="宋体"/>
                <w:color w:val="000000" w:themeColor="text1"/>
                <w:kern w:val="0"/>
                <w:sz w:val="24"/>
                <w:highlight w:val="none"/>
                <w14:textFill>
                  <w14:solidFill>
                    <w14:schemeClr w14:val="tx1"/>
                  </w14:solidFill>
                </w14:textFill>
              </w:rPr>
              <w:t>.1</w:t>
            </w:r>
          </w:p>
        </w:tc>
        <w:tc>
          <w:tcPr>
            <w:tcW w:w="1215" w:type="dxa"/>
            <w:vMerge w:val="restart"/>
            <w:tcBorders>
              <w:top w:val="single" w:color="auto" w:sz="4" w:space="0"/>
              <w:left w:val="single" w:color="auto" w:sz="4" w:space="0"/>
              <w:right w:val="single" w:color="auto" w:sz="4" w:space="0"/>
            </w:tcBorders>
            <w:noWrap w:val="0"/>
            <w:vAlign w:val="center"/>
          </w:tcPr>
          <w:p w14:paraId="5FCAB8EC">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资格</w:t>
            </w:r>
          </w:p>
          <w:p w14:paraId="5D9D095B">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评审标准</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24D1E192">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具有独立承担民事责任的能力</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5172A75D">
            <w:pPr>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①</w:t>
            </w:r>
            <w:r>
              <w:rPr>
                <w:rFonts w:hint="eastAsia" w:ascii="宋体" w:hAnsi="宋体" w:cs="宋体"/>
                <w:color w:val="000000" w:themeColor="text1"/>
                <w:kern w:val="0"/>
                <w:sz w:val="24"/>
                <w:highlight w:val="none"/>
                <w:lang w:val="en-US" w:eastAsia="zh-CN"/>
                <w14:textFill>
                  <w14:solidFill>
                    <w14:schemeClr w14:val="tx1"/>
                  </w14:solidFill>
                </w14:textFill>
              </w:rPr>
              <w:t>投标人</w:t>
            </w:r>
            <w:r>
              <w:rPr>
                <w:rFonts w:hint="eastAsia" w:ascii="宋体" w:hAnsi="宋体" w:cs="宋体"/>
                <w:color w:val="000000" w:themeColor="text1"/>
                <w:kern w:val="0"/>
                <w:sz w:val="24"/>
                <w:highlight w:val="none"/>
                <w14:textFill>
                  <w14:solidFill>
                    <w14:schemeClr w14:val="tx1"/>
                  </w14:solidFill>
                </w14:textFill>
              </w:rPr>
              <w:t>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宋体" w:hAnsi="宋体" w:cs="宋体"/>
                <w:color w:val="000000" w:themeColor="text1"/>
                <w:kern w:val="0"/>
                <w:sz w:val="24"/>
                <w:highlight w:val="none"/>
                <w:lang w:eastAsia="zh-CN"/>
                <w14:textFill>
                  <w14:solidFill>
                    <w14:schemeClr w14:val="tx1"/>
                  </w14:solidFill>
                </w14:textFill>
              </w:rPr>
              <w:t>。</w:t>
            </w:r>
          </w:p>
        </w:tc>
      </w:tr>
      <w:tr w14:paraId="3F05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58" w:type="dxa"/>
            <w:vMerge w:val="continue"/>
            <w:tcBorders>
              <w:left w:val="single" w:color="auto" w:sz="4" w:space="0"/>
              <w:right w:val="single" w:color="auto" w:sz="4" w:space="0"/>
            </w:tcBorders>
            <w:noWrap w:val="0"/>
            <w:vAlign w:val="center"/>
          </w:tcPr>
          <w:p w14:paraId="4EEC047B">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0F0C0062">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7E67030C">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具有良好的商业信誉和健全的财务会计制度</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5D440160">
            <w:pPr>
              <w:keepNext w:val="0"/>
              <w:keepLines w:val="0"/>
              <w:pageBreakBefore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提供承诺函原件</w:t>
            </w:r>
            <w:r>
              <w:rPr>
                <w:rFonts w:hint="eastAsia" w:ascii="宋体" w:hAnsi="宋体"/>
                <w:color w:val="000000" w:themeColor="text1"/>
                <w:sz w:val="24"/>
                <w:highlight w:val="none"/>
                <w:lang w:eastAsia="zh-CN"/>
                <w14:textFill>
                  <w14:solidFill>
                    <w14:schemeClr w14:val="tx1"/>
                  </w14:solidFill>
                </w14:textFill>
              </w:rPr>
              <w:t>。</w:t>
            </w:r>
          </w:p>
        </w:tc>
      </w:tr>
      <w:tr w14:paraId="1EFA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058" w:type="dxa"/>
            <w:vMerge w:val="continue"/>
            <w:tcBorders>
              <w:left w:val="single" w:color="auto" w:sz="4" w:space="0"/>
              <w:right w:val="single" w:color="auto" w:sz="4" w:space="0"/>
            </w:tcBorders>
            <w:noWrap w:val="0"/>
            <w:vAlign w:val="center"/>
          </w:tcPr>
          <w:p w14:paraId="6F8FC452">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46363ED8">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138CD027">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具有履行合同所必需的设备和专业技术能力</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4653B18B">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提供承诺函。</w:t>
            </w:r>
          </w:p>
          <w:p w14:paraId="6D599D8F">
            <w:pPr>
              <w:keepNext w:val="0"/>
              <w:keepLines w:val="0"/>
              <w:pageBreakBefore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p>
        </w:tc>
      </w:tr>
      <w:tr w14:paraId="311B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58" w:type="dxa"/>
            <w:vMerge w:val="continue"/>
            <w:tcBorders>
              <w:left w:val="single" w:color="auto" w:sz="4" w:space="0"/>
              <w:right w:val="single" w:color="auto" w:sz="4" w:space="0"/>
            </w:tcBorders>
            <w:noWrap w:val="0"/>
            <w:vAlign w:val="center"/>
          </w:tcPr>
          <w:p w14:paraId="253F5644">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3D237103">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6731E05F">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具有依法缴纳税收和社会保障资金的良好记录</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39B8A22D">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提供</w:t>
            </w:r>
            <w:r>
              <w:rPr>
                <w:rFonts w:hint="eastAsia" w:ascii="宋体" w:hAnsi="宋体"/>
                <w:color w:val="000000" w:themeColor="text1"/>
                <w:sz w:val="24"/>
                <w:highlight w:val="none"/>
                <w14:textFill>
                  <w14:solidFill>
                    <w14:schemeClr w14:val="tx1"/>
                  </w14:solidFill>
                </w14:textFill>
              </w:rPr>
              <w:t>承诺函原件或依法免缴税费的证明。</w:t>
            </w:r>
          </w:p>
        </w:tc>
      </w:tr>
      <w:tr w14:paraId="78F5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58" w:type="dxa"/>
            <w:vMerge w:val="continue"/>
            <w:tcBorders>
              <w:left w:val="single" w:color="auto" w:sz="4" w:space="0"/>
              <w:right w:val="single" w:color="auto" w:sz="4" w:space="0"/>
            </w:tcBorders>
            <w:noWrap w:val="0"/>
            <w:vAlign w:val="center"/>
          </w:tcPr>
          <w:p w14:paraId="26BFFFFC">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70AA3B16">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440BA3B0">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参加政府采购活动前三年内，在经营活动中没有重大违法记录</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4D91FEFB">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提供参加本次政府采购活动前三年内在经营活动中没有重大违法记录的书面声明。</w:t>
            </w:r>
          </w:p>
        </w:tc>
      </w:tr>
      <w:tr w14:paraId="5389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58" w:type="dxa"/>
            <w:vMerge w:val="continue"/>
            <w:tcBorders>
              <w:left w:val="single" w:color="auto" w:sz="4" w:space="0"/>
              <w:right w:val="single" w:color="auto" w:sz="4" w:space="0"/>
            </w:tcBorders>
            <w:noWrap w:val="0"/>
            <w:vAlign w:val="center"/>
          </w:tcPr>
          <w:p w14:paraId="4E2C42F5">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59ED7275">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96846B6">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落实政府采购政策需满足的资格要求</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1FAE0331">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本项目属于专门面向中小企业采购的项目</w:t>
            </w:r>
            <w:r>
              <w:rPr>
                <w:rFonts w:hint="eastAsia" w:ascii="宋体" w:hAnsi="宋体" w:eastAsia="宋体" w:cs="Times New Roman"/>
                <w:color w:val="000000" w:themeColor="text1"/>
                <w:sz w:val="24"/>
                <w:highlight w:val="none"/>
                <w:lang w:val="en-US" w:eastAsia="zh-CN"/>
                <w14:textFill>
                  <w14:solidFill>
                    <w14:schemeClr w14:val="tx1"/>
                  </w14:solidFill>
                </w14:textFill>
              </w:rPr>
              <w:t>。</w:t>
            </w:r>
          </w:p>
        </w:tc>
      </w:tr>
      <w:tr w14:paraId="4251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9" w:hRule="atLeast"/>
          <w:jc w:val="center"/>
        </w:trPr>
        <w:tc>
          <w:tcPr>
            <w:tcW w:w="1058" w:type="dxa"/>
            <w:vMerge w:val="continue"/>
            <w:tcBorders>
              <w:left w:val="single" w:color="auto" w:sz="4" w:space="0"/>
              <w:right w:val="single" w:color="auto" w:sz="4" w:space="0"/>
            </w:tcBorders>
            <w:noWrap w:val="0"/>
            <w:vAlign w:val="center"/>
          </w:tcPr>
          <w:p w14:paraId="1178537C">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44D75BBA">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44A8FFBA">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本项目的特定资格要求</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7FA23EE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1.满足《中华人民共和国政府采购法》第二十二条规定</w:t>
            </w:r>
            <w:r>
              <w:rPr>
                <w:rFonts w:hint="eastAsia" w:ascii="宋体" w:hAnsi="宋体"/>
                <w:color w:val="000000" w:themeColor="text1"/>
                <w:sz w:val="24"/>
                <w:szCs w:val="24"/>
                <w:highlight w:val="none"/>
                <w:lang w:eastAsia="zh-CN"/>
                <w14:textFill>
                  <w14:solidFill>
                    <w14:schemeClr w14:val="tx1"/>
                  </w14:solidFill>
                </w14:textFill>
              </w:rPr>
              <w:t>：</w:t>
            </w:r>
          </w:p>
          <w:p w14:paraId="6036511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1.1 具有独立承担民事责任的能力 </w:t>
            </w:r>
          </w:p>
          <w:p w14:paraId="1B239B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1.2 具有良好的商业信誉和健全的财务会计制度 </w:t>
            </w:r>
          </w:p>
          <w:p w14:paraId="37326C7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 xml:space="preserve">1.3 具有履行合同所必需的设备和专业技术能力 </w:t>
            </w:r>
          </w:p>
          <w:p w14:paraId="179BCB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1.4 具有依法缴纳税收和社会保</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障资金的良好记录 </w:t>
            </w:r>
          </w:p>
          <w:p w14:paraId="7302616F">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1.5 参加政府采购活动前三年内，在经营活动中没有重大违法记录 </w:t>
            </w:r>
          </w:p>
          <w:p w14:paraId="424C3098">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1.6 法律、行政法规规定的其他条件</w:t>
            </w:r>
          </w:p>
          <w:p w14:paraId="5DD6BB72">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2.落实政府采购政策需满足的资格要求：本项目属于专门面向中小企业采购的项目，落实小微企业、监狱企业、残疾人福利性单位等政策。</w:t>
            </w:r>
          </w:p>
          <w:p w14:paraId="11ABCEBB">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3.本项目的特定资格要求：</w:t>
            </w:r>
          </w:p>
          <w:p w14:paraId="24AD3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在中华人民共和国境内依法成立，需具备有效的营业执照，有独立承担民事责任的能力，</w:t>
            </w:r>
            <w:r>
              <w:rPr>
                <w:rFonts w:hint="eastAsia" w:ascii="宋体" w:hAnsi="宋体" w:eastAsia="宋体" w:cs="宋体"/>
                <w:color w:val="000000" w:themeColor="text1"/>
                <w:kern w:val="0"/>
                <w:sz w:val="24"/>
                <w:szCs w:val="24"/>
                <w:lang w:val="en-US" w:eastAsia="zh-CN"/>
                <w14:textFill>
                  <w14:solidFill>
                    <w14:schemeClr w14:val="tx1"/>
                  </w14:solidFill>
                </w14:textFill>
              </w:rPr>
              <w:t>具有有效安全生产许可证，</w:t>
            </w:r>
            <w:r>
              <w:rPr>
                <w:rFonts w:hint="eastAsia" w:ascii="宋体" w:hAnsi="宋体" w:cs="宋体"/>
                <w:bCs/>
                <w:color w:val="000000" w:themeColor="text1"/>
                <w:sz w:val="24"/>
                <w:szCs w:val="24"/>
                <w:lang w:val="en-US" w:eastAsia="zh-CN"/>
                <w14:textFill>
                  <w14:solidFill>
                    <w14:schemeClr w14:val="tx1"/>
                  </w14:solidFill>
                </w14:textFill>
              </w:rPr>
              <w:t>在人员、设备、资金等方面具有相应的能力</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38C5FB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hAnsi="宋体" w:cs="宋体"/>
                <w:color w:val="000000" w:themeColor="text1"/>
                <w:sz w:val="24"/>
                <w:szCs w:val="24"/>
                <w:lang w:val="en-US" w:eastAsia="zh-CN" w:bidi="ar-SA"/>
                <w14:textFill>
                  <w14:solidFill>
                    <w14:schemeClr w14:val="tx1"/>
                  </w14:solidFill>
                </w14:textFill>
              </w:rPr>
              <w:t>投标人具备公路工程施工总承包叁级及以上资质或市政公用工程施工总承包叁级及以上资质；同时具备有效的安全生产许可证</w:t>
            </w:r>
            <w:r>
              <w:rPr>
                <w:rFonts w:hint="eastAsia" w:ascii="宋体" w:hAnsi="宋体" w:eastAsia="宋体" w:cs="宋体"/>
                <w:color w:val="000000" w:themeColor="text1"/>
                <w:kern w:val="0"/>
                <w:sz w:val="24"/>
                <w:szCs w:val="24"/>
                <w:lang w:eastAsia="zh-CN"/>
                <w14:textFill>
                  <w14:solidFill>
                    <w14:schemeClr w14:val="tx1"/>
                  </w14:solidFill>
                </w14:textFill>
              </w:rPr>
              <w:t>；</w:t>
            </w:r>
          </w:p>
          <w:p w14:paraId="0768FA4A">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（3）项目经理：具备【</w:t>
            </w:r>
            <w:r>
              <w:rPr>
                <w:rFonts w:hint="eastAsia" w:hAnsi="宋体" w:cs="宋体"/>
                <w:color w:val="000000" w:themeColor="text1"/>
                <w:sz w:val="24"/>
                <w:szCs w:val="24"/>
                <w:lang w:val="en-US" w:eastAsia="zh-CN"/>
                <w14:textFill>
                  <w14:solidFill>
                    <w14:schemeClr w14:val="tx1"/>
                  </w14:solidFill>
                </w14:textFill>
              </w:rPr>
              <w:t>公路工程专业贰级</w:t>
            </w:r>
            <w:r>
              <w:rPr>
                <w:rFonts w:hint="eastAsia" w:ascii="宋体" w:hAnsi="宋体" w:eastAsia="宋体" w:cs="宋体"/>
                <w:color w:val="000000" w:themeColor="text1"/>
                <w:sz w:val="24"/>
                <w:szCs w:val="24"/>
                <w:lang w:val="en-US" w:eastAsia="zh-CN"/>
                <w14:textFill>
                  <w14:solidFill>
                    <w14:schemeClr w14:val="tx1"/>
                  </w14:solidFill>
                </w14:textFill>
              </w:rPr>
              <w:t>及以上】</w:t>
            </w:r>
            <w:r>
              <w:rPr>
                <w:rFonts w:hint="eastAsia" w:hAnsi="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en-US" w:eastAsia="zh-CN"/>
                <w14:textFill>
                  <w14:solidFill>
                    <w14:schemeClr w14:val="tx1"/>
                  </w14:solidFill>
                </w14:textFill>
              </w:rPr>
              <w:t>【市政公用工程</w:t>
            </w:r>
            <w:r>
              <w:rPr>
                <w:rFonts w:hint="eastAsia" w:hAnsi="宋体" w:cs="宋体"/>
                <w:color w:val="000000" w:themeColor="text1"/>
                <w:sz w:val="24"/>
                <w:szCs w:val="24"/>
                <w:lang w:val="en-US" w:eastAsia="zh-CN"/>
                <w14:textFill>
                  <w14:solidFill>
                    <w14:schemeClr w14:val="tx1"/>
                  </w14:solidFill>
                </w14:textFill>
              </w:rPr>
              <w:t>专业贰级</w:t>
            </w:r>
            <w:r>
              <w:rPr>
                <w:rFonts w:hint="eastAsia" w:ascii="宋体" w:hAnsi="宋体" w:eastAsia="宋体" w:cs="宋体"/>
                <w:color w:val="000000" w:themeColor="text1"/>
                <w:sz w:val="24"/>
                <w:szCs w:val="24"/>
                <w:lang w:val="en-US" w:eastAsia="zh-CN"/>
                <w14:textFill>
                  <w14:solidFill>
                    <w14:schemeClr w14:val="tx1"/>
                  </w14:solidFill>
                </w14:textFill>
              </w:rPr>
              <w:t>及以上】注册建造师证书和建造师执业资格证书并注册在本单位，具有有效的【安全生产考核合格证（B证）】且未担任其他在建项目的项目负责人。</w:t>
            </w:r>
          </w:p>
          <w:p w14:paraId="69C38775">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（4）信誉良好,诚实守信、品行端正,无违法犯罪记录。在经营中无任何安全生产责任事故、消防安全、劳务纠纷和债务纠纷等方面的不良记录,须出具相关承诺书</w:t>
            </w:r>
            <w:r>
              <w:rPr>
                <w:rFonts w:hint="eastAsia" w:hAnsi="宋体" w:cs="宋体"/>
                <w:color w:val="000000" w:themeColor="text1"/>
                <w:sz w:val="24"/>
                <w:szCs w:val="24"/>
                <w:lang w:val="en-US" w:eastAsia="zh-CN"/>
                <w14:textFill>
                  <w14:solidFill>
                    <w14:schemeClr w14:val="tx1"/>
                  </w14:solidFill>
                </w14:textFill>
              </w:rPr>
              <w:t>。</w:t>
            </w:r>
          </w:p>
          <w:p w14:paraId="599F8383">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hAnsi="宋体" w:cs="Times New Roman"/>
                <w:bCs/>
                <w:color w:val="000000" w:themeColor="text1"/>
                <w:sz w:val="24"/>
                <w:szCs w:val="24"/>
                <w:highlight w:val="none"/>
                <w:lang w:eastAsia="zh-CN"/>
                <w14:textFill>
                  <w14:solidFill>
                    <w14:schemeClr w14:val="tx1"/>
                  </w14:solidFill>
                </w14:textFill>
              </w:rPr>
              <w:t>（</w:t>
            </w:r>
            <w:r>
              <w:rPr>
                <w:rFonts w:hint="eastAsia" w:hAnsi="宋体" w:cs="Times New Roman"/>
                <w:bCs/>
                <w:color w:val="000000" w:themeColor="text1"/>
                <w:sz w:val="24"/>
                <w:szCs w:val="24"/>
                <w:highlight w:val="none"/>
                <w:lang w:val="en-US" w:eastAsia="zh-CN"/>
                <w14:textFill>
                  <w14:solidFill>
                    <w14:schemeClr w14:val="tx1"/>
                  </w14:solidFill>
                </w14:textFill>
              </w:rPr>
              <w:t>5</w:t>
            </w: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未被</w:t>
            </w:r>
            <w:r>
              <w:rPr>
                <w:rFonts w:hint="eastAsia" w:ascii="宋体" w:hAnsi="宋体" w:eastAsia="宋体" w:cs="Times New Roman"/>
                <w:bCs/>
                <w:color w:val="000000" w:themeColor="text1"/>
                <w:sz w:val="24"/>
                <w:szCs w:val="24"/>
                <w:highlight w:val="none"/>
                <w14:textFill>
                  <w14:solidFill>
                    <w14:schemeClr w14:val="tx1"/>
                  </w14:solidFill>
                </w14:textFill>
              </w:rPr>
              <w:t>“信用中国”网站(www.creditchina.gov.cn)列入失信被执行人记录、重大税收违法</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失信主体</w:t>
            </w:r>
            <w:r>
              <w:rPr>
                <w:rFonts w:hint="eastAsia" w:ascii="宋体" w:hAnsi="宋体" w:eastAsia="宋体" w:cs="Times New Roman"/>
                <w:bCs/>
                <w:color w:val="000000" w:themeColor="text1"/>
                <w:sz w:val="24"/>
                <w:szCs w:val="24"/>
                <w:highlight w:val="none"/>
                <w14:textFill>
                  <w14:solidFill>
                    <w14:schemeClr w14:val="tx1"/>
                  </w14:solidFill>
                </w14:textFill>
              </w:rPr>
              <w:t>名单且</w:t>
            </w:r>
            <w:r>
              <w:rPr>
                <w:rFonts w:hint="eastAsia" w:ascii="宋体" w:hAnsi="宋体" w:cs="Times New Roman"/>
                <w:bCs/>
                <w:color w:val="000000" w:themeColor="text1"/>
                <w:sz w:val="24"/>
                <w:szCs w:val="24"/>
                <w:highlight w:val="none"/>
                <w14:textFill>
                  <w14:solidFill>
                    <w14:schemeClr w14:val="tx1"/>
                  </w14:solidFill>
                </w14:textFill>
              </w:rPr>
              <w:t>在中国政府采购网(www.ccgp.gov.cn)没有政府采购严重违法失信</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行为记录(被禁止在一定期限内参加政府采购活动但期限届满的除外)</w:t>
            </w:r>
            <w:r>
              <w:rPr>
                <w:rFonts w:hint="eastAsia" w:hAnsi="宋体" w:cs="宋体"/>
                <w:color w:val="000000" w:themeColor="text1"/>
                <w:kern w:val="2"/>
                <w:sz w:val="24"/>
                <w:szCs w:val="24"/>
                <w:highlight w:val="none"/>
                <w:lang w:val="en-US" w:eastAsia="zh-CN"/>
                <w14:textFill>
                  <w14:solidFill>
                    <w14:schemeClr w14:val="tx1"/>
                  </w14:solidFill>
                </w14:textFill>
              </w:rPr>
              <w:t>，提供网站查询截图</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p>
          <w:p w14:paraId="705E6779">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r>
              <w:rPr>
                <w:rFonts w:hint="eastAsia" w:hAnsi="宋体" w:cs="宋体"/>
                <w:color w:val="000000" w:themeColor="text1"/>
                <w:kern w:val="2"/>
                <w:sz w:val="24"/>
                <w:szCs w:val="24"/>
                <w:highlight w:val="none"/>
                <w:lang w:val="en-US" w:eastAsia="zh-CN"/>
                <w14:textFill>
                  <w14:solidFill>
                    <w14:schemeClr w14:val="tx1"/>
                  </w14:solidFill>
                </w14:textFill>
              </w:rPr>
              <w:t>6</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）其他要求根据《中华人民共和国政府采购法实施条例》第十八条规定， 单位负责人为同一人或者存在直接控股、管理关系的不同供应商，不得参加同一合同项下的政府采购活动。</w:t>
            </w:r>
          </w:p>
        </w:tc>
      </w:tr>
      <w:tr w14:paraId="77CC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1058" w:type="dxa"/>
            <w:vMerge w:val="continue"/>
            <w:tcBorders>
              <w:left w:val="single" w:color="auto" w:sz="4" w:space="0"/>
              <w:right w:val="single" w:color="auto" w:sz="4" w:space="0"/>
            </w:tcBorders>
            <w:noWrap w:val="0"/>
            <w:vAlign w:val="center"/>
          </w:tcPr>
          <w:p w14:paraId="6E830B8F">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74D54774">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5B3A90BF">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信用要求</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3CAB85B0">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hint="eastAsia" w:ascii="宋体" w:hAnsi="宋体" w:eastAsia="宋体" w:cs="Times New Roman"/>
                <w:color w:val="000000" w:themeColor="text1"/>
                <w:sz w:val="24"/>
                <w:highlight w:val="none"/>
                <w14:textFill>
                  <w14:solidFill>
                    <w14:schemeClr w14:val="tx1"/>
                  </w14:solidFill>
                </w14:textFill>
              </w:rPr>
            </w:pPr>
            <w:r>
              <w:rPr>
                <w:rFonts w:hint="eastAsia" w:hAnsi="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未被</w:t>
            </w:r>
            <w:r>
              <w:rPr>
                <w:rFonts w:hint="eastAsia" w:ascii="宋体" w:hAnsi="宋体" w:eastAsia="宋体" w:cs="Times New Roman"/>
                <w:bCs/>
                <w:color w:val="000000" w:themeColor="text1"/>
                <w:sz w:val="24"/>
                <w:szCs w:val="24"/>
                <w:highlight w:val="none"/>
                <w14:textFill>
                  <w14:solidFill>
                    <w14:schemeClr w14:val="tx1"/>
                  </w14:solidFill>
                </w14:textFill>
              </w:rPr>
              <w:t>“信用中国”网站(www.creditchina.gov.cn)列入失信被执行人记录、重大税收违法</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失信主体</w:t>
            </w:r>
            <w:r>
              <w:rPr>
                <w:rFonts w:hint="eastAsia" w:ascii="宋体" w:hAnsi="宋体" w:eastAsia="宋体" w:cs="Times New Roman"/>
                <w:bCs/>
                <w:color w:val="000000" w:themeColor="text1"/>
                <w:sz w:val="24"/>
                <w:szCs w:val="24"/>
                <w:highlight w:val="none"/>
                <w14:textFill>
                  <w14:solidFill>
                    <w14:schemeClr w14:val="tx1"/>
                  </w14:solidFill>
                </w14:textFill>
              </w:rPr>
              <w:t>名单且</w:t>
            </w:r>
            <w:r>
              <w:rPr>
                <w:rFonts w:hint="eastAsia" w:ascii="宋体" w:hAnsi="宋体" w:cs="Times New Roman"/>
                <w:bCs/>
                <w:color w:val="000000" w:themeColor="text1"/>
                <w:sz w:val="24"/>
                <w:szCs w:val="24"/>
                <w:highlight w:val="none"/>
                <w14:textFill>
                  <w14:solidFill>
                    <w14:schemeClr w14:val="tx1"/>
                  </w14:solidFill>
                </w14:textFill>
              </w:rPr>
              <w:t>在中国政府采购网(www.ccgp.gov.cn)没有政府采购严重违法失信</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行为记录(被禁止在一定期限内参加政府采购活动但期限届满的除外)</w:t>
            </w:r>
            <w:r>
              <w:rPr>
                <w:rFonts w:hint="eastAsia" w:hAnsi="宋体" w:cs="宋体"/>
                <w:color w:val="000000" w:themeColor="text1"/>
                <w:kern w:val="2"/>
                <w:sz w:val="24"/>
                <w:szCs w:val="24"/>
                <w:highlight w:val="none"/>
                <w:lang w:val="en-US" w:eastAsia="zh-CN"/>
                <w14:textFill>
                  <w14:solidFill>
                    <w14:schemeClr w14:val="tx1"/>
                  </w14:solidFill>
                </w14:textFill>
              </w:rPr>
              <w:t>，提供网站查询截图</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w:t>
            </w:r>
          </w:p>
        </w:tc>
      </w:tr>
      <w:tr w14:paraId="41F8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58" w:type="dxa"/>
            <w:vMerge w:val="continue"/>
            <w:tcBorders>
              <w:left w:val="single" w:color="auto" w:sz="4" w:space="0"/>
              <w:right w:val="single" w:color="auto" w:sz="4" w:space="0"/>
            </w:tcBorders>
            <w:noWrap w:val="0"/>
            <w:vAlign w:val="center"/>
          </w:tcPr>
          <w:p w14:paraId="5D9C3CB9">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69FC89C7">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22CE0141">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kern w:val="0"/>
                <w:sz w:val="24"/>
                <w:highlight w:val="none"/>
                <w:lang w:val="en-US" w:eastAsia="zh-CN"/>
                <w14:textFill>
                  <w14:solidFill>
                    <w14:schemeClr w14:val="tx1"/>
                  </w14:solidFill>
                </w14:textFill>
              </w:rPr>
              <w:t>磋商</w:t>
            </w:r>
            <w:r>
              <w:rPr>
                <w:rFonts w:hint="eastAsia" w:ascii="宋体" w:hAnsi="宋体" w:cs="宋体"/>
                <w:color w:val="000000" w:themeColor="text1"/>
                <w:kern w:val="0"/>
                <w:sz w:val="24"/>
                <w:highlight w:val="none"/>
                <w14:textFill>
                  <w14:solidFill>
                    <w14:schemeClr w14:val="tx1"/>
                  </w14:solidFill>
                </w14:textFill>
              </w:rPr>
              <w:t>保证金</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0F284ABF">
            <w:pPr>
              <w:keepNext w:val="0"/>
              <w:keepLines w:val="0"/>
              <w:pageBreakBefore w:val="0"/>
              <w:kinsoku/>
              <w:wordWrap/>
              <w:overflowPunct/>
              <w:topLinePunct w:val="0"/>
              <w:autoSpaceDE w:val="0"/>
              <w:autoSpaceDN w:val="0"/>
              <w:bidi w:val="0"/>
              <w:adjustRightInd w:val="0"/>
              <w:snapToGrid/>
              <w:spacing w:line="360" w:lineRule="auto"/>
              <w:ind w:right="0" w:rightChars="0"/>
              <w:textAlignment w:val="auto"/>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lang w:val="en-US" w:eastAsia="zh-CN"/>
                <w14:textFill>
                  <w14:solidFill>
                    <w14:schemeClr w14:val="tx1"/>
                  </w14:solidFill>
                </w14:textFill>
              </w:rPr>
              <w:t>符合</w:t>
            </w:r>
            <w:r>
              <w:rPr>
                <w:rFonts w:hint="eastAsia" w:ascii="宋体" w:hAnsi="宋体" w:eastAsia="宋体" w:cs="Times New Roman"/>
                <w:color w:val="000000" w:themeColor="text1"/>
                <w:sz w:val="24"/>
                <w:highlight w:val="none"/>
                <w14:textFill>
                  <w14:solidFill>
                    <w14:schemeClr w14:val="tx1"/>
                  </w14:solidFill>
                </w14:textFill>
              </w:rPr>
              <w:t>第二章磋商须知一、</w:t>
            </w:r>
            <w:r>
              <w:rPr>
                <w:rFonts w:hint="eastAsia" w:hAnsi="宋体" w:cs="Times New Roman"/>
                <w:color w:val="000000" w:themeColor="text1"/>
                <w:sz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highlight w:val="none"/>
                <w14:textFill>
                  <w14:solidFill>
                    <w14:schemeClr w14:val="tx1"/>
                  </w14:solidFill>
                </w14:textFill>
              </w:rPr>
              <w:t>须知附表</w:t>
            </w:r>
            <w:r>
              <w:rPr>
                <w:rFonts w:hint="eastAsia" w:ascii="宋体" w:hAnsi="宋体" w:eastAsia="宋体" w:cs="Times New Roman"/>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9.磋商保证金规定</w:t>
            </w:r>
            <w:r>
              <w:rPr>
                <w:rFonts w:hint="eastAsia" w:ascii="宋体" w:hAnsi="宋体" w:eastAsia="宋体" w:cs="Times New Roman"/>
                <w:color w:val="000000" w:themeColor="text1"/>
                <w:sz w:val="24"/>
                <w:highlight w:val="none"/>
                <w:lang w:eastAsia="zh-CN"/>
                <w14:textFill>
                  <w14:solidFill>
                    <w14:schemeClr w14:val="tx1"/>
                  </w14:solidFill>
                </w14:textFill>
              </w:rPr>
              <w:t>”</w:t>
            </w:r>
          </w:p>
        </w:tc>
      </w:tr>
      <w:tr w14:paraId="7834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058" w:type="dxa"/>
            <w:vMerge w:val="continue"/>
            <w:tcBorders>
              <w:left w:val="single" w:color="auto" w:sz="4" w:space="0"/>
              <w:right w:val="single" w:color="auto" w:sz="4" w:space="0"/>
            </w:tcBorders>
            <w:noWrap w:val="0"/>
            <w:vAlign w:val="center"/>
          </w:tcPr>
          <w:p w14:paraId="089D45D1">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2E347510">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cs="宋体"/>
                <w:color w:val="000000" w:themeColor="text1"/>
                <w:kern w:val="0"/>
                <w:sz w:val="24"/>
                <w:highlight w:val="none"/>
                <w14:textFill>
                  <w14:solidFill>
                    <w14:schemeClr w14:val="tx1"/>
                  </w14:solidFill>
                </w14:textFill>
              </w:rPr>
            </w:pPr>
          </w:p>
        </w:tc>
        <w:tc>
          <w:tcPr>
            <w:tcW w:w="2119" w:type="dxa"/>
            <w:tcBorders>
              <w:top w:val="single" w:color="auto" w:sz="4" w:space="0"/>
              <w:left w:val="single" w:color="auto" w:sz="4" w:space="0"/>
              <w:bottom w:val="single" w:color="auto" w:sz="4" w:space="0"/>
              <w:right w:val="single" w:color="auto" w:sz="4" w:space="0"/>
            </w:tcBorders>
            <w:noWrap w:val="0"/>
            <w:vAlign w:val="center"/>
          </w:tcPr>
          <w:p w14:paraId="646F85D1">
            <w:pPr>
              <w:keepNext w:val="0"/>
              <w:keepLines w:val="0"/>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其他要求</w:t>
            </w:r>
          </w:p>
        </w:tc>
        <w:tc>
          <w:tcPr>
            <w:tcW w:w="5706" w:type="dxa"/>
            <w:tcBorders>
              <w:top w:val="single" w:color="auto" w:sz="4" w:space="0"/>
              <w:left w:val="single" w:color="auto" w:sz="4" w:space="0"/>
              <w:bottom w:val="single" w:color="auto" w:sz="4" w:space="0"/>
              <w:right w:val="single" w:color="auto" w:sz="4" w:space="0"/>
            </w:tcBorders>
            <w:noWrap w:val="0"/>
            <w:vAlign w:val="center"/>
          </w:tcPr>
          <w:p w14:paraId="127AE454">
            <w:pPr>
              <w:keepNext w:val="0"/>
              <w:keepLines w:val="0"/>
              <w:pageBreakBefore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b w:val="0"/>
                <w:bCs w:val="0"/>
                <w:color w:val="000000" w:themeColor="text1"/>
                <w:sz w:val="24"/>
                <w:highlight w:val="none"/>
                <w14:textFill>
                  <w14:solidFill>
                    <w14:schemeClr w14:val="tx1"/>
                  </w14:solidFill>
                </w14:textFill>
              </w:rPr>
              <w:t>单位负责人为同一人或者存在直接控股、管理关系的不同</w:t>
            </w:r>
            <w:r>
              <w:rPr>
                <w:rFonts w:hint="eastAsia" w:ascii="宋体" w:hAnsi="宋体"/>
                <w:b w:val="0"/>
                <w:bCs w:val="0"/>
                <w:color w:val="000000" w:themeColor="text1"/>
                <w:sz w:val="24"/>
                <w:highlight w:val="none"/>
                <w:lang w:val="en-US" w:eastAsia="zh-CN"/>
                <w14:textFill>
                  <w14:solidFill>
                    <w14:schemeClr w14:val="tx1"/>
                  </w14:solidFill>
                </w14:textFill>
              </w:rPr>
              <w:t>制造商或</w:t>
            </w:r>
            <w:r>
              <w:rPr>
                <w:rFonts w:hint="eastAsia" w:hAnsi="宋体"/>
                <w:b w:val="0"/>
                <w:bCs w:val="0"/>
                <w:color w:val="000000" w:themeColor="text1"/>
                <w:sz w:val="24"/>
                <w:highlight w:val="none"/>
                <w:lang w:eastAsia="zh-CN"/>
                <w14:textFill>
                  <w14:solidFill>
                    <w14:schemeClr w14:val="tx1"/>
                  </w14:solidFill>
                </w14:textFill>
              </w:rPr>
              <w:t>投标人</w:t>
            </w:r>
            <w:r>
              <w:rPr>
                <w:rFonts w:hint="eastAsia" w:ascii="宋体" w:hAnsi="宋体"/>
                <w:b w:val="0"/>
                <w:bCs w:val="0"/>
                <w:color w:val="000000" w:themeColor="text1"/>
                <w:sz w:val="24"/>
                <w:highlight w:val="none"/>
                <w14:textFill>
                  <w14:solidFill>
                    <w14:schemeClr w14:val="tx1"/>
                  </w14:solidFill>
                </w14:textFill>
              </w:rPr>
              <w:t>，不得参加同一</w:t>
            </w:r>
            <w:r>
              <w:rPr>
                <w:rFonts w:hint="eastAsia" w:ascii="宋体" w:hAnsi="宋体"/>
                <w:b w:val="0"/>
                <w:bCs w:val="0"/>
                <w:color w:val="000000" w:themeColor="text1"/>
                <w:sz w:val="24"/>
                <w:highlight w:val="none"/>
                <w:lang w:val="en-US" w:eastAsia="zh-CN"/>
                <w14:textFill>
                  <w14:solidFill>
                    <w14:schemeClr w14:val="tx1"/>
                  </w14:solidFill>
                </w14:textFill>
              </w:rPr>
              <w:t>标段</w:t>
            </w:r>
            <w:r>
              <w:rPr>
                <w:rFonts w:hint="eastAsia" w:ascii="宋体" w:hAnsi="宋体"/>
                <w:b w:val="0"/>
                <w:bCs w:val="0"/>
                <w:color w:val="000000" w:themeColor="text1"/>
                <w:sz w:val="24"/>
                <w:highlight w:val="none"/>
                <w14:textFill>
                  <w14:solidFill>
                    <w14:schemeClr w14:val="tx1"/>
                  </w14:solidFill>
                </w14:textFill>
              </w:rPr>
              <w:t>下的政府采购活动。</w:t>
            </w:r>
          </w:p>
        </w:tc>
      </w:tr>
      <w:bookmarkEnd w:id="147"/>
      <w:bookmarkEnd w:id="148"/>
      <w:bookmarkEnd w:id="149"/>
      <w:tr w14:paraId="43B0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restart"/>
            <w:tcBorders>
              <w:right w:val="single" w:color="auto" w:sz="4" w:space="0"/>
            </w:tcBorders>
            <w:noWrap w:val="0"/>
            <w:vAlign w:val="center"/>
          </w:tcPr>
          <w:p w14:paraId="56812C27">
            <w:pPr>
              <w:keepNext w:val="0"/>
              <w:keepLines w:val="0"/>
              <w:pageBreakBefore w:val="0"/>
              <w:kinsoku/>
              <w:wordWrap/>
              <w:overflowPunct/>
              <w:topLinePunct w:val="0"/>
              <w:bidi w:val="0"/>
              <w:snapToGrid/>
              <w:spacing w:line="360" w:lineRule="auto"/>
              <w:ind w:right="0" w:rightChars="0"/>
              <w:jc w:val="center"/>
              <w:textAlignment w:val="auto"/>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2.2.2</w:t>
            </w:r>
          </w:p>
        </w:tc>
        <w:tc>
          <w:tcPr>
            <w:tcW w:w="1215" w:type="dxa"/>
            <w:vMerge w:val="restart"/>
            <w:tcBorders>
              <w:left w:val="single" w:color="auto" w:sz="4" w:space="0"/>
              <w:right w:val="single" w:color="auto" w:sz="4" w:space="0"/>
            </w:tcBorders>
            <w:noWrap w:val="0"/>
            <w:vAlign w:val="center"/>
          </w:tcPr>
          <w:p w14:paraId="74BA02B0">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符合性审查</w:t>
            </w:r>
          </w:p>
        </w:tc>
        <w:tc>
          <w:tcPr>
            <w:tcW w:w="2119" w:type="dxa"/>
            <w:tcBorders>
              <w:left w:val="single" w:color="auto" w:sz="4" w:space="0"/>
            </w:tcBorders>
            <w:noWrap w:val="0"/>
            <w:vAlign w:val="center"/>
          </w:tcPr>
          <w:p w14:paraId="044A88A8">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响应件签署、盖章</w:t>
            </w:r>
          </w:p>
        </w:tc>
        <w:tc>
          <w:tcPr>
            <w:tcW w:w="5706" w:type="dxa"/>
            <w:noWrap w:val="0"/>
            <w:vAlign w:val="center"/>
          </w:tcPr>
          <w:p w14:paraId="38FCBB2B">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按照磋商文件规定要求签署、盖章。</w:t>
            </w:r>
          </w:p>
        </w:tc>
      </w:tr>
      <w:tr w14:paraId="33524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1058" w:type="dxa"/>
            <w:vMerge w:val="continue"/>
            <w:tcBorders>
              <w:right w:val="single" w:color="auto" w:sz="4" w:space="0"/>
            </w:tcBorders>
            <w:noWrap w:val="0"/>
            <w:vAlign w:val="center"/>
          </w:tcPr>
          <w:p w14:paraId="2B90031F">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3A9A8714">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39947B68">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法定代表人身份证明及授权委托书</w:t>
            </w:r>
          </w:p>
        </w:tc>
        <w:tc>
          <w:tcPr>
            <w:tcW w:w="5706" w:type="dxa"/>
            <w:noWrap w:val="0"/>
            <w:vAlign w:val="center"/>
          </w:tcPr>
          <w:p w14:paraId="3CD2A476">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法定代表人身份证明及授权委托书有效，且符合磋商文件规定的格式。</w:t>
            </w:r>
          </w:p>
        </w:tc>
      </w:tr>
      <w:tr w14:paraId="489DA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center"/>
          </w:tcPr>
          <w:p w14:paraId="3E6EA68D">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4E231809">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05E348CB">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响应文件方案</w:t>
            </w:r>
          </w:p>
        </w:tc>
        <w:tc>
          <w:tcPr>
            <w:tcW w:w="5706" w:type="dxa"/>
            <w:noWrap w:val="0"/>
            <w:vAlign w:val="center"/>
          </w:tcPr>
          <w:p w14:paraId="749FC819">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只能有一个方案。</w:t>
            </w:r>
          </w:p>
        </w:tc>
      </w:tr>
      <w:tr w14:paraId="2587C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center"/>
          </w:tcPr>
          <w:p w14:paraId="233519DD">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0BBB4862">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1194788F">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磋商报价</w:t>
            </w:r>
          </w:p>
        </w:tc>
        <w:tc>
          <w:tcPr>
            <w:tcW w:w="5706" w:type="dxa"/>
            <w:noWrap w:val="0"/>
            <w:vAlign w:val="center"/>
          </w:tcPr>
          <w:p w14:paraId="786AF329">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报价是否超出采购预算(最高限价)。</w:t>
            </w:r>
          </w:p>
        </w:tc>
      </w:tr>
      <w:tr w14:paraId="52624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jc w:val="center"/>
        </w:trPr>
        <w:tc>
          <w:tcPr>
            <w:tcW w:w="1058" w:type="dxa"/>
            <w:vMerge w:val="continue"/>
            <w:tcBorders>
              <w:right w:val="single" w:color="auto" w:sz="4" w:space="0"/>
            </w:tcBorders>
            <w:noWrap w:val="0"/>
            <w:vAlign w:val="center"/>
          </w:tcPr>
          <w:p w14:paraId="2B05B428">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105220A8">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13BAABD1">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报价唯一</w:t>
            </w:r>
          </w:p>
        </w:tc>
        <w:tc>
          <w:tcPr>
            <w:tcW w:w="5706" w:type="dxa"/>
            <w:noWrap w:val="0"/>
            <w:vAlign w:val="top"/>
          </w:tcPr>
          <w:p w14:paraId="587B5CF8">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只能在限价范围内报价，只能有一个有效报价，不得提交选择性报价。</w:t>
            </w:r>
          </w:p>
        </w:tc>
      </w:tr>
      <w:tr w14:paraId="72CC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1058" w:type="dxa"/>
            <w:vMerge w:val="continue"/>
            <w:tcBorders>
              <w:right w:val="single" w:color="auto" w:sz="4" w:space="0"/>
            </w:tcBorders>
            <w:noWrap w:val="0"/>
            <w:vAlign w:val="center"/>
          </w:tcPr>
          <w:p w14:paraId="789C2BA4">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21CBBCD4">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4E04A516">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响应文件内容</w:t>
            </w:r>
          </w:p>
        </w:tc>
        <w:tc>
          <w:tcPr>
            <w:tcW w:w="5706" w:type="dxa"/>
            <w:noWrap w:val="0"/>
            <w:vAlign w:val="center"/>
          </w:tcPr>
          <w:p w14:paraId="42A666FB">
            <w:pPr>
              <w:keepNext w:val="0"/>
              <w:keepLines w:val="0"/>
              <w:pageBreakBefore w:val="0"/>
              <w:kinsoku/>
              <w:wordWrap/>
              <w:overflowPunct/>
              <w:topLinePunct w:val="0"/>
              <w:bidi w:val="0"/>
              <w:snapToGrid/>
              <w:spacing w:line="360" w:lineRule="auto"/>
              <w:ind w:right="0" w:rightChars="0"/>
              <w:jc w:val="both"/>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响应文件内容齐全、无遗漏、字迹清晰。</w:t>
            </w:r>
          </w:p>
        </w:tc>
      </w:tr>
      <w:tr w14:paraId="40761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center"/>
          </w:tcPr>
          <w:p w14:paraId="59F9E96E">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center"/>
          </w:tcPr>
          <w:p w14:paraId="7569E38C">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2BFA8F5A">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响应文件内容</w:t>
            </w:r>
          </w:p>
        </w:tc>
        <w:tc>
          <w:tcPr>
            <w:tcW w:w="5706" w:type="dxa"/>
            <w:noWrap w:val="0"/>
            <w:vAlign w:val="top"/>
          </w:tcPr>
          <w:p w14:paraId="2D6DE807">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对磋商文件规定的采购内容全部作出响应。</w:t>
            </w:r>
          </w:p>
        </w:tc>
      </w:tr>
      <w:tr w14:paraId="72E91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top"/>
          </w:tcPr>
          <w:p w14:paraId="3105679D">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top"/>
          </w:tcPr>
          <w:p w14:paraId="6C6A44B8">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21FCEBCB">
            <w:pPr>
              <w:keepNext w:val="0"/>
              <w:keepLines w:val="0"/>
              <w:pageBreakBefore w:val="0"/>
              <w:kinsoku/>
              <w:wordWrap/>
              <w:overflowPunct/>
              <w:topLinePunct w:val="0"/>
              <w:bidi w:val="0"/>
              <w:snapToGrid/>
              <w:spacing w:line="360" w:lineRule="auto"/>
              <w:ind w:right="0" w:rightChars="0"/>
              <w:jc w:val="center"/>
              <w:textAlignment w:val="auto"/>
              <w:rPr>
                <w:rFonts w:hint="default" w:ascii="宋体" w:hAnsi="宋体" w:eastAsia="宋体"/>
                <w:color w:val="000000" w:themeColor="text1"/>
                <w:sz w:val="24"/>
                <w:highlight w:val="none"/>
                <w:lang w:val="en-US" w:eastAsia="zh-CN"/>
                <w14:textFill>
                  <w14:solidFill>
                    <w14:schemeClr w14:val="tx1"/>
                  </w14:solidFill>
                </w14:textFill>
              </w:rPr>
            </w:pPr>
            <w:r>
              <w:rPr>
                <w:rFonts w:hint="eastAsia" w:hAnsi="宋体"/>
                <w:color w:val="000000" w:themeColor="text1"/>
                <w:sz w:val="24"/>
                <w:highlight w:val="none"/>
                <w:lang w:val="en-US" w:eastAsia="zh-CN"/>
                <w14:textFill>
                  <w14:solidFill>
                    <w14:schemeClr w14:val="tx1"/>
                  </w14:solidFill>
                </w14:textFill>
              </w:rPr>
              <w:t>服务时间</w:t>
            </w:r>
          </w:p>
        </w:tc>
        <w:tc>
          <w:tcPr>
            <w:tcW w:w="5706" w:type="dxa"/>
            <w:noWrap w:val="0"/>
            <w:vAlign w:val="top"/>
          </w:tcPr>
          <w:p w14:paraId="1CC833FF">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满足磋商文件要求。</w:t>
            </w:r>
          </w:p>
        </w:tc>
      </w:tr>
      <w:tr w14:paraId="46CFA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top"/>
          </w:tcPr>
          <w:p w14:paraId="4AAA501B">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top"/>
          </w:tcPr>
          <w:p w14:paraId="7943B767">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3FA22CB2">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磋商有效期</w:t>
            </w:r>
          </w:p>
        </w:tc>
        <w:tc>
          <w:tcPr>
            <w:tcW w:w="5706" w:type="dxa"/>
            <w:noWrap w:val="0"/>
            <w:vAlign w:val="center"/>
          </w:tcPr>
          <w:p w14:paraId="43305449">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满足磋商文件规定。</w:t>
            </w:r>
          </w:p>
        </w:tc>
      </w:tr>
      <w:tr w14:paraId="61D20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8" w:type="dxa"/>
            <w:vMerge w:val="continue"/>
            <w:tcBorders>
              <w:right w:val="single" w:color="auto" w:sz="4" w:space="0"/>
            </w:tcBorders>
            <w:noWrap w:val="0"/>
            <w:vAlign w:val="top"/>
          </w:tcPr>
          <w:p w14:paraId="2706458C">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1215" w:type="dxa"/>
            <w:vMerge w:val="continue"/>
            <w:tcBorders>
              <w:left w:val="single" w:color="auto" w:sz="4" w:space="0"/>
              <w:right w:val="single" w:color="auto" w:sz="4" w:space="0"/>
            </w:tcBorders>
            <w:noWrap w:val="0"/>
            <w:vAlign w:val="top"/>
          </w:tcPr>
          <w:p w14:paraId="199478E3">
            <w:pPr>
              <w:keepNext w:val="0"/>
              <w:keepLines w:val="0"/>
              <w:pageBreakBefore w:val="0"/>
              <w:kinsoku/>
              <w:wordWrap/>
              <w:overflowPunct/>
              <w:topLinePunct w:val="0"/>
              <w:bidi w:val="0"/>
              <w:snapToGrid/>
              <w:spacing w:line="360" w:lineRule="auto"/>
              <w:ind w:right="0" w:rightChars="0"/>
              <w:textAlignment w:val="auto"/>
              <w:rPr>
                <w:rFonts w:hint="eastAsia" w:ascii="宋体" w:hAnsi="宋体"/>
                <w:color w:val="000000" w:themeColor="text1"/>
                <w:sz w:val="24"/>
                <w:highlight w:val="none"/>
                <w14:textFill>
                  <w14:solidFill>
                    <w14:schemeClr w14:val="tx1"/>
                  </w14:solidFill>
                </w14:textFill>
              </w:rPr>
            </w:pPr>
          </w:p>
        </w:tc>
        <w:tc>
          <w:tcPr>
            <w:tcW w:w="2119" w:type="dxa"/>
            <w:tcBorders>
              <w:left w:val="single" w:color="auto" w:sz="4" w:space="0"/>
            </w:tcBorders>
            <w:noWrap w:val="0"/>
            <w:vAlign w:val="center"/>
          </w:tcPr>
          <w:p w14:paraId="29F71685">
            <w:pPr>
              <w:keepNext w:val="0"/>
              <w:keepLines w:val="0"/>
              <w:pageBreakBefore w:val="0"/>
              <w:kinsoku/>
              <w:wordWrap/>
              <w:overflowPunct/>
              <w:topLinePunct w:val="0"/>
              <w:bidi w:val="0"/>
              <w:snapToGrid/>
              <w:spacing w:line="360" w:lineRule="auto"/>
              <w:ind w:right="0" w:rightChars="0"/>
              <w:jc w:val="center"/>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其它</w:t>
            </w:r>
          </w:p>
        </w:tc>
        <w:tc>
          <w:tcPr>
            <w:tcW w:w="5706" w:type="dxa"/>
            <w:noWrap w:val="0"/>
            <w:vAlign w:val="center"/>
          </w:tcPr>
          <w:p w14:paraId="2B5372A6">
            <w:pPr>
              <w:keepNext w:val="0"/>
              <w:keepLines w:val="0"/>
              <w:pageBreakBefore w:val="0"/>
              <w:kinsoku/>
              <w:wordWrap/>
              <w:overflowPunct/>
              <w:topLinePunct w:val="0"/>
              <w:bidi w:val="0"/>
              <w:snapToGrid/>
              <w:spacing w:line="360" w:lineRule="auto"/>
              <w:ind w:right="0" w:rightChars="0"/>
              <w:jc w:val="left"/>
              <w:textAlignment w:val="auto"/>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p>
        </w:tc>
      </w:tr>
    </w:tbl>
    <w:p w14:paraId="5A6AC4CD">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2.2.2资格性审查结束后，磋商小组应当出具资格性审查表，没有通过资格审查的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，磋商小组应当在资格审查表中说明原因。</w:t>
      </w:r>
    </w:p>
    <w:p w14:paraId="4587B79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2.2.3磋商小组应依据磋商文件规定的实质性要求，对符合资格的响应文件进行有效性、完整性和响应程度审查，以确定参加磋商的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名单。</w:t>
      </w:r>
    </w:p>
    <w:p w14:paraId="2FAB48DB">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2.2.4采购人或者采购代理机构宣布未通过资格性审查的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名单时，应当告知</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未通过审查的原因。</w:t>
      </w:r>
    </w:p>
    <w:p w14:paraId="375E1DEC">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2.3 通过资格性审查的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不足3家的，终止本次采购活动，并发布终止采购活动公告。</w:t>
      </w:r>
    </w:p>
    <w:p w14:paraId="06D58934">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2.4磋商。</w:t>
      </w:r>
    </w:p>
    <w:p w14:paraId="6E626F21">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2.4.1磋商小组所有成员集中与单一</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分别进行一轮或多轮磋商，并给予所有参加磋商的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平等的磋商机会。磋商顺序以现场抽签的方式确定。磋商过程中，磋商小组可以根据磋商情况调整磋商轮次。</w:t>
      </w:r>
    </w:p>
    <w:p w14:paraId="08FCDF13">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2.4.2每轮磋商开始前，磋商小组应根据磋商文件的规定，并结合各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的响应文件拟定磋商内容。</w:t>
      </w:r>
    </w:p>
    <w:p w14:paraId="0F2A8D57">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14:paraId="0D579885">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2.4.4对磋商文件作出的实质性变动是磋商文件的有效组成部分，磋商小组应当及时以书面形式及时通知所有参加磋商的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w:t>
      </w:r>
    </w:p>
    <w:p w14:paraId="52F8D718">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2.4.5磋商过程中，磋商文件变动的，</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应当按照磋商文件的变动情况和磋商小组的要求重新提交响应文件，并由其法定代表人/主要负责人/本人或其授权代表签字或者加盖</w:t>
      </w:r>
      <w:r>
        <w:rPr>
          <w:rFonts w:hint="eastAsia" w:ascii="宋体" w:hAnsi="宋体" w:eastAsia="宋体"/>
          <w:b w:val="0"/>
          <w:color w:val="000000" w:themeColor="text1"/>
          <w:sz w:val="24"/>
          <w:szCs w:val="24"/>
          <w:highlight w:val="none"/>
          <w:lang w:eastAsia="zh-CN"/>
          <w14:textFill>
            <w14:solidFill>
              <w14:schemeClr w14:val="tx1"/>
            </w14:solidFill>
          </w14:textFill>
        </w:rPr>
        <w:t>电子公章</w:t>
      </w:r>
      <w:r>
        <w:rPr>
          <w:rFonts w:hint="eastAsia" w:ascii="宋体" w:hAnsi="宋体" w:eastAsia="宋体"/>
          <w:b w:val="0"/>
          <w:color w:val="000000" w:themeColor="text1"/>
          <w:sz w:val="24"/>
          <w:szCs w:val="24"/>
          <w:highlight w:val="none"/>
          <w14:textFill>
            <w14:solidFill>
              <w14:schemeClr w14:val="tx1"/>
            </w14:solidFill>
          </w14:textFill>
        </w:rPr>
        <w:t>。磋商过程中，</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根据磋商情况自行决定变更其响应文件的，磋商小组不得拒绝，并应当给予</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必要的时间，但是</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变更其响应文件，应当以有利于满足磋商文件要求为原则，不得变更为不利于满足磋商文件规定，否则，其响应文件作为无效处理。</w:t>
      </w:r>
    </w:p>
    <w:p w14:paraId="2A7A596D">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2.4.6磋商过程中，磋商的任何一方不得透露与磋商有关的其他</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的技术资料、价格和其他信息。</w:t>
      </w:r>
    </w:p>
    <w:p w14:paraId="02E45BF3">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2.4.7磋商过程中，磋商小组发现或者知晓</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存在违法、违纪行为的，磋商小组应当将该</w:t>
      </w:r>
      <w:r>
        <w:rPr>
          <w:rFonts w:hint="eastAsia" w:ascii="宋体" w:hAnsi="宋体" w:eastAsia="宋体"/>
          <w:b w:val="0"/>
          <w:color w:val="000000" w:themeColor="text1"/>
          <w:sz w:val="24"/>
          <w:szCs w:val="24"/>
          <w:highlight w:val="none"/>
          <w:lang w:eastAsia="zh-CN"/>
          <w14:textFill>
            <w14:solidFill>
              <w14:schemeClr w14:val="tx1"/>
            </w14:solidFill>
          </w14:textFill>
        </w:rPr>
        <w:t>投标人</w:t>
      </w:r>
      <w:r>
        <w:rPr>
          <w:rFonts w:hint="eastAsia" w:ascii="宋体" w:hAnsi="宋体" w:eastAsia="宋体"/>
          <w:b w:val="0"/>
          <w:color w:val="000000" w:themeColor="text1"/>
          <w:sz w:val="24"/>
          <w:szCs w:val="24"/>
          <w:highlight w:val="none"/>
          <w14:textFill>
            <w14:solidFill>
              <w14:schemeClr w14:val="tx1"/>
            </w14:solidFill>
          </w14:textFill>
        </w:rPr>
        <w:t>响应文件作无效处理，不允许其提交最后报价。</w:t>
      </w:r>
    </w:p>
    <w:p w14:paraId="1A9AE737">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 xml:space="preserve">2.4.8磋商完成后，磋商小组应出具磋商情况记录表，磋商情况记录表需包含磋商内容、磋商意见、实质性变动内容等。   </w:t>
      </w:r>
    </w:p>
    <w:p w14:paraId="699A781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2.5最后报价。</w:t>
      </w:r>
    </w:p>
    <w:p w14:paraId="62C8072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2.5.1磋商文件能够详细列明采购标的的技术、服务要求的，磋商结束后，磋商小组应当要求所有实质性响应的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在规定时间内提交最后报价，提交最后报价的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不得少于3家。或磋商文件不能详细列明采购标的的技术、服务要求，需经磋商由</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提供最终设计方案或解决方案的，磋商结束后，磋商小组应当按照少数服从多数的原则投票推荐3家以上</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的设计方案或者解决方案，并要求其在规定时间内提交最后报价。</w:t>
      </w:r>
    </w:p>
    <w:p w14:paraId="4BD655A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2.5.2磋商结束后，磋商小组应当要求所有实质性响应的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在规定时间内提交最后报价。</w:t>
      </w:r>
      <w:r>
        <w:rPr>
          <w:rFonts w:hint="eastAsia" w:hAnsi="宋体"/>
          <w:color w:val="000000" w:themeColor="text1"/>
          <w:sz w:val="24"/>
          <w:highlight w:val="none"/>
          <w:lang w:val="en-US" w:eastAsia="zh-CN"/>
          <w14:textFill>
            <w14:solidFill>
              <w14:schemeClr w14:val="tx1"/>
            </w14:solidFill>
          </w14:textFill>
        </w:rPr>
        <w:t>二次报价为最终报价，</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在未提高响应文件中承诺的产品及其服务质量的情况下，其最后报价不得高于对该项目之前的报价，否则，磋商小组应当对其响应文件按无效处理，不允许进入综合评分，并书面告知</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，说明理由。</w:t>
      </w:r>
    </w:p>
    <w:p w14:paraId="5ACCB60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2.5.3</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最后报价应当由法定代表人或其授权代表签字确认或加盖</w:t>
      </w:r>
      <w:r>
        <w:rPr>
          <w:rFonts w:hint="eastAsia" w:hAnsi="宋体"/>
          <w:color w:val="000000" w:themeColor="text1"/>
          <w:sz w:val="24"/>
          <w:highlight w:val="none"/>
          <w:lang w:eastAsia="zh-CN"/>
          <w14:textFill>
            <w14:solidFill>
              <w14:schemeClr w14:val="tx1"/>
            </w14:solidFill>
          </w14:textFill>
        </w:rPr>
        <w:t>电子公章</w:t>
      </w:r>
      <w:r>
        <w:rPr>
          <w:rFonts w:hint="eastAsia" w:hAnsi="宋体"/>
          <w:color w:val="000000" w:themeColor="text1"/>
          <w:sz w:val="24"/>
          <w:highlight w:val="none"/>
          <w14:textFill>
            <w14:solidFill>
              <w14:schemeClr w14:val="tx1"/>
            </w14:solidFill>
          </w14:textFill>
        </w:rPr>
        <w:t>。最后报价是</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响应文件的有效组成部分。</w:t>
      </w:r>
    </w:p>
    <w:p w14:paraId="354BB5E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响应文件作为无效处理。对不同文字文本响应文件的解释发生异议的，以中文文本为准。</w:t>
      </w:r>
    </w:p>
    <w:p w14:paraId="516F4221">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2.6比较与评价。由磋商小组采用综合评分法对提交最后报价的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的响应文件和最后报价进行综合评分，具体要求详见本章综合评分部分。</w:t>
      </w:r>
    </w:p>
    <w:p w14:paraId="17AE5786">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2.7推荐成交候选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。磋商小组应当根据综合评分情况，按照评审得分由高到低顺序推荐3家以上成交候选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，并编写磋商报告。评审得分相同的，按照最后报价由低到高的顺序推荐。评审得分且最后报价相同的，按照技术指标优劣顺序推荐。评审得分且最后报价且技术指标分项得分均相同的，成交候选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并列。</w:t>
      </w:r>
    </w:p>
    <w:p w14:paraId="3D95D6B2">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2.8磋商小组复核。磋商小组评分汇总结束后，磋商小组应当进行评审复核，对拟推荐为成交候选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的、报价最低的、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资格审查未通过的、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响应文件作无效处理的重点复核。</w:t>
      </w:r>
    </w:p>
    <w:p w14:paraId="66F9701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2.9采购组织单位现场复核评审结果。</w:t>
      </w:r>
    </w:p>
    <w:p w14:paraId="36357FE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7C91ABD">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（1）资格性审查认定错误的；</w:t>
      </w:r>
    </w:p>
    <w:p w14:paraId="3944760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（2）分值汇总计算错误的；</w:t>
      </w:r>
    </w:p>
    <w:p w14:paraId="58E94F6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（3）分项评分超出评分标准范围的；</w:t>
      </w:r>
    </w:p>
    <w:p w14:paraId="44675FE7">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（4）客观评分不一致的。</w:t>
      </w:r>
    </w:p>
    <w:p w14:paraId="551F5021">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人/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36B8ED1">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采购代理机构复核过程中，磋商小组成员不得离开评审现场。</w:t>
      </w:r>
    </w:p>
    <w:p w14:paraId="6A23DADB">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2.9.2有下列情形之一的，不得现场修改评审结果：</w:t>
      </w:r>
    </w:p>
    <w:p w14:paraId="139061A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（1）磋商小组已经出具磋商报告并且离开评审现场的；</w:t>
      </w:r>
    </w:p>
    <w:p w14:paraId="3E05320A">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（2）采购代理机构现场复核时，复核工作人员数量不足的；</w:t>
      </w:r>
    </w:p>
    <w:p w14:paraId="69B15E1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（3）采购代理机构现场复核时，没有采购监督人员现场监督的；</w:t>
      </w:r>
    </w:p>
    <w:p w14:paraId="5D569B97">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（4）采购代理机构现场复核内容超出规定范围的；</w:t>
      </w:r>
    </w:p>
    <w:p w14:paraId="6295CC2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（5）采购代理机构未提供书面建议的。</w:t>
      </w:r>
    </w:p>
    <w:p w14:paraId="1EEF3429">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2.10编写磋商报告。磋商小组推荐成交候选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后，应向采购代理机构出具磋商报告。磋商报告应当包括以下主要内容：</w:t>
      </w:r>
    </w:p>
    <w:p w14:paraId="084CD8E5">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（1）邀请</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参加采购活动的具体方式和相关情况；</w:t>
      </w:r>
    </w:p>
    <w:p w14:paraId="5AD49AFD">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（2）响应文件开启日期和地点；</w:t>
      </w:r>
    </w:p>
    <w:p w14:paraId="4065DAC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（3）获取磋商文件的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名单和磋商小组成员名单；</w:t>
      </w:r>
    </w:p>
    <w:p w14:paraId="0B8F222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（4）评审情况记录和说明，包括对</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的资格审查情况、</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响应文件审查情况、磋商情况、报价情况等；</w:t>
      </w:r>
    </w:p>
    <w:p w14:paraId="5740B33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（5）提出的成交候选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的排序名单及理由。</w:t>
      </w:r>
    </w:p>
    <w:p w14:paraId="78B0A164">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磋商报告应当由磋商小组全体人员签字认可。磋商小组成员对磋商报告有异议的，磋商小组按照少数服从多数的原则推荐成交候选</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6465CAE5">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66B00490">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2.12</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澄清、说明</w:t>
      </w:r>
    </w:p>
    <w:p w14:paraId="7F7C878D">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2.12.1磋商小组在对响应文件的有效性、完整性和响应程度进行审查时，可以要求</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对响应文件中含义不明确、同类问题表述不一致或者有明显文字和计算错误的内容等作出必要的澄清、说明或者更正。</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的澄清、说明或者更正不得超出响应文件的范围或者改变响应文件的实质性内容。</w:t>
      </w:r>
    </w:p>
    <w:p w14:paraId="782B0388">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2.12.2磋商小组要求</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澄清、说明或者更正响应文件应当以书面形式作出。</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的澄清、说明或者更正应当由法定代表人或其授权代表签字或者加盖</w:t>
      </w:r>
      <w:r>
        <w:rPr>
          <w:rFonts w:hint="eastAsia" w:hAnsi="宋体"/>
          <w:color w:val="000000" w:themeColor="text1"/>
          <w:sz w:val="24"/>
          <w:highlight w:val="none"/>
          <w:lang w:eastAsia="zh-CN"/>
          <w14:textFill>
            <w14:solidFill>
              <w14:schemeClr w14:val="tx1"/>
            </w14:solidFill>
          </w14:textFill>
        </w:rPr>
        <w:t>电子公章</w:t>
      </w:r>
      <w:r>
        <w:rPr>
          <w:rFonts w:hint="eastAsia" w:hAnsi="宋体"/>
          <w:color w:val="000000" w:themeColor="text1"/>
          <w:sz w:val="24"/>
          <w:highlight w:val="none"/>
          <w14:textFill>
            <w14:solidFill>
              <w14:schemeClr w14:val="tx1"/>
            </w14:solidFill>
          </w14:textFill>
        </w:rPr>
        <w:t>。</w:t>
      </w:r>
    </w:p>
    <w:p w14:paraId="64EB456E">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2.13终止磋商采购活动。</w:t>
      </w:r>
    </w:p>
    <w:p w14:paraId="02989E03">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出现下列情形之一的，采购人或者采购代理机构应当终止竞争性磋商采购活动，发布项目终止公告并说明原因，重新开展采购活动：</w:t>
      </w:r>
    </w:p>
    <w:p w14:paraId="5B0C01CF">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（1）因情况变化，不再符合规定的竞争性磋商采购方式适用情形的；</w:t>
      </w:r>
    </w:p>
    <w:p w14:paraId="6D8BB81D">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（2）出现影响采购公正的违法、违规行为的；</w:t>
      </w:r>
    </w:p>
    <w:p w14:paraId="2EA9EC3E">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（3）在采购过程中符合要求的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或者报价未超过采购预算的</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不足3家的。</w:t>
      </w:r>
    </w:p>
    <w:p w14:paraId="06B8921E">
      <w:pPr>
        <w:spacing w:line="360" w:lineRule="auto"/>
        <w:ind w:firstLine="482" w:firstLineChars="200"/>
        <w:rPr>
          <w:rFonts w:hint="eastAsia"/>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3.综合评分</w:t>
      </w:r>
    </w:p>
    <w:p w14:paraId="56033BB5">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3.1本次综合评分的因素是：价格、技术水平、履约能力、售后服务等。</w:t>
      </w:r>
    </w:p>
    <w:p w14:paraId="631323B9">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3.2 除价格因素外，磋商小组成员应当根据自身专业情况独立对每个有效</w:t>
      </w: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70BE143">
      <w:pPr>
        <w:pStyle w:val="11"/>
        <w:tabs>
          <w:tab w:val="left" w:pos="600"/>
        </w:tabs>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3.3综合评分明细表</w:t>
      </w:r>
    </w:p>
    <w:p w14:paraId="5C2289BC">
      <w:pPr>
        <w:pStyle w:val="11"/>
        <w:tabs>
          <w:tab w:val="left" w:pos="600"/>
        </w:tabs>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3.3.1综合评分明细表的制定以科学合理、降低评委会自由裁量权为原则。</w:t>
      </w:r>
    </w:p>
    <w:p w14:paraId="6CC7F8E8">
      <w:pPr>
        <w:pStyle w:val="3"/>
        <w:keepNext w:val="0"/>
        <w:keepLines w:val="0"/>
        <w:spacing w:before="0" w:after="0" w:line="360" w:lineRule="auto"/>
        <w:ind w:firstLine="470" w:firstLineChars="196"/>
        <w:rPr>
          <w:rFonts w:hint="eastAsia"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3.3.2综合评分明细表</w:t>
      </w:r>
    </w:p>
    <w:p w14:paraId="183965B8">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49EEB51C">
      <w:pPr>
        <w:pStyle w:val="4"/>
        <w:rPr>
          <w:rFonts w:hint="eastAsia"/>
          <w:color w:val="000000" w:themeColor="text1"/>
          <w14:textFill>
            <w14:solidFill>
              <w14:schemeClr w14:val="tx1"/>
            </w14:solidFill>
          </w14:textFill>
        </w:rPr>
      </w:pPr>
    </w:p>
    <w:bookmarkEnd w:id="142"/>
    <w:bookmarkEnd w:id="143"/>
    <w:bookmarkEnd w:id="144"/>
    <w:bookmarkEnd w:id="145"/>
    <w:bookmarkEnd w:id="146"/>
    <w:tbl>
      <w:tblPr>
        <w:tblStyle w:val="21"/>
        <w:tblW w:w="10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21"/>
        <w:gridCol w:w="480"/>
        <w:gridCol w:w="1063"/>
        <w:gridCol w:w="6409"/>
        <w:gridCol w:w="391"/>
      </w:tblGrid>
      <w:tr w14:paraId="592B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1" w:type="dxa"/>
          <w:cantSplit/>
          <w:trHeight w:val="956" w:hRule="atLeast"/>
          <w:jc w:val="center"/>
        </w:trPr>
        <w:tc>
          <w:tcPr>
            <w:tcW w:w="954" w:type="dxa"/>
            <w:noWrap w:val="0"/>
            <w:vAlign w:val="center"/>
          </w:tcPr>
          <w:p w14:paraId="7753423E">
            <w:pPr>
              <w:spacing w:line="360" w:lineRule="auto"/>
              <w:ind w:firstLine="28"/>
              <w:jc w:val="center"/>
              <w:rPr>
                <w:rFonts w:hint="eastAsia" w:ascii="宋体"/>
                <w:color w:val="000000" w:themeColor="text1"/>
                <w:sz w:val="24"/>
                <w:highlight w:val="none"/>
                <w14:textFill>
                  <w14:solidFill>
                    <w14:schemeClr w14:val="tx1"/>
                  </w14:solidFill>
                </w14:textFill>
              </w:rPr>
            </w:pPr>
            <w:bookmarkStart w:id="150" w:name="_Toc7513"/>
            <w:bookmarkStart w:id="151" w:name="_Toc23278_WPSOffice_Level1"/>
            <w:bookmarkStart w:id="152" w:name="_Toc16580"/>
            <w:r>
              <w:rPr>
                <w:rFonts w:hint="eastAsia" w:ascii="宋体"/>
                <w:color w:val="000000" w:themeColor="text1"/>
                <w:sz w:val="24"/>
                <w:highlight w:val="none"/>
                <w14:textFill>
                  <w14:solidFill>
                    <w14:schemeClr w14:val="tx1"/>
                  </w14:solidFill>
                </w14:textFill>
              </w:rPr>
              <w:t>序号</w:t>
            </w:r>
          </w:p>
        </w:tc>
        <w:tc>
          <w:tcPr>
            <w:tcW w:w="1801" w:type="dxa"/>
            <w:gridSpan w:val="2"/>
            <w:noWrap w:val="0"/>
            <w:vAlign w:val="center"/>
          </w:tcPr>
          <w:p w14:paraId="4F036C90">
            <w:pPr>
              <w:spacing w:line="360" w:lineRule="auto"/>
              <w:ind w:firstLine="28"/>
              <w:jc w:val="center"/>
              <w:rPr>
                <w:rFonts w:hint="eastAsia" w:ascii="宋体" w:eastAsia="宋体"/>
                <w:color w:val="000000" w:themeColor="text1"/>
                <w:sz w:val="24"/>
                <w:highlight w:val="none"/>
                <w:lang w:eastAsia="zh-CN"/>
                <w14:textFill>
                  <w14:solidFill>
                    <w14:schemeClr w14:val="tx1"/>
                  </w14:solidFill>
                </w14:textFill>
              </w:rPr>
            </w:pPr>
            <w:r>
              <w:rPr>
                <w:rFonts w:hint="eastAsia" w:ascii="宋体"/>
                <w:color w:val="000000" w:themeColor="text1"/>
                <w:sz w:val="24"/>
                <w:highlight w:val="none"/>
                <w14:textFill>
                  <w14:solidFill>
                    <w14:schemeClr w14:val="tx1"/>
                  </w14:solidFill>
                </w14:textFill>
              </w:rPr>
              <w:t>评分因素</w:t>
            </w:r>
            <w:r>
              <w:rPr>
                <w:rFonts w:hint="eastAsia" w:ascii="宋体"/>
                <w:color w:val="000000" w:themeColor="text1"/>
                <w:sz w:val="24"/>
                <w:highlight w:val="none"/>
                <w:lang w:eastAsia="zh-CN"/>
                <w14:textFill>
                  <w14:solidFill>
                    <w14:schemeClr w14:val="tx1"/>
                  </w14:solidFill>
                </w14:textFill>
              </w:rPr>
              <w:t>及分值</w:t>
            </w:r>
          </w:p>
        </w:tc>
        <w:tc>
          <w:tcPr>
            <w:tcW w:w="7472" w:type="dxa"/>
            <w:gridSpan w:val="2"/>
            <w:noWrap w:val="0"/>
            <w:vAlign w:val="center"/>
          </w:tcPr>
          <w:p w14:paraId="148F84C2">
            <w:pPr>
              <w:spacing w:line="360" w:lineRule="auto"/>
              <w:ind w:firstLine="28"/>
              <w:jc w:val="center"/>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评分标准</w:t>
            </w:r>
          </w:p>
        </w:tc>
      </w:tr>
      <w:tr w14:paraId="1E50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91" w:type="dxa"/>
          <w:cantSplit/>
          <w:trHeight w:val="2378" w:hRule="atLeast"/>
          <w:jc w:val="center"/>
        </w:trPr>
        <w:tc>
          <w:tcPr>
            <w:tcW w:w="954" w:type="dxa"/>
            <w:noWrap w:val="0"/>
            <w:vAlign w:val="center"/>
          </w:tcPr>
          <w:p w14:paraId="4325EF45">
            <w:pPr>
              <w:spacing w:line="360" w:lineRule="auto"/>
              <w:ind w:firstLine="28"/>
              <w:jc w:val="center"/>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1</w:t>
            </w:r>
          </w:p>
        </w:tc>
        <w:tc>
          <w:tcPr>
            <w:tcW w:w="1801" w:type="dxa"/>
            <w:gridSpan w:val="2"/>
            <w:noWrap w:val="0"/>
            <w:vAlign w:val="center"/>
          </w:tcPr>
          <w:p w14:paraId="2FA93E48">
            <w:pPr>
              <w:autoSpaceDE w:val="0"/>
              <w:autoSpaceDN w:val="0"/>
              <w:adjustRightInd w:val="0"/>
              <w:spacing w:line="360" w:lineRule="auto"/>
              <w:jc w:val="both"/>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报价评分标准</w:t>
            </w:r>
          </w:p>
          <w:p w14:paraId="71DD76CE">
            <w:pPr>
              <w:pStyle w:val="9"/>
              <w:spacing w:line="360" w:lineRule="auto"/>
              <w:rPr>
                <w:rFonts w:hint="eastAsia" w:ascii="宋体" w:eastAsia="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pacing w:val="-9"/>
                <w:sz w:val="24"/>
                <w:szCs w:val="24"/>
                <w:highlight w:val="none"/>
                <w:lang w:val="en-US" w:eastAsia="zh-CN"/>
                <w14:textFill>
                  <w14:solidFill>
                    <w14:schemeClr w14:val="tx1"/>
                  </w14:solidFill>
                </w14:textFill>
              </w:rPr>
              <w:t>满分</w:t>
            </w:r>
            <w:r>
              <w:rPr>
                <w:rFonts w:hint="eastAsia" w:ascii="宋体" w:hAnsi="宋体" w:cs="宋体"/>
                <w:color w:val="000000" w:themeColor="text1"/>
                <w:sz w:val="24"/>
                <w:szCs w:val="24"/>
                <w:lang w:val="en-US" w:eastAsia="zh-CN"/>
                <w14:textFill>
                  <w14:solidFill>
                    <w14:schemeClr w14:val="tx1"/>
                  </w14:solidFill>
                </w14:textFill>
              </w:rPr>
              <w:t>20</w:t>
            </w:r>
            <w:r>
              <w:rPr>
                <w:rFonts w:hint="eastAsia" w:ascii="宋体" w:hAnsi="宋体" w:cs="宋体"/>
                <w:color w:val="000000" w:themeColor="text1"/>
                <w:sz w:val="24"/>
                <w:szCs w:val="24"/>
                <w:highlight w:val="none"/>
                <w:lang w:val="en-US" w:eastAsia="zh-CN"/>
                <w14:textFill>
                  <w14:solidFill>
                    <w14:schemeClr w14:val="tx1"/>
                  </w14:solidFill>
                </w14:textFill>
              </w:rPr>
              <w:t>分）</w:t>
            </w:r>
          </w:p>
        </w:tc>
        <w:tc>
          <w:tcPr>
            <w:tcW w:w="7472" w:type="dxa"/>
            <w:gridSpan w:val="2"/>
            <w:noWrap w:val="0"/>
            <w:vAlign w:val="center"/>
          </w:tcPr>
          <w:p w14:paraId="1C9119C3">
            <w:pPr>
              <w:pStyle w:val="32"/>
              <w:spacing w:before="3"/>
              <w:ind w:left="107"/>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一、中小企业：</w:t>
            </w:r>
          </w:p>
          <w:p w14:paraId="267AFFF1">
            <w:pPr>
              <w:autoSpaceDE w:val="0"/>
              <w:autoSpaceDN w:val="0"/>
              <w:adjustRightInd w:val="0"/>
              <w:spacing w:line="360" w:lineRule="auto"/>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据《政府采购促进中小企业发展管理办法》（财库〔2020〕46号）、《关于进一步加大政府采购支持中小企业力度的通知》（财库〔2022〕19号）、云南省财政厅关于贯彻《财政部关于进一步加大政府采购支持中小企业力度的通知》的通知（云财采〔2022〕9号）、《财政部 民政部 中国残疾人联合会关于促进残疾人就业政府采购政策的通知》（财库〔2017〕141号）及《财政部 司法部关于政府采购支持监狱企业发展有关问题的通知》（财库〔2014〕68号）</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的规定</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，本次招标将对符合要求的小微企业、残疾人福利性单位、监狱企业的投标人投标报价部分进行</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3</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%的价格扣除，用扣除后的价格参与评标。</w:t>
            </w:r>
          </w:p>
          <w:p w14:paraId="4500A197">
            <w:pPr>
              <w:pStyle w:val="32"/>
              <w:spacing w:before="5"/>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4"/>
                <w:highlight w:val="none"/>
                <w:lang w:val="en-US" w:eastAsia="zh-CN"/>
                <w14:textFill>
                  <w14:solidFill>
                    <w14:schemeClr w14:val="tx1"/>
                  </w14:solidFill>
                </w14:textFill>
              </w:rPr>
              <w:t>本项目属于专门面向中小企业采购的项目</w:t>
            </w:r>
            <w:r>
              <w:rPr>
                <w:rFonts w:hint="eastAsia" w:cs="Times New Roman"/>
                <w:color w:val="000000" w:themeColor="text1"/>
                <w:sz w:val="24"/>
                <w:szCs w:val="24"/>
                <w:highlight w:val="none"/>
                <w:lang w:val="en-US" w:eastAsia="zh-CN"/>
                <w14:textFill>
                  <w14:solidFill>
                    <w14:schemeClr w14:val="tx1"/>
                  </w14:solidFill>
                </w14:textFill>
              </w:rPr>
              <w:t>。</w:t>
            </w:r>
          </w:p>
          <w:p w14:paraId="4E60050F">
            <w:pPr>
              <w:pStyle w:val="32"/>
              <w:spacing w:before="5"/>
              <w:ind w:left="107"/>
              <w:rPr>
                <w:rFonts w:hint="eastAsia" w:ascii="宋体" w:hAnsi="宋体" w:eastAsia="宋体" w:cs="宋体"/>
                <w:b/>
                <w:color w:val="000000" w:themeColor="text1"/>
                <w:sz w:val="24"/>
                <w:szCs w:val="24"/>
                <w:highlight w:val="none"/>
                <w14:textFill>
                  <w14:solidFill>
                    <w14:schemeClr w14:val="tx1"/>
                  </w14:solidFill>
                </w14:textFill>
              </w:rPr>
            </w:pPr>
          </w:p>
          <w:p w14:paraId="4E1619DA">
            <w:pPr>
              <w:pStyle w:val="32"/>
              <w:spacing w:before="5"/>
              <w:ind w:left="107"/>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二、报价分计算方式：</w:t>
            </w:r>
          </w:p>
          <w:p w14:paraId="34A4ED2A">
            <w:pPr>
              <w:autoSpaceDE w:val="0"/>
              <w:autoSpaceDN w:val="0"/>
              <w:adjustRightInd w:val="0"/>
              <w:spacing w:line="360" w:lineRule="auto"/>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投标人</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的报价评分 F1(满分</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20</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分)，以通过资格性审查和符合性审查的</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投标人</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（若存在价格评审优惠的场景，此处投标报价为进行相应价格评审优惠后的价格，最终以评标结果为准）</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，投标人</w:t>
            </w:r>
            <w:r>
              <w:rPr>
                <w:rFonts w:hint="eastAsia" w:cs="宋体" w:asciiTheme="minorEastAsia" w:hAnsiTheme="minorEastAsia" w:eastAsiaTheme="minorEastAsia"/>
                <w:color w:val="000000" w:themeColor="text1"/>
                <w:kern w:val="0"/>
                <w:sz w:val="24"/>
                <w:szCs w:val="24"/>
                <w:lang w:val="en-US" w:eastAsia="zh-Hans"/>
                <w14:textFill>
                  <w14:solidFill>
                    <w14:schemeClr w14:val="tx1"/>
                  </w14:solidFill>
                </w14:textFill>
              </w:rPr>
              <w:t>的价格分统一按照下列公式计算：</w:t>
            </w:r>
          </w:p>
          <w:p w14:paraId="09FFD8DD">
            <w:pPr>
              <w:pStyle w:val="32"/>
              <w:spacing w:before="158" w:line="364" w:lineRule="auto"/>
              <w:ind w:right="95"/>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投标报价得分=（</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评标基准价/有效投标报价</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b/>
                <w:bCs/>
                <w:color w:val="000000" w:themeColor="text1"/>
                <w:sz w:val="24"/>
                <w:szCs w:val="24"/>
                <w:highlight w:val="none"/>
                <w14:textFill>
                  <w14:solidFill>
                    <w14:schemeClr w14:val="tx1"/>
                  </w14:solidFill>
                </w14:textFill>
              </w:rPr>
              <w:t>（计算到小数点后二位）</w:t>
            </w:r>
          </w:p>
          <w:p w14:paraId="3B4E4637">
            <w:pPr>
              <w:autoSpaceDE w:val="0"/>
              <w:autoSpaceDN w:val="0"/>
              <w:adjustRightInd w:val="0"/>
              <w:spacing w:line="360" w:lineRule="auto"/>
              <w:jc w:val="left"/>
              <w:rPr>
                <w:rFonts w:hint="eastAsia" w:ascii="宋体"/>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备注：投标人的报价明显低于其他通过资格性审查和符合性审查投标人的报价，有可能影响产品质量或者不能诚信履约的，应当要求其在合理的时间内提供书面说明，必要时提交相关证明材料；投标人不能证明其报价合理性的，评标委员会应当将其作为无效投标处理。</w:t>
            </w:r>
          </w:p>
        </w:tc>
      </w:tr>
      <w:tr w14:paraId="4F36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954" w:type="dxa"/>
            <w:vMerge w:val="restart"/>
            <w:tcBorders>
              <w:top w:val="single" w:color="auto" w:sz="4" w:space="0"/>
              <w:left w:val="single" w:color="auto" w:sz="4" w:space="0"/>
              <w:right w:val="single" w:color="auto" w:sz="4" w:space="0"/>
            </w:tcBorders>
            <w:noWrap w:val="0"/>
            <w:vAlign w:val="center"/>
          </w:tcPr>
          <w:p w14:paraId="4F6D85AB">
            <w:pPr>
              <w:spacing w:line="360" w:lineRule="auto"/>
              <w:jc w:val="center"/>
              <w:rPr>
                <w:rFonts w:hint="eastAsia" w:ascii="宋体"/>
                <w:color w:val="000000" w:themeColor="text1"/>
                <w:sz w:val="24"/>
                <w:highlight w:val="none"/>
                <w14:textFill>
                  <w14:solidFill>
                    <w14:schemeClr w14:val="tx1"/>
                  </w14:solidFill>
                </w14:textFill>
              </w:rPr>
            </w:pPr>
            <w:bookmarkStart w:id="153" w:name="_Toc217446059" w:colFirst="0" w:colLast="3"/>
            <w:r>
              <w:rPr>
                <w:rFonts w:hint="eastAsia" w:ascii="宋体"/>
                <w:color w:val="000000" w:themeColor="text1"/>
                <w:sz w:val="24"/>
                <w:highlight w:val="none"/>
                <w14:textFill>
                  <w14:solidFill>
                    <w14:schemeClr w14:val="tx1"/>
                  </w14:solidFill>
                </w14:textFill>
              </w:rPr>
              <w:t>2</w:t>
            </w:r>
          </w:p>
        </w:tc>
        <w:tc>
          <w:tcPr>
            <w:tcW w:w="1321" w:type="dxa"/>
            <w:vMerge w:val="restart"/>
            <w:tcBorders>
              <w:top w:val="single" w:color="auto" w:sz="4" w:space="0"/>
              <w:left w:val="single" w:color="auto" w:sz="4" w:space="0"/>
              <w:right w:val="single" w:color="auto" w:sz="4" w:space="0"/>
            </w:tcBorders>
            <w:noWrap w:val="0"/>
            <w:vAlign w:val="center"/>
          </w:tcPr>
          <w:p w14:paraId="1990C97E">
            <w:pPr>
              <w:spacing w:line="360" w:lineRule="auto"/>
              <w:ind w:firstLine="28"/>
              <w:jc w:val="center"/>
              <w:rPr>
                <w:rFonts w:hint="eastAsia" w:ascii="宋体"/>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商务及</w:t>
            </w:r>
            <w:r>
              <w:rPr>
                <w:rFonts w:hint="eastAsia" w:ascii="宋体"/>
                <w:color w:val="000000" w:themeColor="text1"/>
                <w:sz w:val="24"/>
                <w:highlight w:val="none"/>
                <w14:textFill>
                  <w14:solidFill>
                    <w14:schemeClr w14:val="tx1"/>
                  </w14:solidFill>
                </w14:textFill>
              </w:rPr>
              <w:t>技术部分（满分</w:t>
            </w:r>
            <w:r>
              <w:rPr>
                <w:rFonts w:hint="eastAsia"/>
                <w:color w:val="000000" w:themeColor="text1"/>
                <w:sz w:val="24"/>
                <w:highlight w:val="none"/>
                <w:lang w:val="en-US" w:eastAsia="zh-CN"/>
                <w14:textFill>
                  <w14:solidFill>
                    <w14:schemeClr w14:val="tx1"/>
                  </w14:solidFill>
                </w14:textFill>
              </w:rPr>
              <w:t>80</w:t>
            </w:r>
            <w:r>
              <w:rPr>
                <w:rFonts w:hint="eastAsia" w:ascii="宋体"/>
                <w:color w:val="000000" w:themeColor="text1"/>
                <w:sz w:val="24"/>
                <w:highlight w:val="none"/>
                <w14:textFill>
                  <w14:solidFill>
                    <w14:schemeClr w14:val="tx1"/>
                  </w14:solidFill>
                </w14:textFill>
              </w:rPr>
              <w:t>分）</w:t>
            </w:r>
          </w:p>
          <w:p w14:paraId="34F4CFFF">
            <w:pPr>
              <w:spacing w:line="360" w:lineRule="auto"/>
              <w:ind w:firstLine="28"/>
              <w:jc w:val="center"/>
              <w:rPr>
                <w:rFonts w:hint="eastAsia" w:ascii="宋体"/>
                <w:color w:val="000000" w:themeColor="text1"/>
                <w:sz w:val="24"/>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124D9309">
            <w:pPr>
              <w:autoSpaceDE w:val="0"/>
              <w:autoSpaceDN w:val="0"/>
              <w:adjustRightInd w:val="0"/>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项目实施方案（20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2C6B654B">
            <w:pPr>
              <w:pStyle w:val="32"/>
              <w:spacing w:before="5" w:line="364" w:lineRule="auto"/>
              <w:ind w:right="95" w:right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.总体实施方案完全满足</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lang w:val="en-US" w:eastAsia="zh-CN"/>
                <w14:textFill>
                  <w14:solidFill>
                    <w14:schemeClr w14:val="tx1"/>
                  </w14:solidFill>
                </w14:textFill>
              </w:rPr>
              <w:t xml:space="preserve">文件要求，内容 完整详细，重点部分突出，针对性、可行性强， 完全符合采购人实际需求情况得 20 分； </w:t>
            </w:r>
          </w:p>
          <w:p w14:paraId="33957042">
            <w:pPr>
              <w:pStyle w:val="32"/>
              <w:spacing w:before="5" w:line="364" w:lineRule="auto"/>
              <w:ind w:right="95" w:right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.总体实施方案满足</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lang w:val="en-US" w:eastAsia="zh-CN"/>
                <w14:textFill>
                  <w14:solidFill>
                    <w14:schemeClr w14:val="tx1"/>
                  </w14:solidFill>
                </w14:textFill>
              </w:rPr>
              <w:t xml:space="preserve">文件要求，内容基本 完整，重点部分基本突出，针对性、可行性基 本完善，符合采购人实际需求情况得 15 分； </w:t>
            </w:r>
          </w:p>
          <w:p w14:paraId="4DC66A62">
            <w:pPr>
              <w:pStyle w:val="32"/>
              <w:spacing w:before="5" w:line="364" w:lineRule="auto"/>
              <w:ind w:right="95" w:right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.总体实施方案满足</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lang w:val="en-US" w:eastAsia="zh-CN"/>
                <w14:textFill>
                  <w14:solidFill>
                    <w14:schemeClr w14:val="tx1"/>
                  </w14:solidFill>
                </w14:textFill>
              </w:rPr>
              <w:t xml:space="preserve">文件要求，内容基本 完整，但重点部分针对性、可行性不强，基本 符合采购人实际需求情况得 10 分； </w:t>
            </w:r>
          </w:p>
          <w:p w14:paraId="38E8F2F4">
            <w:pPr>
              <w:pStyle w:val="32"/>
              <w:spacing w:before="5" w:line="364" w:lineRule="auto"/>
              <w:ind w:right="95" w:right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.总体实施方案与</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lang w:val="en-US" w:eastAsia="zh-CN"/>
                <w14:textFill>
                  <w14:solidFill>
                    <w14:schemeClr w14:val="tx1"/>
                  </w14:solidFill>
                </w14:textFill>
              </w:rPr>
              <w:t>文件要求有差异缺陷， 重点部分缺乏针对性、可行性，与采购人实际 需求情况有差异缺陷的得 5 分；</w:t>
            </w:r>
          </w:p>
          <w:p w14:paraId="6139A991">
            <w:pPr>
              <w:pStyle w:val="32"/>
              <w:spacing w:before="5" w:line="364" w:lineRule="auto"/>
              <w:ind w:right="95" w:rightChars="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不提供不得分。</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tc>
      </w:tr>
      <w:tr w14:paraId="0C55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954" w:type="dxa"/>
            <w:vMerge w:val="continue"/>
            <w:tcBorders>
              <w:left w:val="single" w:color="auto" w:sz="4" w:space="0"/>
              <w:right w:val="single" w:color="auto" w:sz="4" w:space="0"/>
            </w:tcBorders>
            <w:noWrap w:val="0"/>
            <w:vAlign w:val="center"/>
          </w:tcPr>
          <w:p w14:paraId="02038286">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6F6DA7C7">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5CB2D99A">
            <w:pPr>
              <w:autoSpaceDE w:val="0"/>
              <w:autoSpaceDN w:val="0"/>
              <w:adjustRightInd w:val="0"/>
              <w:spacing w:line="360" w:lineRule="auto"/>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工期承诺及保障措施（12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59DC5823">
            <w:pPr>
              <w:tabs>
                <w:tab w:val="left" w:pos="540"/>
              </w:tabs>
              <w:adjustRightInd w:val="0"/>
              <w:spacing w:line="360"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default" w:ascii="宋体" w:hAnsi="宋体" w:eastAsia="宋体" w:cs="宋体"/>
                <w:color w:val="000000" w:themeColor="text1"/>
                <w:sz w:val="24"/>
                <w:szCs w:val="24"/>
                <w:lang w:val="en-US" w:eastAsia="zh-CN"/>
                <w14:textFill>
                  <w14:solidFill>
                    <w14:schemeClr w14:val="tx1"/>
                  </w14:solidFill>
                </w14:textFill>
              </w:rPr>
              <w:t>.工期承诺满足</w:t>
            </w:r>
            <w:r>
              <w:rPr>
                <w:rFonts w:hint="eastAsia" w:ascii="宋体" w:hAnsi="宋体" w:cs="宋体"/>
                <w:color w:val="000000" w:themeColor="text1"/>
                <w:sz w:val="24"/>
                <w:szCs w:val="24"/>
                <w:lang w:val="en-US" w:eastAsia="zh-CN"/>
                <w14:textFill>
                  <w14:solidFill>
                    <w14:schemeClr w14:val="tx1"/>
                  </w14:solidFill>
                </w14:textFill>
              </w:rPr>
              <w:t>招标</w:t>
            </w:r>
            <w:r>
              <w:rPr>
                <w:rFonts w:hint="default" w:ascii="宋体" w:hAnsi="宋体" w:eastAsia="宋体" w:cs="宋体"/>
                <w:color w:val="000000" w:themeColor="text1"/>
                <w:sz w:val="24"/>
                <w:szCs w:val="24"/>
                <w:lang w:val="en-US" w:eastAsia="zh-CN"/>
                <w14:textFill>
                  <w14:solidFill>
                    <w14:schemeClr w14:val="tx1"/>
                  </w14:solidFill>
                </w14:textFill>
              </w:rPr>
              <w:t xml:space="preserve">文件且有具体的违约责任承诺，有针对性的施工进度计划，且能保证工期的得 12 分； </w:t>
            </w:r>
          </w:p>
          <w:p w14:paraId="0D69A302">
            <w:pPr>
              <w:tabs>
                <w:tab w:val="left" w:pos="540"/>
              </w:tabs>
              <w:adjustRightInd w:val="0"/>
              <w:spacing w:line="360"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default" w:ascii="宋体" w:hAnsi="宋体" w:eastAsia="宋体" w:cs="宋体"/>
                <w:color w:val="000000" w:themeColor="text1"/>
                <w:sz w:val="24"/>
                <w:szCs w:val="24"/>
                <w:lang w:val="en-US" w:eastAsia="zh-CN"/>
                <w14:textFill>
                  <w14:solidFill>
                    <w14:schemeClr w14:val="tx1"/>
                  </w14:solidFill>
                </w14:textFill>
              </w:rPr>
              <w:t>.工期承诺满足</w:t>
            </w:r>
            <w:r>
              <w:rPr>
                <w:rFonts w:hint="eastAsia" w:ascii="宋体" w:hAnsi="宋体" w:cs="宋体"/>
                <w:color w:val="000000" w:themeColor="text1"/>
                <w:sz w:val="24"/>
                <w:szCs w:val="24"/>
                <w:lang w:val="en-US" w:eastAsia="zh-CN"/>
                <w14:textFill>
                  <w14:solidFill>
                    <w14:schemeClr w14:val="tx1"/>
                  </w14:solidFill>
                </w14:textFill>
              </w:rPr>
              <w:t>招标</w:t>
            </w:r>
            <w:r>
              <w:rPr>
                <w:rFonts w:hint="default" w:ascii="宋体" w:hAnsi="宋体" w:eastAsia="宋体" w:cs="宋体"/>
                <w:color w:val="000000" w:themeColor="text1"/>
                <w:sz w:val="24"/>
                <w:szCs w:val="24"/>
                <w:lang w:val="en-US" w:eastAsia="zh-CN"/>
                <w14:textFill>
                  <w14:solidFill>
                    <w14:schemeClr w14:val="tx1"/>
                  </w14:solidFill>
                </w14:textFill>
              </w:rPr>
              <w:t xml:space="preserve">文件且有具体的违约责任承诺，施工进度计划针对性一般，且能保证工期的得 8 分； </w:t>
            </w:r>
          </w:p>
          <w:p w14:paraId="0798450E">
            <w:pPr>
              <w:tabs>
                <w:tab w:val="left" w:pos="540"/>
              </w:tabs>
              <w:adjustRightInd w:val="0"/>
              <w:spacing w:line="360"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default" w:ascii="宋体" w:hAnsi="宋体" w:eastAsia="宋体" w:cs="宋体"/>
                <w:color w:val="000000" w:themeColor="text1"/>
                <w:sz w:val="24"/>
                <w:szCs w:val="24"/>
                <w:lang w:val="en-US" w:eastAsia="zh-CN"/>
                <w14:textFill>
                  <w14:solidFill>
                    <w14:schemeClr w14:val="tx1"/>
                  </w14:solidFill>
                </w14:textFill>
              </w:rPr>
              <w:t>.工期承诺满足</w:t>
            </w:r>
            <w:r>
              <w:rPr>
                <w:rFonts w:hint="eastAsia" w:ascii="宋体" w:hAnsi="宋体" w:cs="宋体"/>
                <w:color w:val="000000" w:themeColor="text1"/>
                <w:sz w:val="24"/>
                <w:szCs w:val="24"/>
                <w:lang w:val="en-US" w:eastAsia="zh-CN"/>
                <w14:textFill>
                  <w14:solidFill>
                    <w14:schemeClr w14:val="tx1"/>
                  </w14:solidFill>
                </w14:textFill>
              </w:rPr>
              <w:t>招标</w:t>
            </w:r>
            <w:r>
              <w:rPr>
                <w:rFonts w:hint="default" w:ascii="宋体" w:hAnsi="宋体" w:eastAsia="宋体" w:cs="宋体"/>
                <w:color w:val="000000" w:themeColor="text1"/>
                <w:sz w:val="24"/>
                <w:szCs w:val="24"/>
                <w:lang w:val="en-US" w:eastAsia="zh-CN"/>
                <w14:textFill>
                  <w14:solidFill>
                    <w14:schemeClr w14:val="tx1"/>
                  </w14:solidFill>
                </w14:textFill>
              </w:rPr>
              <w:t>文件但施工进度计划有误，(如:与</w:t>
            </w:r>
            <w:r>
              <w:rPr>
                <w:rFonts w:hint="eastAsia" w:ascii="宋体" w:hAnsi="宋体" w:cs="宋体"/>
                <w:color w:val="000000" w:themeColor="text1"/>
                <w:sz w:val="24"/>
                <w:szCs w:val="24"/>
                <w:lang w:val="en-US" w:eastAsia="zh-CN"/>
                <w14:textFill>
                  <w14:solidFill>
                    <w14:schemeClr w14:val="tx1"/>
                  </w14:solidFill>
                </w14:textFill>
              </w:rPr>
              <w:t>招标</w:t>
            </w:r>
            <w:r>
              <w:rPr>
                <w:rFonts w:hint="default" w:ascii="宋体" w:hAnsi="宋体" w:eastAsia="宋体" w:cs="宋体"/>
                <w:color w:val="000000" w:themeColor="text1"/>
                <w:sz w:val="24"/>
                <w:szCs w:val="24"/>
                <w:lang w:val="en-US" w:eastAsia="zh-CN"/>
                <w14:textFill>
                  <w14:solidFill>
                    <w14:schemeClr w14:val="tx1"/>
                  </w14:solidFill>
                </w14:textFill>
              </w:rPr>
              <w:t xml:space="preserve">工期有矛盾等)的得 </w:t>
            </w:r>
            <w:r>
              <w:rPr>
                <w:rFonts w:hint="eastAsia" w:hAnsi="宋体" w:cs="宋体"/>
                <w:color w:val="000000" w:themeColor="text1"/>
                <w:sz w:val="24"/>
                <w:szCs w:val="24"/>
                <w:lang w:val="en-US" w:eastAsia="zh-CN"/>
                <w14:textFill>
                  <w14:solidFill>
                    <w14:schemeClr w14:val="tx1"/>
                  </w14:solidFill>
                </w14:textFill>
              </w:rPr>
              <w:t>4</w:t>
            </w:r>
            <w:r>
              <w:rPr>
                <w:rFonts w:hint="default" w:ascii="宋体" w:hAnsi="宋体" w:eastAsia="宋体" w:cs="宋体"/>
                <w:color w:val="000000" w:themeColor="text1"/>
                <w:sz w:val="24"/>
                <w:szCs w:val="24"/>
                <w:lang w:val="en-US" w:eastAsia="zh-CN"/>
                <w14:textFill>
                  <w14:solidFill>
                    <w14:schemeClr w14:val="tx1"/>
                  </w14:solidFill>
                </w14:textFill>
              </w:rPr>
              <w:t xml:space="preserve"> 分; </w:t>
            </w:r>
          </w:p>
          <w:p w14:paraId="4E5C5C64">
            <w:pPr>
              <w:autoSpaceDE w:val="0"/>
              <w:autoSpaceDN w:val="0"/>
              <w:adjustRightInd w:val="0"/>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default" w:ascii="宋体" w:hAnsi="宋体" w:eastAsia="宋体" w:cs="宋体"/>
                <w:color w:val="000000" w:themeColor="text1"/>
                <w:sz w:val="24"/>
                <w:szCs w:val="24"/>
                <w:lang w:val="en-US" w:eastAsia="zh-CN"/>
                <w14:textFill>
                  <w14:solidFill>
                    <w14:schemeClr w14:val="tx1"/>
                  </w14:solidFill>
                </w14:textFill>
              </w:rPr>
              <w:t>.无工期承诺及施工进度计划的得 0 分。</w:t>
            </w:r>
          </w:p>
        </w:tc>
      </w:tr>
      <w:tr w14:paraId="672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954" w:type="dxa"/>
            <w:vMerge w:val="continue"/>
            <w:tcBorders>
              <w:left w:val="single" w:color="auto" w:sz="4" w:space="0"/>
              <w:right w:val="single" w:color="auto" w:sz="4" w:space="0"/>
            </w:tcBorders>
            <w:noWrap w:val="0"/>
            <w:vAlign w:val="center"/>
          </w:tcPr>
          <w:p w14:paraId="370A6785">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5B542F59">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5ACAEBD7">
            <w:pPr>
              <w:autoSpaceDE w:val="0"/>
              <w:autoSpaceDN w:val="0"/>
              <w:adjustRightInd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质量承诺及保证措施（10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23AA5ECC">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详细完整，且具体可行的得 10 分； </w:t>
            </w:r>
          </w:p>
          <w:p w14:paraId="50663B5A">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1.质量承诺及保证措施满足</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cs="宋体"/>
                <w:color w:val="000000" w:themeColor="text1"/>
                <w:sz w:val="24"/>
                <w:szCs w:val="24"/>
                <w:lang w:val="en-US" w:eastAsia="zh-CN"/>
                <w14:textFill>
                  <w14:solidFill>
                    <w14:schemeClr w14:val="tx1"/>
                  </w14:solidFill>
                </w14:textFill>
              </w:rPr>
              <w:t xml:space="preserve">文件要求且有具体的违约责任承诺，保证措施达到要求，但存在一些问题的 </w:t>
            </w:r>
            <w:r>
              <w:rPr>
                <w:rFonts w:hint="eastAsia"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 xml:space="preserve"> 分； </w:t>
            </w:r>
          </w:p>
          <w:p w14:paraId="026EBB31">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2.质量承诺及保证措施基本满足</w:t>
            </w:r>
            <w:r>
              <w:rPr>
                <w:rFonts w:hint="eastAsia" w:cs="宋体"/>
                <w:color w:val="000000" w:themeColor="text1"/>
                <w:sz w:val="24"/>
                <w:szCs w:val="24"/>
                <w:lang w:val="en-US" w:eastAsia="zh-CN"/>
                <w14:textFill>
                  <w14:solidFill>
                    <w14:schemeClr w14:val="tx1"/>
                  </w14:solidFill>
                </w14:textFill>
              </w:rPr>
              <w:t>招标</w:t>
            </w:r>
            <w:r>
              <w:rPr>
                <w:rFonts w:hint="eastAsia" w:ascii="宋体" w:hAnsi="宋体" w:cs="宋体"/>
                <w:color w:val="000000" w:themeColor="text1"/>
                <w:sz w:val="24"/>
                <w:szCs w:val="24"/>
                <w:lang w:val="en-US" w:eastAsia="zh-CN"/>
                <w14:textFill>
                  <w14:solidFill>
                    <w14:schemeClr w14:val="tx1"/>
                  </w14:solidFill>
                </w14:textFill>
              </w:rPr>
              <w:t xml:space="preserve">文件要求且有具体的违约责任承诺，但保证措施简单或不具体的得 3 分； </w:t>
            </w:r>
          </w:p>
          <w:p w14:paraId="20ECDEB8">
            <w:pPr>
              <w:tabs>
                <w:tab w:val="left" w:pos="540"/>
              </w:tabs>
              <w:adjustRightInd w:val="0"/>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3.无质量承诺及保证措施且没有具体的违约责任承诺的得 0 分。</w:t>
            </w:r>
          </w:p>
        </w:tc>
      </w:tr>
      <w:tr w14:paraId="4D70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954" w:type="dxa"/>
            <w:vMerge w:val="continue"/>
            <w:tcBorders>
              <w:left w:val="single" w:color="auto" w:sz="4" w:space="0"/>
              <w:right w:val="single" w:color="auto" w:sz="4" w:space="0"/>
            </w:tcBorders>
            <w:noWrap w:val="0"/>
            <w:vAlign w:val="center"/>
          </w:tcPr>
          <w:p w14:paraId="68AEE353">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2CBF7F3A">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226E9A0D">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安全文明施 </w:t>
            </w:r>
          </w:p>
          <w:p w14:paraId="163F6198">
            <w:p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工保证措施 </w:t>
            </w:r>
          </w:p>
          <w:p w14:paraId="664E8F74">
            <w:pPr>
              <w:spacing w:line="360" w:lineRule="auto"/>
              <w:jc w:val="center"/>
              <w:rPr>
                <w:rFonts w:hint="eastAsia" w:ascii="宋体" w:hAnsi="宋体" w:eastAsia="宋体" w:cs="宋体"/>
                <w:color w:val="000000" w:themeColor="text1"/>
                <w:sz w:val="24"/>
                <w:szCs w:val="24"/>
                <w:highlight w:val="none"/>
                <w:vertAlign w:val="baseline"/>
                <w:lang w:val="en-US" w:eastAsia="zh-Han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3A73B7FC">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1.安全文明施工保证措施全面，且具有针对性的得 10 分； </w:t>
            </w:r>
          </w:p>
          <w:p w14:paraId="21351290">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2.安全文明施工保证措施全面，但针对性一般的得 </w:t>
            </w:r>
            <w:r>
              <w:rPr>
                <w:rFonts w:hint="eastAsia"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 xml:space="preserve"> 分； </w:t>
            </w:r>
          </w:p>
          <w:p w14:paraId="1C00A9FE">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3.安全文明施工保证措施一般，针对性一般的得 </w:t>
            </w:r>
            <w:r>
              <w:rPr>
                <w:rFonts w:hint="eastAsia"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 xml:space="preserve"> 分； </w:t>
            </w:r>
          </w:p>
          <w:p w14:paraId="235F85B1">
            <w:pPr>
              <w:autoSpaceDE w:val="0"/>
              <w:autoSpaceDN w:val="0"/>
              <w:adjustRightInd w:val="0"/>
              <w:spacing w:line="360" w:lineRule="auto"/>
              <w:rPr>
                <w:rFonts w:hint="eastAsia" w:ascii="宋体" w:hAnsi="宋体" w:eastAsia="宋体" w:cs="宋体"/>
                <w:color w:val="000000" w:themeColor="text1"/>
                <w:sz w:val="24"/>
                <w:szCs w:val="24"/>
                <w:highlight w:val="none"/>
                <w:vertAlign w:val="baseline"/>
                <w:lang w:val="en-US" w:eastAsia="zh-Hans"/>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4.没有安全文明施工保证措施的得 0 分。</w:t>
            </w:r>
          </w:p>
        </w:tc>
      </w:tr>
      <w:tr w14:paraId="7602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954" w:type="dxa"/>
            <w:vMerge w:val="continue"/>
            <w:tcBorders>
              <w:left w:val="single" w:color="auto" w:sz="4" w:space="0"/>
              <w:right w:val="single" w:color="auto" w:sz="4" w:space="0"/>
            </w:tcBorders>
            <w:noWrap w:val="0"/>
            <w:vAlign w:val="center"/>
          </w:tcPr>
          <w:p w14:paraId="033CB3BB">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613A3E63">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0FC1B6AD">
            <w:pPr>
              <w:autoSpaceDE w:val="0"/>
              <w:autoSpaceDN w:val="0"/>
              <w:adjustRightInd w:val="0"/>
              <w:spacing w:line="360" w:lineRule="auto"/>
              <w:jc w:val="center"/>
              <w:rPr>
                <w:rFonts w:hint="eastAsia" w:ascii="宋体" w:hAnsi="宋体" w:eastAsia="宋体" w:cs="宋体"/>
                <w:color w:val="000000" w:themeColor="text1"/>
                <w:sz w:val="24"/>
                <w:szCs w:val="24"/>
                <w:highlight w:val="none"/>
                <w:vertAlign w:val="baseline"/>
                <w:lang w:val="en-US" w:eastAsia="zh-Han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施工机械设备（8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524A21AB">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1.投入的施工机械能满足施工要求，针对性强且搭配合理的得 8 分； </w:t>
            </w:r>
          </w:p>
          <w:p w14:paraId="6D21EB45">
            <w:pPr>
              <w:tabs>
                <w:tab w:val="left" w:pos="540"/>
              </w:tabs>
              <w:adjustRightInd w:val="0"/>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2.投入的施工机械基本能满足施工要求，但搭配存在不合理的得 </w:t>
            </w:r>
            <w:r>
              <w:rPr>
                <w:rFonts w:hint="eastAsia"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 xml:space="preserve"> 分； </w:t>
            </w:r>
          </w:p>
          <w:p w14:paraId="1D10A41C">
            <w:pPr>
              <w:tabs>
                <w:tab w:val="left" w:pos="540"/>
              </w:tabs>
              <w:adjustRightInd w:val="0"/>
              <w:spacing w:line="360" w:lineRule="auto"/>
              <w:rPr>
                <w:rFonts w:hint="eastAsia" w:ascii="宋体" w:hAnsi="宋体" w:eastAsia="宋体" w:cs="宋体"/>
                <w:color w:val="000000" w:themeColor="text1"/>
                <w:sz w:val="24"/>
                <w:szCs w:val="24"/>
                <w:highlight w:val="none"/>
                <w:vertAlign w:val="baseline"/>
                <w:lang w:val="en-US" w:eastAsia="zh-Hans"/>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3.投入的施工主要机械不能满足施工要求的得 0 分；</w:t>
            </w:r>
          </w:p>
        </w:tc>
      </w:tr>
      <w:tr w14:paraId="3412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954" w:type="dxa"/>
            <w:vMerge w:val="continue"/>
            <w:tcBorders>
              <w:left w:val="single" w:color="auto" w:sz="4" w:space="0"/>
              <w:right w:val="single" w:color="auto" w:sz="4" w:space="0"/>
            </w:tcBorders>
            <w:noWrap w:val="0"/>
            <w:vAlign w:val="center"/>
          </w:tcPr>
          <w:p w14:paraId="415F575F">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1C3B7531">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05CC0E1A">
            <w:pPr>
              <w:autoSpaceDE w:val="0"/>
              <w:autoSpaceDN w:val="0"/>
              <w:adjustRightInd w:val="0"/>
              <w:spacing w:line="360" w:lineRule="auto"/>
              <w:jc w:val="center"/>
              <w:rPr>
                <w:rFonts w:hint="eastAsia" w:cs="宋体" w:asciiTheme="minorEastAsia" w:hAnsiTheme="minorEastAsia" w:eastAsiaTheme="minorEastAsia"/>
                <w:color w:val="000000" w:themeColor="text1"/>
                <w:kern w:val="0"/>
                <w:sz w:val="22"/>
                <w:szCs w:val="22"/>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项目组织机构及人员配置（10 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18A2044A">
            <w:pPr>
              <w:numPr>
                <w:ilvl w:val="0"/>
                <w:numId w:val="0"/>
              </w:numPr>
              <w:adjustRightInd w:val="0"/>
              <w:snapToGrid w:val="0"/>
              <w:spacing w:line="360" w:lineRule="auto"/>
              <w:ind w:left="0" w:leftChars="0" w:firstLine="0" w:firstLineChars="0"/>
              <w:jc w:val="left"/>
              <w:rPr>
                <w:rFonts w:hint="eastAsia" w:hAnsi="宋体" w:cs="宋体"/>
                <w:color w:val="000000" w:themeColor="text1"/>
                <w:kern w:val="0"/>
                <w:sz w:val="24"/>
                <w:szCs w:val="24"/>
                <w:highlight w:val="none"/>
                <w:vertAlign w:val="baseline"/>
                <w14:textFill>
                  <w14:solidFill>
                    <w14:schemeClr w14:val="tx1"/>
                  </w14:solidFill>
                </w14:textFill>
              </w:rPr>
            </w:pPr>
            <w:r>
              <w:rPr>
                <w:rFonts w:hint="eastAsia" w:hAnsi="宋体" w:cs="宋体"/>
                <w:color w:val="000000" w:themeColor="text1"/>
                <w:kern w:val="0"/>
                <w:sz w:val="24"/>
                <w:szCs w:val="24"/>
                <w:highlight w:val="none"/>
                <w:vertAlign w:val="baseline"/>
                <w:lang w:val="en-US" w:eastAsia="zh-CN"/>
                <w14:textFill>
                  <w14:solidFill>
                    <w14:schemeClr w14:val="tx1"/>
                  </w14:solidFill>
                </w14:textFill>
              </w:rPr>
              <w:t xml:space="preserve">1.项目管理人员配置针对工程实际且合理，能满足工程管理需要的得 10 分； </w:t>
            </w:r>
          </w:p>
          <w:p w14:paraId="42C9D751">
            <w:pPr>
              <w:numPr>
                <w:ilvl w:val="0"/>
                <w:numId w:val="0"/>
              </w:numPr>
              <w:adjustRightInd w:val="0"/>
              <w:snapToGrid w:val="0"/>
              <w:spacing w:line="360" w:lineRule="auto"/>
              <w:ind w:left="0" w:leftChars="0" w:firstLine="0" w:firstLineChars="0"/>
              <w:jc w:val="left"/>
              <w:rPr>
                <w:rFonts w:hint="eastAsia" w:hAnsi="宋体" w:cs="宋体"/>
                <w:color w:val="000000" w:themeColor="text1"/>
                <w:kern w:val="0"/>
                <w:sz w:val="24"/>
                <w:szCs w:val="24"/>
                <w:highlight w:val="none"/>
                <w:vertAlign w:val="baseline"/>
                <w14:textFill>
                  <w14:solidFill>
                    <w14:schemeClr w14:val="tx1"/>
                  </w14:solidFill>
                </w14:textFill>
              </w:rPr>
            </w:pPr>
            <w:r>
              <w:rPr>
                <w:rFonts w:hint="eastAsia" w:hAnsi="宋体" w:cs="宋体"/>
                <w:color w:val="000000" w:themeColor="text1"/>
                <w:kern w:val="0"/>
                <w:sz w:val="24"/>
                <w:szCs w:val="24"/>
                <w:highlight w:val="none"/>
                <w:vertAlign w:val="baseline"/>
                <w:lang w:val="en-US" w:eastAsia="zh-CN"/>
                <w14:textFill>
                  <w14:solidFill>
                    <w14:schemeClr w14:val="tx1"/>
                  </w14:solidFill>
                </w14:textFill>
              </w:rPr>
              <w:t xml:space="preserve">2.项目管理人员配置基本合理，基本满足工程管理需要，但专业配置没有针对性的得 6 分； </w:t>
            </w:r>
          </w:p>
          <w:p w14:paraId="23CC8F10">
            <w:pPr>
              <w:numPr>
                <w:ilvl w:val="0"/>
                <w:numId w:val="0"/>
              </w:numPr>
              <w:adjustRightInd w:val="0"/>
              <w:snapToGrid w:val="0"/>
              <w:spacing w:line="360" w:lineRule="auto"/>
              <w:ind w:left="0" w:leftChars="0" w:firstLine="0" w:firstLineChars="0"/>
              <w:jc w:val="left"/>
              <w:rPr>
                <w:rFonts w:hint="eastAsia" w:hAnsi="宋体" w:cs="宋体"/>
                <w:color w:val="000000" w:themeColor="text1"/>
                <w:kern w:val="0"/>
                <w:sz w:val="24"/>
                <w:szCs w:val="24"/>
                <w:highlight w:val="none"/>
                <w:vertAlign w:val="baseline"/>
                <w:lang w:val="en-US" w:eastAsia="zh-CN"/>
                <w14:textFill>
                  <w14:solidFill>
                    <w14:schemeClr w14:val="tx1"/>
                  </w14:solidFill>
                </w14:textFill>
              </w:rPr>
            </w:pPr>
            <w:r>
              <w:rPr>
                <w:rFonts w:hint="eastAsia" w:hAnsi="宋体" w:cs="宋体"/>
                <w:color w:val="000000" w:themeColor="text1"/>
                <w:kern w:val="0"/>
                <w:sz w:val="24"/>
                <w:szCs w:val="24"/>
                <w:highlight w:val="none"/>
                <w:vertAlign w:val="baseline"/>
                <w:lang w:val="en-US" w:eastAsia="zh-CN"/>
                <w14:textFill>
                  <w14:solidFill>
                    <w14:schemeClr w14:val="tx1"/>
                  </w14:solidFill>
                </w14:textFill>
              </w:rPr>
              <w:t>3.项目管理人员有配备，但人员配备明细不合理，不能满足工程管理的需要，专业配备没有针对性的得 3 分</w:t>
            </w:r>
          </w:p>
          <w:p w14:paraId="37DBABFD">
            <w:pPr>
              <w:numPr>
                <w:ilvl w:val="0"/>
                <w:numId w:val="0"/>
              </w:numPr>
              <w:adjustRightInd w:val="0"/>
              <w:snapToGrid w:val="0"/>
              <w:spacing w:line="360" w:lineRule="auto"/>
              <w:ind w:left="0" w:leftChars="0" w:firstLine="0" w:firstLineChars="0"/>
              <w:jc w:val="left"/>
              <w:rPr>
                <w:rFonts w:hint="default" w:hAnsi="宋体" w:cs="宋体"/>
                <w:color w:val="000000" w:themeColor="text1"/>
                <w:kern w:val="0"/>
                <w:sz w:val="24"/>
                <w:szCs w:val="24"/>
                <w:highlight w:val="none"/>
                <w:vertAlign w:val="baseline"/>
                <w:lang w:val="en-US" w:eastAsia="zh-CN"/>
                <w14:textFill>
                  <w14:solidFill>
                    <w14:schemeClr w14:val="tx1"/>
                  </w14:solidFill>
                </w14:textFill>
              </w:rPr>
            </w:pPr>
            <w:r>
              <w:rPr>
                <w:rFonts w:hint="eastAsia" w:hAnsi="宋体" w:cs="宋体"/>
                <w:color w:val="000000" w:themeColor="text1"/>
                <w:kern w:val="0"/>
                <w:sz w:val="24"/>
                <w:szCs w:val="24"/>
                <w:highlight w:val="none"/>
                <w:vertAlign w:val="baseline"/>
                <w:lang w:val="en-US" w:eastAsia="zh-CN"/>
                <w14:textFill>
                  <w14:solidFill>
                    <w14:schemeClr w14:val="tx1"/>
                  </w14:solidFill>
                </w14:textFill>
              </w:rPr>
              <w:t>不提供不得分。</w:t>
            </w:r>
          </w:p>
        </w:tc>
      </w:tr>
      <w:tr w14:paraId="4C32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954" w:type="dxa"/>
            <w:vMerge w:val="continue"/>
            <w:tcBorders>
              <w:left w:val="single" w:color="auto" w:sz="4" w:space="0"/>
              <w:right w:val="single" w:color="auto" w:sz="4" w:space="0"/>
            </w:tcBorders>
            <w:noWrap w:val="0"/>
            <w:vAlign w:val="center"/>
          </w:tcPr>
          <w:p w14:paraId="6DA35BB3">
            <w:pPr>
              <w:rPr>
                <w:color w:val="000000" w:themeColor="text1"/>
                <w:highlight w:val="none"/>
                <w14:textFill>
                  <w14:solidFill>
                    <w14:schemeClr w14:val="tx1"/>
                  </w14:solidFill>
                </w14:textFill>
              </w:rPr>
            </w:pPr>
          </w:p>
        </w:tc>
        <w:tc>
          <w:tcPr>
            <w:tcW w:w="1321" w:type="dxa"/>
            <w:vMerge w:val="continue"/>
            <w:tcBorders>
              <w:left w:val="single" w:color="auto" w:sz="4" w:space="0"/>
              <w:right w:val="single" w:color="auto" w:sz="4" w:space="0"/>
            </w:tcBorders>
            <w:noWrap w:val="0"/>
            <w:vAlign w:val="center"/>
          </w:tcPr>
          <w:p w14:paraId="0C7CF201">
            <w:pPr>
              <w:rPr>
                <w:color w:val="000000" w:themeColor="text1"/>
                <w:highlight w:val="none"/>
                <w14:textFill>
                  <w14:solidFill>
                    <w14:schemeClr w14:val="tx1"/>
                  </w14:solidFill>
                </w14:textFill>
              </w:rPr>
            </w:pP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14:paraId="74F9CDF3">
            <w:pPr>
              <w:autoSpaceDE w:val="0"/>
              <w:autoSpaceDN w:val="0"/>
              <w:adjustRightInd w:val="0"/>
              <w:spacing w:line="360" w:lineRule="auto"/>
              <w:jc w:val="center"/>
              <w:rPr>
                <w:rFonts w:hint="eastAsia" w:cs="宋体" w:asciiTheme="minorEastAsia" w:hAnsiTheme="minorEastAsia" w:eastAsiaTheme="minorEastAsia"/>
                <w:color w:val="000000" w:themeColor="text1"/>
                <w:kern w:val="0"/>
                <w:sz w:val="22"/>
                <w:szCs w:val="22"/>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类似业绩（10分）</w:t>
            </w:r>
          </w:p>
        </w:tc>
        <w:tc>
          <w:tcPr>
            <w:tcW w:w="6800" w:type="dxa"/>
            <w:gridSpan w:val="2"/>
            <w:tcBorders>
              <w:top w:val="single" w:color="auto" w:sz="4" w:space="0"/>
              <w:left w:val="single" w:color="auto" w:sz="4" w:space="0"/>
              <w:bottom w:val="single" w:color="auto" w:sz="4" w:space="0"/>
              <w:right w:val="single" w:color="auto" w:sz="4" w:space="0"/>
            </w:tcBorders>
            <w:noWrap w:val="0"/>
            <w:vAlign w:val="center"/>
          </w:tcPr>
          <w:p w14:paraId="287A8177">
            <w:pPr>
              <w:keepNext w:val="0"/>
              <w:keepLines w:val="0"/>
              <w:pageBreakBefore w:val="0"/>
              <w:widowControl w:val="0"/>
              <w:kinsoku/>
              <w:wordWrap/>
              <w:overflowPunct/>
              <w:topLinePunct w:val="0"/>
              <w:bidi w:val="0"/>
              <w:snapToGrid/>
              <w:spacing w:line="240" w:lineRule="auto"/>
              <w:ind w:firstLine="0" w:firstLine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投标人具有</w:t>
            </w:r>
            <w:r>
              <w:rPr>
                <w:rFonts w:hint="eastAsia" w:hAnsi="宋体" w:cs="宋体"/>
                <w:color w:val="000000" w:themeColor="text1"/>
                <w:sz w:val="24"/>
                <w:szCs w:val="24"/>
                <w:lang w:val="en-US" w:eastAsia="zh-CN"/>
                <w14:textFill>
                  <w14:solidFill>
                    <w14:schemeClr w14:val="tx1"/>
                  </w14:solidFill>
                </w14:textFill>
              </w:rPr>
              <w:t>公路</w:t>
            </w:r>
            <w:r>
              <w:rPr>
                <w:rFonts w:hint="eastAsia" w:ascii="宋体" w:hAnsi="宋体" w:eastAsia="宋体" w:cs="宋体"/>
                <w:color w:val="000000" w:themeColor="text1"/>
                <w:sz w:val="24"/>
                <w:szCs w:val="24"/>
                <w:lang w:val="en-US" w:eastAsia="zh-CN"/>
                <w14:textFill>
                  <w14:solidFill>
                    <w14:schemeClr w14:val="tx1"/>
                  </w14:solidFill>
                </w14:textFill>
              </w:rPr>
              <w:t>项目业绩</w:t>
            </w:r>
            <w:r>
              <w:rPr>
                <w:rFonts w:hint="eastAsia" w:ascii="宋体" w:hAnsi="宋体" w:eastAsia="宋体" w:cs="宋体"/>
                <w:color w:val="000000" w:themeColor="text1"/>
                <w:sz w:val="24"/>
                <w:szCs w:val="24"/>
                <w14:textFill>
                  <w14:solidFill>
                    <w14:schemeClr w14:val="tx1"/>
                  </w14:solidFill>
                </w14:textFill>
              </w:rPr>
              <w:t>的，每提供一个得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分，最多得10分。</w:t>
            </w:r>
          </w:p>
          <w:p w14:paraId="1856D502">
            <w:pPr>
              <w:autoSpaceDE w:val="0"/>
              <w:autoSpaceDN w:val="0"/>
              <w:adjustRightInd w:val="0"/>
              <w:spacing w:line="360" w:lineRule="auto"/>
              <w:rPr>
                <w:rFonts w:hint="eastAsia" w:cs="宋体" w:asciiTheme="minorEastAsia" w:hAnsiTheme="minorEastAsia" w:eastAsiaTheme="minorEastAsia"/>
                <w:b/>
                <w:bCs/>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（评审依据:业绩合同、中标通知书任意一项证明材料复印件并加盖投标单位公章。未按要求提供相关材料或证明材料不清晰导致无法识别的，均不得分）</w:t>
            </w:r>
          </w:p>
        </w:tc>
      </w:tr>
      <w:bookmarkEnd w:id="153"/>
    </w:tbl>
    <w:p w14:paraId="11A2FFFB">
      <w:pPr>
        <w:spacing w:line="36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注：评分的取值按四舍五入法，保留小数点后两位。</w:t>
      </w:r>
    </w:p>
    <w:p w14:paraId="2C217C40">
      <w:pPr>
        <w:tabs>
          <w:tab w:val="left" w:pos="851"/>
        </w:tabs>
        <w:spacing w:line="360" w:lineRule="auto"/>
        <w:ind w:firstLine="482"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4.磋商纪律及注意事项</w:t>
      </w:r>
    </w:p>
    <w:p w14:paraId="6D178013">
      <w:pPr>
        <w:tabs>
          <w:tab w:val="left" w:pos="851"/>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4.1磋商小组内部讨论的情况和意见必须保密，任何人不得以任何形式透露给</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或与</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有关的单位或个人。</w:t>
      </w:r>
    </w:p>
    <w:p w14:paraId="18F099C2">
      <w:pPr>
        <w:tabs>
          <w:tab w:val="left" w:pos="851"/>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4.2在磋商过程中，</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不得以任何形式对磋商小组成员进行旨在影响谈判结果的私下接触，否则将取消其参与磋商的资格。</w:t>
      </w:r>
    </w:p>
    <w:p w14:paraId="4E119E4F">
      <w:pPr>
        <w:tabs>
          <w:tab w:val="left" w:pos="851"/>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4.3</w:t>
      </w:r>
      <w:r>
        <w:rPr>
          <w:rFonts w:hint="eastAsia"/>
          <w:color w:val="000000" w:themeColor="text1"/>
          <w:sz w:val="24"/>
          <w:highlight w:val="none"/>
          <w14:textFill>
            <w14:solidFill>
              <w14:schemeClr w14:val="tx1"/>
            </w14:solidFill>
          </w14:textFill>
        </w:rPr>
        <w:t>对各</w:t>
      </w: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的商业秘密，磋商小组成员应予以保密，不得泄露给其他</w:t>
      </w:r>
      <w:r>
        <w:rPr>
          <w:rFonts w:hint="eastAsia"/>
          <w:color w:val="000000" w:themeColor="text1"/>
          <w:sz w:val="24"/>
          <w:highlight w:val="none"/>
          <w:lang w:eastAsia="zh-CN"/>
          <w14:textFill>
            <w14:solidFill>
              <w14:schemeClr w14:val="tx1"/>
            </w14:solidFill>
          </w14:textFill>
        </w:rPr>
        <w:t>投标人</w:t>
      </w:r>
      <w:r>
        <w:rPr>
          <w:rFonts w:hint="eastAsia"/>
          <w:color w:val="000000" w:themeColor="text1"/>
          <w:sz w:val="24"/>
          <w:highlight w:val="none"/>
          <w14:textFill>
            <w14:solidFill>
              <w14:schemeClr w14:val="tx1"/>
            </w14:solidFill>
          </w14:textFill>
        </w:rPr>
        <w:t>。</w:t>
      </w:r>
    </w:p>
    <w:p w14:paraId="7190A28C">
      <w:pPr>
        <w:tabs>
          <w:tab w:val="left" w:pos="851"/>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4.4 磋商小组独立评判，推荐成交候选人，并写出书面报告。</w:t>
      </w:r>
    </w:p>
    <w:p w14:paraId="52400136">
      <w:pPr>
        <w:tabs>
          <w:tab w:val="left" w:pos="851"/>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4.5 磋商小组可根据需要对</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进行实地考察。</w:t>
      </w:r>
    </w:p>
    <w:p w14:paraId="10D25A83">
      <w:pPr>
        <w:tabs>
          <w:tab w:val="left" w:pos="7665"/>
        </w:tabs>
        <w:spacing w:line="360" w:lineRule="auto"/>
        <w:ind w:firstLine="480" w:firstLineChars="200"/>
        <w:rPr>
          <w:rFonts w:hint="eastAsia" w:hAnsi="宋体"/>
          <w:b/>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w:t>
      </w:r>
      <w:r>
        <w:rPr>
          <w:rFonts w:hint="eastAsia" w:hAnsi="宋体"/>
          <w:b/>
          <w:color w:val="000000" w:themeColor="text1"/>
          <w:sz w:val="24"/>
          <w:highlight w:val="none"/>
          <w14:textFill>
            <w14:solidFill>
              <w14:schemeClr w14:val="tx1"/>
            </w14:solidFill>
          </w14:textFill>
        </w:rPr>
        <w:t>磋商小组在政府采购活动中承担以下义务：</w:t>
      </w:r>
    </w:p>
    <w:p w14:paraId="0A9FD484">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（一）遵守评审工作纪律；</w:t>
      </w:r>
    </w:p>
    <w:p w14:paraId="3259356F">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（二）按照客观、公正、审慎的原则，根据磋商文件规定的评审程序、评审方法和评审标准进行独立评审；</w:t>
      </w:r>
    </w:p>
    <w:p w14:paraId="23C6045D">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（三）不得泄露评审文件、评审情况和在评审过程中获悉的商业秘密；</w:t>
      </w:r>
    </w:p>
    <w:p w14:paraId="21F0E459">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（四）及时向财政部门报告评审过程中发现的采购人、采购代理机构向评审专家做倾向性、误导性的解释或者说明，以及</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行贿、提供虚假材料或者串通等违法行为；</w:t>
      </w:r>
    </w:p>
    <w:p w14:paraId="0A1E136E">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14:paraId="2BE8247E">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（六）及时向财政、监察等部门举报在评审过程中受到非法干预的情况；</w:t>
      </w:r>
    </w:p>
    <w:p w14:paraId="121A6066">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（七）配合答复处理</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的询问、质疑和投诉等事项；</w:t>
      </w:r>
    </w:p>
    <w:p w14:paraId="7CB35CEA">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（八）法律、法规和规章规定的其他义务。</w:t>
      </w:r>
    </w:p>
    <w:p w14:paraId="710A9994">
      <w:pPr>
        <w:tabs>
          <w:tab w:val="left" w:pos="7665"/>
        </w:tabs>
        <w:spacing w:line="360" w:lineRule="auto"/>
        <w:ind w:firstLine="482" w:firstLineChars="200"/>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6.评审专家在政府采购活动中应当遵守以下工作纪律：</w:t>
      </w:r>
    </w:p>
    <w:p w14:paraId="20B8474E">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14:paraId="75008E45">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（二）评审前，应当将通讯工具或者相关电子设备交由采购代理机构统一保管；</w:t>
      </w:r>
    </w:p>
    <w:p w14:paraId="21864965">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（三）评审过程中，不得与外界联系，因发生不可预见情况，确实需要与外界联系的，应当在监督人员监督之下办理；</w:t>
      </w:r>
    </w:p>
    <w:p w14:paraId="377B8C33">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（四）评审过程中，不得发表影响评审公正的倾向性、歧视性言论，不得征询或者接受采购人的倾向性意见，不得明示或暗示</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B73CBAD">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（五）在评审过程中和评审结束后，不得记录、复制或带走任何评审资料，不得向外界透露评审内容；</w:t>
      </w:r>
    </w:p>
    <w:p w14:paraId="569FE03B">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（六）评审现场服从采购代理机构工作人员的管理，接受现场监督人员的合法监督；</w:t>
      </w:r>
    </w:p>
    <w:p w14:paraId="438F41E3">
      <w:pPr>
        <w:tabs>
          <w:tab w:val="left" w:pos="7665"/>
        </w:tabs>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（七）遵守有关廉洁自律规定，不得私下接触</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，不得收受</w:t>
      </w:r>
      <w:r>
        <w:rPr>
          <w:rFonts w:hint="eastAsia" w:hAnsi="宋体"/>
          <w:color w:val="000000" w:themeColor="text1"/>
          <w:sz w:val="24"/>
          <w:highlight w:val="none"/>
          <w:lang w:eastAsia="zh-CN"/>
          <w14:textFill>
            <w14:solidFill>
              <w14:schemeClr w14:val="tx1"/>
            </w14:solidFill>
          </w14:textFill>
        </w:rPr>
        <w:t>投标人</w:t>
      </w:r>
      <w:r>
        <w:rPr>
          <w:rFonts w:hint="eastAsia" w:hAnsi="宋体"/>
          <w:color w:val="000000" w:themeColor="text1"/>
          <w:sz w:val="24"/>
          <w:highlight w:val="none"/>
          <w14:textFill>
            <w14:solidFill>
              <w14:schemeClr w14:val="tx1"/>
            </w14:solidFill>
          </w14:textFill>
        </w:rPr>
        <w:t>及有关业务单位和个人的财物或好处，不得接受采购代理机构的请托。</w:t>
      </w:r>
    </w:p>
    <w:p w14:paraId="14860D5B">
      <w:pPr>
        <w:adjustRightInd w:val="0"/>
        <w:snapToGrid w:val="0"/>
        <w:spacing w:line="400" w:lineRule="exact"/>
        <w:rPr>
          <w:rFonts w:hint="eastAsia" w:hAnsi="宋体"/>
          <w:b/>
          <w:bCs/>
          <w:color w:val="000000" w:themeColor="text1"/>
          <w:sz w:val="24"/>
          <w:highlight w:val="none"/>
          <w14:textFill>
            <w14:solidFill>
              <w14:schemeClr w14:val="tx1"/>
            </w14:solidFill>
          </w14:textFill>
        </w:rPr>
      </w:pPr>
    </w:p>
    <w:p w14:paraId="3EDE0D83">
      <w:pPr>
        <w:bidi w:val="0"/>
        <w:rPr>
          <w:rFonts w:hint="eastAsia"/>
          <w:color w:val="000000" w:themeColor="text1"/>
          <w14:textFill>
            <w14:solidFill>
              <w14:schemeClr w14:val="tx1"/>
            </w14:solidFill>
          </w14:textFill>
        </w:rPr>
      </w:pPr>
    </w:p>
    <w:p w14:paraId="57AB670B">
      <w:pPr>
        <w:rPr>
          <w:rFonts w:hint="eastAsia" w:ascii="新宋体" w:hAnsi="新宋体" w:eastAsia="新宋体" w:cs="新宋体"/>
          <w:b/>
          <w:bCs w:val="0"/>
          <w:color w:val="000000" w:themeColor="text1"/>
          <w:sz w:val="36"/>
          <w:szCs w:val="36"/>
          <w:highlight w:val="none"/>
          <w14:textFill>
            <w14:solidFill>
              <w14:schemeClr w14:val="tx1"/>
            </w14:solidFill>
          </w14:textFill>
        </w:rPr>
      </w:pPr>
      <w:r>
        <w:rPr>
          <w:rFonts w:hint="eastAsia" w:ascii="新宋体" w:hAnsi="新宋体" w:eastAsia="新宋体" w:cs="新宋体"/>
          <w:b/>
          <w:bCs w:val="0"/>
          <w:color w:val="000000" w:themeColor="text1"/>
          <w:sz w:val="36"/>
          <w:szCs w:val="36"/>
          <w:highlight w:val="none"/>
          <w14:textFill>
            <w14:solidFill>
              <w14:schemeClr w14:val="tx1"/>
            </w14:solidFill>
          </w14:textFill>
        </w:rPr>
        <w:br w:type="page"/>
      </w:r>
    </w:p>
    <w:p w14:paraId="102AF4D8">
      <w:pPr>
        <w:pStyle w:val="2"/>
        <w:jc w:val="center"/>
        <w:rPr>
          <w:rFonts w:hint="eastAsia"/>
          <w:color w:val="000000" w:themeColor="text1"/>
          <w:highlight w:val="none"/>
          <w14:textFill>
            <w14:solidFill>
              <w14:schemeClr w14:val="tx1"/>
            </w14:solidFill>
          </w14:textFill>
        </w:rPr>
      </w:pPr>
      <w:r>
        <w:rPr>
          <w:rFonts w:hint="eastAsia" w:ascii="新宋体" w:hAnsi="新宋体" w:eastAsia="新宋体" w:cs="新宋体"/>
          <w:b/>
          <w:bCs w:val="0"/>
          <w:color w:val="000000" w:themeColor="text1"/>
          <w:sz w:val="36"/>
          <w:szCs w:val="36"/>
          <w:highlight w:val="none"/>
          <w14:textFill>
            <w14:solidFill>
              <w14:schemeClr w14:val="tx1"/>
            </w14:solidFill>
          </w14:textFill>
        </w:rPr>
        <w:t>第</w:t>
      </w:r>
      <w:r>
        <w:rPr>
          <w:rFonts w:hint="eastAsia" w:ascii="新宋体" w:hAnsi="新宋体" w:eastAsia="新宋体" w:cs="新宋体"/>
          <w:b/>
          <w:bCs w:val="0"/>
          <w:color w:val="000000" w:themeColor="text1"/>
          <w:sz w:val="36"/>
          <w:szCs w:val="36"/>
          <w:highlight w:val="none"/>
          <w:lang w:eastAsia="zh-CN"/>
          <w14:textFill>
            <w14:solidFill>
              <w14:schemeClr w14:val="tx1"/>
            </w14:solidFill>
          </w14:textFill>
        </w:rPr>
        <w:t>八</w:t>
      </w:r>
      <w:r>
        <w:rPr>
          <w:rFonts w:hint="eastAsia" w:ascii="新宋体" w:hAnsi="新宋体" w:eastAsia="新宋体" w:cs="新宋体"/>
          <w:b/>
          <w:bCs w:val="0"/>
          <w:color w:val="000000" w:themeColor="text1"/>
          <w:sz w:val="36"/>
          <w:szCs w:val="36"/>
          <w:highlight w:val="none"/>
          <w14:textFill>
            <w14:solidFill>
              <w14:schemeClr w14:val="tx1"/>
            </w14:solidFill>
          </w14:textFill>
        </w:rPr>
        <w:t xml:space="preserve">章  </w:t>
      </w:r>
      <w:bookmarkEnd w:id="150"/>
      <w:bookmarkEnd w:id="151"/>
      <w:r>
        <w:rPr>
          <w:rFonts w:hint="eastAsia" w:ascii="新宋体" w:hAnsi="新宋体" w:eastAsia="新宋体" w:cs="新宋体"/>
          <w:b/>
          <w:bCs w:val="0"/>
          <w:color w:val="000000" w:themeColor="text1"/>
          <w:sz w:val="36"/>
          <w:szCs w:val="36"/>
          <w:highlight w:val="none"/>
          <w14:textFill>
            <w14:solidFill>
              <w14:schemeClr w14:val="tx1"/>
            </w14:solidFill>
          </w14:textFill>
        </w:rPr>
        <w:t>合同条款及格式</w:t>
      </w:r>
      <w:bookmarkEnd w:id="152"/>
    </w:p>
    <w:bookmarkEnd w:id="114"/>
    <w:bookmarkEnd w:id="115"/>
    <w:bookmarkEnd w:id="116"/>
    <w:p w14:paraId="5A40F5F9">
      <w:pPr>
        <w:spacing w:line="360"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(以下合同内容仅供参考，具体合同内容以签订合同时甲乙双方商定为准)</w:t>
      </w:r>
    </w:p>
    <w:p w14:paraId="4F08F3BE">
      <w:pPr>
        <w:spacing w:line="360" w:lineRule="auto"/>
        <w:jc w:val="center"/>
        <w:outlineLvl w:val="9"/>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（参考格式）</w:t>
      </w:r>
    </w:p>
    <w:p w14:paraId="6B5FB0CD">
      <w:pPr>
        <w:snapToGrid w:val="0"/>
        <w:spacing w:line="360" w:lineRule="auto"/>
        <w:ind w:right="289" w:rightChars="85"/>
        <w:rPr>
          <w:rFonts w:hint="eastAsia" w:ascii="宋体" w:hAnsi="宋体" w:eastAsia="宋体" w:cs="宋体"/>
          <w:color w:val="000000" w:themeColor="text1"/>
          <w:sz w:val="24"/>
          <w:szCs w:val="24"/>
          <w14:textFill>
            <w14:solidFill>
              <w14:schemeClr w14:val="tx1"/>
            </w14:solidFill>
          </w14:textFill>
        </w:rPr>
      </w:pPr>
    </w:p>
    <w:p w14:paraId="3C894A66">
      <w:pPr>
        <w:pStyle w:val="17"/>
        <w:rPr>
          <w:rFonts w:hint="eastAsia" w:ascii="宋体" w:hAnsi="宋体" w:eastAsia="宋体" w:cs="宋体"/>
          <w:b/>
          <w:color w:val="000000" w:themeColor="text1"/>
          <w:sz w:val="24"/>
          <w:szCs w:val="28"/>
          <w14:textFill>
            <w14:solidFill>
              <w14:schemeClr w14:val="tx1"/>
            </w14:solidFill>
          </w14:textFill>
        </w:rPr>
      </w:pPr>
    </w:p>
    <w:p w14:paraId="2BFCA6D7">
      <w:pPr>
        <w:autoSpaceDE w:val="0"/>
        <w:autoSpaceDN w:val="0"/>
        <w:adjustRightInd w:val="0"/>
        <w:spacing w:line="480" w:lineRule="exac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发包人（全称）：</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（简称甲方或发包人）</w:t>
      </w:r>
    </w:p>
    <w:p w14:paraId="143675DD">
      <w:pPr>
        <w:spacing w:line="480" w:lineRule="exact"/>
        <w:rPr>
          <w:rFonts w:hint="eastAsia" w:ascii="宋体" w:hAnsi="宋体" w:eastAsia="宋体" w:cs="宋体"/>
          <w:color w:val="000000" w:themeColor="text1"/>
          <w:szCs w:val="28"/>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承包人（全称）：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（简称乙方或承包人）</w:t>
      </w:r>
    </w:p>
    <w:p w14:paraId="585DDB71">
      <w:pPr>
        <w:spacing w:before="120" w:beforeLines="50" w:line="480" w:lineRule="exact"/>
        <w:ind w:firstLine="567"/>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依照《中华人民共和国合同法》、《中华人民共和国建筑法》及其他有关法律、行政法规，（项目</w:t>
      </w:r>
      <w:r>
        <w:rPr>
          <w:rFonts w:hint="eastAsia" w:ascii="宋体" w:hAnsi="宋体" w:eastAsia="宋体" w:cs="宋体"/>
          <w:color w:val="000000" w:themeColor="text1"/>
          <w:sz w:val="24"/>
          <w:highlight w:val="none"/>
          <w:lang w:val="en-US" w:eastAsia="zh-CN"/>
          <w14:textFill>
            <w14:solidFill>
              <w14:schemeClr w14:val="tx1"/>
            </w14:solidFill>
          </w14:textFill>
        </w:rPr>
        <w:t>编</w:t>
      </w:r>
      <w:r>
        <w:rPr>
          <w:rFonts w:hint="eastAsia" w:ascii="宋体" w:hAnsi="宋体" w:eastAsia="宋体" w:cs="宋体"/>
          <w:color w:val="000000" w:themeColor="text1"/>
          <w:sz w:val="24"/>
          <w:highlight w:val="none"/>
          <w14:textFill>
            <w14:solidFill>
              <w14:schemeClr w14:val="tx1"/>
            </w14:solidFill>
          </w14:textFill>
        </w:rPr>
        <w:t>号：</w:t>
      </w:r>
      <w:r>
        <w:rPr>
          <w:rFonts w:hint="eastAsia" w:ascii="宋体" w:hAnsi="宋体" w:eastAsia="宋体" w:cs="宋体"/>
          <w:color w:val="000000" w:themeColor="text1"/>
          <w:sz w:val="32"/>
          <w:szCs w:val="32"/>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），遵循平等、自愿、公平和诚实信用的原则，双方就本建设工程施工事项协商一致，订立本合同。</w:t>
      </w:r>
    </w:p>
    <w:p w14:paraId="4B9C058E">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一、工程概况</w:t>
      </w:r>
    </w:p>
    <w:p w14:paraId="010A87AE">
      <w:pPr>
        <w:spacing w:line="48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工程名称：</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p>
    <w:p w14:paraId="462F49A5">
      <w:pPr>
        <w:spacing w:line="48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工程地点：</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4FC32D13">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二、工程承包范围</w:t>
      </w:r>
    </w:p>
    <w:p w14:paraId="67DD82C2">
      <w:pPr>
        <w:spacing w:line="48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承包范围：</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p>
    <w:p w14:paraId="329B1BFE">
      <w:pPr>
        <w:spacing w:line="480" w:lineRule="exact"/>
        <w:ind w:firstLine="402" w:firstLineChars="200"/>
        <w:rPr>
          <w:rFonts w:hint="eastAsia" w:ascii="宋体" w:hAnsi="宋体" w:eastAsia="宋体" w:cs="宋体"/>
          <w:b/>
          <w:bCs/>
          <w:color w:val="000000" w:themeColor="text1"/>
          <w:spacing w:val="-20"/>
          <w:sz w:val="24"/>
          <w:highlight w:val="none"/>
          <w:u w:val="single"/>
          <w:lang w:eastAsia="zh-CN"/>
          <w14:textFill>
            <w14:solidFill>
              <w14:schemeClr w14:val="tx1"/>
            </w14:solidFill>
          </w14:textFill>
        </w:rPr>
      </w:pPr>
      <w:r>
        <w:rPr>
          <w:rFonts w:hint="eastAsia" w:ascii="宋体" w:hAnsi="宋体" w:eastAsia="宋体" w:cs="宋体"/>
          <w:b/>
          <w:bCs/>
          <w:color w:val="000000" w:themeColor="text1"/>
          <w:spacing w:val="-20"/>
          <w:sz w:val="24"/>
          <w:highlight w:val="none"/>
          <w14:textFill>
            <w14:solidFill>
              <w14:schemeClr w14:val="tx1"/>
            </w14:solidFill>
          </w14:textFill>
        </w:rPr>
        <w:t>三、合同总</w:t>
      </w:r>
      <w:r>
        <w:rPr>
          <w:rFonts w:hint="eastAsia" w:ascii="宋体" w:hAnsi="宋体" w:eastAsia="宋体" w:cs="宋体"/>
          <w:b/>
          <w:bCs/>
          <w:color w:val="000000" w:themeColor="text1"/>
          <w:spacing w:val="-20"/>
          <w:sz w:val="24"/>
          <w:highlight w:val="none"/>
          <w:lang w:eastAsia="zh-CN"/>
          <w14:textFill>
            <w14:solidFill>
              <w14:schemeClr w14:val="tx1"/>
            </w14:solidFill>
          </w14:textFill>
        </w:rPr>
        <w:t>服务期限</w:t>
      </w:r>
    </w:p>
    <w:p w14:paraId="306F69FE">
      <w:pPr>
        <w:spacing w:line="580" w:lineRule="exact"/>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开工日期： </w:t>
      </w:r>
      <w:r>
        <w:rPr>
          <w:rFonts w:hint="eastAsia" w:ascii="宋体" w:hAnsi="宋体" w:eastAsia="宋体" w:cs="宋体"/>
          <w:color w:val="000000" w:themeColor="text1"/>
          <w:sz w:val="24"/>
          <w:highlight w:val="none"/>
          <w:u w:val="single"/>
          <w14:textFill>
            <w14:solidFill>
              <w14:schemeClr w14:val="tx1"/>
            </w14:solidFill>
          </w14:textFill>
        </w:rPr>
        <w:t>20</w:t>
      </w:r>
      <w:r>
        <w:rPr>
          <w:rFonts w:hint="eastAsia" w:ascii="宋体" w:hAnsi="宋体" w:eastAsia="宋体" w:cs="宋体"/>
          <w:color w:val="000000" w:themeColor="text1"/>
          <w:sz w:val="24"/>
          <w:highlight w:val="none"/>
          <w:u w:val="single"/>
          <w:lang w:val="en-US" w:eastAsia="zh-CN"/>
          <w14:textFill>
            <w14:solidFill>
              <w14:schemeClr w14:val="tx1"/>
            </w14:solidFill>
          </w14:textFill>
        </w:rPr>
        <w:t>2</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年  月  日</w:t>
      </w:r>
    </w:p>
    <w:p w14:paraId="12921B45">
      <w:pPr>
        <w:spacing w:line="580" w:lineRule="exact"/>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竣工日期： </w:t>
      </w:r>
      <w:r>
        <w:rPr>
          <w:rFonts w:hint="eastAsia" w:ascii="宋体" w:hAnsi="宋体" w:eastAsia="宋体" w:cs="宋体"/>
          <w:color w:val="000000" w:themeColor="text1"/>
          <w:sz w:val="24"/>
          <w:highlight w:val="none"/>
          <w:u w:val="single"/>
          <w14:textFill>
            <w14:solidFill>
              <w14:schemeClr w14:val="tx1"/>
            </w14:solidFill>
          </w14:textFill>
        </w:rPr>
        <w:t>20</w:t>
      </w:r>
      <w:r>
        <w:rPr>
          <w:rFonts w:hint="eastAsia" w:ascii="宋体" w:hAnsi="宋体" w:eastAsia="宋体" w:cs="宋体"/>
          <w:color w:val="000000" w:themeColor="text1"/>
          <w:sz w:val="24"/>
          <w:highlight w:val="none"/>
          <w:u w:val="single"/>
          <w:lang w:val="en-US" w:eastAsia="zh-CN"/>
          <w14:textFill>
            <w14:solidFill>
              <w14:schemeClr w14:val="tx1"/>
            </w14:solidFill>
          </w14:textFill>
        </w:rPr>
        <w:t>2</w:t>
      </w:r>
      <w:r>
        <w:rPr>
          <w:rFonts w:hint="eastAsia"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年  月  日</w:t>
      </w:r>
      <w:r>
        <w:rPr>
          <w:rFonts w:hint="eastAsia" w:ascii="宋体" w:hAnsi="宋体" w:eastAsia="宋体" w:cs="宋体"/>
          <w:color w:val="000000" w:themeColor="text1"/>
          <w:sz w:val="24"/>
          <w:highlight w:val="none"/>
          <w14:textFill>
            <w14:solidFill>
              <w14:schemeClr w14:val="tx1"/>
            </w14:solidFill>
          </w14:textFill>
        </w:rPr>
        <w:t xml:space="preserve">                        </w:t>
      </w:r>
    </w:p>
    <w:p w14:paraId="67C34EBA">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四、质量标准及质保期</w:t>
      </w:r>
    </w:p>
    <w:p w14:paraId="3174A24A">
      <w:pPr>
        <w:spacing w:line="500" w:lineRule="exact"/>
        <w:ind w:left="425"/>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工程质量标准：</w:t>
      </w:r>
      <w:r>
        <w:rPr>
          <w:rFonts w:hint="eastAsia" w:hAnsi="宋体" w:cs="宋体"/>
          <w:b/>
          <w:bCs/>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w:t>
      </w:r>
    </w:p>
    <w:p w14:paraId="31E73D66">
      <w:pPr>
        <w:spacing w:line="480" w:lineRule="exact"/>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质保期：</w:t>
      </w:r>
      <w:r>
        <w:rPr>
          <w:rFonts w:hint="eastAsia" w:ascii="宋体" w:hAnsi="宋体" w:eastAsia="宋体" w:cs="宋体"/>
          <w:color w:val="000000" w:themeColor="text1"/>
          <w:sz w:val="24"/>
          <w:highlight w:val="none"/>
          <w:u w:val="single"/>
          <w14:textFill>
            <w14:solidFill>
              <w14:schemeClr w14:val="tx1"/>
            </w14:solidFill>
          </w14:textFill>
        </w:rPr>
        <w:t>年</w:t>
      </w:r>
    </w:p>
    <w:p w14:paraId="13911178">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五、合同价款</w:t>
      </w:r>
    </w:p>
    <w:p w14:paraId="66FF06AD">
      <w:pPr>
        <w:spacing w:line="480" w:lineRule="exact"/>
        <w:ind w:firstLine="480" w:firstLineChars="200"/>
        <w:rPr>
          <w:rFonts w:hint="eastAsia" w:ascii="宋体" w:hAnsi="宋体" w:eastAsia="宋体" w:cs="宋体"/>
          <w:i/>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金额人民币（大写）：</w:t>
      </w:r>
      <w:r>
        <w:rPr>
          <w:rFonts w:hint="eastAsia" w:ascii="宋体" w:hAnsi="宋体" w:eastAsia="宋体" w:cs="宋体"/>
          <w:color w:val="000000" w:themeColor="text1"/>
          <w:sz w:val="24"/>
          <w:highlight w:val="none"/>
          <w:u w:val="single"/>
          <w14:textFill>
            <w14:solidFill>
              <w14:schemeClr w14:val="tx1"/>
            </w14:solidFill>
          </w14:textFill>
        </w:rPr>
        <w:t xml:space="preserve">                        元整； </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元。</w:t>
      </w:r>
    </w:p>
    <w:p w14:paraId="46270870">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六、组成合同的文件</w:t>
      </w:r>
    </w:p>
    <w:p w14:paraId="44A59AB1">
      <w:pPr>
        <w:spacing w:line="48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组成本合同的文件包括：</w:t>
      </w:r>
    </w:p>
    <w:p w14:paraId="1313307D">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1、本合同“协议书”</w:t>
      </w:r>
    </w:p>
    <w:p w14:paraId="0D5173B3">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2、本项目“</w:t>
      </w:r>
      <w:r>
        <w:rPr>
          <w:rFonts w:hint="eastAsia" w:ascii="宋体" w:hAnsi="宋体" w:eastAsia="宋体" w:cs="宋体"/>
          <w:bCs/>
          <w:color w:val="000000" w:themeColor="text1"/>
          <w:sz w:val="24"/>
          <w:highlight w:val="none"/>
          <w:lang w:val="en-US" w:eastAsia="zh-CN"/>
          <w14:textFill>
            <w14:solidFill>
              <w14:schemeClr w14:val="tx1"/>
            </w14:solidFill>
          </w14:textFill>
        </w:rPr>
        <w:t>磋商文件</w:t>
      </w:r>
      <w:r>
        <w:rPr>
          <w:rFonts w:hint="eastAsia" w:ascii="宋体" w:hAnsi="宋体" w:eastAsia="宋体" w:cs="宋体"/>
          <w:bCs/>
          <w:color w:val="000000" w:themeColor="text1"/>
          <w:sz w:val="24"/>
          <w:highlight w:val="none"/>
          <w14:textFill>
            <w14:solidFill>
              <w14:schemeClr w14:val="tx1"/>
            </w14:solidFill>
          </w14:textFill>
        </w:rPr>
        <w:t>”</w:t>
      </w:r>
    </w:p>
    <w:p w14:paraId="204F72AE">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3、“专用条款” </w:t>
      </w:r>
    </w:p>
    <w:p w14:paraId="04254D91">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4、“通用条款”（按格式合同范本）</w:t>
      </w:r>
    </w:p>
    <w:p w14:paraId="344C7C2D">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5、投标书及其附件</w:t>
      </w:r>
    </w:p>
    <w:p w14:paraId="677CBB3F">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6、标准、规范及有关技术文件</w:t>
      </w:r>
    </w:p>
    <w:p w14:paraId="6E59F1FC">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7、工程量清单</w:t>
      </w:r>
    </w:p>
    <w:p w14:paraId="21C06B84">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8、工程报价单</w:t>
      </w:r>
    </w:p>
    <w:p w14:paraId="561ECDF2">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七、本协议书中有关词语含义与《通用条款》中分别赋予它们的定义相同。</w:t>
      </w:r>
    </w:p>
    <w:p w14:paraId="4C7660C5">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八、承包人向发包人承诺按照合同约定进行施工、竣工并在质量保修期内承担工程质量保修责任。</w:t>
      </w:r>
    </w:p>
    <w:p w14:paraId="7155FDB5">
      <w:pPr>
        <w:snapToGrid w:val="0"/>
        <w:spacing w:line="48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九、发包人向承包人承诺按照合同约定的期限和方式支付合同价款及其他应当支付的款项。</w:t>
      </w:r>
    </w:p>
    <w:p w14:paraId="119554F4">
      <w:pPr>
        <w:spacing w:line="48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十、合同生效</w:t>
      </w:r>
    </w:p>
    <w:p w14:paraId="1250E9D8">
      <w:pPr>
        <w:spacing w:line="48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合同订立时间：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b/>
          <w:bCs/>
          <w:color w:val="000000" w:themeColor="text1"/>
          <w:sz w:val="24"/>
          <w:highlight w:val="none"/>
          <w:u w:val="single"/>
          <w14:textFill>
            <w14:solidFill>
              <w14:schemeClr w14:val="tx1"/>
            </w14:solidFill>
          </w14:textFill>
        </w:rPr>
        <w:t>20</w:t>
      </w: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2</w:t>
      </w:r>
      <w:r>
        <w:rPr>
          <w:rFonts w:hint="eastAsia" w:hAnsi="宋体" w:cs="宋体"/>
          <w:b/>
          <w:bCs/>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u w:val="single"/>
          <w14:textFill>
            <w14:solidFill>
              <w14:schemeClr w14:val="tx1"/>
            </w14:solidFill>
          </w14:textFill>
        </w:rPr>
        <w:t xml:space="preserve">年 </w:t>
      </w:r>
      <w:r>
        <w:rPr>
          <w:rFonts w:hint="eastAsia" w:ascii="宋体" w:hAnsi="宋体" w:eastAsia="宋体" w:cs="宋体"/>
          <w:b/>
          <w:bCs/>
          <w:color w:val="000000" w:themeColor="text1"/>
          <w:sz w:val="24"/>
          <w:highlight w:val="none"/>
          <w:u w:val="single"/>
          <w14:textFill>
            <w14:solidFill>
              <w14:schemeClr w14:val="tx1"/>
            </w14:solidFill>
          </w14:textFill>
        </w:rPr>
        <w:t xml:space="preserve"> </w:t>
      </w:r>
      <w:r>
        <w:rPr>
          <w:rFonts w:hint="eastAsia" w:ascii="宋体" w:hAnsi="宋体" w:eastAsia="宋体" w:cs="宋体"/>
          <w:b/>
          <w:color w:val="000000" w:themeColor="text1"/>
          <w:sz w:val="24"/>
          <w:highlight w:val="none"/>
          <w:u w:val="single"/>
          <w14:textFill>
            <w14:solidFill>
              <w14:schemeClr w14:val="tx1"/>
            </w14:solidFill>
          </w14:textFill>
        </w:rPr>
        <w:t>月  日</w:t>
      </w:r>
    </w:p>
    <w:p w14:paraId="68A80D70">
      <w:pPr>
        <w:spacing w:line="48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合同订立地点：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13DDB622">
      <w:pPr>
        <w:spacing w:line="480" w:lineRule="exact"/>
        <w:ind w:left="2" w:firstLine="508" w:firstLineChars="212"/>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本合同双方约定：</w:t>
      </w:r>
      <w:r>
        <w:rPr>
          <w:rFonts w:hint="eastAsia" w:ascii="宋体" w:hAnsi="宋体" w:eastAsia="宋体" w:cs="宋体"/>
          <w:color w:val="000000" w:themeColor="text1"/>
          <w:sz w:val="24"/>
          <w:highlight w:val="none"/>
          <w:u w:val="single"/>
          <w14:textFill>
            <w14:solidFill>
              <w14:schemeClr w14:val="tx1"/>
            </w14:solidFill>
          </w14:textFill>
        </w:rPr>
        <w:t>合同双方法定代表人或委托代理人签字及单位盖章后生效。</w:t>
      </w:r>
    </w:p>
    <w:p w14:paraId="06CA597B">
      <w:pPr>
        <w:spacing w:line="360" w:lineRule="auto"/>
        <w:rPr>
          <w:rFonts w:hint="eastAsia" w:ascii="宋体" w:hAnsi="宋体" w:eastAsia="宋体" w:cs="宋体"/>
          <w:b/>
          <w:bCs/>
          <w:color w:val="000000" w:themeColor="text1"/>
          <w:szCs w:val="28"/>
          <w:highlight w:val="none"/>
          <w14:textFill>
            <w14:solidFill>
              <w14:schemeClr w14:val="tx1"/>
            </w14:solidFill>
          </w14:textFill>
        </w:rPr>
      </w:pPr>
    </w:p>
    <w:p w14:paraId="30752CA5">
      <w:pPr>
        <w:spacing w:line="360" w:lineRule="auto"/>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 、 专用条款</w:t>
      </w:r>
    </w:p>
    <w:p w14:paraId="0DD7969E">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一、词语定义及合同文件</w:t>
      </w:r>
    </w:p>
    <w:p w14:paraId="5499E41A">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1、合同文件及解释顺序</w:t>
      </w:r>
    </w:p>
    <w:p w14:paraId="76E14310">
      <w:pPr>
        <w:spacing w:line="500" w:lineRule="exact"/>
        <w:ind w:firstLine="63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合同文件组成及解释顺序：</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u w:val="single"/>
          <w14:textFill>
            <w14:solidFill>
              <w14:schemeClr w14:val="tx1"/>
            </w14:solidFill>
          </w14:textFill>
        </w:rPr>
        <w:t>按本合同“协议书”第六条的组成内容和顺序解释</w:t>
      </w:r>
      <w:r>
        <w:rPr>
          <w:rFonts w:hint="eastAsia" w:ascii="宋体" w:hAnsi="宋体" w:eastAsia="宋体" w:cs="宋体"/>
          <w:color w:val="000000" w:themeColor="text1"/>
          <w:sz w:val="24"/>
          <w:highlight w:val="none"/>
          <w:u w:val="single"/>
          <w14:textFill>
            <w14:solidFill>
              <w14:schemeClr w14:val="tx1"/>
            </w14:solidFill>
          </w14:textFill>
        </w:rPr>
        <w:t>。</w:t>
      </w:r>
    </w:p>
    <w:p w14:paraId="00B0F91E">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2、语言文字和适用法律、标准及规范</w:t>
      </w:r>
    </w:p>
    <w:p w14:paraId="0407DA8A">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color w:val="000000" w:themeColor="text1"/>
          <w:sz w:val="24"/>
          <w:highlight w:val="none"/>
          <w14:textFill>
            <w14:solidFill>
              <w14:schemeClr w14:val="tx1"/>
            </w14:solidFill>
          </w14:textFill>
        </w:rPr>
        <w:t>本合同除使用汉语外，</w:t>
      </w:r>
      <w:r>
        <w:rPr>
          <w:rFonts w:hint="eastAsia" w:ascii="宋体" w:hAnsi="宋体" w:eastAsia="宋体" w:cs="宋体"/>
          <w:bCs/>
          <w:color w:val="000000" w:themeColor="text1"/>
          <w:sz w:val="24"/>
          <w:highlight w:val="none"/>
          <w:u w:val="single"/>
          <w14:textFill>
            <w14:solidFill>
              <w14:schemeClr w14:val="tx1"/>
            </w14:solidFill>
          </w14:textFill>
        </w:rPr>
        <w:t>不使用其它</w:t>
      </w:r>
      <w:r>
        <w:rPr>
          <w:rFonts w:hint="eastAsia" w:ascii="宋体" w:hAnsi="宋体" w:eastAsia="宋体" w:cs="宋体"/>
          <w:color w:val="000000" w:themeColor="text1"/>
          <w:sz w:val="24"/>
          <w:highlight w:val="none"/>
          <w14:textFill>
            <w14:solidFill>
              <w14:schemeClr w14:val="tx1"/>
            </w14:solidFill>
          </w14:textFill>
        </w:rPr>
        <w:t>语言文字。</w:t>
      </w:r>
    </w:p>
    <w:p w14:paraId="3CD3628C">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2.2</w:t>
      </w:r>
      <w:r>
        <w:rPr>
          <w:rFonts w:hint="eastAsia" w:ascii="宋体" w:hAnsi="宋体" w:eastAsia="宋体" w:cs="宋体"/>
          <w:color w:val="000000" w:themeColor="text1"/>
          <w:sz w:val="24"/>
          <w:highlight w:val="none"/>
          <w14:textFill>
            <w14:solidFill>
              <w14:schemeClr w14:val="tx1"/>
            </w14:solidFill>
          </w14:textFill>
        </w:rPr>
        <w:t>适用法律和法规</w:t>
      </w:r>
    </w:p>
    <w:p w14:paraId="2E8FC0A6">
      <w:pPr>
        <w:spacing w:line="360" w:lineRule="auto"/>
        <w:ind w:firstLine="600" w:firstLineChars="25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需要明示的法律、行政法规：《</w:t>
      </w:r>
      <w:r>
        <w:rPr>
          <w:rFonts w:hint="eastAsia" w:ascii="宋体" w:hAnsi="宋体" w:eastAsia="宋体" w:cs="宋体"/>
          <w:color w:val="000000" w:themeColor="text1"/>
          <w:sz w:val="24"/>
          <w:highlight w:val="none"/>
          <w:u w:val="single"/>
          <w14:textFill>
            <w14:solidFill>
              <w14:schemeClr w14:val="tx1"/>
            </w14:solidFill>
          </w14:textFill>
        </w:rPr>
        <w:t>中华人民共和国建筑法》、《招标投标法》、《合同法》、《</w:t>
      </w:r>
      <w:r>
        <w:rPr>
          <w:rFonts w:hint="eastAsia" w:ascii="宋体" w:hAnsi="宋体" w:eastAsia="宋体" w:cs="宋体"/>
          <w:color w:val="000000" w:themeColor="text1"/>
          <w:sz w:val="24"/>
          <w:highlight w:val="none"/>
          <w:u w:val="single"/>
          <w:lang w:val="en-US" w:eastAsia="zh-CN"/>
          <w14:textFill>
            <w14:solidFill>
              <w14:schemeClr w14:val="tx1"/>
            </w14:solidFill>
          </w14:textFill>
        </w:rPr>
        <w:t>普洱市</w:t>
      </w:r>
      <w:r>
        <w:rPr>
          <w:rFonts w:hint="eastAsia" w:ascii="宋体" w:hAnsi="宋体" w:eastAsia="宋体" w:cs="宋体"/>
          <w:color w:val="000000" w:themeColor="text1"/>
          <w:sz w:val="24"/>
          <w:highlight w:val="none"/>
          <w:u w:val="single"/>
          <w14:textFill>
            <w14:solidFill>
              <w14:schemeClr w14:val="tx1"/>
            </w14:solidFill>
          </w14:textFill>
        </w:rPr>
        <w:t>建筑管理条例》及国务院令第279号《建设工程质量管理条例》。</w:t>
      </w:r>
    </w:p>
    <w:p w14:paraId="1BF7F536">
      <w:pPr>
        <w:spacing w:line="360" w:lineRule="auto"/>
        <w:ind w:firstLine="602" w:firstLineChars="2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2.3</w:t>
      </w:r>
      <w:r>
        <w:rPr>
          <w:rFonts w:hint="eastAsia" w:ascii="宋体" w:hAnsi="宋体" w:eastAsia="宋体" w:cs="宋体"/>
          <w:color w:val="000000" w:themeColor="text1"/>
          <w:sz w:val="24"/>
          <w:highlight w:val="none"/>
          <w14:textFill>
            <w14:solidFill>
              <w14:schemeClr w14:val="tx1"/>
            </w14:solidFill>
          </w14:textFill>
        </w:rPr>
        <w:t>适用标准、规范</w:t>
      </w:r>
    </w:p>
    <w:p w14:paraId="02771DC9">
      <w:pPr>
        <w:spacing w:line="360" w:lineRule="auto"/>
        <w:ind w:firstLine="660" w:firstLineChars="27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适用标准、规范的名称：</w:t>
      </w:r>
      <w:r>
        <w:rPr>
          <w:rFonts w:hint="eastAsia" w:ascii="宋体" w:hAnsi="宋体" w:eastAsia="宋体" w:cs="宋体"/>
          <w:color w:val="000000" w:themeColor="text1"/>
          <w:sz w:val="24"/>
          <w:highlight w:val="none"/>
          <w:u w:val="single"/>
          <w14:textFill>
            <w14:solidFill>
              <w14:schemeClr w14:val="tx1"/>
            </w14:solidFill>
          </w14:textFill>
        </w:rPr>
        <w:t>国家现行相关施工验收规范、质量标准及操作规程。</w:t>
      </w:r>
    </w:p>
    <w:p w14:paraId="14D1AD8E">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发包人提供标准、规范的时间：</w:t>
      </w:r>
      <w:r>
        <w:rPr>
          <w:rFonts w:hint="eastAsia" w:ascii="宋体" w:hAnsi="宋体" w:eastAsia="宋体" w:cs="宋体"/>
          <w:bCs/>
          <w:color w:val="000000" w:themeColor="text1"/>
          <w:sz w:val="24"/>
          <w:highlight w:val="none"/>
          <w:u w:val="single"/>
          <w14:textFill>
            <w14:solidFill>
              <w14:schemeClr w14:val="tx1"/>
            </w14:solidFill>
          </w14:textFill>
        </w:rPr>
        <w:t>不提供。</w:t>
      </w:r>
    </w:p>
    <w:p w14:paraId="2AF5BDAF">
      <w:pPr>
        <w:spacing w:line="500" w:lineRule="exact"/>
        <w:ind w:firstLine="629"/>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国内没有相应标准、规范时的约定：</w:t>
      </w:r>
      <w:r>
        <w:rPr>
          <w:rFonts w:hint="eastAsia" w:ascii="宋体" w:hAnsi="宋体" w:eastAsia="宋体" w:cs="宋体"/>
          <w:bCs/>
          <w:color w:val="000000" w:themeColor="text1"/>
          <w:sz w:val="24"/>
          <w:highlight w:val="none"/>
          <w:u w:val="single"/>
          <w14:textFill>
            <w14:solidFill>
              <w14:schemeClr w14:val="tx1"/>
            </w14:solidFill>
          </w14:textFill>
        </w:rPr>
        <w:t>无。</w:t>
      </w:r>
    </w:p>
    <w:p w14:paraId="6F4906A0">
      <w:pPr>
        <w:spacing w:line="500" w:lineRule="exact"/>
        <w:ind w:firstLine="62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二、双方一般权利和义务</w:t>
      </w:r>
    </w:p>
    <w:p w14:paraId="099A6A00">
      <w:pPr>
        <w:spacing w:line="500" w:lineRule="exact"/>
        <w:ind w:firstLine="62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3、工程师</w:t>
      </w:r>
    </w:p>
    <w:p w14:paraId="48A2728A">
      <w:pPr>
        <w:spacing w:line="500" w:lineRule="exact"/>
        <w:ind w:firstLine="629"/>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3.1</w:t>
      </w:r>
      <w:r>
        <w:rPr>
          <w:rFonts w:hint="eastAsia" w:ascii="宋体" w:hAnsi="宋体" w:eastAsia="宋体" w:cs="宋体"/>
          <w:color w:val="000000" w:themeColor="text1"/>
          <w:sz w:val="24"/>
          <w:highlight w:val="none"/>
          <w14:textFill>
            <w14:solidFill>
              <w14:schemeClr w14:val="tx1"/>
            </w14:solidFill>
          </w14:textFill>
        </w:rPr>
        <w:t xml:space="preserve">监理单位委派的工程师  </w:t>
      </w:r>
      <w:r>
        <w:rPr>
          <w:rFonts w:hint="eastAsia" w:ascii="宋体" w:hAnsi="宋体" w:eastAsia="宋体" w:cs="宋体"/>
          <w:color w:val="000000" w:themeColor="text1"/>
          <w:sz w:val="24"/>
          <w:highlight w:val="none"/>
          <w:u w:val="single"/>
          <w14:textFill>
            <w14:solidFill>
              <w14:schemeClr w14:val="tx1"/>
            </w14:solidFill>
          </w14:textFill>
        </w:rPr>
        <w:t xml:space="preserve"> 无</w:t>
      </w:r>
    </w:p>
    <w:p w14:paraId="66720ABA">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3.2发包人派驻的工程师</w:t>
      </w:r>
    </w:p>
    <w:p w14:paraId="6C8EA0B6">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姓名</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14:paraId="41FEBEA8">
      <w:pPr>
        <w:spacing w:line="500" w:lineRule="exact"/>
        <w:ind w:firstLine="629"/>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职权：代表甲方进行</w:t>
      </w:r>
      <w:r>
        <w:rPr>
          <w:rFonts w:hint="eastAsia" w:ascii="宋体" w:hAnsi="宋体" w:eastAsia="宋体" w:cs="宋体"/>
          <w:bCs/>
          <w:color w:val="000000" w:themeColor="text1"/>
          <w:sz w:val="24"/>
          <w:highlight w:val="none"/>
          <w:u w:val="single"/>
          <w14:textFill>
            <w14:solidFill>
              <w14:schemeClr w14:val="tx1"/>
            </w14:solidFill>
          </w14:textFill>
        </w:rPr>
        <w:t>现场协调，质量、</w:t>
      </w:r>
      <w:r>
        <w:rPr>
          <w:rFonts w:hint="eastAsia" w:ascii="宋体" w:hAnsi="宋体" w:eastAsia="宋体" w:cs="宋体"/>
          <w:bCs/>
          <w:color w:val="000000" w:themeColor="text1"/>
          <w:sz w:val="24"/>
          <w:highlight w:val="none"/>
          <w:u w:val="single"/>
          <w:lang w:eastAsia="zh-CN"/>
          <w14:textFill>
            <w14:solidFill>
              <w14:schemeClr w14:val="tx1"/>
            </w14:solidFill>
          </w14:textFill>
        </w:rPr>
        <w:t>服务期限</w:t>
      </w:r>
      <w:r>
        <w:rPr>
          <w:rFonts w:hint="eastAsia" w:ascii="宋体" w:hAnsi="宋体" w:eastAsia="宋体" w:cs="宋体"/>
          <w:bCs/>
          <w:color w:val="000000" w:themeColor="text1"/>
          <w:sz w:val="24"/>
          <w:highlight w:val="none"/>
          <w:u w:val="single"/>
          <w14:textFill>
            <w14:solidFill>
              <w14:schemeClr w14:val="tx1"/>
            </w14:solidFill>
          </w14:textFill>
        </w:rPr>
        <w:t>监督。</w:t>
      </w:r>
    </w:p>
    <w:p w14:paraId="49A2D85C">
      <w:pPr>
        <w:spacing w:line="500" w:lineRule="exact"/>
        <w:ind w:firstLine="600" w:firstLineChars="24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4、项目经理</w:t>
      </w:r>
    </w:p>
    <w:p w14:paraId="02C7AAB6">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姓名：</w:t>
      </w:r>
      <w:r>
        <w:rPr>
          <w:rFonts w:hint="eastAsia" w:ascii="宋体" w:hAnsi="宋体" w:eastAsia="宋体" w:cs="宋体"/>
          <w:color w:val="000000" w:themeColor="text1"/>
          <w:sz w:val="24"/>
          <w:highlight w:val="none"/>
          <w:u w:val="single"/>
          <w14:textFill>
            <w14:solidFill>
              <w14:schemeClr w14:val="tx1"/>
            </w14:solidFill>
          </w14:textFill>
        </w:rPr>
        <w:t>　</w:t>
      </w:r>
      <w:r>
        <w:rPr>
          <w:rFonts w:hint="eastAsia" w:ascii="宋体" w:hAnsi="宋体" w:eastAsia="宋体" w:cs="宋体"/>
          <w:b/>
          <w:bCs/>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职务：</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38F0E90E">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5、发包人工作</w:t>
      </w:r>
    </w:p>
    <w:p w14:paraId="3FACAB13">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5.1</w:t>
      </w:r>
      <w:r>
        <w:rPr>
          <w:rFonts w:hint="eastAsia" w:ascii="宋体" w:hAnsi="宋体" w:eastAsia="宋体" w:cs="宋体"/>
          <w:color w:val="000000" w:themeColor="text1"/>
          <w:sz w:val="24"/>
          <w:highlight w:val="none"/>
          <w14:textFill>
            <w14:solidFill>
              <w14:schemeClr w14:val="tx1"/>
            </w14:solidFill>
          </w14:textFill>
        </w:rPr>
        <w:t>发包人应按约定的时间和要求完成以下工作：</w:t>
      </w:r>
    </w:p>
    <w:p w14:paraId="67EDC888">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（1）施工场地具备施工条件的要求及完成的时间：</w:t>
      </w:r>
      <w:r>
        <w:rPr>
          <w:rFonts w:hint="eastAsia" w:ascii="宋体" w:hAnsi="宋体" w:eastAsia="宋体" w:cs="宋体"/>
          <w:color w:val="000000" w:themeColor="text1"/>
          <w:sz w:val="24"/>
          <w:highlight w:val="none"/>
          <w:u w:val="single"/>
          <w14:textFill>
            <w14:solidFill>
              <w14:schemeClr w14:val="tx1"/>
            </w14:solidFill>
          </w14:textFill>
        </w:rPr>
        <w:t xml:space="preserve"> 按现有条件施工。</w:t>
      </w:r>
    </w:p>
    <w:p w14:paraId="02A4A1F1">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（2）将施工所需的水、电、电讯线路接至施工场地的时间、地点和供应要求：</w:t>
      </w:r>
      <w:r>
        <w:rPr>
          <w:rFonts w:hint="eastAsia" w:ascii="宋体" w:hAnsi="宋体" w:eastAsia="宋体" w:cs="宋体"/>
          <w:color w:val="000000" w:themeColor="text1"/>
          <w:sz w:val="24"/>
          <w:highlight w:val="none"/>
          <w:u w:val="single"/>
          <w14:textFill>
            <w14:solidFill>
              <w14:schemeClr w14:val="tx1"/>
            </w14:solidFill>
          </w14:textFill>
        </w:rPr>
        <w:t>甲方提供现有接口，</w:t>
      </w:r>
      <w:r>
        <w:rPr>
          <w:rFonts w:hint="eastAsia" w:ascii="宋体" w:hAnsi="宋体" w:eastAsia="宋体" w:cs="宋体"/>
          <w:bCs/>
          <w:color w:val="000000" w:themeColor="text1"/>
          <w:sz w:val="24"/>
          <w:highlight w:val="none"/>
          <w:u w:val="single"/>
          <w14:textFill>
            <w14:solidFill>
              <w14:schemeClr w14:val="tx1"/>
            </w14:solidFill>
          </w14:textFill>
        </w:rPr>
        <w:t>由乙方在开工前自行完成 。</w:t>
      </w:r>
    </w:p>
    <w:p w14:paraId="6C66CA4F">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（3）施工场地与公共道路的通道开通时间和要求：</w:t>
      </w:r>
      <w:r>
        <w:rPr>
          <w:rFonts w:hint="eastAsia" w:ascii="宋体" w:hAnsi="宋体" w:eastAsia="宋体" w:cs="宋体"/>
          <w:color w:val="000000" w:themeColor="text1"/>
          <w:sz w:val="24"/>
          <w:highlight w:val="none"/>
          <w:u w:val="single"/>
          <w14:textFill>
            <w14:solidFill>
              <w14:schemeClr w14:val="tx1"/>
            </w14:solidFill>
          </w14:textFill>
        </w:rPr>
        <w:t xml:space="preserve">  已完成。</w:t>
      </w:r>
    </w:p>
    <w:p w14:paraId="0E7F890D">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（4）工程地质和地下管线资料的提供时间：</w:t>
      </w:r>
      <w:r>
        <w:rPr>
          <w:rFonts w:hint="eastAsia" w:ascii="宋体" w:hAnsi="宋体" w:eastAsia="宋体" w:cs="宋体"/>
          <w:bCs/>
          <w:color w:val="000000" w:themeColor="text1"/>
          <w:sz w:val="24"/>
          <w:highlight w:val="none"/>
          <w:u w:val="single"/>
          <w14:textFill>
            <w14:solidFill>
              <w14:schemeClr w14:val="tx1"/>
            </w14:solidFill>
          </w14:textFill>
        </w:rPr>
        <w:t>无。</w:t>
      </w:r>
    </w:p>
    <w:p w14:paraId="2FD50E67">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（5）由发包人办理的施工所需证件、批件的名称和完成时间：</w:t>
      </w:r>
      <w:r>
        <w:rPr>
          <w:rFonts w:hint="eastAsia" w:ascii="宋体" w:hAnsi="宋体" w:eastAsia="宋体" w:cs="宋体"/>
          <w:color w:val="000000" w:themeColor="text1"/>
          <w:sz w:val="24"/>
          <w:highlight w:val="none"/>
          <w:u w:val="single"/>
          <w14:textFill>
            <w14:solidFill>
              <w14:schemeClr w14:val="tx1"/>
            </w14:solidFill>
          </w14:textFill>
        </w:rPr>
        <w:t>按</w:t>
      </w:r>
      <w:r>
        <w:rPr>
          <w:rFonts w:hint="eastAsia" w:ascii="宋体" w:hAnsi="宋体" w:eastAsia="宋体" w:cs="宋体"/>
          <w:bCs/>
          <w:color w:val="000000" w:themeColor="text1"/>
          <w:sz w:val="24"/>
          <w:highlight w:val="none"/>
          <w:u w:val="single"/>
          <w14:textFill>
            <w14:solidFill>
              <w14:schemeClr w14:val="tx1"/>
            </w14:solidFill>
          </w14:textFill>
        </w:rPr>
        <w:t>“通用条款”执行，在开工前完成。若需办理手续，进场施工的手续，由乙方办理并承担相应费用。</w:t>
      </w:r>
    </w:p>
    <w:p w14:paraId="5E933465">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（6）水准点与座标控制点交验要求：</w:t>
      </w:r>
      <w:r>
        <w:rPr>
          <w:rFonts w:hint="eastAsia" w:ascii="宋体" w:hAnsi="宋体" w:eastAsia="宋体" w:cs="宋体"/>
          <w:bCs/>
          <w:color w:val="000000" w:themeColor="text1"/>
          <w:sz w:val="24"/>
          <w:highlight w:val="none"/>
          <w:u w:val="single"/>
          <w14:textFill>
            <w14:solidFill>
              <w14:schemeClr w14:val="tx1"/>
            </w14:solidFill>
          </w14:textFill>
        </w:rPr>
        <w:t>开工前书面形成，双方人员现场交验</w:t>
      </w:r>
      <w:r>
        <w:rPr>
          <w:rFonts w:hint="eastAsia" w:ascii="宋体" w:hAnsi="宋体" w:eastAsia="宋体" w:cs="宋体"/>
          <w:color w:val="000000" w:themeColor="text1"/>
          <w:sz w:val="24"/>
          <w:highlight w:val="none"/>
          <w:u w:val="single"/>
          <w14:textFill>
            <w14:solidFill>
              <w14:schemeClr w14:val="tx1"/>
            </w14:solidFill>
          </w14:textFill>
        </w:rPr>
        <w:t>。</w:t>
      </w:r>
    </w:p>
    <w:p w14:paraId="63575D3F">
      <w:pPr>
        <w:spacing w:line="500" w:lineRule="exact"/>
        <w:ind w:firstLine="480"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（7）图纸会审和设计交底时间：</w:t>
      </w:r>
      <w:r>
        <w:rPr>
          <w:rFonts w:hint="eastAsia" w:ascii="宋体" w:hAnsi="宋体" w:eastAsia="宋体" w:cs="宋体"/>
          <w:bCs/>
          <w:color w:val="000000" w:themeColor="text1"/>
          <w:sz w:val="24"/>
          <w:highlight w:val="none"/>
          <w:u w:val="single"/>
          <w14:textFill>
            <w14:solidFill>
              <w14:schemeClr w14:val="tx1"/>
            </w14:solidFill>
          </w14:textFill>
        </w:rPr>
        <w:t>乙方进场前。</w:t>
      </w:r>
    </w:p>
    <w:p w14:paraId="782442F2">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（8）若</w:t>
      </w:r>
      <w:r>
        <w:rPr>
          <w:rFonts w:hint="eastAsia" w:ascii="宋体" w:hAnsi="宋体" w:eastAsia="宋体" w:cs="宋体"/>
          <w:color w:val="000000" w:themeColor="text1"/>
          <w:sz w:val="24"/>
          <w:highlight w:val="none"/>
          <w:u w:val="single"/>
          <w14:textFill>
            <w14:solidFill>
              <w14:schemeClr w14:val="tx1"/>
            </w14:solidFill>
          </w14:textFill>
        </w:rPr>
        <w:t>发包人不能按时提交施工场地时,其提交施工场地时间由发包人另行通知</w:t>
      </w:r>
      <w:r>
        <w:rPr>
          <w:rFonts w:hint="eastAsia" w:ascii="宋体" w:hAnsi="宋体" w:eastAsia="宋体" w:cs="宋体"/>
          <w:b/>
          <w:bCs/>
          <w:color w:val="000000" w:themeColor="text1"/>
          <w:sz w:val="24"/>
          <w:highlight w:val="none"/>
          <w:u w:val="single"/>
          <w14:textFill>
            <w14:solidFill>
              <w14:schemeClr w14:val="tx1"/>
            </w14:solidFill>
          </w14:textFill>
        </w:rPr>
        <w:t>。</w:t>
      </w:r>
    </w:p>
    <w:p w14:paraId="4FED83ED">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（9）双方约定发包人应做的其他工作：</w:t>
      </w:r>
      <w:r>
        <w:rPr>
          <w:rFonts w:hint="eastAsia" w:ascii="宋体" w:hAnsi="宋体" w:eastAsia="宋体" w:cs="宋体"/>
          <w:bCs/>
          <w:color w:val="000000" w:themeColor="text1"/>
          <w:sz w:val="24"/>
          <w:highlight w:val="none"/>
          <w:u w:val="single"/>
          <w14:textFill>
            <w14:solidFill>
              <w14:schemeClr w14:val="tx1"/>
            </w14:solidFill>
          </w14:textFill>
        </w:rPr>
        <w:t>根据需要现场约定。</w:t>
      </w:r>
    </w:p>
    <w:p w14:paraId="25EC080E">
      <w:pPr>
        <w:spacing w:line="500" w:lineRule="exact"/>
        <w:ind w:firstLine="63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5.2发包人委托承包人办理的工作：</w:t>
      </w:r>
      <w:r>
        <w:rPr>
          <w:rFonts w:hint="eastAsia" w:ascii="宋体" w:hAnsi="宋体" w:eastAsia="宋体" w:cs="宋体"/>
          <w:bCs/>
          <w:color w:val="000000" w:themeColor="text1"/>
          <w:sz w:val="24"/>
          <w:highlight w:val="none"/>
          <w:u w:val="single"/>
          <w14:textFill>
            <w14:solidFill>
              <w14:schemeClr w14:val="tx1"/>
            </w14:solidFill>
          </w14:textFill>
        </w:rPr>
        <w:t>若有，另行通知。</w:t>
      </w:r>
    </w:p>
    <w:p w14:paraId="346B2B91">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6、承包人工作</w:t>
      </w:r>
    </w:p>
    <w:p w14:paraId="7218AF3A">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6.1</w:t>
      </w:r>
      <w:r>
        <w:rPr>
          <w:rFonts w:hint="eastAsia" w:ascii="宋体" w:hAnsi="宋体" w:eastAsia="宋体" w:cs="宋体"/>
          <w:color w:val="000000" w:themeColor="text1"/>
          <w:sz w:val="24"/>
          <w:highlight w:val="none"/>
          <w14:textFill>
            <w14:solidFill>
              <w14:schemeClr w14:val="tx1"/>
            </w14:solidFill>
          </w14:textFill>
        </w:rPr>
        <w:t>承包人应按约定时间和要求，完成以下工作：</w:t>
      </w:r>
    </w:p>
    <w:p w14:paraId="7B4939F4">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（1）需由设计资质等级和业务范围允许的承包人完成的设计文件提交时间：由承包人在</w:t>
      </w:r>
      <w:r>
        <w:rPr>
          <w:rFonts w:hint="eastAsia" w:ascii="宋体" w:hAnsi="宋体" w:eastAsia="宋体" w:cs="宋体"/>
          <w:bCs/>
          <w:color w:val="000000" w:themeColor="text1"/>
          <w:sz w:val="24"/>
          <w:highlight w:val="none"/>
          <w:u w:val="single"/>
          <w14:textFill>
            <w14:solidFill>
              <w14:schemeClr w14:val="tx1"/>
            </w14:solidFill>
          </w14:textFill>
        </w:rPr>
        <w:t>开工前5天细化施工图，经甲方审核同意后晒成蓝图，甲乙双方各贰套，费用由乙方承担。</w:t>
      </w:r>
    </w:p>
    <w:p w14:paraId="41D685CD">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（2）应提供计划、报表的名称及完成时间：</w:t>
      </w:r>
      <w:r>
        <w:rPr>
          <w:rFonts w:hint="eastAsia" w:ascii="宋体" w:hAnsi="宋体" w:eastAsia="宋体" w:cs="宋体"/>
          <w:bCs/>
          <w:color w:val="000000" w:themeColor="text1"/>
          <w:sz w:val="24"/>
          <w:highlight w:val="none"/>
          <w:u w:val="single"/>
          <w14:textFill>
            <w14:solidFill>
              <w14:schemeClr w14:val="tx1"/>
            </w14:solidFill>
          </w14:textFill>
        </w:rPr>
        <w:t xml:space="preserve">                         </w:t>
      </w:r>
    </w:p>
    <w:p w14:paraId="772057BF">
      <w:pPr>
        <w:spacing w:line="500" w:lineRule="exact"/>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（3）承担施工安全保卫工作及非夜间施工照明的责任和要求：</w:t>
      </w:r>
      <w:r>
        <w:rPr>
          <w:rFonts w:hint="eastAsia" w:ascii="宋体" w:hAnsi="宋体" w:eastAsia="宋体" w:cs="宋体"/>
          <w:bCs/>
          <w:color w:val="000000" w:themeColor="text1"/>
          <w:sz w:val="24"/>
          <w:highlight w:val="none"/>
          <w:u w:val="single"/>
          <w14:textFill>
            <w14:solidFill>
              <w14:schemeClr w14:val="tx1"/>
            </w14:solidFill>
          </w14:textFill>
        </w:rPr>
        <w:t>以上责任和要求由承包人负责，并按有关规定办理建设工程安全报监手续，承担相应费用。</w:t>
      </w:r>
    </w:p>
    <w:p w14:paraId="5BB9348C">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（4）向发包人提供的办公和生活房屋及设施的要求：</w:t>
      </w:r>
      <w:r>
        <w:rPr>
          <w:rFonts w:hint="eastAsia" w:ascii="宋体" w:hAnsi="宋体" w:eastAsia="宋体" w:cs="宋体"/>
          <w:bCs/>
          <w:color w:val="000000" w:themeColor="text1"/>
          <w:sz w:val="24"/>
          <w:highlight w:val="none"/>
          <w:u w:val="single"/>
          <w14:textFill>
            <w14:solidFill>
              <w14:schemeClr w14:val="tx1"/>
            </w14:solidFill>
          </w14:textFill>
        </w:rPr>
        <w:t>无。</w:t>
      </w:r>
    </w:p>
    <w:p w14:paraId="5F7B43F6">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（5）需承包人办理的有关施工场地交通、环卫和施工噪音管理等手续：</w:t>
      </w:r>
      <w:r>
        <w:rPr>
          <w:rFonts w:hint="eastAsia" w:ascii="宋体" w:hAnsi="宋体" w:eastAsia="宋体" w:cs="宋体"/>
          <w:color w:val="000000" w:themeColor="text1"/>
          <w:sz w:val="24"/>
          <w:highlight w:val="none"/>
          <w:u w:val="single"/>
          <w14:textFill>
            <w14:solidFill>
              <w14:schemeClr w14:val="tx1"/>
            </w14:solidFill>
          </w14:textFill>
        </w:rPr>
        <w:t>由承包人自行办理，并承担费用。</w:t>
      </w:r>
    </w:p>
    <w:p w14:paraId="28684DA6">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（6）已完工程成品保护的特殊要求及费用承担：</w:t>
      </w:r>
      <w:r>
        <w:rPr>
          <w:rFonts w:hint="eastAsia" w:ascii="宋体" w:hAnsi="宋体" w:eastAsia="宋体" w:cs="宋体"/>
          <w:color w:val="000000" w:themeColor="text1"/>
          <w:sz w:val="24"/>
          <w:highlight w:val="none"/>
          <w:u w:val="single"/>
          <w14:textFill>
            <w14:solidFill>
              <w14:schemeClr w14:val="tx1"/>
            </w14:solidFill>
          </w14:textFill>
        </w:rPr>
        <w:t>已完工程成品保护由承包人负责，费用已包括在中标价中。</w:t>
      </w:r>
    </w:p>
    <w:p w14:paraId="00468903">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（7）施工场地周围地下管线和邻近建筑物、构筑物（含文物保护建筑）、古树名木的保护要求及费用承担：</w:t>
      </w:r>
      <w:r>
        <w:rPr>
          <w:rFonts w:hint="eastAsia" w:ascii="宋体" w:hAnsi="宋体" w:eastAsia="宋体" w:cs="宋体"/>
          <w:bCs/>
          <w:color w:val="000000" w:themeColor="text1"/>
          <w:sz w:val="24"/>
          <w:highlight w:val="none"/>
          <w:u w:val="single"/>
          <w14:textFill>
            <w14:solidFill>
              <w14:schemeClr w14:val="tx1"/>
            </w14:solidFill>
          </w14:textFill>
        </w:rPr>
        <w:t>由承包人采取措施予以保护，并承担保护费用，若造成损坏由承包人承担法律和经济责任。</w:t>
      </w:r>
    </w:p>
    <w:p w14:paraId="3F0464DE">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（8）施工场地清洁卫生的要求：</w:t>
      </w:r>
      <w:r>
        <w:rPr>
          <w:rFonts w:hint="eastAsia" w:ascii="宋体" w:hAnsi="宋体" w:eastAsia="宋体" w:cs="宋体"/>
          <w:bCs/>
          <w:color w:val="000000" w:themeColor="text1"/>
          <w:sz w:val="24"/>
          <w:highlight w:val="none"/>
          <w:u w:val="single"/>
          <w14:textFill>
            <w14:solidFill>
              <w14:schemeClr w14:val="tx1"/>
            </w14:solidFill>
          </w14:textFill>
        </w:rPr>
        <w:t>按建设行政主管部门的有关规定由承包人负责。</w:t>
      </w:r>
    </w:p>
    <w:p w14:paraId="13CE14A1">
      <w:pPr>
        <w:spacing w:line="500" w:lineRule="exact"/>
        <w:ind w:left="585" w:leftChars="172"/>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（9）承包人提供办理报建手续资料的时间：</w:t>
      </w:r>
      <w:r>
        <w:rPr>
          <w:rFonts w:hint="eastAsia" w:ascii="宋体" w:hAnsi="宋体" w:eastAsia="宋体" w:cs="宋体"/>
          <w:color w:val="000000" w:themeColor="text1"/>
          <w:sz w:val="24"/>
          <w:highlight w:val="none"/>
          <w:u w:val="single"/>
          <w14:textFill>
            <w14:solidFill>
              <w14:schemeClr w14:val="tx1"/>
            </w14:solidFill>
          </w14:textFill>
        </w:rPr>
        <w:t>若有，</w:t>
      </w:r>
      <w:r>
        <w:rPr>
          <w:rFonts w:hint="eastAsia" w:ascii="宋体" w:hAnsi="宋体" w:eastAsia="宋体" w:cs="宋体"/>
          <w:bCs/>
          <w:color w:val="000000" w:themeColor="text1"/>
          <w:sz w:val="24"/>
          <w:highlight w:val="none"/>
          <w:u w:val="single"/>
          <w14:textFill>
            <w14:solidFill>
              <w14:schemeClr w14:val="tx1"/>
            </w14:solidFill>
          </w14:textFill>
        </w:rPr>
        <w:t>应在签订合同后5个工作日内提交</w:t>
      </w:r>
      <w:r>
        <w:rPr>
          <w:rFonts w:hint="eastAsia" w:ascii="宋体" w:hAnsi="宋体" w:eastAsia="宋体" w:cs="宋体"/>
          <w:color w:val="000000" w:themeColor="text1"/>
          <w:sz w:val="24"/>
          <w:highlight w:val="none"/>
          <w14:textFill>
            <w14:solidFill>
              <w14:schemeClr w14:val="tx1"/>
            </w14:solidFill>
          </w14:textFill>
        </w:rPr>
        <w:t>（10）双方约定承包人应做的其他工作：</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54E6F591">
      <w:pPr>
        <w:spacing w:line="500" w:lineRule="exact"/>
        <w:ind w:firstLine="482" w:firstLineChars="200"/>
        <w:rPr>
          <w:rFonts w:hint="eastAsia" w:ascii="宋体" w:hAnsi="宋体" w:eastAsia="宋体" w:cs="宋体"/>
          <w:b/>
          <w:bCs/>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三、施工组织设计和</w:t>
      </w:r>
      <w:r>
        <w:rPr>
          <w:rFonts w:hint="eastAsia" w:ascii="宋体" w:hAnsi="宋体" w:eastAsia="宋体" w:cs="宋体"/>
          <w:b/>
          <w:bCs/>
          <w:color w:val="000000" w:themeColor="text1"/>
          <w:sz w:val="24"/>
          <w:highlight w:val="none"/>
          <w:lang w:eastAsia="zh-CN"/>
          <w14:textFill>
            <w14:solidFill>
              <w14:schemeClr w14:val="tx1"/>
            </w14:solidFill>
          </w14:textFill>
        </w:rPr>
        <w:t>服务期限</w:t>
      </w:r>
    </w:p>
    <w:p w14:paraId="4B565988">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7、进度计划</w:t>
      </w:r>
    </w:p>
    <w:p w14:paraId="669983F4">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7.1</w:t>
      </w:r>
      <w:r>
        <w:rPr>
          <w:rFonts w:hint="eastAsia" w:ascii="宋体" w:hAnsi="宋体" w:eastAsia="宋体" w:cs="宋体"/>
          <w:color w:val="000000" w:themeColor="text1"/>
          <w:sz w:val="24"/>
          <w:highlight w:val="none"/>
          <w14:textFill>
            <w14:solidFill>
              <w14:schemeClr w14:val="tx1"/>
            </w14:solidFill>
          </w14:textFill>
        </w:rPr>
        <w:t>承包人提供施工组织设计（施工方案）和进度计划的时间：</w:t>
      </w:r>
      <w:r>
        <w:rPr>
          <w:rFonts w:hint="eastAsia" w:ascii="宋体" w:hAnsi="宋体" w:eastAsia="宋体" w:cs="宋体"/>
          <w:bCs/>
          <w:color w:val="000000" w:themeColor="text1"/>
          <w:sz w:val="24"/>
          <w:highlight w:val="none"/>
          <w:u w:val="single"/>
          <w14:textFill>
            <w14:solidFill>
              <w14:schemeClr w14:val="tx1"/>
            </w14:solidFill>
          </w14:textFill>
        </w:rPr>
        <w:t>合同签订后5个日历日内提交。</w:t>
      </w:r>
    </w:p>
    <w:p w14:paraId="14329C8B">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工程师确认的时间：</w:t>
      </w:r>
      <w:r>
        <w:rPr>
          <w:rFonts w:hint="eastAsia" w:ascii="宋体" w:hAnsi="宋体" w:eastAsia="宋体" w:cs="宋体"/>
          <w:bCs/>
          <w:color w:val="000000" w:themeColor="text1"/>
          <w:sz w:val="24"/>
          <w:highlight w:val="none"/>
          <w:u w:val="single"/>
          <w14:textFill>
            <w14:solidFill>
              <w14:schemeClr w14:val="tx1"/>
            </w14:solidFill>
          </w14:textFill>
        </w:rPr>
        <w:t>收到施工组织设计后五天内确认。</w:t>
      </w:r>
    </w:p>
    <w:p w14:paraId="453FAEB1">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承包人责任：承包人未按双方确认的进度计划施工的视为违约，每天按合同总价的1‰向甲方支付违约金。</w:t>
      </w:r>
    </w:p>
    <w:p w14:paraId="4FA17788">
      <w:pPr>
        <w:spacing w:line="50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8、</w:t>
      </w:r>
      <w:r>
        <w:rPr>
          <w:rFonts w:hint="eastAsia" w:ascii="宋体" w:hAnsi="宋体" w:eastAsia="宋体" w:cs="宋体"/>
          <w:b/>
          <w:bCs/>
          <w:color w:val="000000" w:themeColor="text1"/>
          <w:sz w:val="24"/>
          <w:highlight w:val="none"/>
          <w:lang w:eastAsia="zh-CN"/>
          <w14:textFill>
            <w14:solidFill>
              <w14:schemeClr w14:val="tx1"/>
            </w14:solidFill>
          </w14:textFill>
        </w:rPr>
        <w:t>服务期限</w:t>
      </w:r>
      <w:r>
        <w:rPr>
          <w:rFonts w:hint="eastAsia" w:ascii="宋体" w:hAnsi="宋体" w:eastAsia="宋体" w:cs="宋体"/>
          <w:b/>
          <w:bCs/>
          <w:color w:val="000000" w:themeColor="text1"/>
          <w:sz w:val="24"/>
          <w:highlight w:val="none"/>
          <w14:textFill>
            <w14:solidFill>
              <w14:schemeClr w14:val="tx1"/>
            </w14:solidFill>
          </w14:textFill>
        </w:rPr>
        <w:t>延误</w:t>
      </w:r>
    </w:p>
    <w:p w14:paraId="740FC06E">
      <w:pPr>
        <w:spacing w:line="360" w:lineRule="auto"/>
        <w:ind w:firstLine="482"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8.1</w:t>
      </w:r>
      <w:r>
        <w:rPr>
          <w:rFonts w:hint="eastAsia" w:ascii="宋体" w:hAnsi="宋体" w:eastAsia="宋体" w:cs="宋体"/>
          <w:color w:val="000000" w:themeColor="text1"/>
          <w:sz w:val="24"/>
          <w:highlight w:val="none"/>
          <w14:textFill>
            <w14:solidFill>
              <w14:schemeClr w14:val="tx1"/>
            </w14:solidFill>
          </w14:textFill>
        </w:rPr>
        <w:t>双方约定</w:t>
      </w:r>
      <w:r>
        <w:rPr>
          <w:rFonts w:hint="eastAsia" w:ascii="宋体" w:hAnsi="宋体" w:eastAsia="宋体" w:cs="宋体"/>
          <w:color w:val="000000" w:themeColor="text1"/>
          <w:sz w:val="24"/>
          <w:highlight w:val="none"/>
          <w:lang w:eastAsia="zh-CN"/>
          <w14:textFill>
            <w14:solidFill>
              <w14:schemeClr w14:val="tx1"/>
            </w14:solidFill>
          </w14:textFill>
        </w:rPr>
        <w:t>服务期限</w:t>
      </w:r>
      <w:r>
        <w:rPr>
          <w:rFonts w:hint="eastAsia" w:ascii="宋体" w:hAnsi="宋体" w:eastAsia="宋体" w:cs="宋体"/>
          <w:color w:val="000000" w:themeColor="text1"/>
          <w:sz w:val="24"/>
          <w:highlight w:val="none"/>
          <w14:textFill>
            <w14:solidFill>
              <w14:schemeClr w14:val="tx1"/>
            </w14:solidFill>
          </w14:textFill>
        </w:rPr>
        <w:t>顺延的其它情况：</w:t>
      </w:r>
      <w:r>
        <w:rPr>
          <w:rFonts w:hint="eastAsia" w:ascii="宋体" w:hAnsi="宋体" w:eastAsia="宋体" w:cs="宋体"/>
          <w:color w:val="000000" w:themeColor="text1"/>
          <w:sz w:val="24"/>
          <w:highlight w:val="none"/>
          <w:u w:val="single"/>
          <w14:textFill>
            <w14:solidFill>
              <w14:schemeClr w14:val="tx1"/>
            </w14:solidFill>
          </w14:textFill>
        </w:rPr>
        <w:t>由于发包人原因不能按时提交施工场地的</w:t>
      </w:r>
      <w:r>
        <w:rPr>
          <w:rFonts w:hint="eastAsia" w:ascii="宋体" w:hAnsi="宋体" w:eastAsia="宋体" w:cs="宋体"/>
          <w:b/>
          <w:bCs/>
          <w:color w:val="000000" w:themeColor="text1"/>
          <w:sz w:val="24"/>
          <w:highlight w:val="none"/>
          <w:u w:val="single"/>
          <w14:textFill>
            <w14:solidFill>
              <w14:schemeClr w14:val="tx1"/>
            </w14:solidFill>
          </w14:textFill>
        </w:rPr>
        <w:t>。</w:t>
      </w:r>
    </w:p>
    <w:p w14:paraId="5FBEF02D">
      <w:pPr>
        <w:spacing w:line="500" w:lineRule="exact"/>
        <w:ind w:firstLine="482"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u w:val="single"/>
          <w14:textFill>
            <w14:solidFill>
              <w14:schemeClr w14:val="tx1"/>
            </w14:solidFill>
          </w14:textFill>
        </w:rPr>
        <w:t>8.2因乙方原因造成的</w:t>
      </w:r>
      <w:r>
        <w:rPr>
          <w:rFonts w:hint="eastAsia" w:ascii="宋体" w:hAnsi="宋体" w:eastAsia="宋体" w:cs="宋体"/>
          <w:b/>
          <w:bCs/>
          <w:color w:val="000000" w:themeColor="text1"/>
          <w:sz w:val="24"/>
          <w:highlight w:val="none"/>
          <w:u w:val="single"/>
          <w:lang w:eastAsia="zh-CN"/>
          <w14:textFill>
            <w14:solidFill>
              <w14:schemeClr w14:val="tx1"/>
            </w14:solidFill>
          </w14:textFill>
        </w:rPr>
        <w:t>服务期限</w:t>
      </w:r>
      <w:r>
        <w:rPr>
          <w:rFonts w:hint="eastAsia" w:ascii="宋体" w:hAnsi="宋体" w:eastAsia="宋体" w:cs="宋体"/>
          <w:b/>
          <w:bCs/>
          <w:color w:val="000000" w:themeColor="text1"/>
          <w:sz w:val="24"/>
          <w:highlight w:val="none"/>
          <w:u w:val="single"/>
          <w14:textFill>
            <w14:solidFill>
              <w14:schemeClr w14:val="tx1"/>
            </w14:solidFill>
          </w14:textFill>
        </w:rPr>
        <w:t>延误：乙方</w:t>
      </w:r>
      <w:r>
        <w:rPr>
          <w:rFonts w:hint="eastAsia" w:ascii="宋体" w:hAnsi="宋体" w:eastAsia="宋体" w:cs="宋体"/>
          <w:bCs/>
          <w:color w:val="000000" w:themeColor="text1"/>
          <w:sz w:val="24"/>
          <w:highlight w:val="none"/>
          <w:u w:val="single"/>
          <w14:textFill>
            <w14:solidFill>
              <w14:schemeClr w14:val="tx1"/>
            </w14:solidFill>
          </w14:textFill>
        </w:rPr>
        <w:t>每天按合同总价款的</w:t>
      </w:r>
      <w:r>
        <w:rPr>
          <w:rFonts w:hint="eastAsia" w:ascii="宋体" w:hAnsi="宋体" w:eastAsia="宋体" w:cs="宋体"/>
          <w:color w:val="000000" w:themeColor="text1"/>
          <w:sz w:val="24"/>
          <w:highlight w:val="none"/>
          <w:u w:val="single"/>
          <w14:textFill>
            <w14:solidFill>
              <w14:schemeClr w14:val="tx1"/>
            </w14:solidFill>
          </w14:textFill>
        </w:rPr>
        <w:t>1‰</w:t>
      </w:r>
      <w:r>
        <w:rPr>
          <w:rFonts w:hint="eastAsia" w:ascii="宋体" w:hAnsi="宋体" w:eastAsia="宋体" w:cs="宋体"/>
          <w:bCs/>
          <w:color w:val="000000" w:themeColor="text1"/>
          <w:sz w:val="24"/>
          <w:highlight w:val="none"/>
          <w:u w:val="single"/>
          <w14:textFill>
            <w14:solidFill>
              <w14:schemeClr w14:val="tx1"/>
            </w14:solidFill>
          </w14:textFill>
        </w:rPr>
        <w:t>元向甲方支付违约金。</w:t>
      </w:r>
    </w:p>
    <w:p w14:paraId="28BCE39E">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四、质量与验收</w:t>
      </w:r>
    </w:p>
    <w:p w14:paraId="083212B0">
      <w:pPr>
        <w:spacing w:line="360" w:lineRule="auto"/>
        <w:ind w:firstLine="482"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9、隐蔽工程和中间验收</w:t>
      </w:r>
    </w:p>
    <w:p w14:paraId="0F4D39B6">
      <w:pPr>
        <w:spacing w:line="360" w:lineRule="auto"/>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9.1双方约定中间验收部位：</w:t>
      </w:r>
      <w:r>
        <w:rPr>
          <w:rFonts w:hint="eastAsia" w:ascii="宋体" w:hAnsi="宋体" w:eastAsia="宋体" w:cs="宋体"/>
          <w:bCs/>
          <w:color w:val="000000" w:themeColor="text1"/>
          <w:sz w:val="24"/>
          <w:highlight w:val="none"/>
          <w:u w:val="single"/>
          <w14:textFill>
            <w14:solidFill>
              <w14:schemeClr w14:val="tx1"/>
            </w14:solidFill>
          </w14:textFill>
        </w:rPr>
        <w:t>承包人按设计文件要求及相关施工验收规范，拟定隐蔽工程和中间验收一览表，报甲方确认。</w:t>
      </w:r>
    </w:p>
    <w:p w14:paraId="3E2A5C64">
      <w:pPr>
        <w:spacing w:line="360" w:lineRule="auto"/>
        <w:ind w:firstLine="482"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u w:val="single"/>
          <w14:textFill>
            <w14:solidFill>
              <w14:schemeClr w14:val="tx1"/>
            </w14:solidFill>
          </w14:textFill>
        </w:rPr>
        <w:t>10、隐蔽工程须经验收合格并办理相关手续后方可进入下道工序的施工，否则，甲方可责令乙方停工并视为乙方违约，由此造成的损失由乙方承担。</w:t>
      </w:r>
    </w:p>
    <w:p w14:paraId="653DCE20">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11、工程试车</w:t>
      </w:r>
    </w:p>
    <w:p w14:paraId="3EAD31F1">
      <w:pPr>
        <w:spacing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11.1</w:t>
      </w:r>
      <w:r>
        <w:rPr>
          <w:rFonts w:hint="eastAsia" w:ascii="宋体" w:hAnsi="宋体" w:eastAsia="宋体" w:cs="宋体"/>
          <w:color w:val="000000" w:themeColor="text1"/>
          <w:sz w:val="24"/>
          <w:highlight w:val="none"/>
          <w14:textFill>
            <w14:solidFill>
              <w14:schemeClr w14:val="tx1"/>
            </w14:solidFill>
          </w14:textFill>
        </w:rPr>
        <w:t>试车费用的承担：</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u w:val="single"/>
          <w14:textFill>
            <w14:solidFill>
              <w14:schemeClr w14:val="tx1"/>
            </w14:solidFill>
          </w14:textFill>
        </w:rPr>
        <w:t>若有，由乙方全部承担。</w:t>
      </w:r>
    </w:p>
    <w:p w14:paraId="7D4065DD">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五、安全施工</w:t>
      </w:r>
    </w:p>
    <w:p w14:paraId="5548EB46">
      <w:pPr>
        <w:spacing w:line="360" w:lineRule="auto"/>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Cs/>
          <w:color w:val="000000" w:themeColor="text1"/>
          <w:sz w:val="24"/>
          <w:highlight w:val="none"/>
          <w:u w:val="single"/>
          <w14:textFill>
            <w14:solidFill>
              <w14:schemeClr w14:val="tx1"/>
            </w14:solidFill>
          </w14:textFill>
        </w:rPr>
        <w:t>按国家及地方有关规定执行，乙方自行办理相关保险并在施</w:t>
      </w:r>
      <w:r>
        <w:rPr>
          <w:rFonts w:hint="eastAsia" w:ascii="宋体" w:hAnsi="宋体" w:eastAsia="宋体" w:cs="宋体"/>
          <w:bCs/>
          <w:color w:val="000000" w:themeColor="text1"/>
          <w:sz w:val="24"/>
          <w:highlight w:val="none"/>
          <w:u w:val="single"/>
          <w:lang w:eastAsia="zh-CN"/>
          <w14:textFill>
            <w14:solidFill>
              <w14:schemeClr w14:val="tx1"/>
            </w14:solidFill>
          </w14:textFill>
        </w:rPr>
        <w:t>服务期限</w:t>
      </w:r>
      <w:r>
        <w:rPr>
          <w:rFonts w:hint="eastAsia" w:ascii="宋体" w:hAnsi="宋体" w:eastAsia="宋体" w:cs="宋体"/>
          <w:bCs/>
          <w:color w:val="000000" w:themeColor="text1"/>
          <w:sz w:val="24"/>
          <w:highlight w:val="none"/>
          <w:u w:val="single"/>
          <w14:textFill>
            <w14:solidFill>
              <w14:schemeClr w14:val="tx1"/>
            </w14:solidFill>
          </w14:textFill>
        </w:rPr>
        <w:t>间严格遵守《建筑安装工程安全技术规程》、《建筑安装工人安全操作规程》、《中华人民共和国消防条例》和其它相关的法规、规范，施工过程中的一切安全责任均由乙方承担。</w:t>
      </w:r>
    </w:p>
    <w:p w14:paraId="15F55CEA">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六、合同价款与支付</w:t>
      </w:r>
    </w:p>
    <w:p w14:paraId="5FA81F3F">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12、合同价款与调整</w:t>
      </w:r>
    </w:p>
    <w:p w14:paraId="13BD485B">
      <w:pPr>
        <w:spacing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12.1</w:t>
      </w:r>
      <w:r>
        <w:rPr>
          <w:rFonts w:hint="eastAsia" w:ascii="宋体" w:hAnsi="宋体" w:eastAsia="宋体" w:cs="宋体"/>
          <w:color w:val="000000" w:themeColor="text1"/>
          <w:sz w:val="24"/>
          <w:highlight w:val="none"/>
          <w14:textFill>
            <w14:solidFill>
              <w14:schemeClr w14:val="tx1"/>
            </w14:solidFill>
          </w14:textFill>
        </w:rPr>
        <w:t xml:space="preserve"> 本合同价款采用</w:t>
      </w:r>
      <w:r>
        <w:rPr>
          <w:rFonts w:hint="eastAsia" w:ascii="宋体" w:hAnsi="宋体" w:eastAsia="宋体" w:cs="宋体"/>
          <w:color w:val="000000" w:themeColor="text1"/>
          <w:sz w:val="24"/>
          <w:highlight w:val="none"/>
          <w:u w:val="single"/>
          <w14:textFill>
            <w14:solidFill>
              <w14:schemeClr w14:val="tx1"/>
            </w14:solidFill>
          </w14:textFill>
        </w:rPr>
        <w:t xml:space="preserve"> 工程量清单固定价格 </w:t>
      </w:r>
      <w:r>
        <w:rPr>
          <w:rFonts w:hint="eastAsia" w:ascii="宋体" w:hAnsi="宋体" w:eastAsia="宋体" w:cs="宋体"/>
          <w:color w:val="000000" w:themeColor="text1"/>
          <w:sz w:val="24"/>
          <w:highlight w:val="none"/>
          <w14:textFill>
            <w14:solidFill>
              <w14:schemeClr w14:val="tx1"/>
            </w14:solidFill>
          </w14:textFill>
        </w:rPr>
        <w:t>方式确定。</w:t>
      </w:r>
    </w:p>
    <w:p w14:paraId="03690DCA">
      <w:pPr>
        <w:adjustRightInd w:val="0"/>
        <w:snapToGrid w:val="0"/>
        <w:spacing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12.2</w:t>
      </w:r>
      <w:r>
        <w:rPr>
          <w:rFonts w:hint="eastAsia" w:ascii="宋体" w:hAnsi="宋体" w:eastAsia="宋体" w:cs="宋体"/>
          <w:color w:val="000000" w:themeColor="text1"/>
          <w:sz w:val="24"/>
          <w:highlight w:val="none"/>
          <w14:textFill>
            <w14:solidFill>
              <w14:schemeClr w14:val="tx1"/>
            </w14:solidFill>
          </w14:textFill>
        </w:rPr>
        <w:t>合同价款结算的办法：</w:t>
      </w:r>
    </w:p>
    <w:p w14:paraId="25D2C0DC">
      <w:pPr>
        <w:adjustRightInd w:val="0"/>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该工程按照工程进度付款，</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0E768592">
      <w:pPr>
        <w:spacing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13、工程预付款</w:t>
      </w:r>
    </w:p>
    <w:p w14:paraId="5F88526E">
      <w:pPr>
        <w:spacing w:line="440" w:lineRule="exact"/>
        <w:ind w:firstLine="482" w:firstLineChars="200"/>
        <w:rPr>
          <w:rFonts w:hint="eastAsia" w:ascii="宋体" w:hAnsi="宋体" w:eastAsia="宋体" w:cs="宋体"/>
          <w:b/>
          <w:color w:val="000000" w:themeColor="text1"/>
          <w:sz w:val="10"/>
          <w:szCs w:val="10"/>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无</w:t>
      </w:r>
    </w:p>
    <w:p w14:paraId="7928BD2C">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14、工程量确认</w:t>
      </w:r>
    </w:p>
    <w:p w14:paraId="6CDE6D47">
      <w:pPr>
        <w:spacing w:line="360" w:lineRule="auto"/>
        <w:ind w:firstLine="482"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14.1</w:t>
      </w:r>
      <w:r>
        <w:rPr>
          <w:rFonts w:hint="eastAsia" w:ascii="宋体" w:hAnsi="宋体" w:eastAsia="宋体" w:cs="宋体"/>
          <w:color w:val="000000" w:themeColor="text1"/>
          <w:sz w:val="24"/>
          <w:highlight w:val="none"/>
          <w14:textFill>
            <w14:solidFill>
              <w14:schemeClr w14:val="tx1"/>
            </w14:solidFill>
          </w14:textFill>
        </w:rPr>
        <w:t>承包人向工程师提交已完工程量报告的时间：</w:t>
      </w:r>
      <w:r>
        <w:rPr>
          <w:rFonts w:hint="eastAsia" w:ascii="宋体" w:hAnsi="宋体" w:eastAsia="宋体" w:cs="宋体"/>
          <w:bCs/>
          <w:color w:val="000000" w:themeColor="text1"/>
          <w:sz w:val="24"/>
          <w:highlight w:val="none"/>
          <w:u w:val="single"/>
          <w14:textFill>
            <w14:solidFill>
              <w14:schemeClr w14:val="tx1"/>
            </w14:solidFill>
          </w14:textFill>
        </w:rPr>
        <w:t>无</w:t>
      </w:r>
      <w:r>
        <w:rPr>
          <w:rFonts w:hint="eastAsia" w:ascii="宋体" w:hAnsi="宋体" w:eastAsia="宋体" w:cs="宋体"/>
          <w:color w:val="000000" w:themeColor="text1"/>
          <w:sz w:val="24"/>
          <w:highlight w:val="none"/>
          <w:u w:val="single"/>
          <w14:textFill>
            <w14:solidFill>
              <w14:schemeClr w14:val="tx1"/>
            </w14:solidFill>
          </w14:textFill>
        </w:rPr>
        <w:t>。</w:t>
      </w:r>
    </w:p>
    <w:p w14:paraId="2DA4868C">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15、工程款（进度款）支付</w:t>
      </w:r>
    </w:p>
    <w:p w14:paraId="68229F5C">
      <w:pPr>
        <w:spacing w:line="360" w:lineRule="auto"/>
        <w:ind w:firstLine="480" w:firstLineChars="200"/>
        <w:rPr>
          <w:rFonts w:hint="eastAsia" w:ascii="宋体" w:hAnsi="宋体" w:eastAsia="宋体" w:cs="宋体"/>
          <w:bCs/>
          <w:color w:val="000000" w:themeColor="text1"/>
          <w:sz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双方约定的工程款（进度款）支付的时间：</w:t>
      </w:r>
      <w:r>
        <w:rPr>
          <w:rFonts w:hint="eastAsia" w:ascii="宋体" w:hAnsi="宋体" w:eastAsia="宋体" w:cs="宋体"/>
          <w:color w:val="000000" w:themeColor="text1"/>
          <w:sz w:val="24"/>
          <w:highlight w:val="none"/>
          <w:u w:val="single"/>
          <w:lang w:val="en-US" w:eastAsia="zh-CN"/>
          <w14:textFill>
            <w14:solidFill>
              <w14:schemeClr w14:val="tx1"/>
            </w14:solidFill>
          </w14:textFill>
        </w:rPr>
        <w:t>进场拨付总价款的30%，施工进度达到80%时拨付总价款的65%，剩余价款待施工完工后一次性付清</w:t>
      </w:r>
      <w:r>
        <w:rPr>
          <w:rFonts w:hint="eastAsia" w:ascii="宋体" w:hAnsi="宋体" w:eastAsia="宋体" w:cs="宋体"/>
          <w:color w:val="000000" w:themeColor="text1"/>
          <w:sz w:val="24"/>
          <w:highlight w:val="none"/>
          <w:u w:val="none"/>
          <w:lang w:val="en-US" w:eastAsia="zh-CN"/>
          <w14:textFill>
            <w14:solidFill>
              <w14:schemeClr w14:val="tx1"/>
            </w14:solidFill>
          </w14:textFill>
        </w:rPr>
        <w:t>。</w:t>
      </w:r>
    </w:p>
    <w:p w14:paraId="6F00060C">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七、材料设备供应</w:t>
      </w:r>
    </w:p>
    <w:p w14:paraId="393D832B">
      <w:pPr>
        <w:spacing w:line="360" w:lineRule="auto"/>
        <w:ind w:firstLine="482"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16、发包人采购材料设备</w:t>
      </w:r>
    </w:p>
    <w:p w14:paraId="4ECD37D4">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16.1发包人供应材料：</w:t>
      </w:r>
      <w:r>
        <w:rPr>
          <w:rFonts w:hint="eastAsia" w:ascii="宋体" w:hAnsi="宋体" w:eastAsia="宋体" w:cs="宋体"/>
          <w:b/>
          <w:bCs/>
          <w:color w:val="000000" w:themeColor="text1"/>
          <w:sz w:val="24"/>
          <w:highlight w:val="none"/>
          <w:u w:val="single"/>
          <w14:textFill>
            <w14:solidFill>
              <w14:schemeClr w14:val="tx1"/>
            </w14:solidFill>
          </w14:textFill>
        </w:rPr>
        <w:t xml:space="preserve"> 无</w:t>
      </w:r>
    </w:p>
    <w:p w14:paraId="2A9EF32D">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17、承包人采购材料设备</w:t>
      </w:r>
    </w:p>
    <w:p w14:paraId="3E0DFBEE">
      <w:pPr>
        <w:spacing w:line="360" w:lineRule="auto"/>
        <w:ind w:firstLine="480"/>
        <w:rPr>
          <w:rFonts w:hint="eastAsia"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17.1承包人采购材料设备的约定：</w:t>
      </w:r>
    </w:p>
    <w:p w14:paraId="4FF2957B">
      <w:pPr>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由承包人自行采购合格的材料，所有材料必须符合质量标准、环保、节能及消防要求，选用的品牌、规格、等级必须经甲方认可。且必须保证通过环保检测，所有材料价格不因市场价格变化而进行调整。</w:t>
      </w:r>
    </w:p>
    <w:p w14:paraId="288BC211">
      <w:pPr>
        <w:spacing w:line="360" w:lineRule="auto"/>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17.2承包人应提供双方认可的主要材料、设备清单作为合同附件，材料进场须经甲方验收并办理相关手续后方能用于施工。否则，由此造成的一切后果由乙方负责。</w:t>
      </w:r>
    </w:p>
    <w:p w14:paraId="41B0CB27">
      <w:pPr>
        <w:spacing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八、工程变更</w:t>
      </w:r>
    </w:p>
    <w:p w14:paraId="560F7E2A">
      <w:pPr>
        <w:spacing w:line="440" w:lineRule="exact"/>
        <w:ind w:firstLine="482"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u w:val="single"/>
          <w14:textFill>
            <w14:solidFill>
              <w14:schemeClr w14:val="tx1"/>
            </w14:solidFill>
          </w14:textFill>
        </w:rPr>
        <w:t>按通用条款执行</w:t>
      </w:r>
    </w:p>
    <w:p w14:paraId="64112F47">
      <w:pPr>
        <w:spacing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九、竣工验收与结算</w:t>
      </w:r>
    </w:p>
    <w:p w14:paraId="64669A2A">
      <w:pPr>
        <w:spacing w:line="440" w:lineRule="exact"/>
        <w:ind w:firstLine="482" w:firstLineChars="20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18、竣工验收</w:t>
      </w:r>
    </w:p>
    <w:p w14:paraId="0947EA02">
      <w:pPr>
        <w:spacing w:line="440" w:lineRule="exact"/>
        <w:ind w:firstLine="482"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18.1</w:t>
      </w:r>
      <w:r>
        <w:rPr>
          <w:rFonts w:hint="eastAsia" w:ascii="宋体" w:hAnsi="宋体" w:eastAsia="宋体" w:cs="宋体"/>
          <w:color w:val="000000" w:themeColor="text1"/>
          <w:sz w:val="24"/>
          <w:highlight w:val="none"/>
          <w14:textFill>
            <w14:solidFill>
              <w14:schemeClr w14:val="tx1"/>
            </w14:solidFill>
          </w14:textFill>
        </w:rPr>
        <w:t>承包人提供竣工图的约定：</w:t>
      </w:r>
      <w:r>
        <w:rPr>
          <w:rFonts w:hint="eastAsia" w:ascii="宋体" w:hAnsi="宋体" w:eastAsia="宋体" w:cs="宋体"/>
          <w:bCs/>
          <w:color w:val="000000" w:themeColor="text1"/>
          <w:sz w:val="24"/>
          <w:highlight w:val="none"/>
          <w:u w:val="single"/>
          <w14:textFill>
            <w14:solidFill>
              <w14:schemeClr w14:val="tx1"/>
            </w14:solidFill>
          </w14:textFill>
        </w:rPr>
        <w:t>竣工资料齐备后方能竣工验收，竣工验收后3日内提供一式贰套完整的竣工图及竣工资料。</w:t>
      </w:r>
    </w:p>
    <w:p w14:paraId="2603EC96">
      <w:pPr>
        <w:spacing w:line="44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18.2中间交工工程的范围和竣工时间：</w:t>
      </w:r>
      <w:r>
        <w:rPr>
          <w:rFonts w:hint="eastAsia" w:ascii="宋体" w:hAnsi="宋体" w:eastAsia="宋体" w:cs="宋体"/>
          <w:bCs/>
          <w:color w:val="000000" w:themeColor="text1"/>
          <w:sz w:val="24"/>
          <w:highlight w:val="none"/>
          <w:u w:val="single"/>
          <w14:textFill>
            <w14:solidFill>
              <w14:schemeClr w14:val="tx1"/>
            </w14:solidFill>
          </w14:textFill>
        </w:rPr>
        <w:t>根据施工进度情况决定中间交工范围和时间。</w:t>
      </w:r>
    </w:p>
    <w:p w14:paraId="2B00D2B6">
      <w:pPr>
        <w:spacing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十、违约、索赔和争议</w:t>
      </w:r>
    </w:p>
    <w:p w14:paraId="4240D177">
      <w:pPr>
        <w:spacing w:line="44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19、违约</w:t>
      </w:r>
    </w:p>
    <w:p w14:paraId="6B1AC109">
      <w:pPr>
        <w:spacing w:line="440" w:lineRule="exact"/>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19.1 </w:t>
      </w:r>
      <w:r>
        <w:rPr>
          <w:rFonts w:hint="eastAsia" w:ascii="宋体" w:hAnsi="宋体" w:eastAsia="宋体" w:cs="宋体"/>
          <w:color w:val="000000" w:themeColor="text1"/>
          <w:sz w:val="24"/>
          <w:highlight w:val="none"/>
          <w14:textFill>
            <w14:solidFill>
              <w14:schemeClr w14:val="tx1"/>
            </w14:solidFill>
          </w14:textFill>
        </w:rPr>
        <w:t>本合同关于发包人违约的具体责任如下：</w:t>
      </w:r>
    </w:p>
    <w:p w14:paraId="5DE678D8">
      <w:pPr>
        <w:spacing w:line="500" w:lineRule="exact"/>
        <w:ind w:firstLine="480"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通用条款约定发包人违约应承担的违约责任：</w:t>
      </w:r>
      <w:r>
        <w:rPr>
          <w:rFonts w:hint="eastAsia" w:ascii="宋体" w:hAnsi="宋体" w:eastAsia="宋体" w:cs="宋体"/>
          <w:b/>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u w:val="single"/>
          <w14:textFill>
            <w14:solidFill>
              <w14:schemeClr w14:val="tx1"/>
            </w14:solidFill>
          </w14:textFill>
        </w:rPr>
        <w:t>无。</w:t>
      </w:r>
    </w:p>
    <w:p w14:paraId="3A391D1D">
      <w:pPr>
        <w:spacing w:line="500" w:lineRule="exact"/>
        <w:ind w:firstLine="480"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双方约定的发包人其他违约责任：</w:t>
      </w:r>
      <w:r>
        <w:rPr>
          <w:rFonts w:hint="eastAsia" w:ascii="宋体" w:hAnsi="宋体" w:eastAsia="宋体" w:cs="宋体"/>
          <w:b/>
          <w:color w:val="000000" w:themeColor="text1"/>
          <w:sz w:val="24"/>
          <w:highlight w:val="none"/>
          <w:u w:val="single"/>
          <w14:textFill>
            <w14:solidFill>
              <w14:schemeClr w14:val="tx1"/>
            </w14:solidFill>
          </w14:textFill>
        </w:rPr>
        <w:t>无</w:t>
      </w:r>
      <w:r>
        <w:rPr>
          <w:rFonts w:hint="eastAsia" w:ascii="宋体" w:hAnsi="宋体" w:eastAsia="宋体" w:cs="宋体"/>
          <w:b/>
          <w:bCs/>
          <w:color w:val="000000" w:themeColor="text1"/>
          <w:sz w:val="24"/>
          <w:highlight w:val="none"/>
          <w:u w:val="single"/>
          <w14:textFill>
            <w14:solidFill>
              <w14:schemeClr w14:val="tx1"/>
            </w14:solidFill>
          </w14:textFill>
        </w:rPr>
        <w:t>。</w:t>
      </w:r>
    </w:p>
    <w:p w14:paraId="24E9ED94">
      <w:pPr>
        <w:spacing w:line="440" w:lineRule="exact"/>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19.2</w:t>
      </w:r>
      <w:r>
        <w:rPr>
          <w:rFonts w:hint="eastAsia" w:ascii="宋体" w:hAnsi="宋体" w:eastAsia="宋体" w:cs="宋体"/>
          <w:color w:val="000000" w:themeColor="text1"/>
          <w:sz w:val="24"/>
          <w:highlight w:val="none"/>
          <w14:textFill>
            <w14:solidFill>
              <w14:schemeClr w14:val="tx1"/>
            </w14:solidFill>
          </w14:textFill>
        </w:rPr>
        <w:t>本合同中关于承包人违约的具体责任如下：</w:t>
      </w:r>
    </w:p>
    <w:p w14:paraId="73249D3C">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（1）乙方</w:t>
      </w:r>
      <w:r>
        <w:rPr>
          <w:rFonts w:hint="eastAsia" w:ascii="宋体" w:hAnsi="宋体" w:eastAsia="宋体" w:cs="宋体"/>
          <w:color w:val="000000" w:themeColor="text1"/>
          <w:sz w:val="24"/>
          <w:highlight w:val="none"/>
          <w:lang w:eastAsia="zh-CN"/>
          <w14:textFill>
            <w14:solidFill>
              <w14:schemeClr w14:val="tx1"/>
            </w14:solidFill>
          </w14:textFill>
        </w:rPr>
        <w:t>服务期限</w:t>
      </w:r>
      <w:r>
        <w:rPr>
          <w:rFonts w:hint="eastAsia" w:ascii="宋体" w:hAnsi="宋体" w:eastAsia="宋体" w:cs="宋体"/>
          <w:color w:val="000000" w:themeColor="text1"/>
          <w:sz w:val="24"/>
          <w:highlight w:val="none"/>
          <w14:textFill>
            <w14:solidFill>
              <w14:schemeClr w14:val="tx1"/>
            </w14:solidFill>
          </w14:textFill>
        </w:rPr>
        <w:t>超过合同期限 (非乙方原因除外)，每天按合同总价款的1‰计算向甲方支付违约金。</w:t>
      </w:r>
    </w:p>
    <w:p w14:paraId="45E05F14">
      <w:pPr>
        <w:spacing w:line="360" w:lineRule="auto"/>
        <w:ind w:firstLine="482" w:firstLineChars="200"/>
        <w:rPr>
          <w:rFonts w:hint="eastAsia" w:ascii="宋体" w:hAnsi="宋体" w:eastAsia="宋体" w:cs="宋体"/>
          <w:b/>
          <w:bCs/>
          <w:color w:val="000000" w:themeColor="text1"/>
          <w:sz w:val="24"/>
          <w:highlight w:val="none"/>
          <w:u w:val="single"/>
          <w14:textFill>
            <w14:solidFill>
              <w14:schemeClr w14:val="tx1"/>
            </w14:solidFill>
          </w14:textFill>
        </w:rPr>
      </w:pPr>
      <w:r>
        <w:rPr>
          <w:rFonts w:hint="eastAsia" w:ascii="宋体" w:hAnsi="宋体" w:eastAsia="宋体" w:cs="宋体"/>
          <w:b/>
          <w:bCs/>
          <w:color w:val="000000" w:themeColor="text1"/>
          <w:sz w:val="24"/>
          <w:highlight w:val="none"/>
          <w:u w:val="single"/>
          <w14:textFill>
            <w14:solidFill>
              <w14:schemeClr w14:val="tx1"/>
            </w14:solidFill>
          </w14:textFill>
        </w:rPr>
        <w:t>（2）乙方施工过程中未按设计要求或双方约定的品牌、规格、等级使用材料、设备或施工不符合规范要求的，甲方可责令乙方无条件拆除并按要求重新施工，若乙方拒不执行，甲方可无条件解除合同，已完工程量归甲方所有，不再支付乙方费用。且由此造成的其它一切损失均由乙方承担。</w:t>
      </w:r>
    </w:p>
    <w:p w14:paraId="17031317">
      <w:pPr>
        <w:spacing w:line="500" w:lineRule="exact"/>
        <w:ind w:firstLine="63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双方约定的承包人其他违约责任：</w:t>
      </w:r>
      <w:r>
        <w:rPr>
          <w:rFonts w:hint="eastAsia" w:ascii="宋体" w:hAnsi="宋体" w:eastAsia="宋体" w:cs="宋体"/>
          <w:color w:val="000000" w:themeColor="text1"/>
          <w:sz w:val="24"/>
          <w:highlight w:val="none"/>
          <w:u w:val="single"/>
          <w14:textFill>
            <w14:solidFill>
              <w14:schemeClr w14:val="tx1"/>
            </w14:solidFill>
          </w14:textFill>
        </w:rPr>
        <w:t>按</w:t>
      </w:r>
      <w:r>
        <w:rPr>
          <w:rFonts w:hint="eastAsia" w:ascii="宋体" w:hAnsi="宋体" w:eastAsia="宋体" w:cs="宋体"/>
          <w:bCs/>
          <w:color w:val="000000" w:themeColor="text1"/>
          <w:sz w:val="24"/>
          <w:highlight w:val="none"/>
          <w:u w:val="single"/>
          <w14:textFill>
            <w14:solidFill>
              <w14:schemeClr w14:val="tx1"/>
            </w14:solidFill>
          </w14:textFill>
        </w:rPr>
        <w:t>“通用条款”执行，但不可抗力的因素除外。</w:t>
      </w:r>
    </w:p>
    <w:p w14:paraId="6E9B2F46">
      <w:pPr>
        <w:spacing w:line="500" w:lineRule="exact"/>
        <w:ind w:firstLine="629"/>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20、争议</w:t>
      </w:r>
    </w:p>
    <w:p w14:paraId="156ED4E6">
      <w:pPr>
        <w:spacing w:line="500" w:lineRule="exact"/>
        <w:ind w:firstLine="62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本合同的履行过程中发生的争议，由双方当事人协商解决，协商不成的按下列第</w:t>
      </w:r>
      <w:r>
        <w:rPr>
          <w:rFonts w:hint="eastAsia" w:ascii="宋体" w:hAnsi="宋体" w:eastAsia="宋体" w:cs="宋体"/>
          <w:b/>
          <w:bCs/>
          <w:color w:val="000000" w:themeColor="text1"/>
          <w:sz w:val="24"/>
          <w:highlight w:val="none"/>
          <w:u w:val="single"/>
          <w14:textFill>
            <w14:solidFill>
              <w14:schemeClr w14:val="tx1"/>
            </w14:solidFill>
          </w14:textFill>
        </w:rPr>
        <w:t>（二）</w:t>
      </w:r>
      <w:r>
        <w:rPr>
          <w:rFonts w:hint="eastAsia" w:ascii="宋体" w:hAnsi="宋体" w:eastAsia="宋体" w:cs="宋体"/>
          <w:color w:val="000000" w:themeColor="text1"/>
          <w:sz w:val="24"/>
          <w:highlight w:val="none"/>
          <w14:textFill>
            <w14:solidFill>
              <w14:schemeClr w14:val="tx1"/>
            </w14:solidFill>
          </w14:textFill>
        </w:rPr>
        <w:t>种方式解决：</w:t>
      </w:r>
    </w:p>
    <w:p w14:paraId="14123F13">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（一）提交</w:t>
      </w:r>
      <w:r>
        <w:rPr>
          <w:rFonts w:hint="eastAsia" w:ascii="宋体" w:hAnsi="宋体" w:eastAsia="宋体" w:cs="宋体"/>
          <w:color w:val="000000" w:themeColor="text1"/>
          <w:sz w:val="24"/>
          <w:highlight w:val="none"/>
          <w:u w:val="single"/>
          <w14:textFill>
            <w14:solidFill>
              <w14:schemeClr w14:val="tx1"/>
            </w14:solidFill>
          </w14:textFill>
        </w:rPr>
        <w:t xml:space="preserve">     /           </w:t>
      </w:r>
      <w:r>
        <w:rPr>
          <w:rFonts w:hint="eastAsia" w:ascii="宋体" w:hAnsi="宋体" w:eastAsia="宋体" w:cs="宋体"/>
          <w:color w:val="000000" w:themeColor="text1"/>
          <w:sz w:val="24"/>
          <w:highlight w:val="none"/>
          <w14:textFill>
            <w14:solidFill>
              <w14:schemeClr w14:val="tx1"/>
            </w14:solidFill>
          </w14:textFill>
        </w:rPr>
        <w:t>仲裁委员会仲裁；</w:t>
      </w:r>
    </w:p>
    <w:p w14:paraId="204DD59D">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（二）依法向人民法院起诉。</w:t>
      </w:r>
    </w:p>
    <w:p w14:paraId="210574EF">
      <w:pPr>
        <w:spacing w:line="50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十一、其他</w:t>
      </w:r>
    </w:p>
    <w:p w14:paraId="11D238AA">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21、工程分包</w:t>
      </w:r>
    </w:p>
    <w:p w14:paraId="2764F029">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22.1</w:t>
      </w:r>
      <w:r>
        <w:rPr>
          <w:rFonts w:hint="eastAsia" w:ascii="宋体" w:hAnsi="宋体" w:eastAsia="宋体" w:cs="宋体"/>
          <w:color w:val="000000" w:themeColor="text1"/>
          <w:sz w:val="24"/>
          <w:highlight w:val="none"/>
          <w14:textFill>
            <w14:solidFill>
              <w14:schemeClr w14:val="tx1"/>
            </w14:solidFill>
          </w14:textFill>
        </w:rPr>
        <w:t>本工程发包人同意承包人分包的工程</w:t>
      </w:r>
      <w:r>
        <w:rPr>
          <w:rFonts w:hint="eastAsia" w:ascii="宋体" w:hAnsi="宋体" w:eastAsia="宋体" w:cs="宋体"/>
          <w:b/>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无</w:t>
      </w:r>
    </w:p>
    <w:p w14:paraId="2465C3BD">
      <w:pPr>
        <w:spacing w:line="500" w:lineRule="exact"/>
        <w:ind w:firstLine="63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23、不可抗力</w:t>
      </w:r>
    </w:p>
    <w:p w14:paraId="2CFFF2E6">
      <w:pPr>
        <w:spacing w:line="500" w:lineRule="exact"/>
        <w:ind w:firstLine="63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23.1</w:t>
      </w:r>
      <w:r>
        <w:rPr>
          <w:rFonts w:hint="eastAsia" w:ascii="宋体" w:hAnsi="宋体" w:eastAsia="宋体" w:cs="宋体"/>
          <w:color w:val="000000" w:themeColor="text1"/>
          <w:sz w:val="24"/>
          <w:highlight w:val="none"/>
          <w14:textFill>
            <w14:solidFill>
              <w14:schemeClr w14:val="tx1"/>
            </w14:solidFill>
          </w14:textFill>
        </w:rPr>
        <w:t>双方关于不可抗力的约定：</w:t>
      </w:r>
      <w:r>
        <w:rPr>
          <w:rFonts w:hint="eastAsia" w:ascii="宋体" w:hAnsi="宋体" w:eastAsia="宋体" w:cs="宋体"/>
          <w:color w:val="000000" w:themeColor="text1"/>
          <w:sz w:val="24"/>
          <w:highlight w:val="none"/>
          <w:u w:val="single"/>
          <w14:textFill>
            <w14:solidFill>
              <w14:schemeClr w14:val="tx1"/>
            </w14:solidFill>
          </w14:textFill>
        </w:rPr>
        <w:t>按</w:t>
      </w:r>
      <w:r>
        <w:rPr>
          <w:rFonts w:hint="eastAsia" w:ascii="宋体" w:hAnsi="宋体" w:eastAsia="宋体" w:cs="宋体"/>
          <w:bCs/>
          <w:color w:val="000000" w:themeColor="text1"/>
          <w:sz w:val="24"/>
          <w:highlight w:val="none"/>
          <w:u w:val="single"/>
          <w14:textFill>
            <w14:solidFill>
              <w14:schemeClr w14:val="tx1"/>
            </w14:solidFill>
          </w14:textFill>
        </w:rPr>
        <w:t>“通用条款”规定执行。</w:t>
      </w:r>
    </w:p>
    <w:p w14:paraId="76DF7588">
      <w:pPr>
        <w:spacing w:line="500" w:lineRule="exact"/>
        <w:ind w:firstLine="600" w:firstLineChars="24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24、保险</w:t>
      </w:r>
    </w:p>
    <w:p w14:paraId="7EFEA9ED">
      <w:pPr>
        <w:spacing w:line="500" w:lineRule="exact"/>
        <w:ind w:firstLine="600" w:firstLineChars="24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25.1</w:t>
      </w:r>
      <w:r>
        <w:rPr>
          <w:rFonts w:hint="eastAsia" w:ascii="宋体" w:hAnsi="宋体" w:eastAsia="宋体" w:cs="宋体"/>
          <w:color w:val="000000" w:themeColor="text1"/>
          <w:sz w:val="24"/>
          <w:highlight w:val="none"/>
          <w14:textFill>
            <w14:solidFill>
              <w14:schemeClr w14:val="tx1"/>
            </w14:solidFill>
          </w14:textFill>
        </w:rPr>
        <w:t xml:space="preserve">本工程双方约定投保内容如下： </w:t>
      </w:r>
    </w:p>
    <w:p w14:paraId="002C6428">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（1）发包人投保内容：</w:t>
      </w:r>
      <w:r>
        <w:rPr>
          <w:rFonts w:hint="eastAsia" w:ascii="宋体" w:hAnsi="宋体" w:eastAsia="宋体" w:cs="宋体"/>
          <w:bCs/>
          <w:color w:val="000000" w:themeColor="text1"/>
          <w:sz w:val="24"/>
          <w:highlight w:val="none"/>
          <w:u w:val="single"/>
          <w14:textFill>
            <w14:solidFill>
              <w14:schemeClr w14:val="tx1"/>
            </w14:solidFill>
          </w14:textFill>
        </w:rPr>
        <w:t>无。</w:t>
      </w:r>
    </w:p>
    <w:p w14:paraId="04B44522">
      <w:pPr>
        <w:spacing w:line="500" w:lineRule="exact"/>
        <w:ind w:firstLine="480" w:firstLineChars="2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发包人委托承包人办理的保险事项：</w:t>
      </w:r>
      <w:r>
        <w:rPr>
          <w:rFonts w:hint="eastAsia" w:ascii="宋体" w:hAnsi="宋体" w:eastAsia="宋体" w:cs="宋体"/>
          <w:b/>
          <w:bCs/>
          <w:color w:val="000000" w:themeColor="text1"/>
          <w:sz w:val="24"/>
          <w:highlight w:val="none"/>
          <w:u w:val="single"/>
          <w14:textFill>
            <w14:solidFill>
              <w14:schemeClr w14:val="tx1"/>
            </w14:solidFill>
          </w14:textFill>
        </w:rPr>
        <w:t>无。</w:t>
      </w:r>
    </w:p>
    <w:p w14:paraId="7843C3A7">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（2）承包人投保内容：</w:t>
      </w:r>
      <w:r>
        <w:rPr>
          <w:rFonts w:hint="eastAsia" w:ascii="宋体" w:hAnsi="宋体" w:eastAsia="宋体" w:cs="宋体"/>
          <w:bCs/>
          <w:color w:val="000000" w:themeColor="text1"/>
          <w:sz w:val="24"/>
          <w:highlight w:val="none"/>
          <w:u w:val="single"/>
          <w14:textFill>
            <w14:solidFill>
              <w14:schemeClr w14:val="tx1"/>
            </w14:solidFill>
          </w14:textFill>
        </w:rPr>
        <w:t>由承包人自行办理相关保险。</w:t>
      </w:r>
    </w:p>
    <w:p w14:paraId="224D1AA8">
      <w:pPr>
        <w:spacing w:line="50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26、担保</w:t>
      </w:r>
    </w:p>
    <w:p w14:paraId="2B9AB866">
      <w:pPr>
        <w:spacing w:line="500" w:lineRule="exact"/>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26.1</w:t>
      </w:r>
      <w:r>
        <w:rPr>
          <w:rFonts w:hint="eastAsia" w:ascii="宋体" w:hAnsi="宋体" w:eastAsia="宋体" w:cs="宋体"/>
          <w:color w:val="000000" w:themeColor="text1"/>
          <w:sz w:val="24"/>
          <w:highlight w:val="none"/>
          <w14:textFill>
            <w14:solidFill>
              <w14:schemeClr w14:val="tx1"/>
            </w14:solidFill>
          </w14:textFill>
        </w:rPr>
        <w:t>本工程双方约定担保事项如下：</w:t>
      </w:r>
    </w:p>
    <w:p w14:paraId="65A955B7">
      <w:pPr>
        <w:spacing w:line="500" w:lineRule="exact"/>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 承包人向发包人提供履约担保金为：</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4"/>
          <w:highlight w:val="none"/>
          <w:u w:val="single"/>
          <w14:textFill>
            <w14:solidFill>
              <w14:schemeClr w14:val="tx1"/>
            </w14:solidFill>
          </w14:textFill>
        </w:rPr>
        <w:t>元。</w:t>
      </w:r>
    </w:p>
    <w:p w14:paraId="373CBFA0">
      <w:pPr>
        <w:spacing w:line="500" w:lineRule="exact"/>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27、合同份数  </w:t>
      </w:r>
    </w:p>
    <w:p w14:paraId="402D4B7F">
      <w:pPr>
        <w:spacing w:line="500" w:lineRule="exact"/>
        <w:ind w:firstLine="482" w:firstLineChars="200"/>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27.1</w:t>
      </w:r>
      <w:r>
        <w:rPr>
          <w:rFonts w:hint="eastAsia" w:ascii="宋体" w:hAnsi="宋体" w:eastAsia="宋体" w:cs="宋体"/>
          <w:color w:val="000000" w:themeColor="text1"/>
          <w:sz w:val="24"/>
          <w:highlight w:val="none"/>
          <w14:textFill>
            <w14:solidFill>
              <w14:schemeClr w14:val="tx1"/>
            </w14:solidFill>
          </w14:textFill>
        </w:rPr>
        <w:t>双方约定合同副本份数：</w:t>
      </w:r>
      <w:r>
        <w:rPr>
          <w:rFonts w:hint="eastAsia" w:ascii="宋体" w:hAnsi="宋体" w:eastAsia="宋体" w:cs="宋体"/>
          <w:bCs/>
          <w:color w:val="000000" w:themeColor="text1"/>
          <w:sz w:val="24"/>
          <w:highlight w:val="none"/>
          <w:u w:val="single"/>
          <w14:textFill>
            <w14:solidFill>
              <w14:schemeClr w14:val="tx1"/>
            </w14:solidFill>
          </w14:textFill>
        </w:rPr>
        <w:t>本合同一式三份，甲方贰份，乙方壹份，具有相同法律效力。</w:t>
      </w:r>
    </w:p>
    <w:p w14:paraId="445DA8EA">
      <w:pPr>
        <w:spacing w:line="500" w:lineRule="exact"/>
        <w:ind w:firstLine="479" w:firstLineChars="19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 xml:space="preserve">27.2 </w:t>
      </w:r>
      <w:r>
        <w:rPr>
          <w:rFonts w:hint="eastAsia" w:ascii="宋体" w:hAnsi="宋体" w:eastAsia="宋体" w:cs="宋体"/>
          <w:bCs/>
          <w:color w:val="000000" w:themeColor="text1"/>
          <w:sz w:val="24"/>
          <w:highlight w:val="none"/>
          <w14:textFill>
            <w14:solidFill>
              <w14:schemeClr w14:val="tx1"/>
            </w14:solidFill>
          </w14:textFill>
        </w:rPr>
        <w:t>本合同页数：</w:t>
      </w:r>
      <w:r>
        <w:rPr>
          <w:rFonts w:hint="eastAsia" w:ascii="宋体" w:hAnsi="宋体" w:eastAsia="宋体" w:cs="宋体"/>
          <w:bCs/>
          <w:color w:val="000000" w:themeColor="text1"/>
          <w:sz w:val="24"/>
          <w:highlight w:val="none"/>
          <w:u w:val="single"/>
          <w14:textFill>
            <w14:solidFill>
              <w14:schemeClr w14:val="tx1"/>
            </w14:solidFill>
          </w14:textFill>
        </w:rPr>
        <w:t>含封面共    页，盖骑缝章的页码有效</w:t>
      </w:r>
      <w:r>
        <w:rPr>
          <w:rFonts w:hint="eastAsia" w:ascii="宋体" w:hAnsi="宋体" w:eastAsia="宋体" w:cs="宋体"/>
          <w:bCs/>
          <w:color w:val="000000" w:themeColor="text1"/>
          <w:sz w:val="24"/>
          <w:highlight w:val="none"/>
          <w14:textFill>
            <w14:solidFill>
              <w14:schemeClr w14:val="tx1"/>
            </w14:solidFill>
          </w14:textFill>
        </w:rPr>
        <w:t>。</w:t>
      </w:r>
    </w:p>
    <w:p w14:paraId="63664258">
      <w:pPr>
        <w:rPr>
          <w:rFonts w:hint="eastAsia" w:ascii="宋体" w:hAnsi="宋体" w:eastAsia="宋体" w:cs="宋体"/>
          <w:bCs/>
          <w:color w:val="000000" w:themeColor="text1"/>
          <w:sz w:val="24"/>
          <w:highlight w:val="none"/>
          <w:u w:val="single"/>
          <w14:textFill>
            <w14:solidFill>
              <w14:schemeClr w14:val="tx1"/>
            </w14:solidFill>
          </w14:textFill>
        </w:rPr>
      </w:pPr>
    </w:p>
    <w:p w14:paraId="5C1E6E9C">
      <w:pPr>
        <w:spacing w:line="480" w:lineRule="exact"/>
        <w:rPr>
          <w:rFonts w:hint="eastAsia" w:ascii="宋体" w:hAnsi="宋体" w:eastAsia="宋体" w:cs="宋体"/>
          <w:color w:val="000000" w:themeColor="text1"/>
          <w:sz w:val="24"/>
          <w:highlight w:val="none"/>
          <w14:textFill>
            <w14:solidFill>
              <w14:schemeClr w14:val="tx1"/>
            </w14:solidFill>
          </w14:textFill>
        </w:rPr>
      </w:pPr>
    </w:p>
    <w:p w14:paraId="0526A1C6">
      <w:pPr>
        <w:spacing w:line="480" w:lineRule="exact"/>
        <w:ind w:firstLine="600" w:firstLineChars="2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发包人：（盖章）                    承包人：（盖章） </w:t>
      </w:r>
    </w:p>
    <w:p w14:paraId="666458B2">
      <w:pPr>
        <w:spacing w:line="480" w:lineRule="exact"/>
        <w:ind w:firstLine="600" w:firstLineChars="2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法定代表人：                       法定代表人：</w:t>
      </w:r>
    </w:p>
    <w:p w14:paraId="2E54CE67">
      <w:pPr>
        <w:spacing w:line="480" w:lineRule="exact"/>
        <w:ind w:firstLine="600" w:firstLineChars="2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委托代理人：                       委托代理人： </w:t>
      </w:r>
    </w:p>
    <w:p w14:paraId="2FCE2BE2">
      <w:pPr>
        <w:spacing w:line="480" w:lineRule="exact"/>
        <w:ind w:firstLine="600" w:firstLineChars="2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住      所：                       住      所：</w:t>
      </w:r>
    </w:p>
    <w:p w14:paraId="16C92A3A">
      <w:pPr>
        <w:spacing w:line="480" w:lineRule="exact"/>
        <w:ind w:firstLine="600" w:firstLineChars="250"/>
        <w:rPr>
          <w:rFonts w:hint="eastAsia" w:ascii="宋体" w:hAnsi="宋体" w:eastAsia="宋体" w:cs="宋体"/>
          <w:color w:val="000000" w:themeColor="text1"/>
          <w:spacing w:val="-2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      话：                       电      话：</w:t>
      </w:r>
    </w:p>
    <w:p w14:paraId="4A84439A">
      <w:pPr>
        <w:spacing w:line="480" w:lineRule="exact"/>
        <w:ind w:left="163" w:leftChars="48" w:firstLine="500" w:firstLineChars="2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20"/>
          <w:sz w:val="24"/>
          <w:highlight w:val="none"/>
          <w14:textFill>
            <w14:solidFill>
              <w14:schemeClr w14:val="tx1"/>
            </w14:solidFill>
          </w14:textFill>
        </w:rPr>
        <w:t>开 户  银  行</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pacing w:val="-20"/>
          <w:sz w:val="24"/>
          <w:highlight w:val="non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 xml:space="preserve">开 户 银 行：                                               </w:t>
      </w:r>
    </w:p>
    <w:p w14:paraId="12A2DE63">
      <w:pPr>
        <w:spacing w:line="480" w:lineRule="exact"/>
        <w:ind w:firstLine="600" w:firstLineChars="25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帐      号：                       帐      号：</w:t>
      </w:r>
    </w:p>
    <w:p w14:paraId="14E1ABFD">
      <w:pPr>
        <w:adjustRightInd w:val="0"/>
        <w:snapToGrid w:val="0"/>
        <w:spacing w:line="480" w:lineRule="exact"/>
        <w:ind w:firstLine="600" w:firstLineChars="25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邮 政 编码：                       邮 政 编码：</w:t>
      </w:r>
    </w:p>
    <w:p w14:paraId="12EEC57A">
      <w:pPr>
        <w:spacing w:line="360" w:lineRule="auto"/>
        <w:ind w:firstLine="460" w:firstLineChars="192"/>
        <w:rPr>
          <w:rFonts w:hint="eastAsia" w:ascii="宋体" w:hAnsi="宋体" w:eastAsia="宋体" w:cs="宋体"/>
          <w:bCs/>
          <w:color w:val="000000" w:themeColor="text1"/>
          <w:sz w:val="24"/>
          <w:szCs w:val="24"/>
          <w:highlight w:val="none"/>
          <w14:textFill>
            <w14:solidFill>
              <w14:schemeClr w14:val="tx1"/>
            </w14:solidFill>
          </w14:textFill>
        </w:rPr>
      </w:pPr>
    </w:p>
    <w:p w14:paraId="6282690B">
      <w:pPr>
        <w:autoSpaceDE w:val="0"/>
        <w:autoSpaceDN w:val="0"/>
        <w:adjustRightInd w:val="0"/>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p>
    <w:p w14:paraId="65F60FD9">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合同签订日期：</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日</w:t>
      </w:r>
    </w:p>
    <w:p w14:paraId="24FB0532">
      <w:pPr>
        <w:pStyle w:val="33"/>
        <w:spacing w:line="360" w:lineRule="auto"/>
        <w:rPr>
          <w:color w:val="000000" w:themeColor="text1"/>
          <w14:textFill>
            <w14:solidFill>
              <w14:schemeClr w14:val="tx1"/>
            </w14:solidFill>
          </w14:textFill>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MS Sans Serif">
    <w:altName w:val="Segoe Print"/>
    <w:panose1 w:val="00000000000000000000"/>
    <w:charset w:val="00"/>
    <w:family w:val="decorative"/>
    <w:pitch w:val="default"/>
    <w:sig w:usb0="00000000" w:usb1="00000000" w:usb2="00000000" w:usb3="00000000" w:csb0="00000001" w:csb1="00000000"/>
  </w:font>
  <w:font w:name="ˎ̥">
    <w:altName w:val="Times New Roman"/>
    <w:panose1 w:val="00000000000000000000"/>
    <w:charset w:val="00"/>
    <w:family w:val="modern"/>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6B3BB">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AF0A">
    <w:pPr>
      <w:pStyle w:val="13"/>
      <w:jc w:val="center"/>
      <w:rPr>
        <w:rFonts w:hAnsi="宋体"/>
        <w:sz w:val="24"/>
        <w:szCs w:val="24"/>
      </w:rPr>
    </w:pPr>
  </w:p>
  <w:p w14:paraId="29FE4CD2">
    <w:pPr>
      <w:pStyle w:val="13"/>
      <w:jc w:val="center"/>
      <w:rPr>
        <w:rFonts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F3D3E">
    <w:pPr>
      <w:pStyle w:val="13"/>
      <w:jc w:val="center"/>
      <w:rPr>
        <w:rFonts w:hAnsi="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521F1">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1521F1">
                    <w:pPr>
                      <w:pStyle w:val="13"/>
                    </w:pPr>
                    <w:r>
                      <w:fldChar w:fldCharType="begin"/>
                    </w:r>
                    <w:r>
                      <w:instrText xml:space="preserve"> PAGE  \* MERGEFORMAT </w:instrText>
                    </w:r>
                    <w:r>
                      <w:fldChar w:fldCharType="separate"/>
                    </w:r>
                    <w:r>
                      <w:t>3</w:t>
                    </w:r>
                    <w:r>
                      <w:fldChar w:fldCharType="end"/>
                    </w:r>
                  </w:p>
                </w:txbxContent>
              </v:textbox>
            </v:shape>
          </w:pict>
        </mc:Fallback>
      </mc:AlternateContent>
    </w:r>
  </w:p>
  <w:p w14:paraId="61CB44D8">
    <w:pPr>
      <w:pStyle w:val="13"/>
      <w:jc w:val="center"/>
      <w:rPr>
        <w:rFonts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1A91C">
    <w:pPr>
      <w:pStyle w:val="9"/>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9730C">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89730C">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CBA7">
    <w:pPr>
      <w:pStyle w:val="14"/>
      <w:jc w:val="both"/>
      <w:rPr>
        <w:rFonts w:hint="eastAsia"/>
        <w:bCs/>
      </w:rPr>
    </w:pPr>
    <w:r>
      <w:rPr>
        <w:rFonts w:hint="eastAsia"/>
      </w:rPr>
      <w:t xml:space="preserve">  </w:t>
    </w:r>
    <w:r>
      <w:drawing>
        <wp:inline distT="0" distB="0" distL="114300" distR="114300">
          <wp:extent cx="543560" cy="533400"/>
          <wp:effectExtent l="0" t="0" r="8890" b="0"/>
          <wp:docPr id="2" name="图片 2"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
                  <pic:cNvPicPr>
                    <a:picLocks noChangeAspect="1"/>
                  </pic:cNvPicPr>
                </pic:nvPicPr>
                <pic:blipFill>
                  <a:blip r:embed="rId1"/>
                  <a:stretch>
                    <a:fillRect/>
                  </a:stretch>
                </pic:blipFill>
                <pic:spPr>
                  <a:xfrm flipH="1">
                    <a:off x="0" y="0"/>
                    <a:ext cx="543560" cy="53340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rFonts w:hint="eastAsia"/>
        <w:lang w:val="en-US" w:eastAsia="zh-CN"/>
      </w:rPr>
      <w:t xml:space="preserve">   </w:t>
    </w:r>
    <w:r>
      <w:rPr>
        <w:rFonts w:hint="eastAsia" w:ascii="华文行楷" w:hAnsi="宋体" w:eastAsia="华文行楷" w:cs="宋体"/>
        <w:b/>
        <w:sz w:val="28"/>
        <w:szCs w:val="28"/>
      </w:rPr>
      <w:t>业精于勤，行成于思</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D77E">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91E93">
    <w:pPr>
      <w:pStyle w:val="14"/>
      <w:pBdr>
        <w:bottom w:val="single" w:color="auto" w:sz="6" w:space="0"/>
      </w:pBdr>
      <w:spacing w:before="240"/>
      <w:ind w:left="0" w:leftChars="0" w:firstLine="0" w:firstLineChars="0"/>
      <w:jc w:val="both"/>
      <w:rPr>
        <w:sz w:val="24"/>
        <w:szCs w:val="24"/>
      </w:rPr>
    </w:pPr>
    <w:r>
      <w:drawing>
        <wp:inline distT="0" distB="0" distL="114300" distR="114300">
          <wp:extent cx="511810" cy="501650"/>
          <wp:effectExtent l="0" t="0" r="2540" b="12700"/>
          <wp:docPr id="1" name="图片 1"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
                  <pic:cNvPicPr>
                    <a:picLocks noChangeAspect="1"/>
                  </pic:cNvPicPr>
                </pic:nvPicPr>
                <pic:blipFill>
                  <a:blip r:embed="rId1"/>
                  <a:stretch>
                    <a:fillRect/>
                  </a:stretch>
                </pic:blipFill>
                <pic:spPr>
                  <a:xfrm>
                    <a:off x="0" y="0"/>
                    <a:ext cx="511810" cy="50165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sz w:val="28"/>
        <w:szCs w:val="28"/>
      </w:rPr>
      <w:t xml:space="preserve"> </w:t>
    </w:r>
    <w:r>
      <w:rPr>
        <w:rFonts w:hint="eastAsia" w:ascii="华文行楷" w:hAnsi="宋体" w:eastAsia="华文行楷" w:cs="宋体"/>
        <w:b/>
        <w:sz w:val="28"/>
        <w:szCs w:val="28"/>
      </w:rPr>
      <w:t>业精于勤，行成于思</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C7E7">
    <w:pPr>
      <w:pStyle w:val="9"/>
      <w:keepNext w:val="0"/>
      <w:keepLines w:val="0"/>
      <w:pageBreakBefore w:val="0"/>
      <w:widowControl/>
      <w:kinsoku/>
      <w:wordWrap/>
      <w:overflowPunct/>
      <w:topLinePunct w:val="0"/>
      <w:autoSpaceDE/>
      <w:autoSpaceDN/>
      <w:bidi w:val="0"/>
      <w:adjustRightInd/>
      <w:snapToGrid/>
      <w:spacing w:line="240" w:lineRule="auto"/>
      <w:textAlignment w:val="auto"/>
      <w:rPr>
        <w:sz w:val="2"/>
      </w:rPr>
    </w:pPr>
    <w:r>
      <w:drawing>
        <wp:inline distT="0" distB="0" distL="114300" distR="114300">
          <wp:extent cx="605155" cy="593090"/>
          <wp:effectExtent l="0" t="0" r="4445" b="16510"/>
          <wp:docPr id="3" name="图片 3"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
                  <pic:cNvPicPr>
                    <a:picLocks noChangeAspect="1"/>
                  </pic:cNvPicPr>
                </pic:nvPicPr>
                <pic:blipFill>
                  <a:blip r:embed="rId1"/>
                  <a:stretch>
                    <a:fillRect/>
                  </a:stretch>
                </pic:blipFill>
                <pic:spPr>
                  <a:xfrm>
                    <a:off x="0" y="0"/>
                    <a:ext cx="605155" cy="593090"/>
                  </a:xfrm>
                  <a:prstGeom prst="rect">
                    <a:avLst/>
                  </a:prstGeom>
                  <a:noFill/>
                  <a:ln>
                    <a:noFill/>
                  </a:ln>
                </pic:spPr>
              </pic:pic>
            </a:graphicData>
          </a:graphic>
        </wp:inline>
      </w:drawing>
    </w:r>
    <w:r>
      <w:rPr>
        <w:rFonts w:hint="eastAsia"/>
        <w:lang w:val="en-US" w:eastAsia="zh-CN"/>
      </w:rPr>
      <w:t xml:space="preserve">                             </w:t>
    </w:r>
    <w:r>
      <w:rPr>
        <w:rFonts w:hint="eastAsia" w:ascii="华文行楷" w:hAnsi="宋体" w:eastAsia="华文行楷" w:cs="宋体"/>
        <w:b/>
        <w:color w:val="auto"/>
        <w:sz w:val="28"/>
        <w:szCs w:val="28"/>
      </w:rPr>
      <w:t>业精于勤，行成于思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5D4ACE"/>
    <w:multiLevelType w:val="multilevel"/>
    <w:tmpl w:val="EF5D4ACE"/>
    <w:lvl w:ilvl="0" w:tentative="0">
      <w:start w:val="8"/>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6828619E"/>
    <w:multiLevelType w:val="singleLevel"/>
    <w:tmpl w:val="6828619E"/>
    <w:lvl w:ilvl="0" w:tentative="0">
      <w:start w:val="1"/>
      <w:numFmt w:val="decimal"/>
      <w:suff w:val="nothing"/>
      <w:lvlText w:val="（%1）"/>
      <w:lvlJc w:val="left"/>
    </w:lvl>
  </w:abstractNum>
  <w:abstractNum w:abstractNumId="2">
    <w:nsid w:val="7DD2C219"/>
    <w:multiLevelType w:val="singleLevel"/>
    <w:tmpl w:val="7DD2C219"/>
    <w:lvl w:ilvl="0" w:tentative="0">
      <w:start w:val="7"/>
      <w:numFmt w:val="chineseCounting"/>
      <w:suff w:val="space"/>
      <w:lvlText w:val="第%1章"/>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0N2E1OTVjNGFkZWY0ZjMyNjY4YThiZjkwMDU3NGYifQ=="/>
  </w:docVars>
  <w:rsids>
    <w:rsidRoot w:val="00000000"/>
    <w:rsid w:val="00CD4F75"/>
    <w:rsid w:val="04797A02"/>
    <w:rsid w:val="048E7480"/>
    <w:rsid w:val="05D20958"/>
    <w:rsid w:val="06252E91"/>
    <w:rsid w:val="06392B93"/>
    <w:rsid w:val="06FE6B3F"/>
    <w:rsid w:val="09BA0DB9"/>
    <w:rsid w:val="0A7A2527"/>
    <w:rsid w:val="0A7A5E11"/>
    <w:rsid w:val="0B7F5D75"/>
    <w:rsid w:val="0C173BDC"/>
    <w:rsid w:val="0E347FDD"/>
    <w:rsid w:val="0F60328A"/>
    <w:rsid w:val="0F9D2C6D"/>
    <w:rsid w:val="11C978BE"/>
    <w:rsid w:val="125067AE"/>
    <w:rsid w:val="145D29CB"/>
    <w:rsid w:val="14C878A5"/>
    <w:rsid w:val="15B9388D"/>
    <w:rsid w:val="186D1037"/>
    <w:rsid w:val="19214C7A"/>
    <w:rsid w:val="193C3924"/>
    <w:rsid w:val="1979392C"/>
    <w:rsid w:val="1C4529B6"/>
    <w:rsid w:val="1D963F9E"/>
    <w:rsid w:val="1E2C73B6"/>
    <w:rsid w:val="222D40CB"/>
    <w:rsid w:val="23CB2601"/>
    <w:rsid w:val="24964B21"/>
    <w:rsid w:val="27752488"/>
    <w:rsid w:val="298632BC"/>
    <w:rsid w:val="2AF71888"/>
    <w:rsid w:val="2B0A4E4A"/>
    <w:rsid w:val="2C320A5F"/>
    <w:rsid w:val="2D5E4743"/>
    <w:rsid w:val="2E28583E"/>
    <w:rsid w:val="2ECF369D"/>
    <w:rsid w:val="2F016515"/>
    <w:rsid w:val="2F320FD9"/>
    <w:rsid w:val="30F6276F"/>
    <w:rsid w:val="316707E4"/>
    <w:rsid w:val="33CC7835"/>
    <w:rsid w:val="372F43EF"/>
    <w:rsid w:val="375D3AB1"/>
    <w:rsid w:val="387168C2"/>
    <w:rsid w:val="393B26F1"/>
    <w:rsid w:val="398E5A12"/>
    <w:rsid w:val="39DF1E26"/>
    <w:rsid w:val="3A3C7BE4"/>
    <w:rsid w:val="3A513B81"/>
    <w:rsid w:val="3B2B2FF9"/>
    <w:rsid w:val="3B55572D"/>
    <w:rsid w:val="3C24140E"/>
    <w:rsid w:val="3C6D4F68"/>
    <w:rsid w:val="3E76399B"/>
    <w:rsid w:val="3F773817"/>
    <w:rsid w:val="3F942A47"/>
    <w:rsid w:val="41313521"/>
    <w:rsid w:val="415D1CDD"/>
    <w:rsid w:val="41A53138"/>
    <w:rsid w:val="434613AA"/>
    <w:rsid w:val="448636F5"/>
    <w:rsid w:val="466F08D4"/>
    <w:rsid w:val="46751420"/>
    <w:rsid w:val="4AC07235"/>
    <w:rsid w:val="4BF95F29"/>
    <w:rsid w:val="4DA81580"/>
    <w:rsid w:val="4DC55D2D"/>
    <w:rsid w:val="4F0E4A13"/>
    <w:rsid w:val="4F577335"/>
    <w:rsid w:val="4FC77F9E"/>
    <w:rsid w:val="50302767"/>
    <w:rsid w:val="50AB70E6"/>
    <w:rsid w:val="50D2402B"/>
    <w:rsid w:val="50DE5239"/>
    <w:rsid w:val="51516E38"/>
    <w:rsid w:val="536D4770"/>
    <w:rsid w:val="5391211A"/>
    <w:rsid w:val="540A28D2"/>
    <w:rsid w:val="54C142D5"/>
    <w:rsid w:val="54DE35F4"/>
    <w:rsid w:val="568E59BA"/>
    <w:rsid w:val="56A83E54"/>
    <w:rsid w:val="5AC91ABE"/>
    <w:rsid w:val="5B8826CA"/>
    <w:rsid w:val="5CC12363"/>
    <w:rsid w:val="5D87680F"/>
    <w:rsid w:val="5D99194B"/>
    <w:rsid w:val="5DC42293"/>
    <w:rsid w:val="5FE03A43"/>
    <w:rsid w:val="60AD5E84"/>
    <w:rsid w:val="61AD3701"/>
    <w:rsid w:val="62820D59"/>
    <w:rsid w:val="635D3840"/>
    <w:rsid w:val="63E71A78"/>
    <w:rsid w:val="63FD0FCF"/>
    <w:rsid w:val="644B49C7"/>
    <w:rsid w:val="64C63C19"/>
    <w:rsid w:val="662976D3"/>
    <w:rsid w:val="66882B6A"/>
    <w:rsid w:val="66AE3A24"/>
    <w:rsid w:val="686C3030"/>
    <w:rsid w:val="68C21D1A"/>
    <w:rsid w:val="6CE143FB"/>
    <w:rsid w:val="6E386F5E"/>
    <w:rsid w:val="6E613C9B"/>
    <w:rsid w:val="6FD6642D"/>
    <w:rsid w:val="70D7582F"/>
    <w:rsid w:val="72435E56"/>
    <w:rsid w:val="73A23C31"/>
    <w:rsid w:val="73A34E7A"/>
    <w:rsid w:val="7743189A"/>
    <w:rsid w:val="77500467"/>
    <w:rsid w:val="781F4CEB"/>
    <w:rsid w:val="78574485"/>
    <w:rsid w:val="79A127C2"/>
    <w:rsid w:val="79B1645C"/>
    <w:rsid w:val="7A413DAA"/>
    <w:rsid w:val="7A6361C3"/>
    <w:rsid w:val="7AD22579"/>
    <w:rsid w:val="7B560A24"/>
    <w:rsid w:val="7F207CC7"/>
    <w:rsid w:val="7F993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qFormat/>
    <w:uiPriority w:val="99"/>
    <w:pPr>
      <w:keepNext/>
      <w:keepLines/>
      <w:spacing w:before="340" w:after="330" w:line="578" w:lineRule="auto"/>
      <w:outlineLvl w:val="0"/>
    </w:pPr>
    <w:rPr>
      <w:kern w:val="44"/>
      <w:sz w:val="44"/>
      <w:szCs w:val="44"/>
    </w:rPr>
  </w:style>
  <w:style w:type="paragraph" w:styleId="3">
    <w:name w:val="heading 2"/>
    <w:basedOn w:val="1"/>
    <w:next w:val="4"/>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qFormat/>
    <w:uiPriority w:val="0"/>
    <w:pPr>
      <w:keepNext/>
      <w:jc w:val="center"/>
      <w:outlineLvl w:val="4"/>
    </w:pPr>
    <w:rPr>
      <w:rFonts w:ascii="Times New Roman" w:hAnsi="Times New Roman" w:eastAsia="仿宋_GB2312" w:cs="Times New Roman"/>
      <w:sz w:val="28"/>
      <w:szCs w:val="28"/>
    </w:rPr>
  </w:style>
  <w:style w:type="character" w:default="1" w:styleId="23">
    <w:name w:val="Default Paragraph Font"/>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4">
    <w:name w:val="标准文本"/>
    <w:basedOn w:val="1"/>
    <w:qFormat/>
    <w:uiPriority w:val="0"/>
    <w:pPr>
      <w:spacing w:line="360" w:lineRule="auto"/>
      <w:ind w:firstLine="480" w:firstLineChars="200"/>
    </w:pPr>
    <w:rPr>
      <w:rFonts w:cs="宋体"/>
      <w:sz w:val="24"/>
      <w:szCs w:val="20"/>
    </w:rPr>
  </w:style>
  <w:style w:type="paragraph" w:styleId="8">
    <w:name w:val="Normal Indent"/>
    <w:basedOn w:val="1"/>
    <w:qFormat/>
    <w:uiPriority w:val="0"/>
    <w:pPr>
      <w:ind w:firstLine="420" w:firstLineChars="200"/>
    </w:pPr>
  </w:style>
  <w:style w:type="paragraph" w:styleId="9">
    <w:name w:val="Body Text"/>
    <w:basedOn w:val="1"/>
    <w:next w:val="10"/>
    <w:qFormat/>
    <w:uiPriority w:val="0"/>
    <w:pPr>
      <w:widowControl/>
      <w:spacing w:line="360" w:lineRule="auto"/>
    </w:pPr>
    <w:rPr>
      <w:color w:val="FF0000"/>
    </w:rPr>
  </w:style>
  <w:style w:type="paragraph" w:styleId="10">
    <w:name w:val="Date"/>
    <w:basedOn w:val="1"/>
    <w:next w:val="1"/>
    <w:qFormat/>
    <w:uiPriority w:val="0"/>
    <w:pPr>
      <w:widowControl/>
      <w:ind w:left="100" w:leftChars="2500"/>
      <w:jc w:val="left"/>
    </w:pPr>
    <w:rPr>
      <w:kern w:val="0"/>
      <w:sz w:val="24"/>
    </w:rPr>
  </w:style>
  <w:style w:type="paragraph" w:styleId="11">
    <w:name w:val="Body Text Indent"/>
    <w:basedOn w:val="1"/>
    <w:qFormat/>
    <w:uiPriority w:val="0"/>
    <w:pPr>
      <w:ind w:firstLine="630"/>
    </w:pPr>
    <w:rPr>
      <w:sz w:val="32"/>
      <w:szCs w:val="20"/>
    </w:rPr>
  </w:style>
  <w:style w:type="paragraph" w:styleId="12">
    <w:name w:val="Plain Text"/>
    <w:basedOn w:val="1"/>
    <w:next w:val="1"/>
    <w:qFormat/>
    <w:uiPriority w:val="99"/>
    <w:pPr>
      <w:autoSpaceDE w:val="0"/>
      <w:autoSpaceDN w:val="0"/>
      <w:adjustRightInd w:val="0"/>
    </w:pPr>
    <w:rPr>
      <w:rFonts w:ascii="宋体" w:hAnsi="Tms Rmn"/>
      <w:kern w:val="0"/>
      <w:szCs w:val="20"/>
    </w:rPr>
  </w:style>
  <w:style w:type="paragraph" w:styleId="13">
    <w:name w:val="footer"/>
    <w:basedOn w:val="1"/>
    <w:qFormat/>
    <w:uiPriority w:val="99"/>
    <w:pPr>
      <w:tabs>
        <w:tab w:val="center" w:pos="4153"/>
        <w:tab w:val="right" w:pos="8306"/>
      </w:tabs>
      <w:snapToGrid w:val="0"/>
      <w:jc w:val="left"/>
    </w:pPr>
    <w:rPr>
      <w:sz w:val="18"/>
      <w:szCs w:val="20"/>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15">
    <w:name w:val="toc 1"/>
    <w:basedOn w:val="1"/>
    <w:next w:val="1"/>
    <w:qFormat/>
    <w:uiPriority w:val="39"/>
    <w:pPr>
      <w:spacing w:before="120" w:after="120"/>
      <w:jc w:val="left"/>
    </w:pPr>
    <w:rPr>
      <w:rFonts w:ascii="等线" w:eastAsia="等线"/>
      <w:b/>
      <w:bCs/>
      <w:caps/>
      <w:sz w:val="20"/>
      <w:szCs w:val="20"/>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18"/>
    <w:qFormat/>
    <w:uiPriority w:val="99"/>
    <w:pPr>
      <w:spacing w:before="240" w:after="60"/>
      <w:jc w:val="center"/>
      <w:outlineLvl w:val="0"/>
    </w:pPr>
    <w:rPr>
      <w:rFonts w:ascii="Arial" w:hAnsi="Arial"/>
      <w:b/>
      <w:bCs/>
      <w:sz w:val="32"/>
      <w:szCs w:val="32"/>
    </w:rPr>
  </w:style>
  <w:style w:type="paragraph" w:customStyle="1" w:styleId="18">
    <w:name w:val="文章附标题"/>
    <w:basedOn w:val="1"/>
    <w:next w:val="2"/>
    <w:qFormat/>
    <w:uiPriority w:val="0"/>
    <w:pPr>
      <w:spacing w:before="104" w:after="104" w:line="0" w:lineRule="atLeast"/>
      <w:jc w:val="center"/>
    </w:pPr>
    <w:rPr>
      <w:sz w:val="36"/>
    </w:rPr>
  </w:style>
  <w:style w:type="paragraph" w:styleId="19">
    <w:name w:val="Body Text First Indent"/>
    <w:basedOn w:val="9"/>
    <w:next w:val="1"/>
    <w:qFormat/>
    <w:uiPriority w:val="0"/>
    <w:pPr>
      <w:ind w:firstLine="700" w:firstLineChars="250"/>
    </w:pPr>
    <w:rPr>
      <w:rFonts w:ascii="Calibri" w:hAnsi="Calibri"/>
      <w:kern w:val="0"/>
      <w:sz w:val="28"/>
      <w:szCs w:val="24"/>
    </w:rPr>
  </w:style>
  <w:style w:type="paragraph" w:styleId="20">
    <w:name w:val="Body Text First Indent 2"/>
    <w:basedOn w:val="11"/>
    <w:next w:val="19"/>
    <w:qFormat/>
    <w:uiPriority w:val="0"/>
    <w:pPr>
      <w:spacing w:after="120"/>
      <w:ind w:left="420" w:leftChars="200" w:firstLine="420" w:firstLineChars="200"/>
    </w:pPr>
    <w:rPr>
      <w:rFonts w:ascii="宋体" w:hAnsi="MS Sans Serif"/>
      <w:spacing w:val="12"/>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qFormat/>
    <w:uiPriority w:val="99"/>
    <w:rPr>
      <w:color w:val="333333"/>
      <w:u w:val="none"/>
    </w:rPr>
  </w:style>
  <w:style w:type="character" w:customStyle="1" w:styleId="26">
    <w:name w:val="articletitle1"/>
    <w:qFormat/>
    <w:uiPriority w:val="0"/>
    <w:rPr>
      <w:rFonts w:hint="default" w:ascii="ˎ̥" w:hAnsi="ˎ̥"/>
      <w:b/>
      <w:bCs/>
      <w:color w:val="000000"/>
      <w:sz w:val="33"/>
      <w:szCs w:val="33"/>
    </w:rPr>
  </w:style>
  <w:style w:type="paragraph" w:customStyle="1" w:styleId="2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8">
    <w:name w:val="Normal"/>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9">
    <w:name w:val="Normal Indent1"/>
    <w:basedOn w:val="1"/>
    <w:qFormat/>
    <w:uiPriority w:val="0"/>
    <w:pPr>
      <w:ind w:firstLine="420" w:firstLineChars="200"/>
    </w:pPr>
  </w:style>
  <w:style w:type="paragraph" w:customStyle="1" w:styleId="30">
    <w:name w:val="样式 样式 首行缩进:  2.57 字符 + 首行缩进:  2.57 字符"/>
    <w:basedOn w:val="1"/>
    <w:qFormat/>
    <w:uiPriority w:val="0"/>
    <w:pPr>
      <w:widowControl/>
      <w:spacing w:line="360" w:lineRule="auto"/>
      <w:ind w:firstLine="771" w:firstLineChars="257"/>
      <w:jc w:val="left"/>
    </w:pPr>
    <w:rPr>
      <w:rFonts w:ascii="Times New Roman" w:hAnsi="Times New Roman" w:eastAsia="仿宋" w:cs="宋体"/>
      <w:kern w:val="0"/>
      <w:sz w:val="30"/>
      <w:szCs w:val="30"/>
    </w:rPr>
  </w:style>
  <w:style w:type="paragraph" w:customStyle="1" w:styleId="31">
    <w:name w:val="表格文字"/>
    <w:basedOn w:val="1"/>
    <w:qFormat/>
    <w:uiPriority w:val="0"/>
    <w:pPr>
      <w:spacing w:before="25" w:after="25"/>
      <w:ind w:firstLine="5632"/>
    </w:pPr>
  </w:style>
  <w:style w:type="paragraph" w:customStyle="1" w:styleId="32">
    <w:name w:val="Table Paragraph"/>
    <w:basedOn w:val="1"/>
    <w:qFormat/>
    <w:uiPriority w:val="1"/>
    <w:rPr>
      <w:rFonts w:ascii="宋体" w:hAnsi="宋体" w:eastAsia="宋体" w:cs="宋体"/>
      <w:lang w:val="zh-CN" w:eastAsia="zh-CN" w:bidi="zh-CN"/>
    </w:rPr>
  </w:style>
  <w:style w:type="paragraph" w:customStyle="1" w:styleId="33">
    <w:name w:val="null3"/>
    <w:qFormat/>
    <w:uiPriority w:val="0"/>
    <w:rPr>
      <w:rFonts w:hint="eastAsia" w:ascii="Calibri" w:hAnsi="Calibri" w:eastAsia="宋体" w:cs="Times New Roman"/>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30848</Words>
  <Characters>32117</Characters>
  <Lines>0</Lines>
  <Paragraphs>0</Paragraphs>
  <TotalTime>37</TotalTime>
  <ScaleCrop>false</ScaleCrop>
  <LinksUpToDate>false</LinksUpToDate>
  <CharactersWithSpaces>34736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2023-05-23T02:22:00Z</dcterms:created>
  <dc:creator>Administrator</dc:creator>
  <cp:lastModifiedBy>admin</cp:lastModifiedBy>
  <dcterms:modified xsi:type="dcterms:W3CDTF">2026-04-30T08:59:11Z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2B13B0D6F9A04094BD4DF2633243A6BF_13</vt:lpwstr>
  </property>
  <property fmtid="{D5CDD505-2E9C-101B-9397-08002B2CF9AE}" pid="4" name="KSOTemplateDocerSaveRecord">
    <vt:lpwstr>eyJoZGlkIjoiNWI4MjEzN2MyYTVkNDc5MGM4MzY3YTgyNjQ5YjgyODUiLCJ1c2VySWQiOiI3MTI2NzgyNTQifQ==</vt:lpwstr>
  </property>
</Properties>
</file>