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13F4" w14:textId="56814295" w:rsidR="006C2B82" w:rsidRDefault="00000000">
      <w:pPr>
        <w:tabs>
          <w:tab w:val="left" w:pos="7334"/>
          <w:tab w:val="right" w:pos="9185"/>
        </w:tabs>
        <w:spacing w:line="360" w:lineRule="auto"/>
        <w:rPr>
          <w:rFonts w:ascii="宋体" w:hAnsi="宋体" w:hint="eastAsia"/>
          <w:sz w:val="24"/>
        </w:rPr>
      </w:pPr>
      <w:r>
        <w:rPr>
          <w:rFonts w:ascii="宋体" w:hAnsi="宋体" w:hint="eastAsia"/>
          <w:sz w:val="24"/>
        </w:rPr>
        <w:t>谈判文件编号：</w:t>
      </w:r>
      <w:r w:rsidR="006562D4">
        <w:rPr>
          <w:rFonts w:ascii="宋体" w:hAnsi="宋体" w:hint="eastAsia"/>
          <w:sz w:val="24"/>
        </w:rPr>
        <w:t>采购计划-[2026]-00077号-01</w:t>
      </w:r>
      <w:r>
        <w:rPr>
          <w:rFonts w:ascii="宋体" w:hAnsi="宋体"/>
          <w:sz w:val="24"/>
        </w:rPr>
        <w:tab/>
      </w:r>
      <w:r>
        <w:rPr>
          <w:rFonts w:ascii="宋体" w:hAnsi="宋体"/>
          <w:sz w:val="24"/>
        </w:rPr>
        <w:tab/>
      </w:r>
    </w:p>
    <w:p w14:paraId="23825DC5" w14:textId="2826BCFD" w:rsidR="006C2B82" w:rsidRDefault="00000000">
      <w:pPr>
        <w:pStyle w:val="29"/>
        <w:spacing w:line="360" w:lineRule="auto"/>
        <w:ind w:left="1680" w:hangingChars="700" w:hanging="1680"/>
        <w:rPr>
          <w:rFonts w:ascii="宋体" w:eastAsia="宋体" w:hAnsi="宋体" w:hint="eastAsia"/>
          <w:sz w:val="24"/>
          <w:szCs w:val="24"/>
        </w:rPr>
      </w:pPr>
      <w:r>
        <w:rPr>
          <w:rFonts w:ascii="宋体" w:eastAsia="宋体" w:hAnsi="宋体" w:hint="eastAsia"/>
          <w:sz w:val="24"/>
          <w:szCs w:val="24"/>
        </w:rPr>
        <w:t>采购项目名称：</w:t>
      </w:r>
      <w:r w:rsidR="006562D4">
        <w:rPr>
          <w:rFonts w:ascii="宋体" w:eastAsia="宋体" w:hAnsi="宋体" w:hint="eastAsia"/>
          <w:sz w:val="24"/>
          <w:szCs w:val="24"/>
        </w:rPr>
        <w:t>长春净月高新技术产业开发区教育局2026年中小学办公家具设备竞争性谈判采购项目</w:t>
      </w:r>
    </w:p>
    <w:p w14:paraId="5B541825" w14:textId="77777777" w:rsidR="006C2B82" w:rsidRDefault="006C2B82">
      <w:pPr>
        <w:pStyle w:val="29"/>
        <w:ind w:firstLineChars="700" w:firstLine="1680"/>
        <w:rPr>
          <w:rFonts w:ascii="宋体" w:eastAsia="宋体" w:hAnsi="宋体" w:hint="eastAsia"/>
          <w:sz w:val="24"/>
          <w:szCs w:val="24"/>
        </w:rPr>
      </w:pPr>
    </w:p>
    <w:p w14:paraId="442F2B84" w14:textId="77777777" w:rsidR="006C2B82" w:rsidRDefault="006C2B82">
      <w:pPr>
        <w:pStyle w:val="29"/>
        <w:ind w:firstLineChars="700" w:firstLine="1680"/>
        <w:rPr>
          <w:rFonts w:ascii="宋体" w:eastAsia="宋体" w:hAnsi="宋体" w:hint="eastAsia"/>
          <w:sz w:val="24"/>
          <w:szCs w:val="24"/>
        </w:rPr>
      </w:pPr>
    </w:p>
    <w:p w14:paraId="60A54C41" w14:textId="77777777" w:rsidR="006C2B82" w:rsidRDefault="006C2B82">
      <w:pPr>
        <w:pStyle w:val="29"/>
        <w:ind w:firstLineChars="700" w:firstLine="1680"/>
        <w:rPr>
          <w:rFonts w:ascii="宋体" w:eastAsia="宋体" w:hAnsi="宋体" w:hint="eastAsia"/>
          <w:sz w:val="24"/>
          <w:szCs w:val="24"/>
        </w:rPr>
      </w:pPr>
    </w:p>
    <w:p w14:paraId="406B49A2" w14:textId="77777777" w:rsidR="006C2B82" w:rsidRDefault="006C2B82">
      <w:pPr>
        <w:pStyle w:val="29"/>
        <w:ind w:firstLineChars="700" w:firstLine="1680"/>
        <w:rPr>
          <w:rFonts w:ascii="宋体" w:eastAsia="宋体" w:hAnsi="宋体" w:hint="eastAsia"/>
          <w:sz w:val="24"/>
          <w:szCs w:val="24"/>
        </w:rPr>
      </w:pPr>
    </w:p>
    <w:p w14:paraId="6EF49488" w14:textId="77777777" w:rsidR="006C2B82" w:rsidRDefault="006C2B82">
      <w:pPr>
        <w:pStyle w:val="29"/>
        <w:ind w:firstLineChars="700" w:firstLine="2240"/>
        <w:rPr>
          <w:rFonts w:ascii="宋体" w:eastAsia="宋体" w:hAnsi="宋体" w:hint="eastAsia"/>
          <w:szCs w:val="32"/>
        </w:rPr>
      </w:pPr>
    </w:p>
    <w:p w14:paraId="37F30697" w14:textId="77777777" w:rsidR="006C2B82" w:rsidRDefault="006C2B82">
      <w:pPr>
        <w:pStyle w:val="29"/>
        <w:rPr>
          <w:b/>
          <w:bCs/>
        </w:rPr>
      </w:pPr>
    </w:p>
    <w:p w14:paraId="015098F7" w14:textId="77777777" w:rsidR="006C2B82" w:rsidRDefault="006C2B82">
      <w:pPr>
        <w:pStyle w:val="29"/>
        <w:rPr>
          <w:b/>
          <w:bCs/>
        </w:rPr>
      </w:pPr>
    </w:p>
    <w:p w14:paraId="0C08E17F" w14:textId="77777777" w:rsidR="006C2B82" w:rsidRDefault="006C2B82">
      <w:pPr>
        <w:pStyle w:val="29"/>
        <w:rPr>
          <w:b/>
          <w:bCs/>
        </w:rPr>
      </w:pPr>
    </w:p>
    <w:p w14:paraId="4BBF8D98" w14:textId="77777777" w:rsidR="006C2B82" w:rsidRDefault="006C2B82">
      <w:pPr>
        <w:pStyle w:val="29"/>
        <w:rPr>
          <w:b/>
          <w:bCs/>
        </w:rPr>
      </w:pPr>
    </w:p>
    <w:p w14:paraId="0EA7D800" w14:textId="77777777" w:rsidR="006C2B82" w:rsidRDefault="00000000">
      <w:pPr>
        <w:pStyle w:val="29"/>
        <w:jc w:val="center"/>
        <w:rPr>
          <w:rFonts w:ascii="宋体" w:eastAsia="宋体"/>
          <w:sz w:val="144"/>
        </w:rPr>
      </w:pPr>
      <w:r>
        <w:rPr>
          <w:rFonts w:ascii="宋体" w:eastAsia="宋体" w:hint="eastAsia"/>
          <w:sz w:val="144"/>
        </w:rPr>
        <w:t>谈判文件</w:t>
      </w:r>
    </w:p>
    <w:p w14:paraId="581636A4" w14:textId="77777777" w:rsidR="006C2B82" w:rsidRDefault="006C2B82">
      <w:pPr>
        <w:pStyle w:val="29"/>
        <w:rPr>
          <w:b/>
          <w:bCs/>
        </w:rPr>
      </w:pPr>
    </w:p>
    <w:p w14:paraId="673B05B8" w14:textId="77777777" w:rsidR="006C2B82" w:rsidRDefault="006C2B82">
      <w:pPr>
        <w:pStyle w:val="29"/>
        <w:rPr>
          <w:b/>
          <w:bCs/>
        </w:rPr>
      </w:pPr>
    </w:p>
    <w:p w14:paraId="5E57635F" w14:textId="77777777" w:rsidR="006C2B82" w:rsidRDefault="006C2B82">
      <w:pPr>
        <w:pStyle w:val="29"/>
        <w:rPr>
          <w:b/>
          <w:bCs/>
        </w:rPr>
      </w:pPr>
    </w:p>
    <w:p w14:paraId="598C1332" w14:textId="77777777" w:rsidR="006C2B82" w:rsidRDefault="006C2B82">
      <w:pPr>
        <w:pStyle w:val="29"/>
        <w:rPr>
          <w:b/>
          <w:bCs/>
        </w:rPr>
      </w:pPr>
    </w:p>
    <w:p w14:paraId="6DC93D47" w14:textId="77777777" w:rsidR="006C2B82" w:rsidRDefault="006C2B82">
      <w:pPr>
        <w:pStyle w:val="29"/>
        <w:rPr>
          <w:b/>
          <w:bCs/>
        </w:rPr>
      </w:pPr>
    </w:p>
    <w:p w14:paraId="5C40BE02" w14:textId="77777777" w:rsidR="006C2B82" w:rsidRDefault="006C2B82">
      <w:pPr>
        <w:pStyle w:val="29"/>
        <w:rPr>
          <w:b/>
          <w:bCs/>
        </w:rPr>
      </w:pPr>
    </w:p>
    <w:p w14:paraId="3AC63E40" w14:textId="77777777" w:rsidR="006C2B82" w:rsidRDefault="006C2B82">
      <w:pPr>
        <w:pStyle w:val="29"/>
        <w:rPr>
          <w:b/>
          <w:bCs/>
        </w:rPr>
      </w:pPr>
    </w:p>
    <w:p w14:paraId="624EE9D3" w14:textId="77777777" w:rsidR="006C2B82" w:rsidRDefault="006C2B82">
      <w:pPr>
        <w:pStyle w:val="29"/>
        <w:rPr>
          <w:b/>
          <w:bCs/>
        </w:rPr>
      </w:pPr>
    </w:p>
    <w:p w14:paraId="086D35EC" w14:textId="77777777" w:rsidR="006C2B82" w:rsidRDefault="006C2B82">
      <w:pPr>
        <w:pStyle w:val="29"/>
        <w:rPr>
          <w:b/>
          <w:bCs/>
        </w:rPr>
      </w:pPr>
    </w:p>
    <w:p w14:paraId="60BA5249" w14:textId="77777777" w:rsidR="006C2B82" w:rsidRDefault="006C2B82">
      <w:pPr>
        <w:pStyle w:val="29"/>
        <w:rPr>
          <w:b/>
          <w:bCs/>
        </w:rPr>
      </w:pPr>
    </w:p>
    <w:p w14:paraId="66F39328" w14:textId="77777777" w:rsidR="006C2B82" w:rsidRDefault="006C2B82">
      <w:pPr>
        <w:pStyle w:val="29"/>
      </w:pPr>
    </w:p>
    <w:p w14:paraId="2961612A" w14:textId="77777777" w:rsidR="006C2B82" w:rsidRDefault="00000000">
      <w:pPr>
        <w:pStyle w:val="29"/>
        <w:spacing w:line="360" w:lineRule="auto"/>
        <w:jc w:val="center"/>
        <w:rPr>
          <w:rFonts w:ascii="宋体" w:eastAsia="宋体" w:hAnsi="宋体" w:hint="eastAsia"/>
          <w:b/>
          <w:bCs/>
        </w:rPr>
      </w:pPr>
      <w:r>
        <w:rPr>
          <w:rFonts w:ascii="宋体" w:eastAsia="宋体" w:hAnsi="宋体" w:hint="eastAsia"/>
          <w:b/>
          <w:bCs/>
        </w:rPr>
        <w:t>长春净月高新技术产业开发区政府采购中心</w:t>
      </w:r>
    </w:p>
    <w:p w14:paraId="17D956DC" w14:textId="369E30CA" w:rsidR="006C2B82" w:rsidRDefault="00000000">
      <w:pPr>
        <w:pStyle w:val="29"/>
        <w:spacing w:line="360" w:lineRule="auto"/>
        <w:jc w:val="center"/>
        <w:rPr>
          <w:rFonts w:ascii="宋体" w:eastAsia="宋体" w:hAnsi="宋体" w:hint="eastAsia"/>
          <w:b/>
          <w:bCs/>
        </w:rPr>
      </w:pPr>
      <w:r>
        <w:rPr>
          <w:rFonts w:ascii="宋体" w:eastAsia="宋体" w:hAnsi="宋体" w:hint="eastAsia"/>
          <w:b/>
          <w:bCs/>
        </w:rPr>
        <w:t>2</w:t>
      </w:r>
      <w:r>
        <w:rPr>
          <w:rFonts w:ascii="宋体" w:eastAsia="宋体" w:hAnsi="宋体"/>
          <w:b/>
          <w:bCs/>
        </w:rPr>
        <w:t>026</w:t>
      </w:r>
      <w:r>
        <w:rPr>
          <w:rFonts w:ascii="宋体" w:eastAsia="宋体" w:hAnsi="宋体" w:hint="eastAsia"/>
          <w:b/>
          <w:bCs/>
        </w:rPr>
        <w:t>年</w:t>
      </w:r>
      <w:r>
        <w:rPr>
          <w:rFonts w:ascii="宋体" w:eastAsia="宋体" w:hAnsi="宋体"/>
          <w:b/>
          <w:bCs/>
        </w:rPr>
        <w:t>0</w:t>
      </w:r>
      <w:r w:rsidR="006562D4">
        <w:rPr>
          <w:rFonts w:ascii="宋体" w:eastAsia="宋体" w:hAnsi="宋体" w:hint="eastAsia"/>
          <w:b/>
          <w:bCs/>
        </w:rPr>
        <w:t>5</w:t>
      </w:r>
      <w:r>
        <w:rPr>
          <w:rFonts w:ascii="宋体" w:eastAsia="宋体" w:hAnsi="宋体" w:hint="eastAsia"/>
          <w:b/>
          <w:bCs/>
        </w:rPr>
        <w:t>月</w:t>
      </w:r>
    </w:p>
    <w:p w14:paraId="07E5FE28" w14:textId="77777777" w:rsidR="006C2B82" w:rsidRDefault="006C2B82">
      <w:pPr>
        <w:jc w:val="center"/>
        <w:rPr>
          <w:rFonts w:ascii="宋体" w:hAnsi="宋体" w:hint="eastAsia"/>
          <w:b/>
          <w:bCs/>
          <w:sz w:val="44"/>
        </w:rPr>
        <w:sectPr w:rsidR="006C2B82">
          <w:headerReference w:type="even" r:id="rId10"/>
          <w:footerReference w:type="even" r:id="rId11"/>
          <w:pgSz w:w="11907" w:h="16840"/>
          <w:pgMar w:top="1134" w:right="1134" w:bottom="1134" w:left="1418" w:header="1021" w:footer="1021" w:gutter="170"/>
          <w:paperSrc w:first="15" w:other="15"/>
          <w:pgNumType w:fmt="numberInDash" w:start="1"/>
          <w:cols w:space="720"/>
          <w:titlePg/>
          <w:docGrid w:linePitch="286"/>
        </w:sectPr>
      </w:pPr>
    </w:p>
    <w:p w14:paraId="1D53FBE8" w14:textId="77777777" w:rsidR="006C2B82" w:rsidRDefault="00000000">
      <w:pPr>
        <w:jc w:val="center"/>
        <w:rPr>
          <w:rFonts w:ascii="宋体" w:hAnsi="宋体" w:hint="eastAsia"/>
          <w:b/>
          <w:bCs/>
          <w:sz w:val="44"/>
        </w:rPr>
      </w:pPr>
      <w:r>
        <w:rPr>
          <w:rFonts w:ascii="宋体" w:hAnsi="宋体" w:hint="eastAsia"/>
          <w:b/>
          <w:bCs/>
          <w:sz w:val="44"/>
        </w:rPr>
        <w:lastRenderedPageBreak/>
        <w:t>目        录</w:t>
      </w:r>
    </w:p>
    <w:p w14:paraId="39F3AFAD" w14:textId="77777777" w:rsidR="006C2B82" w:rsidRDefault="006C2B82">
      <w:pPr>
        <w:jc w:val="center"/>
        <w:rPr>
          <w:rFonts w:ascii="宋体" w:hAnsi="宋体" w:hint="eastAsia"/>
          <w:b/>
          <w:bCs/>
          <w:sz w:val="44"/>
        </w:rPr>
      </w:pPr>
    </w:p>
    <w:p w14:paraId="54A742C2" w14:textId="77777777" w:rsidR="006C2B82" w:rsidRDefault="006C2B82">
      <w:pPr>
        <w:rPr>
          <w:rFonts w:ascii="宋体" w:hAnsi="宋体" w:hint="eastAsia"/>
          <w:sz w:val="24"/>
        </w:rPr>
      </w:pPr>
    </w:p>
    <w:p w14:paraId="2FB8EE2F" w14:textId="348C93A8" w:rsidR="006C2B82" w:rsidRDefault="00000000">
      <w:pPr>
        <w:pStyle w:val="TOC1"/>
        <w:rPr>
          <w:rFonts w:asciiTheme="minorHAnsi" w:eastAsiaTheme="minorEastAsia" w:hAnsiTheme="minorHAnsi" w:cstheme="minorBidi"/>
          <w:color w:val="auto"/>
          <w:szCs w:val="22"/>
        </w:rPr>
      </w:pPr>
      <w:r>
        <w:rPr>
          <w:color w:val="auto"/>
        </w:rPr>
        <w:fldChar w:fldCharType="begin"/>
      </w:r>
      <w:r>
        <w:rPr>
          <w:color w:val="auto"/>
        </w:rPr>
        <w:instrText xml:space="preserve"> TOC \o "1-3" \h \z \u </w:instrText>
      </w:r>
      <w:r>
        <w:rPr>
          <w:color w:val="auto"/>
        </w:rPr>
        <w:fldChar w:fldCharType="separate"/>
      </w:r>
      <w:hyperlink w:anchor="_Toc103723514" w:history="1">
        <w:r w:rsidR="006C2B82">
          <w:rPr>
            <w:rStyle w:val="aff2"/>
            <w:color w:val="auto"/>
          </w:rPr>
          <w:t>第一章</w:t>
        </w:r>
        <w:r w:rsidR="006C2B82">
          <w:rPr>
            <w:rStyle w:val="aff2"/>
            <w:rFonts w:hint="eastAsia"/>
            <w:color w:val="auto"/>
          </w:rPr>
          <w:t xml:space="preserve"> </w:t>
        </w:r>
        <w:r w:rsidR="006C2B82">
          <w:rPr>
            <w:rFonts w:hint="eastAsia"/>
            <w:color w:val="auto"/>
          </w:rPr>
          <w:t>竞争性谈判公告</w:t>
        </w:r>
        <w:r w:rsidR="006C2B82">
          <w:rPr>
            <w:color w:val="auto"/>
          </w:rPr>
          <w:tab/>
        </w:r>
        <w:r w:rsidR="006C2B82">
          <w:rPr>
            <w:color w:val="auto"/>
          </w:rPr>
          <w:fldChar w:fldCharType="begin"/>
        </w:r>
        <w:r w:rsidR="006C2B82">
          <w:rPr>
            <w:color w:val="auto"/>
          </w:rPr>
          <w:instrText xml:space="preserve"> PAGEREF _Toc103723514 \h </w:instrText>
        </w:r>
        <w:r w:rsidR="006C2B82">
          <w:rPr>
            <w:color w:val="auto"/>
          </w:rPr>
        </w:r>
        <w:r w:rsidR="006C2B82">
          <w:rPr>
            <w:color w:val="auto"/>
          </w:rPr>
          <w:fldChar w:fldCharType="separate"/>
        </w:r>
        <w:r w:rsidR="00E511C4">
          <w:rPr>
            <w:rFonts w:hint="eastAsia"/>
            <w:noProof/>
            <w:color w:val="auto"/>
          </w:rPr>
          <w:t>1</w:t>
        </w:r>
        <w:r w:rsidR="006C2B82">
          <w:rPr>
            <w:color w:val="auto"/>
          </w:rPr>
          <w:fldChar w:fldCharType="end"/>
        </w:r>
      </w:hyperlink>
    </w:p>
    <w:p w14:paraId="64965584" w14:textId="77777777" w:rsidR="006C2B82" w:rsidRDefault="006C2B82">
      <w:pPr>
        <w:pStyle w:val="TOC1"/>
        <w:rPr>
          <w:rFonts w:asciiTheme="minorHAnsi" w:eastAsiaTheme="minorEastAsia" w:hAnsiTheme="minorHAnsi" w:cstheme="minorBidi"/>
          <w:color w:val="auto"/>
          <w:szCs w:val="22"/>
        </w:rPr>
      </w:pPr>
      <w:hyperlink w:anchor="_Toc103723515" w:history="1">
        <w:r>
          <w:rPr>
            <w:rStyle w:val="aff2"/>
            <w:color w:val="auto"/>
          </w:rPr>
          <w:t xml:space="preserve">第二章 </w:t>
        </w:r>
        <w:r>
          <w:rPr>
            <w:rStyle w:val="aff2"/>
            <w:rFonts w:hint="eastAsia"/>
            <w:color w:val="auto"/>
          </w:rPr>
          <w:t>项目</w:t>
        </w:r>
        <w:r>
          <w:rPr>
            <w:rStyle w:val="aff2"/>
            <w:color w:val="auto"/>
          </w:rPr>
          <w:t>需求</w:t>
        </w:r>
        <w:r>
          <w:rPr>
            <w:color w:val="auto"/>
          </w:rPr>
          <w:tab/>
        </w:r>
        <w:r>
          <w:rPr>
            <w:rFonts w:hint="eastAsia"/>
            <w:color w:val="auto"/>
          </w:rPr>
          <w:t>5</w:t>
        </w:r>
      </w:hyperlink>
    </w:p>
    <w:p w14:paraId="765B9DFD" w14:textId="2D8C70B5" w:rsidR="006C2B82" w:rsidRDefault="006C2B82">
      <w:pPr>
        <w:pStyle w:val="TOC1"/>
        <w:rPr>
          <w:rFonts w:asciiTheme="minorHAnsi" w:hAnsiTheme="minorHAnsi" w:cstheme="minorBidi"/>
          <w:color w:val="auto"/>
          <w:szCs w:val="22"/>
        </w:rPr>
      </w:pPr>
      <w:hyperlink w:anchor="_Toc103723516" w:history="1">
        <w:r>
          <w:rPr>
            <w:rStyle w:val="aff2"/>
            <w:bCs/>
            <w:color w:val="auto"/>
          </w:rPr>
          <w:t xml:space="preserve">第三章 </w:t>
        </w:r>
        <w:r>
          <w:rPr>
            <w:rFonts w:hint="eastAsia"/>
            <w:color w:val="auto"/>
          </w:rPr>
          <w:t>谈判供应商须知</w:t>
        </w:r>
        <w:r>
          <w:rPr>
            <w:color w:val="auto"/>
          </w:rPr>
          <w:tab/>
        </w:r>
        <w:r>
          <w:rPr>
            <w:rFonts w:hint="eastAsia"/>
            <w:color w:val="auto"/>
          </w:rPr>
          <w:t>46</w:t>
        </w:r>
      </w:hyperlink>
    </w:p>
    <w:p w14:paraId="33C8E879" w14:textId="0C417EC7" w:rsidR="006C2B82" w:rsidRDefault="006C2B82">
      <w:pPr>
        <w:pStyle w:val="TOC2"/>
        <w:tabs>
          <w:tab w:val="right" w:leader="dot" w:pos="9175"/>
        </w:tabs>
        <w:spacing w:line="360" w:lineRule="auto"/>
        <w:rPr>
          <w:rFonts w:asciiTheme="minorHAnsi" w:hAnsiTheme="minorHAnsi" w:cstheme="minorBidi"/>
          <w:sz w:val="28"/>
          <w:szCs w:val="22"/>
        </w:rPr>
      </w:pPr>
      <w:hyperlink w:anchor="_Toc103723517" w:history="1">
        <w:r>
          <w:rPr>
            <w:rStyle w:val="aff2"/>
            <w:rFonts w:ascii="仿宋_GB2312"/>
            <w:bCs/>
            <w:color w:val="auto"/>
            <w:sz w:val="28"/>
          </w:rPr>
          <w:t>一、前附表</w:t>
        </w:r>
        <w:r>
          <w:rPr>
            <w:sz w:val="28"/>
          </w:rPr>
          <w:tab/>
        </w:r>
      </w:hyperlink>
      <w:r w:rsidR="00E23C93">
        <w:rPr>
          <w:rFonts w:hint="eastAsia"/>
          <w:sz w:val="28"/>
        </w:rPr>
        <w:t>47</w:t>
      </w:r>
    </w:p>
    <w:p w14:paraId="3D8B43A6" w14:textId="14541033" w:rsidR="006C2B82" w:rsidRDefault="006C2B82">
      <w:pPr>
        <w:pStyle w:val="TOC2"/>
        <w:tabs>
          <w:tab w:val="right" w:leader="dot" w:pos="9175"/>
        </w:tabs>
        <w:spacing w:line="360" w:lineRule="auto"/>
        <w:rPr>
          <w:rFonts w:asciiTheme="minorHAnsi" w:hAnsiTheme="minorHAnsi" w:cstheme="minorBidi"/>
          <w:sz w:val="28"/>
          <w:szCs w:val="22"/>
        </w:rPr>
      </w:pPr>
      <w:hyperlink w:anchor="_Toc103723518" w:history="1">
        <w:r>
          <w:rPr>
            <w:rStyle w:val="aff2"/>
            <w:rFonts w:ascii="宋体"/>
            <w:bCs/>
            <w:color w:val="auto"/>
            <w:sz w:val="28"/>
          </w:rPr>
          <w:t>二、总则</w:t>
        </w:r>
        <w:r>
          <w:rPr>
            <w:sz w:val="28"/>
          </w:rPr>
          <w:tab/>
        </w:r>
      </w:hyperlink>
      <w:r w:rsidR="0076377D">
        <w:rPr>
          <w:rFonts w:hint="eastAsia"/>
          <w:sz w:val="28"/>
        </w:rPr>
        <w:t>5</w:t>
      </w:r>
      <w:r w:rsidR="007F50D2">
        <w:rPr>
          <w:rFonts w:hint="eastAsia"/>
          <w:sz w:val="28"/>
        </w:rPr>
        <w:t>0</w:t>
      </w:r>
    </w:p>
    <w:p w14:paraId="22AEFB0B" w14:textId="6CB05BC4" w:rsidR="006C2B82" w:rsidRDefault="006C2B82">
      <w:pPr>
        <w:pStyle w:val="TOC2"/>
        <w:tabs>
          <w:tab w:val="right" w:leader="dot" w:pos="9175"/>
        </w:tabs>
        <w:spacing w:line="360" w:lineRule="auto"/>
        <w:rPr>
          <w:rFonts w:asciiTheme="minorHAnsi" w:hAnsiTheme="minorHAnsi" w:cstheme="minorBidi"/>
          <w:sz w:val="28"/>
          <w:szCs w:val="22"/>
        </w:rPr>
      </w:pPr>
      <w:hyperlink w:anchor="_Toc103723519" w:history="1">
        <w:r>
          <w:rPr>
            <w:rStyle w:val="aff2"/>
            <w:rFonts w:ascii="宋体" w:hAnsi="宋体"/>
            <w:color w:val="auto"/>
            <w:sz w:val="28"/>
          </w:rPr>
          <w:t>三、</w:t>
        </w:r>
        <w:r>
          <w:rPr>
            <w:rStyle w:val="aff2"/>
            <w:rFonts w:ascii="宋体" w:hAnsi="宋体" w:hint="eastAsia"/>
            <w:color w:val="auto"/>
            <w:sz w:val="28"/>
          </w:rPr>
          <w:t>谈判</w:t>
        </w:r>
        <w:r>
          <w:rPr>
            <w:rStyle w:val="aff2"/>
            <w:rFonts w:ascii="宋体" w:hAnsi="宋体"/>
            <w:color w:val="auto"/>
            <w:sz w:val="28"/>
          </w:rPr>
          <w:t>文件</w:t>
        </w:r>
        <w:r>
          <w:rPr>
            <w:sz w:val="28"/>
          </w:rPr>
          <w:tab/>
        </w:r>
      </w:hyperlink>
      <w:r w:rsidR="0076377D">
        <w:rPr>
          <w:rFonts w:hint="eastAsia"/>
          <w:sz w:val="28"/>
        </w:rPr>
        <w:t>5</w:t>
      </w:r>
      <w:r w:rsidR="007F50D2">
        <w:rPr>
          <w:rFonts w:hint="eastAsia"/>
          <w:sz w:val="28"/>
        </w:rPr>
        <w:t>1</w:t>
      </w:r>
    </w:p>
    <w:p w14:paraId="2DE19044" w14:textId="36EF143D" w:rsidR="006C2B82" w:rsidRDefault="006C2B82">
      <w:pPr>
        <w:pStyle w:val="TOC2"/>
        <w:tabs>
          <w:tab w:val="right" w:leader="dot" w:pos="9175"/>
        </w:tabs>
        <w:spacing w:line="360" w:lineRule="auto"/>
        <w:rPr>
          <w:rFonts w:asciiTheme="minorHAnsi" w:eastAsiaTheme="minorEastAsia" w:hAnsiTheme="minorHAnsi" w:cstheme="minorBidi"/>
          <w:sz w:val="28"/>
          <w:szCs w:val="22"/>
        </w:rPr>
      </w:pPr>
      <w:hyperlink w:anchor="_Toc103723520" w:history="1">
        <w:r>
          <w:rPr>
            <w:rStyle w:val="aff2"/>
            <w:rFonts w:ascii="宋体" w:hAnsi="宋体"/>
            <w:color w:val="auto"/>
            <w:sz w:val="28"/>
          </w:rPr>
          <w:t>四、</w:t>
        </w:r>
        <w:r>
          <w:rPr>
            <w:rStyle w:val="aff2"/>
            <w:rFonts w:ascii="宋体" w:hAnsi="宋体" w:hint="eastAsia"/>
            <w:color w:val="auto"/>
            <w:sz w:val="28"/>
          </w:rPr>
          <w:t>谈判</w:t>
        </w:r>
        <w:r>
          <w:rPr>
            <w:rStyle w:val="aff2"/>
            <w:rFonts w:ascii="宋体" w:hAnsi="宋体"/>
            <w:color w:val="auto"/>
            <w:sz w:val="28"/>
          </w:rPr>
          <w:t>响应文件</w:t>
        </w:r>
        <w:r>
          <w:rPr>
            <w:sz w:val="28"/>
          </w:rPr>
          <w:tab/>
        </w:r>
        <w:r>
          <w:rPr>
            <w:sz w:val="28"/>
          </w:rPr>
          <w:fldChar w:fldCharType="begin"/>
        </w:r>
        <w:r>
          <w:rPr>
            <w:sz w:val="28"/>
          </w:rPr>
          <w:instrText xml:space="preserve"> PAGEREF _Toc103723520 \h </w:instrText>
        </w:r>
        <w:r>
          <w:rPr>
            <w:sz w:val="28"/>
          </w:rPr>
        </w:r>
        <w:r>
          <w:rPr>
            <w:sz w:val="28"/>
          </w:rPr>
          <w:fldChar w:fldCharType="separate"/>
        </w:r>
        <w:r w:rsidR="00E511C4">
          <w:rPr>
            <w:noProof/>
            <w:sz w:val="28"/>
          </w:rPr>
          <w:t>52</w:t>
        </w:r>
        <w:r>
          <w:rPr>
            <w:sz w:val="28"/>
          </w:rPr>
          <w:fldChar w:fldCharType="end"/>
        </w:r>
      </w:hyperlink>
    </w:p>
    <w:p w14:paraId="41684E2E" w14:textId="719A9BA7" w:rsidR="006C2B82" w:rsidRDefault="006C2B82">
      <w:pPr>
        <w:pStyle w:val="TOC2"/>
        <w:tabs>
          <w:tab w:val="right" w:leader="dot" w:pos="9175"/>
        </w:tabs>
        <w:spacing w:line="360" w:lineRule="auto"/>
        <w:rPr>
          <w:rFonts w:asciiTheme="minorHAnsi" w:hAnsiTheme="minorHAnsi" w:cstheme="minorBidi"/>
          <w:sz w:val="28"/>
          <w:szCs w:val="22"/>
        </w:rPr>
      </w:pPr>
      <w:hyperlink w:anchor="_Toc103723521" w:history="1">
        <w:r>
          <w:rPr>
            <w:rStyle w:val="aff2"/>
            <w:rFonts w:ascii="宋体" w:hAnsi="宋体"/>
            <w:color w:val="auto"/>
            <w:sz w:val="28"/>
          </w:rPr>
          <w:t>五、</w:t>
        </w:r>
        <w:r>
          <w:rPr>
            <w:rFonts w:ascii="宋体" w:hAnsi="宋体" w:hint="eastAsia"/>
            <w:sz w:val="28"/>
          </w:rPr>
          <w:t>谈判响应</w:t>
        </w:r>
        <w:r>
          <w:rPr>
            <w:sz w:val="28"/>
          </w:rPr>
          <w:tab/>
        </w:r>
      </w:hyperlink>
      <w:r w:rsidR="00E23C93">
        <w:rPr>
          <w:rFonts w:hint="eastAsia"/>
          <w:sz w:val="28"/>
        </w:rPr>
        <w:t>5</w:t>
      </w:r>
      <w:r w:rsidR="007F50D2">
        <w:rPr>
          <w:rFonts w:hint="eastAsia"/>
          <w:sz w:val="28"/>
        </w:rPr>
        <w:t>5</w:t>
      </w:r>
    </w:p>
    <w:p w14:paraId="598C0D81" w14:textId="4B2A80FE" w:rsidR="006C2B82" w:rsidRDefault="006C2B82">
      <w:pPr>
        <w:pStyle w:val="TOC2"/>
        <w:tabs>
          <w:tab w:val="right" w:leader="dot" w:pos="9175"/>
        </w:tabs>
        <w:spacing w:line="360" w:lineRule="auto"/>
        <w:rPr>
          <w:rFonts w:asciiTheme="minorHAnsi" w:hAnsiTheme="minorHAnsi" w:cstheme="minorBidi"/>
          <w:sz w:val="28"/>
          <w:szCs w:val="22"/>
        </w:rPr>
      </w:pPr>
      <w:hyperlink w:anchor="_Toc103723522" w:history="1">
        <w:r>
          <w:rPr>
            <w:rStyle w:val="aff2"/>
            <w:rFonts w:ascii="宋体" w:hAnsi="宋体"/>
            <w:bCs/>
            <w:color w:val="auto"/>
            <w:sz w:val="28"/>
          </w:rPr>
          <w:t>六、</w:t>
        </w:r>
        <w:r>
          <w:rPr>
            <w:rStyle w:val="aff2"/>
            <w:rFonts w:ascii="宋体" w:hAnsi="宋体" w:hint="eastAsia"/>
            <w:bCs/>
            <w:color w:val="auto"/>
            <w:sz w:val="28"/>
          </w:rPr>
          <w:t>谈判</w:t>
        </w:r>
        <w:r>
          <w:rPr>
            <w:sz w:val="28"/>
          </w:rPr>
          <w:tab/>
        </w:r>
      </w:hyperlink>
      <w:r w:rsidR="00E23C93">
        <w:rPr>
          <w:rFonts w:hint="eastAsia"/>
          <w:sz w:val="28"/>
        </w:rPr>
        <w:t>5</w:t>
      </w:r>
      <w:r w:rsidR="007F50D2">
        <w:rPr>
          <w:rFonts w:hint="eastAsia"/>
          <w:sz w:val="28"/>
        </w:rPr>
        <w:t>6</w:t>
      </w:r>
    </w:p>
    <w:p w14:paraId="6CEF030C" w14:textId="45C56BE3" w:rsidR="006C2B82" w:rsidRDefault="006C2B82">
      <w:pPr>
        <w:pStyle w:val="TOC2"/>
        <w:tabs>
          <w:tab w:val="right" w:leader="dot" w:pos="9175"/>
        </w:tabs>
        <w:spacing w:line="360" w:lineRule="auto"/>
        <w:rPr>
          <w:rFonts w:asciiTheme="minorHAnsi" w:hAnsiTheme="minorHAnsi" w:cstheme="minorBidi"/>
          <w:sz w:val="28"/>
          <w:szCs w:val="22"/>
        </w:rPr>
      </w:pPr>
      <w:hyperlink w:anchor="_Toc103723523" w:history="1">
        <w:r>
          <w:rPr>
            <w:rStyle w:val="aff2"/>
            <w:rFonts w:ascii="宋体" w:hAnsi="宋体"/>
            <w:color w:val="auto"/>
            <w:sz w:val="28"/>
          </w:rPr>
          <w:t>七、评审</w:t>
        </w:r>
        <w:r>
          <w:rPr>
            <w:sz w:val="28"/>
          </w:rPr>
          <w:tab/>
        </w:r>
      </w:hyperlink>
      <w:r w:rsidR="00E23C93">
        <w:rPr>
          <w:rFonts w:hint="eastAsia"/>
          <w:sz w:val="28"/>
        </w:rPr>
        <w:t>5</w:t>
      </w:r>
      <w:r w:rsidR="007F50D2">
        <w:rPr>
          <w:rFonts w:hint="eastAsia"/>
          <w:sz w:val="28"/>
        </w:rPr>
        <w:t>7</w:t>
      </w:r>
    </w:p>
    <w:p w14:paraId="2854E6DC" w14:textId="03E8E27E" w:rsidR="006C2B82" w:rsidRDefault="006C2B82">
      <w:pPr>
        <w:pStyle w:val="TOC2"/>
        <w:tabs>
          <w:tab w:val="right" w:leader="dot" w:pos="9175"/>
        </w:tabs>
        <w:spacing w:line="360" w:lineRule="auto"/>
        <w:rPr>
          <w:rFonts w:asciiTheme="minorHAnsi" w:hAnsiTheme="minorHAnsi" w:cstheme="minorBidi"/>
          <w:sz w:val="28"/>
          <w:szCs w:val="22"/>
        </w:rPr>
      </w:pPr>
      <w:hyperlink w:anchor="_Toc103723524" w:history="1">
        <w:r>
          <w:rPr>
            <w:rStyle w:val="aff2"/>
            <w:rFonts w:ascii="宋体" w:hAnsi="宋体"/>
            <w:color w:val="auto"/>
            <w:sz w:val="28"/>
          </w:rPr>
          <w:t>八、授予合同</w:t>
        </w:r>
        <w:r>
          <w:rPr>
            <w:sz w:val="28"/>
          </w:rPr>
          <w:tab/>
        </w:r>
      </w:hyperlink>
      <w:r w:rsidR="007F50D2">
        <w:rPr>
          <w:rFonts w:hint="eastAsia"/>
          <w:sz w:val="28"/>
        </w:rPr>
        <w:t>59</w:t>
      </w:r>
    </w:p>
    <w:p w14:paraId="5C29575E" w14:textId="76B56010" w:rsidR="006C2B82" w:rsidRDefault="006C2B82">
      <w:pPr>
        <w:pStyle w:val="TOC2"/>
        <w:tabs>
          <w:tab w:val="right" w:leader="dot" w:pos="9175"/>
        </w:tabs>
        <w:spacing w:line="360" w:lineRule="auto"/>
        <w:rPr>
          <w:rFonts w:asciiTheme="minorHAnsi" w:hAnsiTheme="minorHAnsi" w:cstheme="minorBidi"/>
          <w:sz w:val="28"/>
          <w:szCs w:val="22"/>
        </w:rPr>
      </w:pPr>
      <w:hyperlink w:anchor="_Toc103723525" w:history="1">
        <w:r>
          <w:rPr>
            <w:rStyle w:val="aff2"/>
            <w:rFonts w:ascii="宋体" w:hAnsi="宋体" w:cs="仿宋_GB2312"/>
            <w:color w:val="auto"/>
            <w:kern w:val="0"/>
            <w:sz w:val="28"/>
            <w:lang w:val="zh-CN"/>
          </w:rPr>
          <w:t>九、</w:t>
        </w:r>
        <w:r>
          <w:rPr>
            <w:rFonts w:ascii="宋体" w:hAnsi="宋体" w:hint="eastAsia"/>
            <w:sz w:val="28"/>
          </w:rPr>
          <w:t>重新采购</w:t>
        </w:r>
        <w:r>
          <w:rPr>
            <w:sz w:val="28"/>
          </w:rPr>
          <w:tab/>
        </w:r>
      </w:hyperlink>
      <w:r>
        <w:rPr>
          <w:rFonts w:hint="eastAsia"/>
          <w:sz w:val="28"/>
        </w:rPr>
        <w:t>6</w:t>
      </w:r>
      <w:r w:rsidR="007F50D2">
        <w:rPr>
          <w:rFonts w:hint="eastAsia"/>
          <w:sz w:val="28"/>
        </w:rPr>
        <w:t>0</w:t>
      </w:r>
    </w:p>
    <w:p w14:paraId="39099BFF" w14:textId="7328F255" w:rsidR="006C2B82" w:rsidRDefault="006C2B82">
      <w:pPr>
        <w:pStyle w:val="TOC2"/>
        <w:tabs>
          <w:tab w:val="right" w:leader="dot" w:pos="9175"/>
        </w:tabs>
        <w:spacing w:line="360" w:lineRule="auto"/>
        <w:rPr>
          <w:rFonts w:asciiTheme="minorHAnsi" w:hAnsiTheme="minorHAnsi" w:cstheme="minorBidi"/>
          <w:sz w:val="28"/>
          <w:szCs w:val="22"/>
        </w:rPr>
      </w:pPr>
      <w:hyperlink w:anchor="_Toc103723526" w:history="1">
        <w:r>
          <w:rPr>
            <w:rStyle w:val="aff2"/>
            <w:rFonts w:ascii="宋体" w:hAnsi="宋体" w:cs="仿宋_GB2312"/>
            <w:color w:val="auto"/>
            <w:kern w:val="0"/>
            <w:sz w:val="28"/>
            <w:lang w:val="zh-CN"/>
          </w:rPr>
          <w:t>十、纪律和监督</w:t>
        </w:r>
        <w:r>
          <w:rPr>
            <w:sz w:val="28"/>
          </w:rPr>
          <w:tab/>
        </w:r>
      </w:hyperlink>
      <w:r>
        <w:rPr>
          <w:rFonts w:hint="eastAsia"/>
          <w:sz w:val="28"/>
        </w:rPr>
        <w:t>6</w:t>
      </w:r>
      <w:r w:rsidR="007F50D2">
        <w:rPr>
          <w:rFonts w:hint="eastAsia"/>
          <w:sz w:val="28"/>
        </w:rPr>
        <w:t>0</w:t>
      </w:r>
    </w:p>
    <w:p w14:paraId="40B2603A" w14:textId="14AB397F" w:rsidR="006C2B82" w:rsidRDefault="006C2B82">
      <w:pPr>
        <w:pStyle w:val="TOC1"/>
        <w:rPr>
          <w:rFonts w:asciiTheme="minorHAnsi" w:hAnsiTheme="minorHAnsi" w:cstheme="minorBidi"/>
          <w:color w:val="auto"/>
          <w:szCs w:val="22"/>
        </w:rPr>
      </w:pPr>
      <w:hyperlink w:anchor="_Toc103723527" w:history="1">
        <w:r>
          <w:rPr>
            <w:rStyle w:val="aff2"/>
            <w:rFonts w:cs="仿宋_GB2312"/>
            <w:color w:val="auto"/>
            <w:kern w:val="0"/>
            <w:lang w:val="zh-CN"/>
          </w:rPr>
          <w:t>第四章  政府采购合同</w:t>
        </w:r>
        <w:r>
          <w:rPr>
            <w:color w:val="auto"/>
          </w:rPr>
          <w:tab/>
        </w:r>
      </w:hyperlink>
      <w:r>
        <w:rPr>
          <w:rFonts w:hint="eastAsia"/>
          <w:color w:val="auto"/>
        </w:rPr>
        <w:t>6</w:t>
      </w:r>
      <w:r w:rsidR="00226EA4">
        <w:rPr>
          <w:rFonts w:hint="eastAsia"/>
          <w:color w:val="auto"/>
        </w:rPr>
        <w:t>2</w:t>
      </w:r>
    </w:p>
    <w:p w14:paraId="16225BB4" w14:textId="78CF9A78" w:rsidR="006C2B82" w:rsidRDefault="006C2B82">
      <w:pPr>
        <w:pStyle w:val="TOC1"/>
        <w:rPr>
          <w:rFonts w:asciiTheme="minorHAnsi" w:hAnsiTheme="minorHAnsi" w:cstheme="minorBidi"/>
          <w:color w:val="auto"/>
          <w:szCs w:val="22"/>
        </w:rPr>
      </w:pPr>
      <w:hyperlink w:anchor="_Toc103723528" w:history="1">
        <w:r>
          <w:rPr>
            <w:rStyle w:val="aff2"/>
            <w:rFonts w:cs="仿宋_GB2312"/>
            <w:color w:val="auto"/>
            <w:kern w:val="0"/>
            <w:lang w:val="zh-CN"/>
          </w:rPr>
          <w:t>第五章  评审办法</w:t>
        </w:r>
        <w:r>
          <w:rPr>
            <w:color w:val="auto"/>
          </w:rPr>
          <w:tab/>
        </w:r>
      </w:hyperlink>
      <w:r w:rsidR="00E23C93">
        <w:rPr>
          <w:rFonts w:hint="eastAsia"/>
          <w:color w:val="auto"/>
        </w:rPr>
        <w:t>6</w:t>
      </w:r>
      <w:r w:rsidR="00226EA4">
        <w:rPr>
          <w:rFonts w:hint="eastAsia"/>
          <w:color w:val="auto"/>
        </w:rPr>
        <w:t>4</w:t>
      </w:r>
    </w:p>
    <w:p w14:paraId="3F24B892" w14:textId="081F7DEB" w:rsidR="006C2B82" w:rsidRDefault="006C2B82">
      <w:pPr>
        <w:pStyle w:val="TOC1"/>
        <w:rPr>
          <w:rFonts w:asciiTheme="minorHAnsi" w:hAnsiTheme="minorHAnsi" w:cstheme="minorBidi"/>
          <w:color w:val="auto"/>
          <w:szCs w:val="22"/>
        </w:rPr>
      </w:pPr>
      <w:hyperlink w:anchor="_Toc103723529" w:history="1">
        <w:r>
          <w:rPr>
            <w:rStyle w:val="aff2"/>
            <w:color w:val="auto"/>
          </w:rPr>
          <w:t xml:space="preserve">第六章  </w:t>
        </w:r>
        <w:r>
          <w:rPr>
            <w:rFonts w:hint="eastAsia"/>
            <w:color w:val="auto"/>
          </w:rPr>
          <w:t>谈判响应文件格式</w:t>
        </w:r>
        <w:r>
          <w:rPr>
            <w:color w:val="auto"/>
          </w:rPr>
          <w:tab/>
        </w:r>
      </w:hyperlink>
      <w:r w:rsidR="00226EA4">
        <w:rPr>
          <w:rFonts w:hint="eastAsia"/>
          <w:color w:val="auto"/>
        </w:rPr>
        <w:t>68</w:t>
      </w:r>
    </w:p>
    <w:p w14:paraId="7EC98B02" w14:textId="5A97BA39" w:rsidR="006C2B82" w:rsidRDefault="006C2B82">
      <w:pPr>
        <w:pStyle w:val="TOC1"/>
        <w:rPr>
          <w:rFonts w:hint="eastAsia"/>
          <w:color w:val="auto"/>
        </w:rPr>
      </w:pPr>
      <w:hyperlink w:anchor="_Toc103723530" w:history="1">
        <w:r>
          <w:rPr>
            <w:rStyle w:val="aff2"/>
            <w:color w:val="auto"/>
          </w:rPr>
          <w:t>附件一：关于印发中小企业划型标准规定的通知</w:t>
        </w:r>
        <w:r>
          <w:rPr>
            <w:color w:val="auto"/>
          </w:rPr>
          <w:tab/>
        </w:r>
      </w:hyperlink>
      <w:r w:rsidR="00E23C93">
        <w:rPr>
          <w:rFonts w:hint="eastAsia"/>
          <w:color w:val="auto"/>
        </w:rPr>
        <w:t>8</w:t>
      </w:r>
      <w:r w:rsidR="00226EA4">
        <w:rPr>
          <w:rFonts w:hint="eastAsia"/>
          <w:color w:val="auto"/>
        </w:rPr>
        <w:t>6</w:t>
      </w:r>
    </w:p>
    <w:p w14:paraId="14E6C0FE" w14:textId="77777777" w:rsidR="006C2B82" w:rsidRDefault="006C2B82">
      <w:pPr>
        <w:pStyle w:val="TOC1"/>
        <w:rPr>
          <w:rFonts w:hint="eastAsia"/>
        </w:rPr>
      </w:pPr>
    </w:p>
    <w:p w14:paraId="73868E16" w14:textId="77777777" w:rsidR="006C2B82" w:rsidRDefault="00000000">
      <w:pPr>
        <w:spacing w:line="360" w:lineRule="auto"/>
        <w:rPr>
          <w:rFonts w:ascii="宋体" w:hAnsi="宋体" w:hint="eastAsia"/>
          <w:sz w:val="28"/>
        </w:rPr>
      </w:pPr>
      <w:r>
        <w:rPr>
          <w:rFonts w:ascii="宋体" w:hAnsi="宋体"/>
          <w:sz w:val="28"/>
        </w:rPr>
        <w:fldChar w:fldCharType="end"/>
      </w:r>
    </w:p>
    <w:p w14:paraId="0C05DC94" w14:textId="77777777" w:rsidR="006C2B82" w:rsidRDefault="006C2B82">
      <w:pPr>
        <w:rPr>
          <w:rFonts w:ascii="仿宋_GB2312" w:eastAsia="仿宋_GB2312"/>
          <w:sz w:val="32"/>
        </w:rPr>
        <w:sectPr w:rsidR="006C2B82">
          <w:footerReference w:type="default" r:id="rId12"/>
          <w:footerReference w:type="first" r:id="rId13"/>
          <w:pgSz w:w="11907" w:h="16840"/>
          <w:pgMar w:top="1134" w:right="1134" w:bottom="1134" w:left="1418" w:header="1021" w:footer="1021" w:gutter="170"/>
          <w:paperSrc w:first="15" w:other="15"/>
          <w:pgNumType w:fmt="numberInDash" w:start="1"/>
          <w:cols w:space="720"/>
          <w:docGrid w:linePitch="286"/>
        </w:sectPr>
      </w:pPr>
    </w:p>
    <w:p w14:paraId="57EBD389" w14:textId="77777777" w:rsidR="006C2B82" w:rsidRDefault="00000000">
      <w:pPr>
        <w:jc w:val="center"/>
        <w:rPr>
          <w:rFonts w:ascii="宋体" w:hAnsi="宋体" w:hint="eastAsia"/>
          <w:b/>
          <w:sz w:val="32"/>
          <w:szCs w:val="32"/>
        </w:rPr>
      </w:pPr>
      <w:r>
        <w:rPr>
          <w:rFonts w:ascii="宋体" w:hAnsi="宋体" w:hint="eastAsia"/>
          <w:b/>
          <w:sz w:val="32"/>
          <w:szCs w:val="32"/>
        </w:rPr>
        <w:lastRenderedPageBreak/>
        <w:t xml:space="preserve"> </w:t>
      </w:r>
    </w:p>
    <w:p w14:paraId="0D1F0A56" w14:textId="77777777" w:rsidR="006C2B82" w:rsidRDefault="006C2B82">
      <w:pPr>
        <w:rPr>
          <w:rFonts w:ascii="宋体" w:hAnsi="宋体" w:hint="eastAsia"/>
          <w:b/>
          <w:sz w:val="32"/>
          <w:szCs w:val="32"/>
        </w:rPr>
      </w:pPr>
    </w:p>
    <w:p w14:paraId="7ADC375E" w14:textId="77777777" w:rsidR="006C2B82" w:rsidRDefault="006C2B82">
      <w:pPr>
        <w:rPr>
          <w:rFonts w:ascii="宋体" w:hAnsi="宋体" w:hint="eastAsia"/>
          <w:b/>
          <w:sz w:val="32"/>
          <w:szCs w:val="32"/>
        </w:rPr>
      </w:pPr>
    </w:p>
    <w:p w14:paraId="6D44FED7" w14:textId="77777777" w:rsidR="006C2B82" w:rsidRDefault="006C2B82">
      <w:pPr>
        <w:rPr>
          <w:rFonts w:ascii="宋体" w:hAnsi="宋体" w:hint="eastAsia"/>
          <w:b/>
          <w:sz w:val="32"/>
          <w:szCs w:val="32"/>
        </w:rPr>
      </w:pPr>
    </w:p>
    <w:p w14:paraId="0AF17B50" w14:textId="77777777" w:rsidR="006C2B82" w:rsidRDefault="006C2B82">
      <w:pPr>
        <w:rPr>
          <w:rFonts w:ascii="宋体" w:hAnsi="宋体" w:hint="eastAsia"/>
          <w:b/>
          <w:sz w:val="32"/>
          <w:szCs w:val="32"/>
        </w:rPr>
      </w:pPr>
    </w:p>
    <w:p w14:paraId="6D14739E" w14:textId="77777777" w:rsidR="006C2B82" w:rsidRDefault="006C2B82">
      <w:pPr>
        <w:rPr>
          <w:rFonts w:ascii="宋体" w:hAnsi="宋体" w:hint="eastAsia"/>
          <w:b/>
          <w:sz w:val="32"/>
          <w:szCs w:val="32"/>
        </w:rPr>
      </w:pPr>
    </w:p>
    <w:p w14:paraId="44A46025" w14:textId="77777777" w:rsidR="006C2B82" w:rsidRDefault="006C2B82">
      <w:pPr>
        <w:rPr>
          <w:rFonts w:ascii="宋体" w:hAnsi="宋体" w:hint="eastAsia"/>
          <w:b/>
          <w:sz w:val="32"/>
          <w:szCs w:val="32"/>
        </w:rPr>
      </w:pPr>
    </w:p>
    <w:p w14:paraId="71094D12" w14:textId="77777777" w:rsidR="006C2B82" w:rsidRDefault="006C2B82">
      <w:pPr>
        <w:rPr>
          <w:rFonts w:ascii="宋体" w:hAnsi="宋体" w:hint="eastAsia"/>
          <w:b/>
          <w:sz w:val="32"/>
          <w:szCs w:val="32"/>
        </w:rPr>
      </w:pPr>
    </w:p>
    <w:p w14:paraId="0CDE9F62" w14:textId="77777777" w:rsidR="006C2B82" w:rsidRDefault="006C2B82">
      <w:pPr>
        <w:jc w:val="center"/>
        <w:rPr>
          <w:rFonts w:ascii="宋体" w:hAnsi="宋体" w:hint="eastAsia"/>
          <w:b/>
          <w:sz w:val="36"/>
          <w:szCs w:val="36"/>
        </w:rPr>
      </w:pPr>
    </w:p>
    <w:p w14:paraId="53951F2F" w14:textId="77777777" w:rsidR="006C2B82" w:rsidRDefault="006C2B82">
      <w:pPr>
        <w:jc w:val="center"/>
        <w:rPr>
          <w:rFonts w:ascii="宋体" w:hAnsi="宋体" w:hint="eastAsia"/>
          <w:b/>
          <w:sz w:val="36"/>
          <w:szCs w:val="36"/>
        </w:rPr>
      </w:pPr>
    </w:p>
    <w:p w14:paraId="1ADA2AD7" w14:textId="77777777" w:rsidR="006C2B82" w:rsidRDefault="006C2B82">
      <w:pPr>
        <w:jc w:val="center"/>
        <w:rPr>
          <w:rFonts w:ascii="宋体" w:hAnsi="宋体" w:hint="eastAsia"/>
          <w:b/>
          <w:sz w:val="36"/>
          <w:szCs w:val="36"/>
        </w:rPr>
      </w:pPr>
    </w:p>
    <w:p w14:paraId="3EAA28A3" w14:textId="77777777" w:rsidR="006C2B82" w:rsidRDefault="00000000">
      <w:pPr>
        <w:jc w:val="center"/>
        <w:rPr>
          <w:rFonts w:ascii="宋体" w:hAnsi="宋体" w:hint="eastAsia"/>
          <w:b/>
          <w:sz w:val="36"/>
          <w:szCs w:val="36"/>
        </w:rPr>
      </w:pPr>
      <w:bookmarkStart w:id="0" w:name="_Toc103723514"/>
      <w:r>
        <w:rPr>
          <w:rFonts w:ascii="宋体" w:hAnsi="宋体" w:hint="eastAsia"/>
          <w:b/>
          <w:sz w:val="36"/>
          <w:szCs w:val="36"/>
        </w:rPr>
        <w:t xml:space="preserve">第一章 </w:t>
      </w:r>
      <w:r>
        <w:rPr>
          <w:rFonts w:ascii="宋体" w:hAnsi="宋体"/>
          <w:b/>
          <w:sz w:val="36"/>
          <w:szCs w:val="36"/>
        </w:rPr>
        <w:br/>
      </w:r>
      <w:r>
        <w:rPr>
          <w:rFonts w:ascii="宋体" w:hAnsi="宋体"/>
          <w:b/>
          <w:sz w:val="36"/>
          <w:szCs w:val="36"/>
        </w:rPr>
        <w:br/>
      </w:r>
      <w:bookmarkEnd w:id="0"/>
      <w:r>
        <w:rPr>
          <w:rFonts w:ascii="宋体" w:hAnsi="宋体" w:hint="eastAsia"/>
          <w:b/>
          <w:sz w:val="36"/>
          <w:szCs w:val="36"/>
        </w:rPr>
        <w:t>竞争性谈判采购公告</w:t>
      </w:r>
    </w:p>
    <w:p w14:paraId="20E5C757" w14:textId="77777777" w:rsidR="006C2B82" w:rsidRDefault="006C2B82">
      <w:pPr>
        <w:jc w:val="center"/>
        <w:outlineLvl w:val="0"/>
        <w:rPr>
          <w:rFonts w:ascii="宋体" w:hAnsi="宋体" w:hint="eastAsia"/>
          <w:sz w:val="24"/>
        </w:rPr>
      </w:pPr>
    </w:p>
    <w:p w14:paraId="2A1D0B14" w14:textId="77777777" w:rsidR="006C2B82" w:rsidRDefault="006C2B82">
      <w:pPr>
        <w:spacing w:line="360" w:lineRule="auto"/>
        <w:rPr>
          <w:rFonts w:ascii="宋体" w:hAnsi="宋体" w:hint="eastAsia"/>
          <w:sz w:val="24"/>
        </w:rPr>
      </w:pPr>
    </w:p>
    <w:p w14:paraId="373EDA21" w14:textId="77777777" w:rsidR="006C2B82" w:rsidRDefault="006C2B82">
      <w:pPr>
        <w:spacing w:line="360" w:lineRule="auto"/>
        <w:rPr>
          <w:rFonts w:ascii="宋体" w:hAnsi="宋体" w:hint="eastAsia"/>
          <w:sz w:val="24"/>
        </w:rPr>
      </w:pPr>
    </w:p>
    <w:p w14:paraId="0142F1FE" w14:textId="77777777" w:rsidR="006C2B82" w:rsidRDefault="006C2B82">
      <w:pPr>
        <w:spacing w:line="360" w:lineRule="auto"/>
        <w:rPr>
          <w:rFonts w:ascii="宋体" w:hAnsi="宋体" w:hint="eastAsia"/>
          <w:sz w:val="24"/>
        </w:rPr>
      </w:pPr>
    </w:p>
    <w:p w14:paraId="004A5420" w14:textId="77777777" w:rsidR="006C2B82" w:rsidRDefault="006C2B82">
      <w:pPr>
        <w:spacing w:line="360" w:lineRule="auto"/>
        <w:rPr>
          <w:rFonts w:ascii="宋体" w:hAnsi="宋体" w:hint="eastAsia"/>
          <w:sz w:val="24"/>
        </w:rPr>
      </w:pPr>
    </w:p>
    <w:p w14:paraId="3E8A019B" w14:textId="77777777" w:rsidR="006C2B82" w:rsidRDefault="006C2B82">
      <w:pPr>
        <w:spacing w:line="360" w:lineRule="auto"/>
        <w:rPr>
          <w:rFonts w:ascii="宋体" w:hAnsi="宋体" w:hint="eastAsia"/>
          <w:sz w:val="24"/>
        </w:rPr>
      </w:pPr>
    </w:p>
    <w:p w14:paraId="4F6C5C34" w14:textId="77777777" w:rsidR="006C2B82" w:rsidRDefault="006C2B82">
      <w:pPr>
        <w:spacing w:line="360" w:lineRule="auto"/>
        <w:rPr>
          <w:rFonts w:ascii="宋体" w:hAnsi="宋体" w:hint="eastAsia"/>
          <w:sz w:val="24"/>
        </w:rPr>
      </w:pPr>
    </w:p>
    <w:p w14:paraId="0B1A1082" w14:textId="77777777" w:rsidR="006C2B82" w:rsidRDefault="006C2B82">
      <w:pPr>
        <w:spacing w:line="360" w:lineRule="auto"/>
        <w:rPr>
          <w:rFonts w:ascii="宋体" w:hAnsi="宋体" w:hint="eastAsia"/>
          <w:sz w:val="24"/>
        </w:rPr>
      </w:pPr>
    </w:p>
    <w:p w14:paraId="01F807FF" w14:textId="77777777" w:rsidR="006C2B82" w:rsidRDefault="006C2B82">
      <w:pPr>
        <w:spacing w:line="360" w:lineRule="auto"/>
        <w:rPr>
          <w:rFonts w:ascii="宋体" w:hAnsi="宋体" w:hint="eastAsia"/>
          <w:sz w:val="24"/>
        </w:rPr>
      </w:pPr>
    </w:p>
    <w:p w14:paraId="23578107" w14:textId="77777777" w:rsidR="006C2B82" w:rsidRDefault="006C2B82">
      <w:pPr>
        <w:spacing w:line="360" w:lineRule="auto"/>
        <w:rPr>
          <w:rFonts w:ascii="宋体" w:hAnsi="宋体" w:hint="eastAsia"/>
          <w:sz w:val="24"/>
        </w:rPr>
      </w:pPr>
    </w:p>
    <w:p w14:paraId="6EFDB6A5" w14:textId="77777777" w:rsidR="006C2B82" w:rsidRDefault="006C2B82">
      <w:pPr>
        <w:spacing w:line="360" w:lineRule="auto"/>
        <w:rPr>
          <w:rFonts w:ascii="宋体" w:hAnsi="宋体" w:hint="eastAsia"/>
          <w:sz w:val="24"/>
        </w:rPr>
      </w:pPr>
    </w:p>
    <w:p w14:paraId="1654C544" w14:textId="77777777" w:rsidR="006C2B82" w:rsidRDefault="006C2B82">
      <w:pPr>
        <w:spacing w:line="360" w:lineRule="auto"/>
        <w:rPr>
          <w:rFonts w:ascii="宋体" w:hAnsi="宋体" w:hint="eastAsia"/>
          <w:kern w:val="0"/>
          <w:sz w:val="24"/>
        </w:rPr>
      </w:pPr>
    </w:p>
    <w:p w14:paraId="4D2075C7" w14:textId="77777777" w:rsidR="006C2B82" w:rsidRDefault="006C2B82">
      <w:pPr>
        <w:spacing w:line="360" w:lineRule="auto"/>
        <w:rPr>
          <w:rFonts w:ascii="宋体" w:hAnsi="宋体" w:hint="eastAsia"/>
          <w:kern w:val="0"/>
          <w:sz w:val="24"/>
        </w:rPr>
      </w:pPr>
    </w:p>
    <w:p w14:paraId="71533658" w14:textId="77777777" w:rsidR="006C2B82" w:rsidRDefault="006C2B82">
      <w:pPr>
        <w:spacing w:line="360" w:lineRule="auto"/>
        <w:rPr>
          <w:rFonts w:ascii="宋体" w:hAnsi="宋体" w:hint="eastAsia"/>
          <w:kern w:val="0"/>
          <w:sz w:val="24"/>
        </w:rPr>
      </w:pPr>
    </w:p>
    <w:p w14:paraId="2058D31E" w14:textId="77777777" w:rsidR="006C2B82" w:rsidRDefault="006C2B82">
      <w:pPr>
        <w:spacing w:line="360" w:lineRule="auto"/>
        <w:rPr>
          <w:rFonts w:ascii="宋体" w:hAnsi="宋体" w:hint="eastAsia"/>
          <w:kern w:val="0"/>
          <w:sz w:val="24"/>
        </w:rPr>
      </w:pPr>
    </w:p>
    <w:p w14:paraId="0AA7F733" w14:textId="77777777" w:rsidR="006C2B82" w:rsidRDefault="006C2B82">
      <w:pPr>
        <w:spacing w:line="360" w:lineRule="auto"/>
        <w:rPr>
          <w:rFonts w:ascii="宋体" w:hAnsi="宋体" w:hint="eastAsia"/>
          <w:kern w:val="0"/>
          <w:sz w:val="24"/>
        </w:rPr>
      </w:pPr>
    </w:p>
    <w:p w14:paraId="68C31613" w14:textId="77777777" w:rsidR="006C2B82" w:rsidRDefault="006C2B82">
      <w:pPr>
        <w:spacing w:line="360" w:lineRule="auto"/>
        <w:rPr>
          <w:rFonts w:ascii="宋体" w:hAnsi="宋体" w:hint="eastAsia"/>
          <w:b/>
          <w:bCs/>
          <w:kern w:val="0"/>
          <w:sz w:val="32"/>
          <w:szCs w:val="32"/>
        </w:rPr>
      </w:pPr>
    </w:p>
    <w:p w14:paraId="1F32B9BC" w14:textId="159FA910" w:rsidR="006C2B82" w:rsidRDefault="006562D4">
      <w:pPr>
        <w:spacing w:line="360" w:lineRule="auto"/>
        <w:jc w:val="center"/>
        <w:rPr>
          <w:rFonts w:ascii="宋体" w:hAnsi="宋体" w:hint="eastAsia"/>
          <w:b/>
          <w:bCs/>
          <w:kern w:val="0"/>
          <w:sz w:val="32"/>
          <w:szCs w:val="32"/>
        </w:rPr>
      </w:pPr>
      <w:r>
        <w:rPr>
          <w:rFonts w:ascii="宋体" w:hAnsi="宋体" w:hint="eastAsia"/>
          <w:b/>
          <w:bCs/>
          <w:kern w:val="0"/>
          <w:sz w:val="32"/>
          <w:szCs w:val="32"/>
        </w:rPr>
        <w:lastRenderedPageBreak/>
        <w:t>长春净月高新技术产业开发区教育局2026年中小学办公家具设备竞争性谈判采购项目公告</w:t>
      </w:r>
    </w:p>
    <w:p w14:paraId="780C2B2C" w14:textId="77777777" w:rsidR="006C2B82" w:rsidRDefault="00000000">
      <w:pPr>
        <w:spacing w:line="360" w:lineRule="auto"/>
        <w:jc w:val="left"/>
        <w:rPr>
          <w:rFonts w:ascii="宋体" w:hAnsi="宋体" w:cs="宋体" w:hint="eastAsia"/>
          <w:sz w:val="24"/>
        </w:rPr>
      </w:pPr>
      <w:bookmarkStart w:id="1" w:name="OLE_LINK1"/>
      <w:bookmarkStart w:id="2" w:name="OLE_LINK2"/>
      <w:r>
        <w:rPr>
          <w:rFonts w:ascii="宋体" w:hAnsi="宋体" w:cs="宋体" w:hint="eastAsia"/>
          <w:sz w:val="24"/>
        </w:rPr>
        <w:t>项目概况</w:t>
      </w:r>
    </w:p>
    <w:p w14:paraId="05E13AF0" w14:textId="7D117B1E" w:rsidR="006C2B82" w:rsidRDefault="006562D4">
      <w:pPr>
        <w:spacing w:line="360" w:lineRule="auto"/>
        <w:ind w:firstLineChars="200" w:firstLine="480"/>
        <w:jc w:val="left"/>
        <w:rPr>
          <w:rFonts w:ascii="宋体" w:hAnsi="宋体" w:hint="eastAsia"/>
          <w:kern w:val="0"/>
          <w:sz w:val="24"/>
        </w:rPr>
      </w:pPr>
      <w:r>
        <w:rPr>
          <w:rFonts w:ascii="宋体" w:hAnsi="宋体" w:cs="宋体" w:hint="eastAsia"/>
          <w:sz w:val="24"/>
        </w:rPr>
        <w:t>长春净月高新技术产业开发区教育局2026年中小学办公家具设备竞争性谈判采购项目的潜在响应磋商供应商应在政采云平台线上获取采购文件，并于</w:t>
      </w:r>
      <w:r w:rsidR="006E6D7A">
        <w:rPr>
          <w:rFonts w:ascii="宋体" w:hAnsi="宋体" w:cs="宋体" w:hint="eastAsia"/>
          <w:sz w:val="24"/>
        </w:rPr>
        <w:t>2026年06月16日</w:t>
      </w:r>
      <w:r w:rsidR="006E6D7A">
        <w:rPr>
          <w:rFonts w:ascii="宋体" w:hAnsi="宋体" w:cs="宋体" w:hint="eastAsia"/>
          <w:bCs/>
          <w:sz w:val="24"/>
        </w:rPr>
        <w:t>09</w:t>
      </w:r>
      <w:r>
        <w:rPr>
          <w:rFonts w:ascii="宋体" w:hAnsi="宋体" w:cs="宋体" w:hint="eastAsia"/>
          <w:bCs/>
          <w:sz w:val="24"/>
        </w:rPr>
        <w:t>点00分（北京时间）前提交响应文件</w:t>
      </w:r>
      <w:r>
        <w:rPr>
          <w:rFonts w:ascii="宋体" w:hAnsi="宋体" w:cs="宋体" w:hint="eastAsia"/>
          <w:sz w:val="24"/>
        </w:rPr>
        <w:t>。</w:t>
      </w:r>
    </w:p>
    <w:p w14:paraId="2C9EB7B8" w14:textId="77777777" w:rsidR="006C2B82" w:rsidRDefault="00000000">
      <w:pPr>
        <w:spacing w:line="360" w:lineRule="auto"/>
        <w:rPr>
          <w:rFonts w:ascii="宋体" w:hAnsi="宋体" w:hint="eastAsia"/>
          <w:sz w:val="24"/>
        </w:rPr>
      </w:pPr>
      <w:r>
        <w:rPr>
          <w:rFonts w:ascii="宋体" w:hAnsi="宋体" w:hint="eastAsia"/>
          <w:sz w:val="24"/>
        </w:rPr>
        <w:t>一、项目基本</w:t>
      </w:r>
      <w:r>
        <w:rPr>
          <w:rFonts w:ascii="宋体" w:hAnsi="宋体"/>
          <w:sz w:val="24"/>
        </w:rPr>
        <w:t>情况</w:t>
      </w:r>
      <w:r>
        <w:rPr>
          <w:rFonts w:ascii="宋体" w:hAnsi="宋体" w:hint="eastAsia"/>
          <w:sz w:val="24"/>
        </w:rPr>
        <w:t>：</w:t>
      </w:r>
    </w:p>
    <w:p w14:paraId="5FFADFF7" w14:textId="02F0EA7B" w:rsidR="006C2B82" w:rsidRDefault="00000000">
      <w:pPr>
        <w:spacing w:line="360" w:lineRule="auto"/>
        <w:ind w:firstLineChars="200" w:firstLine="480"/>
        <w:rPr>
          <w:rFonts w:ascii="宋体" w:hAnsi="宋体" w:cs="宋体" w:hint="eastAsia"/>
          <w:i/>
          <w:iCs/>
          <w:sz w:val="24"/>
        </w:rPr>
      </w:pPr>
      <w:r>
        <w:rPr>
          <w:rFonts w:ascii="宋体" w:hAnsi="宋体" w:cs="宋体" w:hint="eastAsia"/>
          <w:sz w:val="24"/>
        </w:rPr>
        <w:t>项目编号：</w:t>
      </w:r>
      <w:r w:rsidR="006562D4">
        <w:rPr>
          <w:rFonts w:ascii="宋体" w:hAnsi="宋体" w:hint="eastAsia"/>
          <w:sz w:val="24"/>
        </w:rPr>
        <w:t>采购计划-[2026]-00077号-01</w:t>
      </w:r>
    </w:p>
    <w:p w14:paraId="366EE391" w14:textId="40C736EB" w:rsidR="006C2B82" w:rsidRDefault="00000000">
      <w:pPr>
        <w:spacing w:line="360" w:lineRule="auto"/>
        <w:ind w:firstLineChars="200" w:firstLine="480"/>
        <w:rPr>
          <w:rFonts w:ascii="宋体" w:hAnsi="宋体" w:cs="宋体" w:hint="eastAsia"/>
          <w:szCs w:val="21"/>
          <w:u w:val="single"/>
        </w:rPr>
      </w:pPr>
      <w:r>
        <w:rPr>
          <w:rFonts w:ascii="宋体" w:hAnsi="宋体" w:cs="宋体" w:hint="eastAsia"/>
          <w:sz w:val="24"/>
        </w:rPr>
        <w:t>项目名称：</w:t>
      </w:r>
      <w:r w:rsidR="006562D4">
        <w:rPr>
          <w:rFonts w:ascii="宋体" w:hAnsi="宋体" w:cs="宋体" w:hint="eastAsia"/>
          <w:sz w:val="24"/>
        </w:rPr>
        <w:t>长春净月高新技术产业开发区教育局2026年中小学办公家具设备竞争性谈判采购项目</w:t>
      </w:r>
    </w:p>
    <w:p w14:paraId="571D0D89" w14:textId="77777777" w:rsidR="006C2B82" w:rsidRDefault="00000000">
      <w:pPr>
        <w:spacing w:line="360" w:lineRule="auto"/>
        <w:ind w:firstLineChars="200" w:firstLine="480"/>
        <w:rPr>
          <w:rFonts w:ascii="宋体" w:hAnsi="宋体" w:cs="宋体" w:hint="eastAsia"/>
          <w:sz w:val="24"/>
        </w:rPr>
      </w:pPr>
      <w:r>
        <w:rPr>
          <w:rFonts w:ascii="宋体" w:hAnsi="宋体" w:cs="宋体" w:hint="eastAsia"/>
          <w:sz w:val="24"/>
        </w:rPr>
        <w:t>采购方式：竞争性谈判</w:t>
      </w:r>
    </w:p>
    <w:p w14:paraId="109D3523" w14:textId="7928F3C0" w:rsidR="006C2B82" w:rsidRPr="006562D4" w:rsidRDefault="00000000">
      <w:pPr>
        <w:spacing w:line="360" w:lineRule="auto"/>
        <w:ind w:firstLineChars="200" w:firstLine="480"/>
        <w:jc w:val="left"/>
        <w:rPr>
          <w:rFonts w:ascii="宋体" w:hAnsi="宋体" w:cs="宋体" w:hint="eastAsia"/>
          <w:sz w:val="24"/>
        </w:rPr>
      </w:pPr>
      <w:r>
        <w:rPr>
          <w:rFonts w:ascii="宋体" w:hAnsi="宋体" w:cs="宋体" w:hint="eastAsia"/>
          <w:sz w:val="24"/>
        </w:rPr>
        <w:t>预算金额</w:t>
      </w:r>
      <w:r>
        <w:rPr>
          <w:rFonts w:ascii="宋体" w:hAnsi="宋体" w:hint="eastAsia"/>
          <w:kern w:val="0"/>
          <w:sz w:val="24"/>
        </w:rPr>
        <w:t>（元）</w:t>
      </w:r>
      <w:r>
        <w:rPr>
          <w:rFonts w:ascii="宋体" w:hAnsi="宋体" w:cs="宋体" w:hint="eastAsia"/>
          <w:sz w:val="24"/>
        </w:rPr>
        <w:t>：</w:t>
      </w:r>
      <w:r w:rsidR="006562D4" w:rsidRPr="006562D4">
        <w:rPr>
          <w:rFonts w:ascii="宋体" w:hAnsi="宋体" w:cs="宋体" w:hint="eastAsia"/>
          <w:sz w:val="24"/>
        </w:rPr>
        <w:t>1,404,335.00</w:t>
      </w:r>
    </w:p>
    <w:p w14:paraId="7A0C368F" w14:textId="44F09C4E" w:rsidR="006C2B82" w:rsidRPr="006562D4" w:rsidRDefault="00000000">
      <w:pPr>
        <w:spacing w:line="360" w:lineRule="auto"/>
        <w:ind w:firstLineChars="200" w:firstLine="480"/>
        <w:jc w:val="left"/>
        <w:rPr>
          <w:rFonts w:ascii="宋体" w:hAnsi="宋体" w:hint="eastAsia"/>
          <w:kern w:val="0"/>
          <w:sz w:val="24"/>
        </w:rPr>
      </w:pPr>
      <w:r>
        <w:rPr>
          <w:rFonts w:ascii="宋体" w:hAnsi="宋体" w:hint="eastAsia"/>
          <w:kern w:val="0"/>
          <w:sz w:val="24"/>
        </w:rPr>
        <w:t>最高限价（元）</w:t>
      </w:r>
      <w:r>
        <w:rPr>
          <w:rFonts w:ascii="宋体" w:hAnsi="宋体" w:cs="宋体" w:hint="eastAsia"/>
          <w:sz w:val="24"/>
        </w:rPr>
        <w:t>：</w:t>
      </w:r>
      <w:r w:rsidR="006562D4" w:rsidRPr="006562D4">
        <w:rPr>
          <w:rFonts w:ascii="宋体" w:hAnsi="宋体" w:hint="eastAsia"/>
          <w:kern w:val="0"/>
          <w:sz w:val="24"/>
        </w:rPr>
        <w:t>1,404,335.00</w:t>
      </w:r>
    </w:p>
    <w:p w14:paraId="41960AA7" w14:textId="77777777" w:rsidR="006C2B82" w:rsidRDefault="00000000">
      <w:pPr>
        <w:spacing w:line="360" w:lineRule="auto"/>
        <w:ind w:firstLineChars="200" w:firstLine="480"/>
        <w:jc w:val="left"/>
        <w:rPr>
          <w:rFonts w:ascii="宋体" w:hAnsi="宋体" w:hint="eastAsia"/>
          <w:iCs/>
          <w:sz w:val="24"/>
        </w:rPr>
      </w:pPr>
      <w:r>
        <w:rPr>
          <w:rFonts w:ascii="宋体" w:hAnsi="宋体" w:cs="宋体" w:hint="eastAsia"/>
          <w:sz w:val="24"/>
        </w:rPr>
        <w:t>采购需求：</w:t>
      </w:r>
      <w:r>
        <w:rPr>
          <w:rFonts w:ascii="宋体" w:hAnsi="宋体"/>
          <w:iCs/>
          <w:sz w:val="24"/>
        </w:rPr>
        <w:t xml:space="preserve"> </w:t>
      </w:r>
    </w:p>
    <w:p w14:paraId="51185F97" w14:textId="0D5CC43C" w:rsidR="006562D4" w:rsidRDefault="00000000">
      <w:pPr>
        <w:spacing w:line="360" w:lineRule="auto"/>
        <w:ind w:leftChars="228" w:left="479"/>
        <w:jc w:val="left"/>
        <w:rPr>
          <w:rFonts w:ascii="宋体" w:hAnsi="宋体" w:cs="宋体" w:hint="eastAsia"/>
          <w:sz w:val="24"/>
        </w:rPr>
      </w:pPr>
      <w:r>
        <w:rPr>
          <w:rFonts w:ascii="宋体" w:hAnsi="宋体" w:cs="宋体" w:hint="eastAsia"/>
          <w:sz w:val="24"/>
        </w:rPr>
        <w:t>标项名称：</w:t>
      </w:r>
      <w:r w:rsidR="006562D4" w:rsidRPr="006562D4">
        <w:rPr>
          <w:rFonts w:ascii="宋体" w:hAnsi="宋体" w:cs="宋体" w:hint="eastAsia"/>
          <w:sz w:val="24"/>
        </w:rPr>
        <w:t>长春净月高新技术产业开发区教育局2026年中小学办公家具设备</w:t>
      </w:r>
    </w:p>
    <w:p w14:paraId="34238881" w14:textId="3855DD52" w:rsidR="006C2B82" w:rsidRDefault="00000000">
      <w:pPr>
        <w:spacing w:line="360" w:lineRule="auto"/>
        <w:ind w:leftChars="228" w:left="479"/>
        <w:jc w:val="left"/>
        <w:rPr>
          <w:rFonts w:ascii="宋体" w:hAnsi="宋体" w:cs="宋体" w:hint="eastAsia"/>
          <w:sz w:val="24"/>
        </w:rPr>
      </w:pPr>
      <w:r>
        <w:rPr>
          <w:rFonts w:ascii="宋体" w:hAnsi="宋体" w:cs="宋体" w:hint="eastAsia"/>
          <w:sz w:val="24"/>
        </w:rPr>
        <w:t>数量：</w:t>
      </w:r>
    </w:p>
    <w:p w14:paraId="271510A6" w14:textId="77777777" w:rsidR="006562D4" w:rsidRPr="006562D4" w:rsidRDefault="00000000" w:rsidP="006562D4">
      <w:pPr>
        <w:spacing w:line="360" w:lineRule="auto"/>
        <w:ind w:firstLineChars="200" w:firstLine="480"/>
        <w:jc w:val="left"/>
        <w:rPr>
          <w:rFonts w:ascii="宋体" w:hAnsi="宋体" w:hint="eastAsia"/>
          <w:kern w:val="0"/>
          <w:sz w:val="24"/>
        </w:rPr>
      </w:pPr>
      <w:r>
        <w:rPr>
          <w:rFonts w:ascii="宋体" w:hAnsi="宋体" w:cs="宋体" w:hint="eastAsia"/>
          <w:sz w:val="24"/>
        </w:rPr>
        <w:t>预算金额（元）：</w:t>
      </w:r>
      <w:r w:rsidR="006562D4" w:rsidRPr="006562D4">
        <w:rPr>
          <w:rFonts w:ascii="宋体" w:hAnsi="宋体" w:hint="eastAsia"/>
          <w:kern w:val="0"/>
          <w:sz w:val="24"/>
        </w:rPr>
        <w:t>1,404,335.00</w:t>
      </w:r>
    </w:p>
    <w:p w14:paraId="5C0F1632" w14:textId="6E2C661A" w:rsidR="006C2B8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单位：</w:t>
      </w:r>
    </w:p>
    <w:p w14:paraId="49D3685C" w14:textId="77777777" w:rsidR="006C2B8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简要规格描述：</w:t>
      </w:r>
      <w:bookmarkStart w:id="3" w:name="OLE_LINK4"/>
      <w:r>
        <w:rPr>
          <w:rFonts w:ascii="宋体" w:hAnsi="宋体" w:cs="宋体" w:hint="eastAsia"/>
          <w:sz w:val="24"/>
        </w:rPr>
        <w:t>具体</w:t>
      </w:r>
      <w:r>
        <w:rPr>
          <w:rFonts w:ascii="宋体" w:hAnsi="宋体" w:hint="eastAsia"/>
          <w:iCs/>
          <w:sz w:val="24"/>
        </w:rPr>
        <w:t>要求详见第二章项目要求。</w:t>
      </w:r>
      <w:bookmarkEnd w:id="3"/>
    </w:p>
    <w:p w14:paraId="4E57765A" w14:textId="77777777" w:rsidR="006C2B8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 xml:space="preserve">备注：  </w:t>
      </w:r>
    </w:p>
    <w:p w14:paraId="0C6427E0" w14:textId="173535B8" w:rsidR="006C2B8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合同履约期限：标项 1</w:t>
      </w:r>
      <w:r>
        <w:rPr>
          <w:rFonts w:ascii="宋体" w:hAnsi="宋体" w:cs="宋体"/>
          <w:sz w:val="24"/>
        </w:rPr>
        <w:t>,</w:t>
      </w:r>
      <w:r>
        <w:rPr>
          <w:rFonts w:hint="eastAsia"/>
        </w:rPr>
        <w:t xml:space="preserve"> </w:t>
      </w:r>
      <w:r>
        <w:rPr>
          <w:rFonts w:ascii="宋体" w:hAnsi="宋体" w:cs="宋体" w:hint="eastAsia"/>
          <w:sz w:val="24"/>
        </w:rPr>
        <w:t>自合同执行之日起</w:t>
      </w:r>
      <w:r w:rsidR="00E23C93">
        <w:rPr>
          <w:rFonts w:ascii="宋体" w:hAnsi="宋体" w:cs="宋体" w:hint="eastAsia"/>
          <w:sz w:val="24"/>
        </w:rPr>
        <w:t>25</w:t>
      </w:r>
      <w:r>
        <w:rPr>
          <w:rFonts w:ascii="宋体" w:hAnsi="宋体" w:cs="宋体" w:hint="eastAsia"/>
          <w:sz w:val="24"/>
        </w:rPr>
        <w:t>个日历天内</w:t>
      </w:r>
      <w:r w:rsidR="00E23C93">
        <w:rPr>
          <w:rFonts w:ascii="宋体" w:hAnsi="宋体" w:cs="宋体" w:hint="eastAsia"/>
          <w:sz w:val="24"/>
        </w:rPr>
        <w:t>供货完成</w:t>
      </w:r>
      <w:r>
        <w:rPr>
          <w:rFonts w:ascii="宋体" w:hAnsi="宋体" w:cs="宋体" w:hint="eastAsia"/>
          <w:sz w:val="24"/>
        </w:rPr>
        <w:t>。</w:t>
      </w:r>
    </w:p>
    <w:p w14:paraId="795A734B" w14:textId="77777777" w:rsidR="006C2B8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 xml:space="preserve">本项目（否）接受联合体投标。     </w:t>
      </w:r>
    </w:p>
    <w:p w14:paraId="1E0609EC" w14:textId="77777777" w:rsidR="006C2B82" w:rsidRDefault="00000000">
      <w:pPr>
        <w:spacing w:line="360" w:lineRule="auto"/>
        <w:rPr>
          <w:rFonts w:ascii="宋体" w:hAnsi="宋体" w:cs="宋体" w:hint="eastAsia"/>
          <w:sz w:val="24"/>
        </w:rPr>
      </w:pPr>
      <w:r>
        <w:rPr>
          <w:rFonts w:ascii="宋体" w:hAnsi="宋体" w:cs="宋体" w:hint="eastAsia"/>
          <w:sz w:val="24"/>
        </w:rPr>
        <w:t>二、申请人的资格要求：</w:t>
      </w:r>
    </w:p>
    <w:p w14:paraId="68B75802" w14:textId="77777777" w:rsidR="006C2B82" w:rsidRDefault="00000000">
      <w:pPr>
        <w:spacing w:line="360" w:lineRule="auto"/>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5CB8242F" w14:textId="70C73909" w:rsidR="006C2B82" w:rsidRDefault="00000000">
      <w:pPr>
        <w:spacing w:line="360" w:lineRule="auto"/>
        <w:ind w:firstLineChars="200" w:firstLine="480"/>
        <w:rPr>
          <w:rFonts w:ascii="宋体" w:hAnsi="宋体" w:hint="eastAsia"/>
          <w:kern w:val="0"/>
          <w:sz w:val="24"/>
        </w:rPr>
      </w:pPr>
      <w:r>
        <w:rPr>
          <w:rFonts w:ascii="宋体" w:hAnsi="宋体" w:hint="eastAsia"/>
          <w:kern w:val="0"/>
          <w:sz w:val="24"/>
        </w:rPr>
        <w:t>2.落实政府采购政策需满足的资格要求：本项目专门面向中小</w:t>
      </w:r>
      <w:r>
        <w:rPr>
          <w:rFonts w:ascii="宋体" w:hAnsi="宋体"/>
          <w:kern w:val="0"/>
          <w:sz w:val="24"/>
        </w:rPr>
        <w:t>企业采购</w:t>
      </w:r>
      <w:r>
        <w:rPr>
          <w:rFonts w:ascii="宋体" w:hAnsi="宋体" w:hint="eastAsia"/>
          <w:kern w:val="0"/>
          <w:sz w:val="24"/>
        </w:rPr>
        <w:t>；</w:t>
      </w:r>
    </w:p>
    <w:p w14:paraId="1F5108A7" w14:textId="77777777" w:rsidR="006C2B82" w:rsidRDefault="00000000">
      <w:pPr>
        <w:spacing w:line="360" w:lineRule="auto"/>
        <w:ind w:firstLineChars="200" w:firstLine="480"/>
        <w:rPr>
          <w:rFonts w:ascii="宋体" w:hAnsi="宋体" w:hint="eastAsia"/>
          <w:color w:val="FF0000"/>
          <w:kern w:val="0"/>
          <w:sz w:val="24"/>
        </w:rPr>
      </w:pPr>
      <w:r>
        <w:rPr>
          <w:rFonts w:ascii="宋体" w:hAnsi="宋体" w:hint="eastAsia"/>
          <w:kern w:val="0"/>
          <w:sz w:val="24"/>
        </w:rPr>
        <w:t>3.本项目的特定资格要求：</w:t>
      </w:r>
      <w:r>
        <w:rPr>
          <w:rFonts w:ascii="宋体" w:hAnsi="宋体" w:hint="eastAsia"/>
          <w:color w:val="000000" w:themeColor="text1"/>
          <w:kern w:val="0"/>
          <w:sz w:val="24"/>
        </w:rPr>
        <w:t>标项1：无。</w:t>
      </w:r>
    </w:p>
    <w:p w14:paraId="02C59F86" w14:textId="77777777" w:rsidR="006C2B82" w:rsidRDefault="00000000">
      <w:pPr>
        <w:spacing w:line="360" w:lineRule="auto"/>
        <w:rPr>
          <w:rFonts w:ascii="宋体" w:hAnsi="宋体" w:hint="eastAsia"/>
          <w:kern w:val="0"/>
          <w:sz w:val="24"/>
        </w:rPr>
      </w:pPr>
      <w:r>
        <w:rPr>
          <w:rFonts w:ascii="宋体" w:hAnsi="宋体" w:hint="eastAsia"/>
          <w:kern w:val="0"/>
          <w:sz w:val="24"/>
        </w:rPr>
        <w:t>三、获取采购文件：</w:t>
      </w:r>
    </w:p>
    <w:p w14:paraId="72859BA3" w14:textId="3C9C353B" w:rsidR="006C2B82" w:rsidRDefault="00000000">
      <w:pPr>
        <w:spacing w:line="360" w:lineRule="auto"/>
        <w:ind w:firstLineChars="200" w:firstLine="480"/>
        <w:rPr>
          <w:rFonts w:ascii="宋体" w:hAnsi="宋体" w:cs="宋体" w:hint="eastAsia"/>
          <w:sz w:val="24"/>
        </w:rPr>
      </w:pPr>
      <w:r>
        <w:rPr>
          <w:rFonts w:ascii="宋体" w:hAnsi="宋体" w:cs="宋体" w:hint="eastAsia"/>
          <w:sz w:val="24"/>
        </w:rPr>
        <w:t>时间：2026年</w:t>
      </w:r>
      <w:r w:rsidR="006562D4">
        <w:rPr>
          <w:rFonts w:ascii="宋体" w:hAnsi="宋体" w:cs="宋体" w:hint="eastAsia"/>
          <w:sz w:val="24"/>
        </w:rPr>
        <w:t>05</w:t>
      </w:r>
      <w:r>
        <w:rPr>
          <w:rFonts w:ascii="宋体" w:hAnsi="宋体" w:cs="宋体" w:hint="eastAsia"/>
          <w:sz w:val="24"/>
        </w:rPr>
        <w:t>月</w:t>
      </w:r>
      <w:r w:rsidR="006562D4">
        <w:rPr>
          <w:rFonts w:ascii="宋体" w:hAnsi="宋体" w:cs="宋体" w:hint="eastAsia"/>
          <w:sz w:val="24"/>
        </w:rPr>
        <w:t>28</w:t>
      </w:r>
      <w:r>
        <w:rPr>
          <w:rFonts w:ascii="宋体" w:hAnsi="宋体" w:cs="宋体" w:hint="eastAsia"/>
          <w:sz w:val="24"/>
        </w:rPr>
        <w:t>日至2026年</w:t>
      </w:r>
      <w:r>
        <w:rPr>
          <w:rFonts w:ascii="宋体" w:hAnsi="宋体" w:cs="宋体"/>
          <w:sz w:val="24"/>
        </w:rPr>
        <w:t>0</w:t>
      </w:r>
      <w:r w:rsidR="006562D4">
        <w:rPr>
          <w:rFonts w:ascii="宋体" w:hAnsi="宋体" w:cs="宋体" w:hint="eastAsia"/>
          <w:sz w:val="24"/>
        </w:rPr>
        <w:t>6</w:t>
      </w:r>
      <w:r>
        <w:rPr>
          <w:rFonts w:ascii="宋体" w:hAnsi="宋体" w:cs="宋体" w:hint="eastAsia"/>
          <w:sz w:val="24"/>
        </w:rPr>
        <w:t>月0</w:t>
      </w:r>
      <w:r w:rsidR="006562D4">
        <w:rPr>
          <w:rFonts w:ascii="宋体" w:hAnsi="宋体" w:cs="宋体" w:hint="eastAsia"/>
          <w:sz w:val="24"/>
        </w:rPr>
        <w:t>4</w:t>
      </w:r>
      <w:r>
        <w:rPr>
          <w:rFonts w:ascii="宋体" w:hAnsi="宋体" w:cs="宋体" w:hint="eastAsia"/>
          <w:sz w:val="24"/>
        </w:rPr>
        <w:t>日，</w:t>
      </w:r>
      <w:r>
        <w:rPr>
          <w:rFonts w:ascii="宋体" w:hAnsi="宋体" w:cs="宋体" w:hint="eastAsia"/>
          <w:color w:val="000000"/>
          <w:sz w:val="24"/>
        </w:rPr>
        <w:t>每天上午0</w:t>
      </w:r>
      <w:r>
        <w:rPr>
          <w:rFonts w:ascii="宋体" w:hAnsi="宋体" w:cs="宋体"/>
          <w:color w:val="000000"/>
          <w:sz w:val="24"/>
        </w:rPr>
        <w:t>9</w:t>
      </w:r>
      <w:r>
        <w:rPr>
          <w:rFonts w:ascii="宋体" w:hAnsi="宋体" w:cs="宋体" w:hint="eastAsia"/>
          <w:color w:val="000000"/>
          <w:sz w:val="24"/>
        </w:rPr>
        <w:t>:</w:t>
      </w:r>
      <w:r>
        <w:t xml:space="preserve"> </w:t>
      </w:r>
      <w:r>
        <w:rPr>
          <w:rFonts w:ascii="宋体" w:hAnsi="宋体" w:cs="宋体"/>
          <w:color w:val="000000"/>
          <w:sz w:val="24"/>
        </w:rPr>
        <w:t>00:00</w:t>
      </w:r>
      <w:r>
        <w:rPr>
          <w:rFonts w:ascii="宋体" w:hAnsi="宋体" w:cs="宋体" w:hint="eastAsia"/>
          <w:color w:val="000000"/>
          <w:sz w:val="24"/>
        </w:rPr>
        <w:t>至12:</w:t>
      </w:r>
      <w:r>
        <w:t xml:space="preserve"> </w:t>
      </w:r>
      <w:r>
        <w:rPr>
          <w:rFonts w:ascii="宋体" w:hAnsi="宋体" w:cs="宋体"/>
          <w:color w:val="000000"/>
          <w:sz w:val="24"/>
        </w:rPr>
        <w:t>00:00</w:t>
      </w:r>
      <w:r>
        <w:rPr>
          <w:rFonts w:ascii="宋体" w:hAnsi="宋体" w:cs="宋体" w:hint="eastAsia"/>
          <w:color w:val="000000"/>
          <w:sz w:val="24"/>
        </w:rPr>
        <w:t>，下午12:</w:t>
      </w:r>
      <w:r>
        <w:t xml:space="preserve"> </w:t>
      </w:r>
      <w:r>
        <w:rPr>
          <w:rFonts w:ascii="宋体" w:hAnsi="宋体" w:cs="宋体"/>
          <w:color w:val="000000"/>
          <w:sz w:val="24"/>
        </w:rPr>
        <w:t>00:00</w:t>
      </w:r>
      <w:r>
        <w:rPr>
          <w:rFonts w:ascii="宋体" w:hAnsi="宋体" w:cs="宋体" w:hint="eastAsia"/>
          <w:color w:val="000000"/>
          <w:sz w:val="24"/>
        </w:rPr>
        <w:t>至</w:t>
      </w:r>
      <w:r>
        <w:rPr>
          <w:rFonts w:ascii="宋体" w:hAnsi="宋体" w:cs="宋体"/>
          <w:color w:val="000000"/>
          <w:sz w:val="24"/>
        </w:rPr>
        <w:t>16</w:t>
      </w:r>
      <w:r>
        <w:rPr>
          <w:rFonts w:ascii="宋体" w:hAnsi="宋体" w:cs="宋体" w:hint="eastAsia"/>
          <w:color w:val="000000"/>
          <w:sz w:val="24"/>
        </w:rPr>
        <w:t>:</w:t>
      </w:r>
      <w:r>
        <w:t xml:space="preserve"> </w:t>
      </w:r>
      <w:r>
        <w:rPr>
          <w:rFonts w:ascii="宋体" w:hAnsi="宋体" w:cs="宋体"/>
          <w:color w:val="000000"/>
          <w:sz w:val="24"/>
        </w:rPr>
        <w:t>00:00</w:t>
      </w:r>
      <w:r>
        <w:rPr>
          <w:rFonts w:ascii="宋体" w:hAnsi="宋体" w:cs="宋体" w:hint="eastAsia"/>
          <w:sz w:val="24"/>
        </w:rPr>
        <w:t>（北京时间，法定节假日除外 ）</w:t>
      </w:r>
    </w:p>
    <w:p w14:paraId="0AB0B2C2" w14:textId="77777777" w:rsidR="006C2B82" w:rsidRDefault="00000000">
      <w:pPr>
        <w:spacing w:line="360" w:lineRule="auto"/>
        <w:ind w:firstLineChars="200" w:firstLine="480"/>
        <w:rPr>
          <w:rFonts w:ascii="宋体" w:hAnsi="宋体" w:cs="宋体" w:hint="eastAsia"/>
          <w:sz w:val="24"/>
          <w:u w:val="single"/>
        </w:rPr>
      </w:pPr>
      <w:r>
        <w:rPr>
          <w:rFonts w:ascii="宋体" w:hAnsi="宋体" w:cs="宋体" w:hint="eastAsia"/>
          <w:sz w:val="24"/>
        </w:rPr>
        <w:lastRenderedPageBreak/>
        <w:t xml:space="preserve">地点：政采云平台线上获取  </w:t>
      </w:r>
    </w:p>
    <w:p w14:paraId="37C66E4E" w14:textId="77777777" w:rsidR="006C2B82"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方式：供应商登录政采云平台https://www.zcygov.cn/在线申请获取采购文件（进入“项目采购”应用，在获取采购文件菜单中选择项目，申请获取采购文件）</w:t>
      </w:r>
    </w:p>
    <w:p w14:paraId="52827828" w14:textId="77777777" w:rsidR="006C2B82" w:rsidRDefault="00000000">
      <w:pPr>
        <w:spacing w:line="360" w:lineRule="auto"/>
        <w:ind w:firstLineChars="200" w:firstLine="480"/>
        <w:rPr>
          <w:rFonts w:ascii="宋体" w:hAnsi="宋体" w:cs="宋体" w:hint="eastAsia"/>
          <w:sz w:val="24"/>
        </w:rPr>
      </w:pPr>
      <w:r>
        <w:rPr>
          <w:rFonts w:ascii="宋体" w:hAnsi="宋体" w:cs="宋体" w:hint="eastAsia"/>
          <w:sz w:val="24"/>
        </w:rPr>
        <w:t>售价（元）：0</w:t>
      </w:r>
    </w:p>
    <w:p w14:paraId="72487DDB" w14:textId="77777777" w:rsidR="006C2B82" w:rsidRDefault="00000000">
      <w:pPr>
        <w:spacing w:line="360" w:lineRule="auto"/>
        <w:rPr>
          <w:rFonts w:ascii="宋体" w:hAnsi="宋体" w:cs="宋体" w:hint="eastAsia"/>
          <w:sz w:val="24"/>
        </w:rPr>
      </w:pPr>
      <w:bookmarkStart w:id="4" w:name="_Toc28359015"/>
      <w:bookmarkStart w:id="5" w:name="_Toc35393632"/>
      <w:bookmarkStart w:id="6" w:name="_Toc28359092"/>
      <w:bookmarkStart w:id="7" w:name="_Toc35393801"/>
      <w:bookmarkStart w:id="8" w:name="_Toc35393633"/>
      <w:bookmarkStart w:id="9" w:name="_Toc28359016"/>
      <w:bookmarkStart w:id="10" w:name="_Toc35393802"/>
      <w:bookmarkStart w:id="11" w:name="_Toc28359093"/>
      <w:r>
        <w:rPr>
          <w:rFonts w:ascii="宋体" w:hAnsi="宋体" w:hint="eastAsia"/>
          <w:sz w:val="24"/>
        </w:rPr>
        <w:t>四、</w:t>
      </w:r>
      <w:r>
        <w:rPr>
          <w:rFonts w:ascii="宋体" w:hAnsi="宋体" w:cs="宋体" w:hint="eastAsia"/>
          <w:sz w:val="24"/>
        </w:rPr>
        <w:t>响应文件提交</w:t>
      </w:r>
      <w:bookmarkEnd w:id="4"/>
      <w:bookmarkEnd w:id="5"/>
      <w:bookmarkEnd w:id="6"/>
      <w:bookmarkEnd w:id="7"/>
      <w:r>
        <w:rPr>
          <w:rFonts w:ascii="宋体" w:hAnsi="宋体" w:cs="宋体" w:hint="eastAsia"/>
          <w:sz w:val="24"/>
        </w:rPr>
        <w:t>：</w:t>
      </w:r>
    </w:p>
    <w:p w14:paraId="621126E7" w14:textId="5EA21265" w:rsidR="006C2B82" w:rsidRDefault="00000000">
      <w:pPr>
        <w:spacing w:line="360" w:lineRule="auto"/>
        <w:ind w:firstLineChars="200" w:firstLine="480"/>
        <w:rPr>
          <w:rFonts w:ascii="宋体" w:hAnsi="宋体" w:hint="eastAsia"/>
          <w:bCs/>
          <w:sz w:val="24"/>
        </w:rPr>
      </w:pPr>
      <w:r>
        <w:rPr>
          <w:rFonts w:ascii="宋体" w:hAnsi="宋体" w:hint="eastAsia"/>
          <w:sz w:val="24"/>
        </w:rPr>
        <w:t>截止时间：</w:t>
      </w:r>
      <w:r w:rsidR="006E6D7A">
        <w:rPr>
          <w:rFonts w:ascii="宋体" w:hAnsi="宋体" w:cs="宋体" w:hint="eastAsia"/>
          <w:color w:val="000000"/>
          <w:sz w:val="24"/>
        </w:rPr>
        <w:t>2026年06月16日</w:t>
      </w:r>
      <w:bookmarkStart w:id="12" w:name="OLE_LINK31"/>
      <w:r w:rsidR="006E6D7A">
        <w:rPr>
          <w:rFonts w:ascii="宋体" w:hAnsi="宋体" w:hint="eastAsia"/>
          <w:color w:val="000000"/>
          <w:sz w:val="24"/>
        </w:rPr>
        <w:t>09</w:t>
      </w:r>
      <w:r>
        <w:rPr>
          <w:rFonts w:ascii="宋体" w:hAnsi="宋体" w:hint="eastAsia"/>
          <w:color w:val="000000"/>
          <w:sz w:val="24"/>
        </w:rPr>
        <w:t>：0</w:t>
      </w:r>
      <w:r>
        <w:rPr>
          <w:rFonts w:ascii="宋体" w:hAnsi="宋体"/>
          <w:color w:val="000000"/>
          <w:sz w:val="24"/>
        </w:rPr>
        <w:t>0</w:t>
      </w:r>
      <w:bookmarkEnd w:id="12"/>
      <w:r>
        <w:rPr>
          <w:rFonts w:ascii="宋体" w:hAnsi="宋体" w:hint="eastAsia"/>
          <w:bCs/>
          <w:sz w:val="24"/>
        </w:rPr>
        <w:t>（北京时间）</w:t>
      </w:r>
    </w:p>
    <w:p w14:paraId="470E5EEF" w14:textId="77777777" w:rsidR="006C2B82" w:rsidRDefault="00000000">
      <w:pPr>
        <w:spacing w:line="360" w:lineRule="auto"/>
        <w:ind w:firstLineChars="200" w:firstLine="480"/>
        <w:rPr>
          <w:rFonts w:ascii="宋体" w:hAnsi="宋体" w:hint="eastAsia"/>
          <w:kern w:val="0"/>
          <w:sz w:val="24"/>
        </w:rPr>
      </w:pPr>
      <w:r>
        <w:rPr>
          <w:rFonts w:ascii="宋体" w:hAnsi="宋体" w:hint="eastAsia"/>
          <w:kern w:val="0"/>
          <w:sz w:val="24"/>
        </w:rPr>
        <w:t>地点：请登录政采云投标客户端投标</w:t>
      </w:r>
    </w:p>
    <w:p w14:paraId="0D5CC9B3" w14:textId="77777777" w:rsidR="006C2B82" w:rsidRDefault="00000000">
      <w:pPr>
        <w:spacing w:line="360" w:lineRule="auto"/>
        <w:rPr>
          <w:rFonts w:ascii="宋体" w:hAnsi="宋体" w:hint="eastAsia"/>
          <w:kern w:val="0"/>
          <w:sz w:val="24"/>
        </w:rPr>
      </w:pPr>
      <w:r>
        <w:rPr>
          <w:rFonts w:ascii="宋体" w:hAnsi="宋体" w:hint="eastAsia"/>
          <w:kern w:val="0"/>
          <w:sz w:val="24"/>
        </w:rPr>
        <w:t xml:space="preserve">五、响应文件开启    </w:t>
      </w:r>
    </w:p>
    <w:p w14:paraId="3BB28775" w14:textId="22681EE3" w:rsidR="006C2B82" w:rsidRDefault="00000000">
      <w:pPr>
        <w:spacing w:line="360" w:lineRule="auto"/>
        <w:ind w:firstLineChars="200" w:firstLine="480"/>
        <w:rPr>
          <w:rFonts w:ascii="宋体" w:hAnsi="宋体" w:hint="eastAsia"/>
          <w:kern w:val="0"/>
          <w:sz w:val="24"/>
        </w:rPr>
      </w:pPr>
      <w:r>
        <w:rPr>
          <w:rFonts w:ascii="宋体" w:hAnsi="宋体" w:hint="eastAsia"/>
          <w:kern w:val="0"/>
          <w:sz w:val="24"/>
        </w:rPr>
        <w:t>开启时间：</w:t>
      </w:r>
      <w:r w:rsidR="006E6D7A">
        <w:rPr>
          <w:rFonts w:ascii="宋体" w:hAnsi="宋体" w:hint="eastAsia"/>
          <w:kern w:val="0"/>
          <w:sz w:val="24"/>
        </w:rPr>
        <w:t>2026年06月16日</w:t>
      </w:r>
      <w:r w:rsidR="006E6D7A">
        <w:rPr>
          <w:rFonts w:ascii="宋体" w:hAnsi="宋体" w:hint="eastAsia"/>
          <w:color w:val="000000"/>
          <w:sz w:val="24"/>
        </w:rPr>
        <w:t>09</w:t>
      </w:r>
      <w:r>
        <w:rPr>
          <w:rFonts w:ascii="宋体" w:hAnsi="宋体" w:hint="eastAsia"/>
          <w:color w:val="000000"/>
          <w:sz w:val="24"/>
        </w:rPr>
        <w:t>：0</w:t>
      </w:r>
      <w:r>
        <w:rPr>
          <w:rFonts w:ascii="宋体" w:hAnsi="宋体"/>
          <w:color w:val="000000"/>
          <w:sz w:val="24"/>
        </w:rPr>
        <w:t>0</w:t>
      </w:r>
      <w:r>
        <w:rPr>
          <w:rFonts w:ascii="宋体" w:hAnsi="宋体" w:hint="eastAsia"/>
          <w:kern w:val="0"/>
          <w:sz w:val="24"/>
        </w:rPr>
        <w:t xml:space="preserve">分（北京时间）        </w:t>
      </w:r>
    </w:p>
    <w:p w14:paraId="4B036C85" w14:textId="77777777" w:rsidR="006C2B82" w:rsidRDefault="00000000">
      <w:pPr>
        <w:spacing w:line="360" w:lineRule="auto"/>
        <w:ind w:firstLineChars="200" w:firstLine="480"/>
        <w:rPr>
          <w:rFonts w:ascii="宋体" w:hAnsi="宋体" w:hint="eastAsia"/>
          <w:kern w:val="0"/>
          <w:sz w:val="24"/>
        </w:rPr>
      </w:pPr>
      <w:r>
        <w:rPr>
          <w:rFonts w:ascii="宋体" w:hAnsi="宋体" w:hint="eastAsia"/>
          <w:kern w:val="0"/>
          <w:sz w:val="24"/>
        </w:rPr>
        <w:t>地点：</w:t>
      </w:r>
      <w:bookmarkEnd w:id="8"/>
      <w:bookmarkEnd w:id="9"/>
      <w:bookmarkEnd w:id="10"/>
      <w:bookmarkEnd w:id="11"/>
      <w:r>
        <w:rPr>
          <w:rFonts w:ascii="宋体" w:hAnsi="宋体" w:hint="eastAsia"/>
          <w:kern w:val="0"/>
          <w:sz w:val="24"/>
        </w:rPr>
        <w:t>长春净月高新技术产业开发区公共资源交易场所开标一室</w:t>
      </w:r>
    </w:p>
    <w:p w14:paraId="5D66FC10" w14:textId="77777777" w:rsidR="006C2B82" w:rsidRDefault="00000000">
      <w:pPr>
        <w:spacing w:line="360" w:lineRule="auto"/>
        <w:rPr>
          <w:rFonts w:ascii="宋体" w:hAnsi="宋体" w:cs="宋体" w:hint="eastAsia"/>
          <w:sz w:val="24"/>
        </w:rPr>
      </w:pPr>
      <w:r>
        <w:rPr>
          <w:rFonts w:ascii="宋体" w:hAnsi="宋体" w:cs="宋体" w:hint="eastAsia"/>
          <w:sz w:val="24"/>
        </w:rPr>
        <w:t>六、公告期限：</w:t>
      </w:r>
    </w:p>
    <w:p w14:paraId="52E0D22B" w14:textId="77777777" w:rsidR="006C2B82"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15EBAC17" w14:textId="77777777" w:rsidR="006C2B82" w:rsidRDefault="00000000">
      <w:pPr>
        <w:spacing w:line="360" w:lineRule="auto"/>
        <w:rPr>
          <w:rFonts w:ascii="宋体" w:hAnsi="宋体" w:cs="宋体" w:hint="eastAsia"/>
          <w:sz w:val="24"/>
        </w:rPr>
      </w:pPr>
      <w:r>
        <w:rPr>
          <w:rFonts w:ascii="宋体" w:hAnsi="宋体" w:cs="宋体" w:hint="eastAsia"/>
          <w:sz w:val="24"/>
        </w:rPr>
        <w:t>七</w:t>
      </w:r>
      <w:r>
        <w:rPr>
          <w:rFonts w:ascii="宋体" w:hAnsi="宋体" w:cs="宋体"/>
          <w:sz w:val="24"/>
        </w:rPr>
        <w:t>、</w:t>
      </w:r>
      <w:r>
        <w:rPr>
          <w:rFonts w:ascii="宋体" w:hAnsi="宋体" w:cs="宋体" w:hint="eastAsia"/>
          <w:sz w:val="24"/>
        </w:rPr>
        <w:t>其他补充事宜：</w:t>
      </w:r>
    </w:p>
    <w:p w14:paraId="0D35BA7C" w14:textId="77777777" w:rsidR="006C2B82" w:rsidRDefault="00000000">
      <w:pPr>
        <w:spacing w:line="360" w:lineRule="auto"/>
        <w:ind w:firstLineChars="200" w:firstLine="480"/>
        <w:rPr>
          <w:rFonts w:ascii="宋体" w:hAnsi="宋体" w:hint="eastAsia"/>
          <w:kern w:val="0"/>
          <w:sz w:val="24"/>
        </w:rPr>
      </w:pPr>
      <w:r>
        <w:rPr>
          <w:rFonts w:ascii="宋体" w:hAnsi="宋体" w:hint="eastAsia"/>
          <w:kern w:val="0"/>
          <w:sz w:val="24"/>
        </w:rPr>
        <w:t>1.采购项目落实的政府采购政策：《政府采购促进中小企业发展管理办法》（财库〔2020〕46号）、《关于印发中小企业划型标准规定的通知》（工信部联企业〔2011〕300号）、《关于政府采购支持监狱企业发展有关问题的通知》（财库〔2014〕68号）、《关于促进残疾人就业政府采购政策的通知》（财库〔2017〕141号）、《关于调整优化节能产品、环境标志产品政府采购执行机制的通知》（财库〔2019〕9号）、《关于印发环境标志产品政府采购品目清单的通知》（财库〔2019〕18号）、《关于印发节能产品政府采购品目清单的通知》（财库〔2019〕19号）等。</w:t>
      </w:r>
    </w:p>
    <w:p w14:paraId="613FEF80" w14:textId="77777777" w:rsidR="006C2B82" w:rsidRDefault="00000000">
      <w:pPr>
        <w:spacing w:line="360" w:lineRule="auto"/>
        <w:ind w:firstLineChars="200" w:firstLine="480"/>
        <w:rPr>
          <w:rFonts w:ascii="宋体" w:hAnsi="宋体" w:hint="eastAsia"/>
          <w:kern w:val="0"/>
          <w:sz w:val="24"/>
        </w:rPr>
      </w:pPr>
      <w:r>
        <w:rPr>
          <w:rFonts w:ascii="宋体" w:hAnsi="宋体" w:hint="eastAsia"/>
          <w:kern w:val="0"/>
          <w:sz w:val="24"/>
        </w:rPr>
        <w:t>2.响应磋商供应商须在“政采云”平台（www.zcygov.cn）注册报名。</w:t>
      </w:r>
    </w:p>
    <w:p w14:paraId="6CD3F423" w14:textId="77777777" w:rsidR="006C2B82" w:rsidRDefault="00000000">
      <w:pPr>
        <w:spacing w:line="360" w:lineRule="auto"/>
        <w:ind w:firstLineChars="200" w:firstLine="480"/>
        <w:rPr>
          <w:rFonts w:ascii="宋体" w:hAnsi="宋体" w:hint="eastAsia"/>
          <w:kern w:val="0"/>
          <w:sz w:val="24"/>
        </w:rPr>
      </w:pPr>
      <w:r>
        <w:rPr>
          <w:rFonts w:ascii="宋体" w:hAnsi="宋体" w:hint="eastAsia"/>
          <w:kern w:val="0"/>
          <w:sz w:val="24"/>
        </w:rPr>
        <w:t>3. 本次竞争性磋商采购公告同时在《中国政府采购网吉林省分网》、《长春市公共资源交易网》、《长春净月高新技术产业开发区政府采购中心网》上发布。</w:t>
      </w:r>
    </w:p>
    <w:p w14:paraId="1A49DF79" w14:textId="77777777" w:rsidR="006C2B82" w:rsidRDefault="00000000">
      <w:pPr>
        <w:spacing w:line="360" w:lineRule="auto"/>
        <w:ind w:firstLineChars="200" w:firstLine="480"/>
        <w:rPr>
          <w:rFonts w:ascii="宋体" w:hAnsi="宋体" w:hint="eastAsia"/>
          <w:kern w:val="0"/>
          <w:sz w:val="24"/>
        </w:rPr>
      </w:pPr>
      <w:r>
        <w:rPr>
          <w:rFonts w:ascii="宋体" w:hAnsi="宋体" w:hint="eastAsia"/>
          <w:kern w:val="0"/>
          <w:sz w:val="24"/>
        </w:rPr>
        <w:t>4.若对“政采云”电子交易系统操作有疑问，可登录“政采云”（www.zcygov.cn），点击右侧咨询小采或拨打政采云服务热线400-881-7190获取服务帮助。</w:t>
      </w:r>
    </w:p>
    <w:p w14:paraId="1F0EE912" w14:textId="1B793844" w:rsidR="006C2B82" w:rsidRDefault="00000000">
      <w:pPr>
        <w:spacing w:line="360" w:lineRule="auto"/>
        <w:ind w:firstLineChars="200" w:firstLine="480"/>
        <w:rPr>
          <w:rFonts w:ascii="宋体" w:hAnsi="宋体" w:cs="宋体" w:hint="eastAsia"/>
          <w:color w:val="000000"/>
          <w:sz w:val="24"/>
        </w:rPr>
      </w:pPr>
      <w:r>
        <w:rPr>
          <w:rFonts w:ascii="宋体" w:hAnsi="宋体" w:hint="eastAsia"/>
          <w:kern w:val="0"/>
          <w:sz w:val="24"/>
        </w:rPr>
        <w:t>5.获取</w:t>
      </w:r>
      <w:r>
        <w:rPr>
          <w:rFonts w:ascii="宋体" w:hAnsi="宋体"/>
          <w:kern w:val="0"/>
          <w:sz w:val="24"/>
        </w:rPr>
        <w:t>采购文件截止时间为</w:t>
      </w:r>
      <w:r>
        <w:rPr>
          <w:rFonts w:ascii="宋体" w:hAnsi="宋体" w:hint="eastAsia"/>
          <w:kern w:val="0"/>
          <w:sz w:val="24"/>
        </w:rPr>
        <w:t>2026年</w:t>
      </w:r>
      <w:r>
        <w:rPr>
          <w:rFonts w:ascii="宋体" w:hAnsi="宋体"/>
          <w:kern w:val="0"/>
          <w:sz w:val="24"/>
        </w:rPr>
        <w:t>0</w:t>
      </w:r>
      <w:r w:rsidR="00697A4A">
        <w:rPr>
          <w:rFonts w:ascii="宋体" w:hAnsi="宋体" w:hint="eastAsia"/>
          <w:kern w:val="0"/>
          <w:sz w:val="24"/>
        </w:rPr>
        <w:t>6</w:t>
      </w:r>
      <w:r>
        <w:rPr>
          <w:rFonts w:ascii="宋体" w:hAnsi="宋体" w:hint="eastAsia"/>
          <w:kern w:val="0"/>
          <w:sz w:val="24"/>
        </w:rPr>
        <w:t>月</w:t>
      </w:r>
      <w:r w:rsidR="00697A4A">
        <w:rPr>
          <w:rFonts w:ascii="宋体" w:hAnsi="宋体" w:hint="eastAsia"/>
          <w:kern w:val="0"/>
          <w:sz w:val="24"/>
        </w:rPr>
        <w:t>04</w:t>
      </w:r>
      <w:r>
        <w:rPr>
          <w:rFonts w:ascii="宋体" w:hAnsi="宋体" w:hint="eastAsia"/>
          <w:kern w:val="0"/>
          <w:sz w:val="24"/>
        </w:rPr>
        <w:t>日</w:t>
      </w:r>
      <w:r w:rsidR="00697A4A">
        <w:rPr>
          <w:rFonts w:ascii="宋体" w:hAnsi="宋体" w:cs="宋体" w:hint="eastAsia"/>
          <w:color w:val="000000"/>
          <w:sz w:val="24"/>
        </w:rPr>
        <w:t>23</w:t>
      </w:r>
      <w:r>
        <w:rPr>
          <w:rFonts w:ascii="宋体" w:hAnsi="宋体" w:cs="宋体" w:hint="eastAsia"/>
          <w:color w:val="000000"/>
          <w:sz w:val="24"/>
        </w:rPr>
        <w:t>:</w:t>
      </w:r>
      <w:r>
        <w:t xml:space="preserve"> </w:t>
      </w:r>
      <w:r w:rsidR="00697A4A">
        <w:rPr>
          <w:rFonts w:ascii="宋体" w:hAnsi="宋体" w:cs="宋体" w:hint="eastAsia"/>
          <w:color w:val="000000"/>
          <w:sz w:val="24"/>
        </w:rPr>
        <w:t>59</w:t>
      </w:r>
      <w:r>
        <w:rPr>
          <w:rFonts w:ascii="宋体" w:hAnsi="宋体" w:cs="宋体"/>
          <w:color w:val="000000"/>
          <w:sz w:val="24"/>
        </w:rPr>
        <w:t>:</w:t>
      </w:r>
      <w:r w:rsidR="00697A4A">
        <w:rPr>
          <w:rFonts w:ascii="宋体" w:hAnsi="宋体" w:cs="宋体" w:hint="eastAsia"/>
          <w:color w:val="000000"/>
          <w:sz w:val="24"/>
        </w:rPr>
        <w:t>59</w:t>
      </w:r>
      <w:r>
        <w:rPr>
          <w:rFonts w:ascii="宋体" w:hAnsi="宋体" w:cs="宋体" w:hint="eastAsia"/>
          <w:color w:val="000000"/>
          <w:sz w:val="24"/>
        </w:rPr>
        <w:t>。</w:t>
      </w:r>
    </w:p>
    <w:p w14:paraId="1A100F4A" w14:textId="77777777" w:rsidR="006C2B82"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6.有效</w:t>
      </w:r>
      <w:r>
        <w:rPr>
          <w:rFonts w:ascii="宋体" w:hAnsi="宋体" w:cs="宋体"/>
          <w:color w:val="000000"/>
          <w:sz w:val="24"/>
        </w:rPr>
        <w:t>供应商不足三家时，采购人另行组织招标。</w:t>
      </w:r>
    </w:p>
    <w:p w14:paraId="752742C0" w14:textId="77777777" w:rsidR="006C2B82" w:rsidRDefault="00000000">
      <w:pPr>
        <w:spacing w:line="360" w:lineRule="auto"/>
        <w:ind w:firstLineChars="50" w:firstLine="120"/>
        <w:rPr>
          <w:rFonts w:ascii="宋体" w:hAnsi="宋体" w:cs="宋体" w:hint="eastAsia"/>
          <w:sz w:val="24"/>
        </w:rPr>
      </w:pPr>
      <w:r>
        <w:rPr>
          <w:rFonts w:ascii="宋体" w:hAnsi="宋体" w:cs="宋体" w:hint="eastAsia"/>
          <w:sz w:val="24"/>
        </w:rPr>
        <w:t>八</w:t>
      </w:r>
      <w:r>
        <w:rPr>
          <w:rFonts w:ascii="宋体" w:hAnsi="宋体" w:cs="宋体"/>
          <w:sz w:val="24"/>
        </w:rPr>
        <w:t>、</w:t>
      </w:r>
      <w:r>
        <w:rPr>
          <w:rFonts w:ascii="宋体" w:hAnsi="宋体" w:cs="宋体" w:hint="eastAsia"/>
          <w:sz w:val="24"/>
        </w:rPr>
        <w:t>凡对本次采购提出询问，请按以下方式联系：</w:t>
      </w:r>
    </w:p>
    <w:p w14:paraId="7E38BAC7" w14:textId="77777777" w:rsidR="006C2B82" w:rsidRDefault="00000000">
      <w:pPr>
        <w:spacing w:line="360" w:lineRule="auto"/>
        <w:ind w:firstLineChars="300" w:firstLine="720"/>
        <w:rPr>
          <w:rFonts w:ascii="宋体" w:hAnsi="宋体" w:cs="宋体" w:hint="eastAsia"/>
          <w:sz w:val="24"/>
        </w:rPr>
      </w:pPr>
      <w:r>
        <w:rPr>
          <w:rFonts w:ascii="宋体" w:hAnsi="宋体" w:cs="宋体" w:hint="eastAsia"/>
          <w:sz w:val="24"/>
        </w:rPr>
        <w:t>1.采购人信息</w:t>
      </w:r>
    </w:p>
    <w:p w14:paraId="61626E62" w14:textId="77777777" w:rsidR="006C2B82" w:rsidRDefault="00000000">
      <w:pPr>
        <w:spacing w:line="360" w:lineRule="auto"/>
        <w:ind w:leftChars="371" w:left="1079" w:hangingChars="125" w:hanging="300"/>
        <w:jc w:val="left"/>
        <w:rPr>
          <w:rFonts w:ascii="宋体" w:hAnsi="宋体" w:cs="宋体" w:hint="eastAsia"/>
          <w:sz w:val="24"/>
        </w:rPr>
      </w:pPr>
      <w:r>
        <w:rPr>
          <w:rFonts w:ascii="宋体" w:hAnsi="宋体" w:cs="宋体" w:hint="eastAsia"/>
          <w:sz w:val="24"/>
        </w:rPr>
        <w:t>名    称：长春净月高新技术产业开发区教育局</w:t>
      </w:r>
    </w:p>
    <w:p w14:paraId="18319CD1" w14:textId="77777777" w:rsidR="006C2B82" w:rsidRDefault="00000000">
      <w:pPr>
        <w:spacing w:line="360" w:lineRule="auto"/>
        <w:ind w:leftChars="371" w:left="1079" w:hangingChars="125" w:hanging="300"/>
        <w:jc w:val="left"/>
        <w:rPr>
          <w:rFonts w:ascii="宋体" w:hAnsi="宋体" w:cs="宋体" w:hint="eastAsia"/>
          <w:sz w:val="24"/>
        </w:rPr>
      </w:pPr>
      <w:r>
        <w:rPr>
          <w:rFonts w:ascii="宋体" w:hAnsi="宋体" w:cs="宋体" w:hint="eastAsia"/>
          <w:sz w:val="24"/>
        </w:rPr>
        <w:lastRenderedPageBreak/>
        <w:t>地    址：</w:t>
      </w:r>
      <w:bookmarkStart w:id="13" w:name="OLE_LINK6"/>
      <w:r>
        <w:rPr>
          <w:rFonts w:ascii="宋体" w:hAnsi="宋体" w:cs="宋体" w:hint="eastAsia"/>
          <w:sz w:val="24"/>
        </w:rPr>
        <w:t>长春净月高新技术产业开发区福祉大路1572号5号楼</w:t>
      </w:r>
    </w:p>
    <w:bookmarkEnd w:id="13"/>
    <w:p w14:paraId="4259B107" w14:textId="77777777" w:rsidR="006C2B82" w:rsidRDefault="00000000">
      <w:pPr>
        <w:spacing w:line="360" w:lineRule="auto"/>
        <w:ind w:leftChars="371" w:left="1079" w:hangingChars="125" w:hanging="300"/>
        <w:jc w:val="left"/>
        <w:rPr>
          <w:rFonts w:ascii="宋体" w:hAnsi="宋体" w:cs="宋体" w:hint="eastAsia"/>
          <w:sz w:val="24"/>
        </w:rPr>
      </w:pPr>
      <w:r>
        <w:rPr>
          <w:rFonts w:ascii="宋体" w:hAnsi="宋体" w:cs="宋体" w:hint="eastAsia"/>
          <w:sz w:val="24"/>
        </w:rPr>
        <w:t>联系方式：0431-88690186</w:t>
      </w:r>
    </w:p>
    <w:p w14:paraId="05E92EBE" w14:textId="77777777" w:rsidR="006C2B82" w:rsidRDefault="00000000">
      <w:pPr>
        <w:spacing w:line="360" w:lineRule="auto"/>
        <w:ind w:leftChars="371" w:left="1079" w:hangingChars="125" w:hanging="300"/>
        <w:jc w:val="left"/>
        <w:rPr>
          <w:rFonts w:ascii="宋体" w:hAnsi="宋体" w:cs="宋体" w:hint="eastAsia"/>
          <w:sz w:val="24"/>
        </w:rPr>
      </w:pPr>
      <w:r>
        <w:rPr>
          <w:rFonts w:ascii="宋体" w:hAnsi="宋体" w:cs="宋体" w:hint="eastAsia"/>
          <w:sz w:val="24"/>
        </w:rPr>
        <w:t>2.采购代理机构信息</w:t>
      </w:r>
    </w:p>
    <w:p w14:paraId="5DB2D04A" w14:textId="77777777" w:rsidR="006C2B82" w:rsidRDefault="00000000">
      <w:pPr>
        <w:spacing w:line="360" w:lineRule="auto"/>
        <w:ind w:firstLineChars="300" w:firstLine="720"/>
        <w:rPr>
          <w:rFonts w:ascii="宋体" w:hAnsi="宋体" w:cs="宋体" w:hint="eastAsia"/>
          <w:sz w:val="24"/>
        </w:rPr>
      </w:pPr>
      <w:r>
        <w:rPr>
          <w:rFonts w:ascii="宋体" w:hAnsi="宋体" w:cs="宋体" w:hint="eastAsia"/>
          <w:sz w:val="24"/>
        </w:rPr>
        <w:t>名    称：</w:t>
      </w:r>
      <w:r>
        <w:rPr>
          <w:rFonts w:ascii="宋体" w:hAnsi="宋体" w:hint="eastAsia"/>
          <w:sz w:val="24"/>
        </w:rPr>
        <w:t>长春净月高新技术产业开发区政府采购中心</w:t>
      </w:r>
    </w:p>
    <w:p w14:paraId="2FED9999" w14:textId="77777777" w:rsidR="006C2B82" w:rsidRDefault="00000000">
      <w:pPr>
        <w:spacing w:line="360" w:lineRule="auto"/>
        <w:ind w:firstLineChars="300" w:firstLine="720"/>
        <w:rPr>
          <w:rFonts w:ascii="宋体" w:hAnsi="宋体" w:cs="宋体" w:hint="eastAsia"/>
          <w:sz w:val="24"/>
        </w:rPr>
      </w:pPr>
      <w:r>
        <w:rPr>
          <w:rFonts w:ascii="宋体" w:hAnsi="宋体" w:cs="宋体" w:hint="eastAsia"/>
          <w:sz w:val="24"/>
        </w:rPr>
        <w:t>地　　址：</w:t>
      </w:r>
      <w:bookmarkStart w:id="14" w:name="OLE_LINK5"/>
      <w:r>
        <w:rPr>
          <w:rFonts w:ascii="宋体" w:hAnsi="宋体" w:hint="eastAsia"/>
          <w:sz w:val="24"/>
        </w:rPr>
        <w:t>长春净月高新技术产业开发区红梅街1号政务服务中心2楼223室</w:t>
      </w:r>
      <w:bookmarkEnd w:id="14"/>
    </w:p>
    <w:p w14:paraId="492A5FF1" w14:textId="351EEEA9" w:rsidR="006C2B82" w:rsidRDefault="00000000">
      <w:pPr>
        <w:spacing w:line="360" w:lineRule="auto"/>
        <w:ind w:firstLineChars="300" w:firstLine="720"/>
        <w:rPr>
          <w:rFonts w:ascii="宋体" w:hAnsi="宋体" w:cs="宋体" w:hint="eastAsia"/>
          <w:sz w:val="24"/>
          <w:u w:val="single"/>
        </w:rPr>
      </w:pPr>
      <w:r>
        <w:rPr>
          <w:rFonts w:ascii="宋体" w:hAnsi="宋体" w:cs="宋体" w:hint="eastAsia"/>
          <w:sz w:val="24"/>
        </w:rPr>
        <w:t>联系方式：</w:t>
      </w:r>
      <w:r w:rsidR="00697A4A">
        <w:rPr>
          <w:rFonts w:ascii="宋体" w:hAnsi="宋体" w:cs="宋体" w:hint="eastAsia"/>
          <w:sz w:val="24"/>
        </w:rPr>
        <w:t>0431-84573722</w:t>
      </w:r>
    </w:p>
    <w:p w14:paraId="79AF86D3" w14:textId="77777777" w:rsidR="006C2B82" w:rsidRDefault="00000000">
      <w:pPr>
        <w:spacing w:line="360" w:lineRule="auto"/>
        <w:ind w:firstLineChars="300" w:firstLine="720"/>
        <w:rPr>
          <w:rFonts w:ascii="宋体" w:hAnsi="宋体" w:cs="宋体" w:hint="eastAsia"/>
          <w:sz w:val="24"/>
        </w:rPr>
      </w:pPr>
      <w:r>
        <w:rPr>
          <w:rFonts w:ascii="宋体" w:hAnsi="宋体" w:cs="宋体" w:hint="eastAsia"/>
          <w:sz w:val="24"/>
        </w:rPr>
        <w:t>3.项目联系方式</w:t>
      </w:r>
    </w:p>
    <w:p w14:paraId="5DD44A88" w14:textId="7830E3ED" w:rsidR="006C2B82" w:rsidRDefault="00000000">
      <w:pPr>
        <w:pStyle w:val="ae"/>
        <w:spacing w:line="360" w:lineRule="auto"/>
        <w:ind w:firstLineChars="300" w:firstLine="720"/>
        <w:rPr>
          <w:rFonts w:hAnsi="宋体" w:cs="宋体"/>
          <w:sz w:val="24"/>
          <w:szCs w:val="24"/>
        </w:rPr>
      </w:pPr>
      <w:r>
        <w:rPr>
          <w:rFonts w:hAnsi="宋体" w:cs="宋体"/>
          <w:sz w:val="24"/>
          <w:szCs w:val="24"/>
        </w:rPr>
        <w:t>项目联系人：</w:t>
      </w:r>
      <w:r w:rsidR="00697A4A">
        <w:rPr>
          <w:rFonts w:hAnsi="宋体" w:cs="宋体"/>
          <w:sz w:val="24"/>
          <w:szCs w:val="24"/>
        </w:rPr>
        <w:t>王超</w:t>
      </w:r>
    </w:p>
    <w:p w14:paraId="343C233E" w14:textId="3DFD595A" w:rsidR="006C2B82" w:rsidRDefault="00000000">
      <w:pPr>
        <w:spacing w:line="360" w:lineRule="auto"/>
        <w:ind w:firstLineChars="300" w:firstLine="720"/>
        <w:rPr>
          <w:rFonts w:ascii="宋体" w:hAnsi="宋体" w:cs="宋体" w:hint="eastAsia"/>
          <w:sz w:val="24"/>
        </w:rPr>
      </w:pPr>
      <w:r>
        <w:rPr>
          <w:rFonts w:ascii="宋体" w:hAnsi="宋体" w:cs="宋体" w:hint="eastAsia"/>
          <w:sz w:val="24"/>
        </w:rPr>
        <w:t>电　　  话：</w:t>
      </w:r>
      <w:r w:rsidR="00697A4A">
        <w:rPr>
          <w:rFonts w:ascii="宋体" w:hAnsi="宋体" w:cs="宋体" w:hint="eastAsia"/>
          <w:sz w:val="24"/>
        </w:rPr>
        <w:t>0431-84573722</w:t>
      </w:r>
    </w:p>
    <w:p w14:paraId="0220C137" w14:textId="77777777" w:rsidR="006C2B82" w:rsidRDefault="006C2B82">
      <w:pPr>
        <w:spacing w:line="360" w:lineRule="auto"/>
        <w:rPr>
          <w:rFonts w:ascii="宋体" w:hAnsi="宋体" w:hint="eastAsia"/>
          <w:sz w:val="24"/>
        </w:rPr>
      </w:pPr>
    </w:p>
    <w:bookmarkEnd w:id="1"/>
    <w:p w14:paraId="3DA11D98" w14:textId="77777777" w:rsidR="006C2B82" w:rsidRDefault="006C2B82">
      <w:pPr>
        <w:spacing w:line="360" w:lineRule="auto"/>
        <w:ind w:firstLine="200"/>
        <w:rPr>
          <w:rFonts w:eastAsia="黑体"/>
          <w:color w:val="FF0000"/>
          <w:sz w:val="24"/>
        </w:rPr>
        <w:sectPr w:rsidR="006C2B82">
          <w:headerReference w:type="even" r:id="rId14"/>
          <w:headerReference w:type="default" r:id="rId15"/>
          <w:footerReference w:type="default" r:id="rId16"/>
          <w:headerReference w:type="first" r:id="rId17"/>
          <w:footerReference w:type="first" r:id="rId18"/>
          <w:pgSz w:w="11907" w:h="16840"/>
          <w:pgMar w:top="1134" w:right="1134" w:bottom="1134" w:left="1418" w:header="1021" w:footer="1021" w:gutter="0"/>
          <w:paperSrc w:first="15" w:other="15"/>
          <w:pgNumType w:start="1"/>
          <w:cols w:space="720"/>
          <w:docGrid w:linePitch="271"/>
        </w:sectPr>
      </w:pPr>
    </w:p>
    <w:p w14:paraId="68F9160D" w14:textId="77777777" w:rsidR="006C2B82" w:rsidRDefault="006C2B82">
      <w:pPr>
        <w:spacing w:line="360" w:lineRule="auto"/>
        <w:ind w:firstLine="200"/>
        <w:rPr>
          <w:rFonts w:eastAsia="黑体"/>
          <w:sz w:val="24"/>
        </w:rPr>
        <w:sectPr w:rsidR="006C2B82">
          <w:type w:val="continuous"/>
          <w:pgSz w:w="11907" w:h="16840"/>
          <w:pgMar w:top="1134" w:right="1134" w:bottom="1134" w:left="1418" w:header="1021" w:footer="1021" w:gutter="0"/>
          <w:paperSrc w:first="15" w:other="15"/>
          <w:pgNumType w:start="1"/>
          <w:cols w:space="720"/>
          <w:docGrid w:linePitch="271"/>
        </w:sectPr>
      </w:pPr>
    </w:p>
    <w:p w14:paraId="36CFECA8" w14:textId="77777777" w:rsidR="006C2B82" w:rsidRDefault="006C2B82">
      <w:pPr>
        <w:jc w:val="center"/>
        <w:outlineLvl w:val="0"/>
        <w:rPr>
          <w:rFonts w:ascii="宋体" w:hAnsi="宋体" w:hint="eastAsia"/>
          <w:b/>
          <w:sz w:val="36"/>
          <w:szCs w:val="36"/>
        </w:rPr>
      </w:pPr>
    </w:p>
    <w:p w14:paraId="61B6AD24" w14:textId="77777777" w:rsidR="006C2B82" w:rsidRDefault="006C2B82">
      <w:pPr>
        <w:jc w:val="center"/>
        <w:outlineLvl w:val="0"/>
        <w:rPr>
          <w:rFonts w:ascii="宋体" w:hAnsi="宋体" w:hint="eastAsia"/>
          <w:b/>
          <w:sz w:val="36"/>
          <w:szCs w:val="36"/>
        </w:rPr>
      </w:pPr>
    </w:p>
    <w:p w14:paraId="381D1C30" w14:textId="77777777" w:rsidR="006C2B82" w:rsidRDefault="006C2B82">
      <w:pPr>
        <w:jc w:val="center"/>
        <w:outlineLvl w:val="0"/>
        <w:rPr>
          <w:rFonts w:ascii="宋体" w:hAnsi="宋体" w:hint="eastAsia"/>
          <w:b/>
          <w:sz w:val="36"/>
          <w:szCs w:val="36"/>
        </w:rPr>
      </w:pPr>
    </w:p>
    <w:p w14:paraId="4FCF3CAC" w14:textId="77777777" w:rsidR="006C2B82" w:rsidRDefault="006C2B82">
      <w:pPr>
        <w:jc w:val="center"/>
        <w:outlineLvl w:val="0"/>
        <w:rPr>
          <w:rFonts w:ascii="宋体" w:hAnsi="宋体" w:hint="eastAsia"/>
          <w:b/>
          <w:sz w:val="36"/>
          <w:szCs w:val="36"/>
        </w:rPr>
      </w:pPr>
    </w:p>
    <w:p w14:paraId="5C576727" w14:textId="77777777" w:rsidR="006C2B82" w:rsidRDefault="006C2B82">
      <w:pPr>
        <w:jc w:val="center"/>
        <w:outlineLvl w:val="0"/>
        <w:rPr>
          <w:rFonts w:ascii="宋体" w:hAnsi="宋体" w:hint="eastAsia"/>
          <w:b/>
          <w:sz w:val="36"/>
          <w:szCs w:val="36"/>
        </w:rPr>
      </w:pPr>
    </w:p>
    <w:p w14:paraId="201D26C0" w14:textId="77777777" w:rsidR="006C2B82" w:rsidRDefault="006C2B82">
      <w:pPr>
        <w:jc w:val="center"/>
        <w:outlineLvl w:val="0"/>
        <w:rPr>
          <w:rFonts w:ascii="宋体" w:hAnsi="宋体" w:hint="eastAsia"/>
          <w:b/>
          <w:sz w:val="36"/>
          <w:szCs w:val="36"/>
        </w:rPr>
      </w:pPr>
    </w:p>
    <w:p w14:paraId="19645697" w14:textId="77777777" w:rsidR="006C2B82" w:rsidRDefault="006C2B82">
      <w:pPr>
        <w:jc w:val="center"/>
        <w:outlineLvl w:val="0"/>
        <w:rPr>
          <w:rFonts w:ascii="宋体" w:hAnsi="宋体" w:hint="eastAsia"/>
          <w:b/>
          <w:sz w:val="36"/>
          <w:szCs w:val="36"/>
        </w:rPr>
      </w:pPr>
    </w:p>
    <w:p w14:paraId="395A933B" w14:textId="77777777" w:rsidR="006C2B82" w:rsidRDefault="006C2B82">
      <w:pPr>
        <w:jc w:val="center"/>
        <w:outlineLvl w:val="0"/>
        <w:rPr>
          <w:rFonts w:ascii="宋体" w:hAnsi="宋体" w:hint="eastAsia"/>
          <w:b/>
          <w:sz w:val="36"/>
          <w:szCs w:val="36"/>
        </w:rPr>
      </w:pPr>
    </w:p>
    <w:p w14:paraId="3586A07F" w14:textId="77777777" w:rsidR="002F5219" w:rsidRDefault="00000000">
      <w:pPr>
        <w:jc w:val="center"/>
        <w:outlineLvl w:val="0"/>
        <w:rPr>
          <w:rFonts w:ascii="宋体" w:hAnsi="宋体" w:hint="eastAsia"/>
          <w:b/>
          <w:sz w:val="36"/>
          <w:szCs w:val="36"/>
        </w:rPr>
        <w:sectPr w:rsidR="002F5219">
          <w:footerReference w:type="default" r:id="rId19"/>
          <w:pgSz w:w="11907" w:h="16840"/>
          <w:pgMar w:top="1134" w:right="1134" w:bottom="1134" w:left="1418" w:header="1021" w:footer="1021" w:gutter="0"/>
          <w:paperSrc w:first="15" w:other="15"/>
          <w:pgNumType w:start="5"/>
          <w:cols w:space="720"/>
          <w:docGrid w:linePitch="271"/>
        </w:sectPr>
      </w:pPr>
      <w:r>
        <w:rPr>
          <w:rFonts w:ascii="宋体" w:hAnsi="宋体" w:hint="eastAsia"/>
          <w:b/>
          <w:sz w:val="36"/>
          <w:szCs w:val="36"/>
        </w:rPr>
        <w:t>第二章</w:t>
      </w:r>
      <w:r>
        <w:rPr>
          <w:rFonts w:ascii="宋体" w:hAnsi="宋体"/>
          <w:b/>
          <w:sz w:val="36"/>
          <w:szCs w:val="36"/>
        </w:rPr>
        <w:br/>
      </w:r>
      <w:r>
        <w:rPr>
          <w:rFonts w:ascii="宋体" w:hAnsi="宋体"/>
          <w:b/>
          <w:sz w:val="36"/>
          <w:szCs w:val="36"/>
        </w:rPr>
        <w:br/>
      </w:r>
      <w:r>
        <w:rPr>
          <w:rFonts w:ascii="宋体" w:hAnsi="宋体" w:hint="eastAsia"/>
          <w:b/>
          <w:sz w:val="36"/>
          <w:szCs w:val="36"/>
        </w:rPr>
        <w:t>项目</w:t>
      </w:r>
      <w:r>
        <w:rPr>
          <w:rFonts w:ascii="宋体" w:hAnsi="宋体"/>
          <w:b/>
          <w:sz w:val="36"/>
          <w:szCs w:val="36"/>
        </w:rPr>
        <w:t>需求</w:t>
      </w:r>
    </w:p>
    <w:p w14:paraId="2C8C489E" w14:textId="77777777" w:rsidR="00B4232D" w:rsidRDefault="00B4232D" w:rsidP="00B4232D">
      <w:pPr>
        <w:pStyle w:val="aff4"/>
        <w:numPr>
          <w:ilvl w:val="0"/>
          <w:numId w:val="4"/>
        </w:numPr>
        <w:spacing w:line="360" w:lineRule="auto"/>
        <w:ind w:firstLineChars="0"/>
        <w:jc w:val="left"/>
        <w:rPr>
          <w:rFonts w:asciiTheme="minorEastAsia" w:eastAsiaTheme="minorEastAsia" w:hAnsiTheme="minorEastAsia" w:cs="宋体" w:hint="eastAsia"/>
          <w:b/>
          <w:bCs/>
          <w:sz w:val="28"/>
          <w:szCs w:val="28"/>
        </w:rPr>
      </w:pPr>
      <w:r>
        <w:rPr>
          <w:rFonts w:asciiTheme="minorEastAsia" w:eastAsiaTheme="minorEastAsia" w:hAnsiTheme="minorEastAsia" w:cs="宋体" w:hint="eastAsia"/>
          <w:b/>
          <w:bCs/>
          <w:sz w:val="28"/>
          <w:szCs w:val="28"/>
        </w:rPr>
        <w:lastRenderedPageBreak/>
        <w:t>货物参数</w:t>
      </w:r>
    </w:p>
    <w:p w14:paraId="1CCA9B29" w14:textId="77777777" w:rsidR="00B4232D" w:rsidRPr="002F5219" w:rsidRDefault="00B4232D" w:rsidP="00B4232D">
      <w:pPr>
        <w:spacing w:line="360" w:lineRule="auto"/>
        <w:jc w:val="left"/>
        <w:rPr>
          <w:sz w:val="28"/>
          <w:szCs w:val="36"/>
        </w:rPr>
      </w:pPr>
      <w:r w:rsidRPr="002F5219">
        <w:rPr>
          <w:rFonts w:ascii="宋体" w:hAnsi="宋体" w:cs="宋体" w:hint="eastAsia"/>
          <w:b/>
          <w:bCs/>
          <w:sz w:val="28"/>
          <w:szCs w:val="28"/>
        </w:rPr>
        <w:t>（一）功能室</w:t>
      </w:r>
    </w:p>
    <w:tbl>
      <w:tblPr>
        <w:tblW w:w="14879" w:type="dxa"/>
        <w:jc w:val="center"/>
        <w:tblLayout w:type="fixed"/>
        <w:tblLook w:val="04A0" w:firstRow="1" w:lastRow="0" w:firstColumn="1" w:lastColumn="0" w:noHBand="0" w:noVBand="1"/>
      </w:tblPr>
      <w:tblGrid>
        <w:gridCol w:w="567"/>
        <w:gridCol w:w="1134"/>
        <w:gridCol w:w="9356"/>
        <w:gridCol w:w="851"/>
        <w:gridCol w:w="567"/>
        <w:gridCol w:w="1134"/>
        <w:gridCol w:w="1270"/>
      </w:tblGrid>
      <w:tr w:rsidR="00B4232D" w14:paraId="37DFB3E7"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23AF2B7E" w14:textId="77777777" w:rsidR="00B4232D" w:rsidRDefault="00B4232D" w:rsidP="00D2243D">
            <w:pPr>
              <w:widowControl/>
              <w:jc w:val="center"/>
              <w:textAlignment w:val="center"/>
              <w:rPr>
                <w:rFonts w:ascii="宋体" w:hAnsi="宋体" w:cs="宋体" w:hint="eastAsia"/>
                <w:b/>
                <w:bCs/>
                <w:sz w:val="22"/>
                <w:szCs w:val="22"/>
              </w:rPr>
            </w:pPr>
            <w:r>
              <w:rPr>
                <w:rFonts w:ascii="宋体" w:hAnsi="宋体" w:cs="宋体" w:hint="eastAsia"/>
                <w:b/>
                <w:bCs/>
                <w:kern w:val="0"/>
                <w:sz w:val="22"/>
                <w:szCs w:val="22"/>
                <w:lang w:bidi="ar"/>
              </w:rPr>
              <w:t>序号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12245213" w14:textId="77777777" w:rsidR="00B4232D" w:rsidRDefault="00B4232D" w:rsidP="00D2243D">
            <w:pPr>
              <w:widowControl/>
              <w:jc w:val="center"/>
              <w:textAlignment w:val="center"/>
              <w:rPr>
                <w:rFonts w:ascii="宋体" w:hAnsi="宋体" w:cs="宋体" w:hint="eastAsia"/>
                <w:b/>
                <w:bCs/>
                <w:sz w:val="22"/>
                <w:szCs w:val="22"/>
              </w:rPr>
            </w:pPr>
            <w:r>
              <w:rPr>
                <w:rFonts w:ascii="宋体" w:hAnsi="宋体" w:cs="宋体" w:hint="eastAsia"/>
                <w:b/>
                <w:bCs/>
                <w:kern w:val="0"/>
                <w:sz w:val="22"/>
                <w:szCs w:val="22"/>
                <w:lang w:bidi="ar"/>
              </w:rPr>
              <w:t>货物名称</w:t>
            </w:r>
          </w:p>
        </w:tc>
        <w:tc>
          <w:tcPr>
            <w:tcW w:w="9356" w:type="dxa"/>
            <w:tcBorders>
              <w:top w:val="single" w:sz="4" w:space="0" w:color="000000"/>
              <w:left w:val="single" w:sz="4" w:space="0" w:color="000000"/>
              <w:bottom w:val="single" w:sz="4" w:space="0" w:color="000000"/>
              <w:right w:val="single" w:sz="4" w:space="0" w:color="000000"/>
            </w:tcBorders>
            <w:vAlign w:val="center"/>
          </w:tcPr>
          <w:p w14:paraId="166D5974" w14:textId="77777777" w:rsidR="00B4232D" w:rsidRDefault="00B4232D" w:rsidP="00D2243D">
            <w:pPr>
              <w:widowControl/>
              <w:jc w:val="center"/>
              <w:textAlignment w:val="center"/>
              <w:rPr>
                <w:rFonts w:ascii="宋体" w:hAnsi="宋体" w:cs="宋体" w:hint="eastAsia"/>
                <w:b/>
                <w:bCs/>
                <w:sz w:val="22"/>
                <w:szCs w:val="22"/>
              </w:rPr>
            </w:pPr>
            <w:r>
              <w:rPr>
                <w:rFonts w:ascii="宋体" w:hAnsi="宋体" w:cs="宋体" w:hint="eastAsia"/>
                <w:b/>
                <w:bCs/>
                <w:kern w:val="0"/>
                <w:sz w:val="22"/>
                <w:szCs w:val="22"/>
                <w:lang w:bidi="ar"/>
              </w:rPr>
              <w:t>规格参数描述</w:t>
            </w:r>
          </w:p>
        </w:tc>
        <w:tc>
          <w:tcPr>
            <w:tcW w:w="851" w:type="dxa"/>
            <w:tcBorders>
              <w:top w:val="single" w:sz="4" w:space="0" w:color="000000"/>
              <w:left w:val="single" w:sz="4" w:space="0" w:color="000000"/>
              <w:bottom w:val="single" w:sz="4" w:space="0" w:color="000000"/>
              <w:right w:val="single" w:sz="4" w:space="0" w:color="000000"/>
            </w:tcBorders>
            <w:vAlign w:val="center"/>
          </w:tcPr>
          <w:p w14:paraId="7C0D739B" w14:textId="77777777" w:rsidR="00B4232D" w:rsidRDefault="00B4232D" w:rsidP="00D2243D">
            <w:pPr>
              <w:widowControl/>
              <w:jc w:val="center"/>
              <w:textAlignment w:val="center"/>
              <w:rPr>
                <w:rFonts w:ascii="宋体" w:hAnsi="宋体" w:cs="宋体" w:hint="eastAsia"/>
                <w:b/>
                <w:bCs/>
                <w:sz w:val="22"/>
                <w:szCs w:val="22"/>
              </w:rPr>
            </w:pPr>
            <w:r>
              <w:rPr>
                <w:rFonts w:ascii="宋体" w:hAnsi="宋体" w:cs="宋体" w:hint="eastAsia"/>
                <w:b/>
                <w:bCs/>
                <w:kern w:val="0"/>
                <w:sz w:val="22"/>
                <w:szCs w:val="22"/>
                <w:lang w:bidi="ar"/>
              </w:rPr>
              <w:t>单位</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2B18F18E" w14:textId="77777777" w:rsidR="00B4232D" w:rsidRDefault="00B4232D" w:rsidP="00D2243D">
            <w:pPr>
              <w:widowControl/>
              <w:jc w:val="center"/>
              <w:textAlignment w:val="center"/>
              <w:rPr>
                <w:rFonts w:ascii="宋体" w:hAnsi="宋体" w:cs="宋体" w:hint="eastAsia"/>
                <w:b/>
                <w:bCs/>
                <w:sz w:val="22"/>
                <w:szCs w:val="22"/>
              </w:rPr>
            </w:pPr>
            <w:r>
              <w:rPr>
                <w:rFonts w:ascii="宋体" w:hAnsi="宋体" w:cs="宋体" w:hint="eastAsia"/>
                <w:b/>
                <w:bCs/>
                <w:kern w:val="0"/>
                <w:sz w:val="22"/>
                <w:szCs w:val="22"/>
                <w:lang w:bidi="ar"/>
              </w:rPr>
              <w:t>数量</w:t>
            </w:r>
          </w:p>
        </w:tc>
        <w:tc>
          <w:tcPr>
            <w:tcW w:w="1134" w:type="dxa"/>
            <w:tcBorders>
              <w:top w:val="single" w:sz="4" w:space="0" w:color="000000"/>
              <w:left w:val="single" w:sz="4" w:space="0" w:color="000000"/>
              <w:bottom w:val="single" w:sz="4" w:space="0" w:color="000000"/>
              <w:right w:val="single" w:sz="4" w:space="0" w:color="000000"/>
            </w:tcBorders>
            <w:vAlign w:val="center"/>
          </w:tcPr>
          <w:p w14:paraId="76F78BF4" w14:textId="77777777" w:rsidR="00B4232D" w:rsidRDefault="00B4232D" w:rsidP="00D2243D">
            <w:pPr>
              <w:widowControl/>
              <w:jc w:val="center"/>
              <w:textAlignment w:val="center"/>
              <w:rPr>
                <w:rFonts w:ascii="宋体" w:hAnsi="宋体" w:cs="宋体" w:hint="eastAsia"/>
                <w:b/>
                <w:bCs/>
                <w:sz w:val="22"/>
                <w:szCs w:val="22"/>
              </w:rPr>
            </w:pPr>
            <w:r>
              <w:rPr>
                <w:rFonts w:ascii="宋体" w:hAnsi="宋体" w:cs="宋体" w:hint="eastAsia"/>
                <w:b/>
                <w:bCs/>
                <w:kern w:val="0"/>
                <w:sz w:val="22"/>
                <w:szCs w:val="22"/>
                <w:lang w:bidi="ar"/>
              </w:rPr>
              <w:t>预算单价（元）</w:t>
            </w:r>
          </w:p>
        </w:tc>
        <w:tc>
          <w:tcPr>
            <w:tcW w:w="1270" w:type="dxa"/>
            <w:tcBorders>
              <w:top w:val="single" w:sz="4" w:space="0" w:color="000000"/>
              <w:left w:val="single" w:sz="4" w:space="0" w:color="000000"/>
              <w:bottom w:val="single" w:sz="4" w:space="0" w:color="000000"/>
              <w:right w:val="single" w:sz="4" w:space="0" w:color="000000"/>
            </w:tcBorders>
            <w:vAlign w:val="center"/>
          </w:tcPr>
          <w:p w14:paraId="11C118C3" w14:textId="77777777" w:rsidR="00B4232D" w:rsidRDefault="00B4232D" w:rsidP="00D2243D">
            <w:pPr>
              <w:widowControl/>
              <w:jc w:val="center"/>
              <w:textAlignment w:val="center"/>
              <w:rPr>
                <w:rFonts w:ascii="宋体" w:hAnsi="宋体" w:cs="宋体" w:hint="eastAsia"/>
                <w:b/>
                <w:bCs/>
                <w:sz w:val="22"/>
                <w:szCs w:val="22"/>
              </w:rPr>
            </w:pPr>
            <w:r>
              <w:rPr>
                <w:rFonts w:ascii="宋体" w:hAnsi="宋体" w:cs="宋体" w:hint="eastAsia"/>
                <w:b/>
                <w:bCs/>
                <w:kern w:val="0"/>
                <w:sz w:val="22"/>
                <w:szCs w:val="22"/>
                <w:lang w:bidi="ar"/>
              </w:rPr>
              <w:t>预算总价（元）</w:t>
            </w:r>
          </w:p>
        </w:tc>
      </w:tr>
      <w:tr w:rsidR="00B4232D" w14:paraId="78A99A8F"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1C056E3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176166B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智慧黑板套装</w:t>
            </w:r>
          </w:p>
        </w:tc>
        <w:tc>
          <w:tcPr>
            <w:tcW w:w="9356" w:type="dxa"/>
            <w:tcBorders>
              <w:top w:val="single" w:sz="4" w:space="0" w:color="000000"/>
              <w:left w:val="single" w:sz="4" w:space="0" w:color="000000"/>
              <w:bottom w:val="single" w:sz="4" w:space="0" w:color="000000"/>
              <w:right w:val="single" w:sz="4" w:space="0" w:color="000000"/>
            </w:tcBorders>
            <w:vAlign w:val="center"/>
          </w:tcPr>
          <w:p w14:paraId="0EAEE35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1.采用全金属外壳，三拼接平面一体化设计，无推拉式结构，外部无任何可见内部功能模块连接线，外观尺寸：宽≥4200mm，高≥1200mm，厚≤120mm。</w:t>
            </w:r>
          </w:p>
          <w:p w14:paraId="66550893" w14:textId="77777777" w:rsidR="00B4232D" w:rsidRDefault="00B4232D" w:rsidP="00D2243D">
            <w:pPr>
              <w:widowControl/>
              <w:jc w:val="left"/>
              <w:textAlignment w:val="center"/>
              <w:rPr>
                <w:rStyle w:val="font51"/>
                <w:rFonts w:hint="default"/>
                <w:sz w:val="22"/>
                <w:szCs w:val="22"/>
                <w:lang w:bidi="ar"/>
              </w:rPr>
            </w:pPr>
            <w:r>
              <w:rPr>
                <w:rFonts w:ascii="宋体" w:hAnsi="宋体" w:cs="宋体" w:hint="eastAsia"/>
                <w:color w:val="000000"/>
                <w:kern w:val="0"/>
                <w:sz w:val="22"/>
                <w:szCs w:val="22"/>
                <w:lang w:bidi="ar"/>
              </w:rPr>
              <w:t>2.屏幕≥86英寸液晶显示器，超</w:t>
            </w:r>
            <w:r>
              <w:rPr>
                <w:rStyle w:val="font71"/>
                <w:rFonts w:hint="default"/>
                <w:sz w:val="22"/>
                <w:szCs w:val="22"/>
                <w:lang w:bidi="ar"/>
              </w:rPr>
              <w:t>⾼</w:t>
            </w:r>
            <w:r>
              <w:rPr>
                <w:rStyle w:val="font51"/>
                <w:rFonts w:hint="default"/>
                <w:sz w:val="22"/>
                <w:szCs w:val="22"/>
                <w:lang w:bidi="ar"/>
              </w:rPr>
              <w:t>清LED液晶屏，支持防眩光功能，显示分辨率3840*2160ppi，主屏支持普通粉笔直接书写。</w:t>
            </w:r>
          </w:p>
          <w:p w14:paraId="6736EC88"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3.两侧副屏可支持以下媒介（普通粉笔、液体粉笔、成膜笔）进行板书书写，且支持磁吸附功能，可以满足带有磁吸的板擦教具进行吸附在副屏上。</w:t>
            </w:r>
          </w:p>
          <w:p w14:paraId="411D0448"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4.前置USB接口支持Android系统、Windows系统读取外接移动存储设备，前置输入接口3路USB接口（包含1路Type-C、2路USB）。</w:t>
            </w:r>
          </w:p>
          <w:p w14:paraId="113A270F"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5.内置2.2声道扬声器，采用模块化设计，无需打开背板即可单独拆卸，12W高音扬声器2个，30W中低音扬声器2个。</w:t>
            </w:r>
          </w:p>
          <w:p w14:paraId="7EF9294F"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6.内置非独立外扩展的4阵列麦克风，可用于对教室环境音频进行采集，麦克风拾音距离≥10米。</w:t>
            </w:r>
          </w:p>
          <w:p w14:paraId="37B2CB1D"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7.听力模式下具备AI人声语言增强功能，支持三挡强弱调节，通过AI算法提取视频/音频中的语言进行效果增强，在不增加音量的情况下提升语言清晰度，扩声系统语言传输指数（STIPA）≥0.75。</w:t>
            </w:r>
          </w:p>
          <w:p w14:paraId="6126E47C"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8.内置语音助手，通过智能黑板麦克风及智能笔以唤醒词调起语音助手，支持语音交互的方式调节智能黑板音量、亮度，语音操控打开系统已安装应用。</w:t>
            </w:r>
          </w:p>
          <w:p w14:paraId="2C1857CB"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9.视网膜蓝光危害（蓝光加权辐射亮度LB）满足蓝光危害RG0级别。</w:t>
            </w:r>
          </w:p>
          <w:p w14:paraId="3CECCC0E"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10.支持纸质护眼模式；支持透明度调节；支持色温调节。</w:t>
            </w:r>
          </w:p>
          <w:p w14:paraId="635D0F99"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11.支持发出超声波信号，智能手机和笔记本电脑接收超声波信号后可以自动识别附近投屏设备，点击对应设备即可完成投屏操作。</w:t>
            </w:r>
          </w:p>
          <w:p w14:paraId="042C4A9C"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12.具备班级视力检测功能，测试完成后可直接</w:t>
            </w:r>
            <w:r>
              <w:rPr>
                <w:rStyle w:val="font71"/>
                <w:rFonts w:hint="default"/>
                <w:sz w:val="22"/>
                <w:szCs w:val="22"/>
                <w:lang w:bidi="ar"/>
              </w:rPr>
              <w:t>⽣</w:t>
            </w:r>
            <w:r>
              <w:rPr>
                <w:rStyle w:val="font51"/>
                <w:rFonts w:hint="default"/>
                <w:sz w:val="22"/>
                <w:szCs w:val="22"/>
                <w:lang w:bidi="ar"/>
              </w:rPr>
              <w:t>成视</w:t>
            </w:r>
            <w:r>
              <w:rPr>
                <w:rStyle w:val="font71"/>
                <w:rFonts w:hint="default"/>
                <w:sz w:val="22"/>
                <w:szCs w:val="22"/>
                <w:lang w:bidi="ar"/>
              </w:rPr>
              <w:t>⼒</w:t>
            </w:r>
            <w:r>
              <w:rPr>
                <w:rStyle w:val="font51"/>
                <w:rFonts w:hint="default"/>
                <w:sz w:val="22"/>
                <w:szCs w:val="22"/>
                <w:lang w:bidi="ar"/>
              </w:rPr>
              <w:t>检测结果，并建</w:t>
            </w:r>
            <w:r>
              <w:rPr>
                <w:rStyle w:val="font71"/>
                <w:rFonts w:hint="default"/>
                <w:sz w:val="22"/>
                <w:szCs w:val="22"/>
                <w:lang w:bidi="ar"/>
              </w:rPr>
              <w:t>⽴</w:t>
            </w:r>
            <w:r>
              <w:rPr>
                <w:rStyle w:val="font51"/>
                <w:rFonts w:hint="default"/>
                <w:sz w:val="22"/>
                <w:szCs w:val="22"/>
                <w:lang w:bidi="ar"/>
              </w:rPr>
              <w:t>学</w:t>
            </w:r>
            <w:r>
              <w:rPr>
                <w:rStyle w:val="font71"/>
                <w:rFonts w:hint="default"/>
                <w:sz w:val="22"/>
                <w:szCs w:val="22"/>
                <w:lang w:bidi="ar"/>
              </w:rPr>
              <w:t>⽣</w:t>
            </w:r>
            <w:r>
              <w:rPr>
                <w:rStyle w:val="font51"/>
                <w:rFonts w:hint="default"/>
                <w:sz w:val="22"/>
                <w:szCs w:val="22"/>
                <w:lang w:bidi="ar"/>
              </w:rPr>
              <w:t>视</w:t>
            </w:r>
            <w:r>
              <w:rPr>
                <w:rStyle w:val="font71"/>
                <w:rFonts w:hint="default"/>
                <w:sz w:val="22"/>
                <w:szCs w:val="22"/>
                <w:lang w:bidi="ar"/>
              </w:rPr>
              <w:t>⼒</w:t>
            </w:r>
            <w:r>
              <w:rPr>
                <w:rStyle w:val="font51"/>
                <w:rFonts w:hint="default"/>
                <w:sz w:val="22"/>
                <w:szCs w:val="22"/>
                <w:lang w:bidi="ar"/>
              </w:rPr>
              <w:t>档案，对学</w:t>
            </w:r>
            <w:r>
              <w:rPr>
                <w:rStyle w:val="font71"/>
                <w:rFonts w:hint="default"/>
                <w:sz w:val="22"/>
                <w:szCs w:val="22"/>
                <w:lang w:bidi="ar"/>
              </w:rPr>
              <w:t>⽣</w:t>
            </w:r>
            <w:r>
              <w:rPr>
                <w:rStyle w:val="font51"/>
                <w:rFonts w:hint="default"/>
                <w:sz w:val="22"/>
                <w:szCs w:val="22"/>
                <w:lang w:bidi="ar"/>
              </w:rPr>
              <w:t>视</w:t>
            </w:r>
            <w:r>
              <w:rPr>
                <w:rStyle w:val="font71"/>
                <w:rFonts w:hint="default"/>
                <w:sz w:val="22"/>
                <w:szCs w:val="22"/>
                <w:lang w:bidi="ar"/>
              </w:rPr>
              <w:t>⼒</w:t>
            </w:r>
            <w:r>
              <w:rPr>
                <w:rStyle w:val="font51"/>
                <w:rFonts w:hint="default"/>
                <w:sz w:val="22"/>
                <w:szCs w:val="22"/>
                <w:lang w:bidi="ar"/>
              </w:rPr>
              <w:t>情况进</w:t>
            </w:r>
            <w:r>
              <w:rPr>
                <w:rStyle w:val="font71"/>
                <w:rFonts w:hint="default"/>
                <w:sz w:val="22"/>
                <w:szCs w:val="22"/>
                <w:lang w:bidi="ar"/>
              </w:rPr>
              <w:t>⾏</w:t>
            </w:r>
            <w:r>
              <w:rPr>
                <w:rStyle w:val="font51"/>
                <w:rFonts w:hint="default"/>
                <w:sz w:val="22"/>
                <w:szCs w:val="22"/>
                <w:lang w:bidi="ar"/>
              </w:rPr>
              <w:t>管理。</w:t>
            </w:r>
          </w:p>
          <w:p w14:paraId="3236F6F9"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lastRenderedPageBreak/>
              <w:t>13.内置非独立摄像头，</w:t>
            </w:r>
            <w:r>
              <w:rPr>
                <w:rStyle w:val="font71"/>
                <w:rFonts w:hint="default"/>
                <w:sz w:val="22"/>
                <w:szCs w:val="22"/>
                <w:lang w:bidi="ar"/>
              </w:rPr>
              <w:t>⽀</w:t>
            </w:r>
            <w:r>
              <w:rPr>
                <w:rStyle w:val="font51"/>
                <w:rFonts w:hint="default"/>
                <w:sz w:val="22"/>
                <w:szCs w:val="22"/>
                <w:lang w:bidi="ar"/>
              </w:rPr>
              <w:t>持输出4:3、16:9</w:t>
            </w:r>
            <w:r>
              <w:rPr>
                <w:rStyle w:val="font71"/>
                <w:rFonts w:hint="default"/>
                <w:sz w:val="22"/>
                <w:szCs w:val="22"/>
                <w:lang w:bidi="ar"/>
              </w:rPr>
              <w:t>⽐</w:t>
            </w:r>
            <w:r>
              <w:rPr>
                <w:rStyle w:val="font51"/>
                <w:rFonts w:hint="default"/>
                <w:sz w:val="22"/>
                <w:szCs w:val="22"/>
                <w:lang w:bidi="ar"/>
              </w:rPr>
              <w:t>例的图</w:t>
            </w:r>
            <w:r>
              <w:rPr>
                <w:rStyle w:val="font71"/>
                <w:rFonts w:hint="default"/>
                <w:sz w:val="22"/>
                <w:szCs w:val="22"/>
                <w:lang w:bidi="ar"/>
              </w:rPr>
              <w:t>⽚</w:t>
            </w:r>
            <w:r>
              <w:rPr>
                <w:rStyle w:val="font51"/>
                <w:rFonts w:hint="default"/>
                <w:sz w:val="22"/>
                <w:szCs w:val="22"/>
                <w:lang w:bidi="ar"/>
              </w:rPr>
              <w:t>和视频，支持拍摄＞1600 万像素数的照片和视频，支持输出 4k 分辨率的视频。</w:t>
            </w:r>
          </w:p>
          <w:p w14:paraId="01AD800F"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14.采用电容触控技术，Windows系统和Android系统均支持≥50点触控。</w:t>
            </w:r>
          </w:p>
          <w:p w14:paraId="78166B81"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15.Windows通道支持文件传输应用，支持通过扫码、超声、wifi直连三种方式与手机进行握手连接，实现文件传输功能。</w:t>
            </w:r>
          </w:p>
          <w:p w14:paraId="0F272C94"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16.内置朗读工具，通过智能黑板麦克风监测教室中学生的朗读情况，并以游戏化界面反馈学生朗读音量大小。</w:t>
            </w:r>
          </w:p>
          <w:p w14:paraId="6CE5E5C8"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17.内置自习工具，通过智能黑板麦克风监测教室中学生音量大小，当学生音量大于阈值时，屏幕自动弹窗提醒进行自习纪律干预。</w:t>
            </w:r>
          </w:p>
          <w:p w14:paraId="4AAD1674"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18.内置AI智能体（非第三方应用），根据教学和学习需求可快速创建，支持个性化设定角色信息包括角色性格、技能与头像信息，支持语音和文字两种方式与智能体进行对话交互，创建的智能体可上传到本校资源进行共享使用。</w:t>
            </w:r>
          </w:p>
          <w:p w14:paraId="6D433016"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19.自带AI书写美化能力，智能识别批注的书写轨迹，进行笔锋智能美化，模拟纸上书写的起笔、行笔和收笔效果。</w:t>
            </w:r>
          </w:p>
          <w:p w14:paraId="4598B4ED"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二、ops性能参数：</w:t>
            </w:r>
          </w:p>
          <w:p w14:paraId="0E61C889"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 xml:space="preserve">1.CPU不低于Intel I5 </w:t>
            </w:r>
            <w:r>
              <w:rPr>
                <w:rStyle w:val="font31"/>
                <w:lang w:bidi="ar"/>
              </w:rPr>
              <w:t xml:space="preserve"> 12 代</w:t>
            </w:r>
            <w:r>
              <w:rPr>
                <w:rStyle w:val="font31"/>
                <w:rFonts w:hint="eastAsia"/>
                <w:lang w:bidi="ar"/>
              </w:rPr>
              <w:t xml:space="preserve"> </w:t>
            </w:r>
            <w:r>
              <w:rPr>
                <w:rStyle w:val="font51"/>
                <w:rFonts w:hint="default"/>
                <w:sz w:val="22"/>
                <w:szCs w:val="22"/>
                <w:lang w:bidi="ar"/>
              </w:rPr>
              <w:t>或同等性能处理器；内存：≥8G DDR4；硬盘：≥512G SSD；</w:t>
            </w:r>
          </w:p>
          <w:p w14:paraId="5856DA7A"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2.具有标准 PC 防盗锁孔，确保电脑模块安全防盗；</w:t>
            </w:r>
          </w:p>
          <w:p w14:paraId="170868B1"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三、教学白板软件：</w:t>
            </w:r>
          </w:p>
          <w:p w14:paraId="38A51722"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1.为使用方全体教师配备个人账号，形成一体的信息化教学账号体系；根据教师账号信息将教师云空间匹配至对应学校、学科校本资源库。支持通过数字账号、微信二维码、硬件密钥方式登录教师个人账号。</w:t>
            </w:r>
          </w:p>
          <w:p w14:paraId="30753C1C"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2.互动课件支持定向分享。</w:t>
            </w:r>
          </w:p>
          <w:p w14:paraId="1C8FBFF6"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3.提供语文、数学、英语、化学、物理、地理、美术等各学科工具与资源。</w:t>
            </w:r>
          </w:p>
          <w:p w14:paraId="51C40646"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4.提供拼音卡片、古诗词、汉字卡片、中文听写、数学画板、字母卡片、英汉词典、英文听写、化学实验、元素周期、化学方程、物理线图、星球等不少于20种学科工具，可一键插入课件。</w:t>
            </w:r>
          </w:p>
          <w:p w14:paraId="68319753"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5.采用备授课一体化框架设计。</w:t>
            </w:r>
          </w:p>
          <w:p w14:paraId="51873A92"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6.支持PPT的原生解析。</w:t>
            </w:r>
          </w:p>
          <w:p w14:paraId="4BDED0B3"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7.云教案内容可自动同步至云空间。</w:t>
            </w:r>
          </w:p>
          <w:p w14:paraId="3DF93ED1"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lastRenderedPageBreak/>
              <w:t>8.在备课场景中支持搜索课件库课件资源，具有不少于15万份的课件资源，支持整份课件或按照课件页插入课件中。支持按照教学环节筛选对应课件页一键插入课件中，可导入新课、作者简介。</w:t>
            </w:r>
          </w:p>
          <w:p w14:paraId="1DEB9EF6"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四、设备集中管理系统</w:t>
            </w:r>
          </w:p>
          <w:p w14:paraId="733DFE55"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1.基于Web浏览器，提供用户统一登录认证功能。</w:t>
            </w:r>
          </w:p>
          <w:p w14:paraId="2C530136"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2.支持同时查看不少于20个教室的实时摄像头画面、设备屏幕画面；支持在一个显示界面同时查看单个教室内所有屏幕、所有摄像头的实时画面，以及所有麦克风的声音，其中摄像头画面可直接使用班班通自带摄像头；支持批量将学校已有网络摄像头导入系统内，同场地下的班班通设备会主动和网络摄像头建立连接，巡视时可调用网络摄像头查看教室实时画面；单台设备巡视时，支持远程发送文本消息、语音消息，支持记录备注、听课评价；支持巡视日志功能，可以回溯管理员的巡视历史。</w:t>
            </w:r>
          </w:p>
          <w:p w14:paraId="076231B0"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3.支持管理者开启掌上看班服务。</w:t>
            </w:r>
          </w:p>
          <w:p w14:paraId="5D18E1D6"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4.支持根据班级课程表，自动获取正在上课或者即将上课的科目、老师列表，快速定位老师所在教室，实时远程听课；支持听课过程中针对本节课的教学过程进行评价，支持创建和使用多个评课表，并将评价记录于巡视记录。</w:t>
            </w:r>
          </w:p>
          <w:p w14:paraId="1E9CB1BA"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5.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p>
          <w:p w14:paraId="7C5ADE05"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五、音箱</w:t>
            </w:r>
            <w:r>
              <w:rPr>
                <w:rStyle w:val="font81"/>
                <w:rFonts w:ascii="宋体" w:hAnsi="宋体" w:cs="宋体" w:hint="eastAsia"/>
                <w:sz w:val="22"/>
                <w:szCs w:val="22"/>
                <w:lang w:bidi="ar"/>
              </w:rPr>
              <w:t>​</w:t>
            </w:r>
          </w:p>
          <w:p w14:paraId="45046186"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规格：</w:t>
            </w:r>
            <w:r>
              <w:rPr>
                <w:rStyle w:val="font81"/>
                <w:rFonts w:ascii="宋体" w:hAnsi="宋体" w:cs="宋体" w:hint="eastAsia"/>
                <w:sz w:val="22"/>
                <w:szCs w:val="22"/>
                <w:lang w:bidi="ar"/>
              </w:rPr>
              <w:t>​</w:t>
            </w:r>
          </w:p>
          <w:p w14:paraId="541E2752"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（1）输出额定功率: 2*15W；</w:t>
            </w:r>
            <w:r>
              <w:rPr>
                <w:rStyle w:val="font81"/>
                <w:rFonts w:ascii="宋体" w:hAnsi="宋体" w:cs="宋体" w:hint="eastAsia"/>
                <w:sz w:val="22"/>
                <w:szCs w:val="22"/>
                <w:lang w:bidi="ar"/>
              </w:rPr>
              <w:t>​</w:t>
            </w:r>
          </w:p>
          <w:p w14:paraId="23D7663C"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（2）音箱灵敏度：≥85dB，1W/1M；</w:t>
            </w:r>
            <w:r>
              <w:rPr>
                <w:rStyle w:val="font81"/>
                <w:rFonts w:ascii="宋体" w:hAnsi="宋体" w:cs="宋体" w:hint="eastAsia"/>
                <w:sz w:val="22"/>
                <w:szCs w:val="22"/>
                <w:lang w:bidi="ar"/>
              </w:rPr>
              <w:t>​</w:t>
            </w:r>
          </w:p>
          <w:p w14:paraId="1979BF6D"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（3）全频喇叭单元参考尺寸：5 英寸；</w:t>
            </w:r>
            <w:r>
              <w:rPr>
                <w:rStyle w:val="font81"/>
                <w:rFonts w:ascii="宋体" w:hAnsi="宋体" w:cs="宋体" w:hint="eastAsia"/>
                <w:sz w:val="22"/>
                <w:szCs w:val="22"/>
                <w:lang w:bidi="ar"/>
              </w:rPr>
              <w:t>​</w:t>
            </w:r>
          </w:p>
          <w:p w14:paraId="6EB171D7"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（4）声频响 110Hz-16kHz；</w:t>
            </w:r>
          </w:p>
          <w:p w14:paraId="28693C9E"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（5）距离音箱 10 米处声压级≥75dB；</w:t>
            </w:r>
          </w:p>
          <w:p w14:paraId="68474872"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（6）具备：至少 1 路电源开关、至少 1 路 LINE IN、至少 1 路 USB 接口。USB 接口可外接 U 盘设备对音箱固件进行升级；</w:t>
            </w:r>
            <w:r>
              <w:rPr>
                <w:rStyle w:val="font81"/>
                <w:rFonts w:ascii="宋体" w:hAnsi="宋体" w:cs="宋体" w:hint="eastAsia"/>
                <w:sz w:val="22"/>
                <w:szCs w:val="22"/>
                <w:lang w:bidi="ar"/>
              </w:rPr>
              <w:t>​</w:t>
            </w:r>
          </w:p>
          <w:p w14:paraId="11B32F75"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（7）支持无线麦克风扩音接收，；2.4G/5G 双频段无线传输技术（含专用无线协议或等效抗干扰方案）；</w:t>
            </w:r>
          </w:p>
          <w:p w14:paraId="22306084"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（8）红外对码；</w:t>
            </w:r>
          </w:p>
          <w:p w14:paraId="34F36698"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（9）独立音频数字信号处理芯片，支持啸叫抑制功能；</w:t>
            </w:r>
            <w:r>
              <w:rPr>
                <w:rStyle w:val="font81"/>
                <w:rFonts w:ascii="宋体" w:hAnsi="宋体" w:cs="宋体" w:hint="eastAsia"/>
                <w:sz w:val="22"/>
                <w:szCs w:val="22"/>
                <w:lang w:bidi="ar"/>
              </w:rPr>
              <w:t>​</w:t>
            </w:r>
          </w:p>
          <w:p w14:paraId="78B3A95C"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lastRenderedPageBreak/>
              <w:t>（10）支持蓝牙无线接收，可分享移动设备上的音频。支持密码模式，防止学生连接；</w:t>
            </w:r>
          </w:p>
          <w:p w14:paraId="1F752DF4"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（11）支持安卓手机通过蓝牙无线连接音箱，实现控制有源音箱的音量、设置蓝牙名称、设置蓝牙密码等功能，方便教师对音箱的管控。；</w:t>
            </w:r>
            <w:r>
              <w:rPr>
                <w:rStyle w:val="font81"/>
                <w:rFonts w:ascii="宋体" w:hAnsi="宋体" w:cs="宋体" w:hint="eastAsia"/>
                <w:sz w:val="22"/>
                <w:szCs w:val="22"/>
                <w:lang w:bidi="ar"/>
              </w:rPr>
              <w:t>​</w:t>
            </w:r>
          </w:p>
          <w:p w14:paraId="6D70A31C"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（12）支持交互智能平板显示设备通过蓝牙无线连接音箱，实现控制有源音箱的音量的功能；</w:t>
            </w:r>
          </w:p>
          <w:p w14:paraId="152E4F3A"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（13）支持交互智能黑板显示设备通过蓝牙无线连接音箱，实现控制有源音箱的音量的功能；</w:t>
            </w:r>
          </w:p>
          <w:p w14:paraId="2CA226D5"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六、麦克风</w:t>
            </w:r>
            <w:r>
              <w:rPr>
                <w:rStyle w:val="font81"/>
                <w:rFonts w:ascii="宋体" w:hAnsi="宋体" w:cs="宋体" w:hint="eastAsia"/>
                <w:sz w:val="22"/>
                <w:szCs w:val="22"/>
                <w:lang w:bidi="ar"/>
              </w:rPr>
              <w:t>​</w:t>
            </w:r>
          </w:p>
          <w:p w14:paraId="63B88D26"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规格参数:</w:t>
            </w:r>
            <w:r>
              <w:rPr>
                <w:rStyle w:val="font81"/>
                <w:rFonts w:ascii="宋体" w:hAnsi="宋体" w:cs="宋体" w:hint="eastAsia"/>
                <w:sz w:val="22"/>
                <w:szCs w:val="22"/>
                <w:lang w:bidi="ar"/>
              </w:rPr>
              <w:t>​</w:t>
            </w:r>
          </w:p>
          <w:p w14:paraId="3A0BC77E"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（1）采样率：48KHz，16bit；扩音增益：15dB；声频响 100Hz-16kHz，底噪：100uVrms，声信噪比：60dB；配合一体化有源音箱，扩音延时：35ms；</w:t>
            </w:r>
            <w:r>
              <w:rPr>
                <w:rStyle w:val="font81"/>
                <w:rFonts w:ascii="宋体" w:hAnsi="宋体" w:cs="宋体" w:hint="eastAsia"/>
                <w:sz w:val="22"/>
                <w:szCs w:val="22"/>
                <w:lang w:bidi="ar"/>
              </w:rPr>
              <w:t>​</w:t>
            </w:r>
          </w:p>
          <w:p w14:paraId="70F0FAB2"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（2）支持 2.4GHz 与 5G 双频段工作，信道数量至少 26 个；</w:t>
            </w:r>
          </w:p>
          <w:p w14:paraId="67CE7B45"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（3）电续航时间：至少 5 小时，具有快速充电共功能；</w:t>
            </w:r>
            <w:r>
              <w:rPr>
                <w:rStyle w:val="font81"/>
                <w:rFonts w:ascii="宋体" w:hAnsi="宋体" w:cs="宋体" w:hint="eastAsia"/>
                <w:sz w:val="22"/>
                <w:szCs w:val="22"/>
                <w:lang w:bidi="ar"/>
              </w:rPr>
              <w:t>​</w:t>
            </w:r>
          </w:p>
          <w:p w14:paraId="775BE29A"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（4）红外对码方式连接，避免连接到其他教室音箱。可在 5 秒内快速完成与教学扩声音箱对码；</w:t>
            </w:r>
            <w:r>
              <w:rPr>
                <w:rStyle w:val="font81"/>
                <w:rFonts w:ascii="宋体" w:hAnsi="宋体" w:cs="宋体" w:hint="eastAsia"/>
                <w:sz w:val="22"/>
                <w:szCs w:val="22"/>
                <w:lang w:bidi="ar"/>
              </w:rPr>
              <w:t>​</w:t>
            </w:r>
          </w:p>
          <w:p w14:paraId="1B11144D"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（5）支持两个无线麦克风同时配对一个一体化有源音箱使用，实现两个麦克风混音输出进行扩音；</w:t>
            </w:r>
          </w:p>
          <w:p w14:paraId="7944863E"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（6）具备 Type-c 外置麦克风接口，与充电接口复用。可搭配 Type-C 接口的麦克风进行使用，比如头戴式、挂耳式的外置麦克风；</w:t>
            </w:r>
          </w:p>
          <w:p w14:paraId="54DEE22C"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（7）空旷无干扰的环境，无线传输有效距离至少 15 米；</w:t>
            </w:r>
            <w:r>
              <w:rPr>
                <w:rStyle w:val="font81"/>
                <w:rFonts w:ascii="宋体" w:hAnsi="宋体" w:cs="宋体" w:hint="eastAsia"/>
                <w:sz w:val="22"/>
                <w:szCs w:val="22"/>
                <w:lang w:bidi="ar"/>
              </w:rPr>
              <w:t>​</w:t>
            </w:r>
          </w:p>
          <w:p w14:paraId="05979053"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（8）领夹式，无需额外配件便可实现麦克风的领夹式使用；</w:t>
            </w:r>
          </w:p>
          <w:p w14:paraId="22886791"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（9）外壳防火阻燃材料等级至少 V1。</w:t>
            </w:r>
          </w:p>
          <w:p w14:paraId="65F9EDFB"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七、智能笔</w:t>
            </w:r>
            <w:r>
              <w:rPr>
                <w:rStyle w:val="font81"/>
                <w:rFonts w:ascii="宋体" w:hAnsi="宋体" w:cs="宋体" w:hint="eastAsia"/>
                <w:sz w:val="22"/>
                <w:szCs w:val="22"/>
                <w:lang w:bidi="ar"/>
              </w:rPr>
              <w:t>​</w:t>
            </w:r>
          </w:p>
          <w:p w14:paraId="402B9AE3"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1.笔身造型圆润一体化笔型设计，表面手感漆工艺便于握持；笔身长度 17cm±0.5cm, 笔身直径 13mm±0.3mm，笔身重量 18g±2g。</w:t>
            </w:r>
            <w:r>
              <w:rPr>
                <w:rStyle w:val="font81"/>
                <w:rFonts w:ascii="宋体" w:hAnsi="宋体" w:cs="宋体" w:hint="eastAsia"/>
                <w:sz w:val="22"/>
                <w:szCs w:val="22"/>
                <w:lang w:bidi="ar"/>
              </w:rPr>
              <w:t>​</w:t>
            </w:r>
          </w:p>
          <w:p w14:paraId="63E1D519"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2.笔身配置≥3 个实用按键，具备上下翻页，智能语音，远程聚光灯 / 放大，书写颜色切换等功能，兼顾触摸书写以及远程操控的握持姿态。</w:t>
            </w:r>
            <w:r>
              <w:rPr>
                <w:rStyle w:val="font81"/>
                <w:rFonts w:ascii="宋体" w:hAnsi="宋体" w:cs="宋体" w:hint="eastAsia"/>
                <w:sz w:val="22"/>
                <w:szCs w:val="22"/>
                <w:lang w:bidi="ar"/>
              </w:rPr>
              <w:t>​</w:t>
            </w:r>
          </w:p>
          <w:p w14:paraId="69B909BB" w14:textId="77777777" w:rsidR="00B4232D" w:rsidRDefault="00B4232D" w:rsidP="00D2243D">
            <w:pPr>
              <w:widowControl/>
              <w:jc w:val="left"/>
              <w:textAlignment w:val="center"/>
              <w:rPr>
                <w:rStyle w:val="font51"/>
                <w:rFonts w:hint="default"/>
                <w:sz w:val="22"/>
                <w:szCs w:val="22"/>
                <w:lang w:bidi="ar"/>
              </w:rPr>
            </w:pPr>
            <w:r>
              <w:rPr>
                <w:rStyle w:val="font51"/>
                <w:rFonts w:hint="default"/>
                <w:sz w:val="22"/>
                <w:szCs w:val="22"/>
                <w:lang w:bidi="ar"/>
              </w:rPr>
              <w:t>3.锥型笔尖设计，直径 3mm；同时支持电容，红外触控设备书写，书写最小精度 2mm。</w:t>
            </w:r>
          </w:p>
          <w:p w14:paraId="7AB7291D"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4.连续书写时长≥8 小时（或等效书写量，满足日常教学需求）。</w:t>
            </w:r>
            <w:r>
              <w:rPr>
                <w:rStyle w:val="font81"/>
                <w:rFonts w:ascii="宋体" w:hAnsi="宋体" w:cs="宋体" w:hint="eastAsia"/>
                <w:sz w:val="22"/>
                <w:szCs w:val="22"/>
                <w:lang w:bidi="ar"/>
              </w:rPr>
              <w:t>​</w:t>
            </w:r>
          </w:p>
          <w:p w14:paraId="5FB14A19"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t>5.短按上下翻页按键，可实现白板软件 /ppt/pdf 等文档上下翻页；长按上下翻页按键 3s，可实现 ppt 播放 / 退出。</w:t>
            </w:r>
            <w:r>
              <w:rPr>
                <w:rStyle w:val="font81"/>
                <w:rFonts w:ascii="宋体" w:hAnsi="宋体" w:cs="宋体" w:hint="eastAsia"/>
                <w:sz w:val="22"/>
                <w:szCs w:val="22"/>
                <w:lang w:bidi="ar"/>
              </w:rPr>
              <w:t>​</w:t>
            </w:r>
            <w:r>
              <w:rPr>
                <w:rStyle w:val="font51"/>
                <w:rFonts w:hint="default"/>
                <w:sz w:val="22"/>
                <w:szCs w:val="22"/>
                <w:lang w:bidi="ar"/>
              </w:rPr>
              <w:t>短按多功能按键，可实现播放 / 暂停音视频或 flash；双击此按键，可实现空鼠 / 放大镜 / 聚光灯等功能切换，切换顺序空鼠 &gt; 放大镜 &gt; 聚光灯；长按此按键即可实现对应功能 (空鼠 / 放大镜 / 聚光灯)。</w:t>
            </w:r>
            <w:r>
              <w:rPr>
                <w:rStyle w:val="font81"/>
                <w:rFonts w:ascii="宋体" w:hAnsi="宋体" w:cs="宋体" w:hint="eastAsia"/>
                <w:sz w:val="22"/>
                <w:szCs w:val="22"/>
                <w:lang w:bidi="ar"/>
              </w:rPr>
              <w:t>​</w:t>
            </w:r>
          </w:p>
          <w:p w14:paraId="2F7497FF" w14:textId="77777777" w:rsidR="00B4232D" w:rsidRDefault="00B4232D" w:rsidP="00D2243D">
            <w:pPr>
              <w:widowControl/>
              <w:jc w:val="left"/>
              <w:textAlignment w:val="center"/>
              <w:rPr>
                <w:rStyle w:val="font81"/>
                <w:rFonts w:ascii="宋体" w:hAnsi="宋体" w:cs="宋体" w:hint="eastAsia"/>
                <w:sz w:val="22"/>
                <w:szCs w:val="22"/>
                <w:lang w:bidi="ar"/>
              </w:rPr>
            </w:pPr>
            <w:r>
              <w:rPr>
                <w:rStyle w:val="font51"/>
                <w:rFonts w:hint="default"/>
                <w:sz w:val="22"/>
                <w:szCs w:val="22"/>
                <w:lang w:bidi="ar"/>
              </w:rPr>
              <w:lastRenderedPageBreak/>
              <w:t>6.内置麦克风，支持按键唤醒语音识别功能，避免杂音造成误唤醒。</w:t>
            </w:r>
            <w:r>
              <w:rPr>
                <w:rStyle w:val="font81"/>
                <w:rFonts w:ascii="宋体" w:hAnsi="宋体" w:cs="宋体" w:hint="eastAsia"/>
                <w:sz w:val="22"/>
                <w:szCs w:val="22"/>
                <w:lang w:bidi="ar"/>
              </w:rPr>
              <w:t>​</w:t>
            </w:r>
          </w:p>
          <w:p w14:paraId="26F7CF3B" w14:textId="77777777" w:rsidR="00B4232D" w:rsidRDefault="00B4232D" w:rsidP="00D2243D">
            <w:pPr>
              <w:widowControl/>
              <w:jc w:val="left"/>
              <w:textAlignment w:val="center"/>
              <w:rPr>
                <w:rStyle w:val="font91"/>
                <w:rFonts w:ascii="宋体" w:hAnsi="宋体" w:cs="宋体" w:hint="eastAsia"/>
                <w:sz w:val="22"/>
                <w:szCs w:val="22"/>
                <w:lang w:bidi="ar"/>
              </w:rPr>
            </w:pPr>
            <w:r>
              <w:rPr>
                <w:rStyle w:val="font51"/>
                <w:rFonts w:hint="default"/>
                <w:sz w:val="22"/>
                <w:szCs w:val="22"/>
                <w:lang w:bidi="ar"/>
              </w:rPr>
              <w:t>7.支持唤醒语音识别时，可直接通过语音打开已安装的应用，可直接通过语音调用网络搜索引擎搜索查询相应资料，可进行语音转写输入，支持语音控制屏幕黑屏、亮屏，音量大小调整，返回桌面，截屏，关机等操作。</w:t>
            </w:r>
            <w:r>
              <w:rPr>
                <w:rStyle w:val="font91"/>
                <w:rFonts w:ascii="宋体" w:hAnsi="宋体" w:cs="宋体" w:hint="eastAsia"/>
                <w:sz w:val="22"/>
                <w:szCs w:val="22"/>
                <w:lang w:bidi="ar"/>
              </w:rPr>
              <w:t>​</w:t>
            </w:r>
          </w:p>
          <w:p w14:paraId="0BD5C9C0" w14:textId="77777777" w:rsidR="00B4232D" w:rsidRDefault="00B4232D" w:rsidP="00D2243D">
            <w:pPr>
              <w:widowControl/>
              <w:jc w:val="left"/>
              <w:textAlignment w:val="center"/>
              <w:rPr>
                <w:rStyle w:val="font91"/>
                <w:rFonts w:ascii="宋体" w:hAnsi="宋体" w:cs="宋体" w:hint="eastAsia"/>
                <w:sz w:val="22"/>
                <w:szCs w:val="22"/>
                <w:lang w:bidi="ar"/>
              </w:rPr>
            </w:pPr>
            <w:r>
              <w:rPr>
                <w:rStyle w:val="font51"/>
                <w:rFonts w:hint="default"/>
                <w:sz w:val="22"/>
                <w:szCs w:val="22"/>
                <w:lang w:bidi="ar"/>
              </w:rPr>
              <w:t>8.支持按键调起批注功能，可通过按键实现批注颜色切换，长按按键可实现橡皮擦功能。</w:t>
            </w:r>
            <w:r>
              <w:rPr>
                <w:rStyle w:val="font91"/>
                <w:rFonts w:ascii="宋体" w:hAnsi="宋体" w:cs="宋体" w:hint="eastAsia"/>
                <w:sz w:val="22"/>
                <w:szCs w:val="22"/>
                <w:lang w:bidi="ar"/>
              </w:rPr>
              <w:t>​</w:t>
            </w:r>
          </w:p>
          <w:p w14:paraId="23A990E3" w14:textId="77777777" w:rsidR="00B4232D" w:rsidRDefault="00B4232D" w:rsidP="00D2243D">
            <w:pPr>
              <w:widowControl/>
              <w:jc w:val="left"/>
              <w:textAlignment w:val="center"/>
              <w:rPr>
                <w:rStyle w:val="font91"/>
                <w:rFonts w:ascii="宋体" w:hAnsi="宋体" w:cs="宋体" w:hint="eastAsia"/>
                <w:sz w:val="22"/>
                <w:szCs w:val="22"/>
                <w:lang w:bidi="ar"/>
              </w:rPr>
            </w:pPr>
            <w:r>
              <w:rPr>
                <w:rStyle w:val="font51"/>
                <w:rFonts w:hint="default"/>
                <w:sz w:val="22"/>
                <w:szCs w:val="22"/>
                <w:lang w:bidi="ar"/>
              </w:rPr>
              <w:t>9.为保障用户在不同场景使用智能笔，支持无线 dongle 及蓝牙两种连接方式，支持蓝牙 5.1 协议。</w:t>
            </w:r>
            <w:r>
              <w:rPr>
                <w:rStyle w:val="font91"/>
                <w:rFonts w:ascii="宋体" w:hAnsi="宋体" w:cs="宋体" w:hint="eastAsia"/>
                <w:sz w:val="22"/>
                <w:szCs w:val="22"/>
                <w:lang w:bidi="ar"/>
              </w:rPr>
              <w:t>​</w:t>
            </w:r>
          </w:p>
          <w:p w14:paraId="3B28088A" w14:textId="77777777" w:rsidR="00B4232D" w:rsidRDefault="00B4232D" w:rsidP="00D2243D">
            <w:pPr>
              <w:widowControl/>
              <w:jc w:val="left"/>
              <w:textAlignment w:val="center"/>
              <w:rPr>
                <w:rStyle w:val="font91"/>
                <w:rFonts w:ascii="宋体" w:hAnsi="宋体" w:cs="宋体" w:hint="eastAsia"/>
                <w:sz w:val="22"/>
                <w:szCs w:val="22"/>
                <w:lang w:bidi="ar"/>
              </w:rPr>
            </w:pPr>
            <w:r>
              <w:rPr>
                <w:rStyle w:val="font51"/>
                <w:rFonts w:hint="default"/>
                <w:sz w:val="22"/>
                <w:szCs w:val="22"/>
                <w:lang w:bidi="ar"/>
              </w:rPr>
              <w:t>10.无线 dongle &amp; 蓝牙连接距离 12m，上下翻页 / 语音控制 / 远程批注实现距离 12m，覆盖标准教室。</w:t>
            </w:r>
            <w:r>
              <w:rPr>
                <w:rStyle w:val="font91"/>
                <w:rFonts w:ascii="宋体" w:hAnsi="宋体" w:cs="宋体" w:hint="eastAsia"/>
                <w:sz w:val="22"/>
                <w:szCs w:val="22"/>
                <w:lang w:bidi="ar"/>
              </w:rPr>
              <w:t>​</w:t>
            </w:r>
          </w:p>
          <w:p w14:paraId="09DC7931" w14:textId="77777777" w:rsidR="00B4232D" w:rsidRDefault="00B4232D" w:rsidP="00D2243D">
            <w:pPr>
              <w:widowControl/>
              <w:jc w:val="left"/>
              <w:textAlignment w:val="center"/>
              <w:rPr>
                <w:rStyle w:val="font91"/>
                <w:rFonts w:ascii="宋体" w:hAnsi="宋体" w:cs="宋体" w:hint="eastAsia"/>
                <w:sz w:val="22"/>
                <w:szCs w:val="22"/>
                <w:lang w:bidi="ar"/>
              </w:rPr>
            </w:pPr>
            <w:r>
              <w:rPr>
                <w:rStyle w:val="font51"/>
                <w:rFonts w:hint="default"/>
                <w:sz w:val="22"/>
                <w:szCs w:val="22"/>
                <w:lang w:bidi="ar"/>
              </w:rPr>
              <w:t>11.内置锂电池，支持 type-c 充电，待机时间 60h, 连续书写时间 8h，从无电到满电的充电时长 1 小时。</w:t>
            </w:r>
            <w:r>
              <w:rPr>
                <w:rStyle w:val="font91"/>
                <w:rFonts w:ascii="宋体" w:hAnsi="宋体" w:cs="宋体" w:hint="eastAsia"/>
                <w:sz w:val="22"/>
                <w:szCs w:val="22"/>
                <w:lang w:bidi="ar"/>
              </w:rPr>
              <w:t>​</w:t>
            </w:r>
          </w:p>
          <w:p w14:paraId="6A220538" w14:textId="77777777" w:rsidR="00B4232D" w:rsidRDefault="00B4232D" w:rsidP="00D2243D">
            <w:pPr>
              <w:widowControl/>
              <w:jc w:val="left"/>
              <w:textAlignment w:val="center"/>
              <w:rPr>
                <w:rFonts w:ascii="宋体" w:hAnsi="宋体" w:cs="宋体" w:hint="eastAsia"/>
                <w:sz w:val="22"/>
                <w:szCs w:val="22"/>
              </w:rPr>
            </w:pPr>
            <w:r>
              <w:rPr>
                <w:rStyle w:val="font51"/>
                <w:rFonts w:hint="default"/>
                <w:sz w:val="22"/>
                <w:szCs w:val="22"/>
                <w:lang w:bidi="ar"/>
              </w:rPr>
              <w:t>12.支持智能休眠节电，当设备 5min 后无人操作时，设备自动进入休眠节电模式。</w:t>
            </w:r>
          </w:p>
        </w:tc>
        <w:tc>
          <w:tcPr>
            <w:tcW w:w="851" w:type="dxa"/>
            <w:tcBorders>
              <w:top w:val="single" w:sz="4" w:space="0" w:color="000000"/>
              <w:left w:val="single" w:sz="4" w:space="0" w:color="000000"/>
              <w:bottom w:val="single" w:sz="4" w:space="0" w:color="000000"/>
              <w:right w:val="single" w:sz="4" w:space="0" w:color="000000"/>
            </w:tcBorders>
            <w:vAlign w:val="center"/>
          </w:tcPr>
          <w:p w14:paraId="362F2CE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lastRenderedPageBreak/>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ADB7C6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6140625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25000.00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7E0AA00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25000.00 </w:t>
            </w:r>
          </w:p>
        </w:tc>
      </w:tr>
      <w:tr w:rsidR="00B4232D" w14:paraId="37CBE2E1"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1D9B496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lastRenderedPageBreak/>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695AB13A"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壁挂实物展台</w:t>
            </w:r>
          </w:p>
        </w:tc>
        <w:tc>
          <w:tcPr>
            <w:tcW w:w="9356" w:type="dxa"/>
            <w:tcBorders>
              <w:top w:val="single" w:sz="4" w:space="0" w:color="000000"/>
              <w:left w:val="single" w:sz="4" w:space="0" w:color="000000"/>
              <w:bottom w:val="single" w:sz="4" w:space="0" w:color="000000"/>
              <w:right w:val="single" w:sz="4" w:space="0" w:color="000000"/>
            </w:tcBorders>
            <w:vAlign w:val="center"/>
          </w:tcPr>
          <w:p w14:paraId="574DF79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1.至少800万像素摄像头； </w:t>
            </w:r>
          </w:p>
          <w:p w14:paraId="6520C09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2.拍摄幅面：A4；</w:t>
            </w:r>
          </w:p>
          <w:p w14:paraId="348A0F91"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3.托板承重至少3kg；</w:t>
            </w:r>
          </w:p>
          <w:p w14:paraId="2F8400E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4.具备LED补光功能；</w:t>
            </w:r>
          </w:p>
          <w:p w14:paraId="76243001"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5.接口： USB；</w:t>
            </w:r>
          </w:p>
          <w:p w14:paraId="65528122"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6.兼容设备：交互智能平板；</w:t>
            </w:r>
          </w:p>
          <w:p w14:paraId="2930EF69"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7.壁挂式安装，无锐角无利边设计，展台电容式触摸按键，一键启动展台画面、画面放大、画面缩小、画面旋转、拍照截图功能，同时也支持在展台软件上进行同样的操作。</w:t>
            </w:r>
          </w:p>
        </w:tc>
        <w:tc>
          <w:tcPr>
            <w:tcW w:w="851" w:type="dxa"/>
            <w:tcBorders>
              <w:top w:val="single" w:sz="4" w:space="0" w:color="000000"/>
              <w:left w:val="single" w:sz="4" w:space="0" w:color="000000"/>
              <w:bottom w:val="single" w:sz="4" w:space="0" w:color="000000"/>
              <w:right w:val="single" w:sz="4" w:space="0" w:color="000000"/>
            </w:tcBorders>
            <w:vAlign w:val="center"/>
          </w:tcPr>
          <w:p w14:paraId="555D64D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AF3445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619146B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1000.00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1D53ED8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1000.00 </w:t>
            </w:r>
          </w:p>
        </w:tc>
      </w:tr>
      <w:tr w:rsidR="00B4232D" w14:paraId="2664E24C"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23CBAA3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574E60C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教师电源</w:t>
            </w:r>
          </w:p>
        </w:tc>
        <w:tc>
          <w:tcPr>
            <w:tcW w:w="9356" w:type="dxa"/>
            <w:tcBorders>
              <w:top w:val="single" w:sz="4" w:space="0" w:color="000000"/>
              <w:left w:val="single" w:sz="4" w:space="0" w:color="000000"/>
              <w:bottom w:val="single" w:sz="4" w:space="0" w:color="000000"/>
              <w:right w:val="single" w:sz="4" w:space="0" w:color="000000"/>
            </w:tcBorders>
            <w:vAlign w:val="center"/>
          </w:tcPr>
          <w:p w14:paraId="74E3160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教师控制台控制区采用不小于7寸触摸屏操作方式。</w:t>
            </w:r>
          </w:p>
          <w:p w14:paraId="46D191D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1、采用密码开机管理。</w:t>
            </w:r>
          </w:p>
          <w:p w14:paraId="70D4CA08"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2、具有年月日，时分秒，定时自动动关机功能。</w:t>
            </w:r>
          </w:p>
          <w:p w14:paraId="2E578872"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3、定时关机时间可以教师据任务要求按需设设定。</w:t>
            </w:r>
          </w:p>
          <w:p w14:paraId="6F1A5AD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4、采用不小于7寸触摸屏控制、显示教师和学生交直流电压。</w:t>
            </w:r>
          </w:p>
          <w:p w14:paraId="611C2413"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5、分不少于4组向学生实验桌输出安全的220V交流电源，具备零火线关断漏电及过载保护功能。</w:t>
            </w:r>
          </w:p>
          <w:p w14:paraId="0FA0E6D0"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7、教师集中控制学生电源的低压交流电压。控制交流0V - 24V，分辨率为1V，分不少于4组控制。变压器过载指示灯指示。</w:t>
            </w:r>
          </w:p>
          <w:p w14:paraId="2AC38158"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8、教师自用低压交流电源电压为0V-18V/3A、19V-30V2A，步进为1V。具备自动过载保护功能。</w:t>
            </w:r>
          </w:p>
          <w:p w14:paraId="2945E742"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9、教师自用低压直流电源电压为0V-18.0V/2A、18.1V-30.0V/1.5A，步进为0.1V。具备自动过载保护功能。</w:t>
            </w:r>
          </w:p>
          <w:p w14:paraId="79C5A418"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10、大电流短时输出。8秒自动关断。                                                                      </w:t>
            </w:r>
          </w:p>
          <w:p w14:paraId="2E3513BF"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11、电源的性能应符合《 JY/T 0374-2004 教学实验室设备电源系统 》中的相关要求。</w:t>
            </w:r>
          </w:p>
        </w:tc>
        <w:tc>
          <w:tcPr>
            <w:tcW w:w="851" w:type="dxa"/>
            <w:tcBorders>
              <w:top w:val="single" w:sz="4" w:space="0" w:color="000000"/>
              <w:left w:val="single" w:sz="4" w:space="0" w:color="000000"/>
              <w:bottom w:val="single" w:sz="4" w:space="0" w:color="000000"/>
              <w:right w:val="single" w:sz="4" w:space="0" w:color="000000"/>
            </w:tcBorders>
            <w:vAlign w:val="center"/>
          </w:tcPr>
          <w:p w14:paraId="454356E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lastRenderedPageBreak/>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36AF2C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78F0A1F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3500.00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4282939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3500.00 </w:t>
            </w:r>
          </w:p>
        </w:tc>
      </w:tr>
      <w:tr w:rsidR="00B4232D" w14:paraId="7B6AD25A"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074A3A4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5AB7AC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实验室备课预约系统</w:t>
            </w:r>
          </w:p>
        </w:tc>
        <w:tc>
          <w:tcPr>
            <w:tcW w:w="9356" w:type="dxa"/>
            <w:tcBorders>
              <w:top w:val="single" w:sz="4" w:space="0" w:color="000000"/>
              <w:left w:val="single" w:sz="4" w:space="0" w:color="000000"/>
              <w:bottom w:val="single" w:sz="4" w:space="0" w:color="000000"/>
              <w:right w:val="single" w:sz="4" w:space="0" w:color="000000"/>
            </w:tcBorders>
            <w:vAlign w:val="center"/>
          </w:tcPr>
          <w:p w14:paraId="5E9135B3"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 教师备课预约管理：教师备课，按照日历形式展示数据和统计信息</w:t>
            </w:r>
          </w:p>
          <w:p w14:paraId="03C5E9F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 管理员审核：预约信息查看和审核，按照日历形式展示数据和统计信息。</w:t>
            </w:r>
          </w:p>
          <w:p w14:paraId="5AADB60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 后台数据管理和统计：预约和上课记录信息统计，大数据统计分析。</w:t>
            </w:r>
          </w:p>
          <w:p w14:paraId="552DB3DD"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4. 开放接口：提供标准http接口，方便对接学校原有其他平台，比如：原来教师学生信息系统，原来备课系统等等。</w:t>
            </w:r>
          </w:p>
        </w:tc>
        <w:tc>
          <w:tcPr>
            <w:tcW w:w="851" w:type="dxa"/>
            <w:tcBorders>
              <w:top w:val="single" w:sz="4" w:space="0" w:color="000000"/>
              <w:left w:val="single" w:sz="4" w:space="0" w:color="000000"/>
              <w:bottom w:val="single" w:sz="4" w:space="0" w:color="000000"/>
              <w:right w:val="single" w:sz="4" w:space="0" w:color="000000"/>
            </w:tcBorders>
            <w:vAlign w:val="center"/>
          </w:tcPr>
          <w:p w14:paraId="555A066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9B413C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C669C6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4000.00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578A9B0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4000.00 </w:t>
            </w:r>
          </w:p>
        </w:tc>
      </w:tr>
      <w:tr w:rsidR="00B4232D" w14:paraId="3ED733D5"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4C14D35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55FC61D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小学科学XR虚拟现实课堂</w:t>
            </w:r>
          </w:p>
        </w:tc>
        <w:tc>
          <w:tcPr>
            <w:tcW w:w="9356" w:type="dxa"/>
            <w:tcBorders>
              <w:top w:val="single" w:sz="4" w:space="0" w:color="000000"/>
              <w:left w:val="single" w:sz="4" w:space="0" w:color="000000"/>
              <w:bottom w:val="single" w:sz="4" w:space="0" w:color="000000"/>
              <w:right w:val="single" w:sz="4" w:space="0" w:color="000000"/>
            </w:tcBorders>
          </w:tcPr>
          <w:p w14:paraId="4E420F2E"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小学科学XR虚拟现实课堂软件需依据中华人民共和国教育部《义务教育科学课程标准》教学大纲进行课程资源开发，满足新课标实验教学需要，聚焦提升学生核心素养需求，所有虚拟场景均基于真实场景搭建，可模拟真实实验教学场景。</w:t>
            </w:r>
          </w:p>
          <w:p w14:paraId="574D39A4"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软件要求要求充分呈现课本中的演示实验与学生实验，非视频、图片及PPT等资源课件，所有实验均以第一人称视角进行，支持任意视角下对实验进行观察和交互式操作，课程内容涵盖物质科学领域、生命科学领域、地球与宇宙科学领域、技术与工程领域等内容场景，其中物质科学涵盖物体与材料、水和空气、运动与力、能量、物质世界等知识点内容；生命科学涵盖植物世界、动物世界、微观世界、健康生活、生物与环境等知识点内容；地球与宇宙科学涵盖认识太阳系、认识地球和保护地球等知识点内容；技术与工程科学涵盖材料与产品、技术与发明、工程与设计等知识点内容。</w:t>
            </w:r>
          </w:p>
          <w:p w14:paraId="48A931ED"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软件要求提供完整内容资源不少于700个，其中物质科学内容不少于130个，生命科学内容不少于330个，地球与宇宙科学内容不少于140个，技术与工程内容不少于100个。要求提供的内容根据一级二级知识点目录方式排序，其中重难点模型需提供标注、拆分和动画展示功能。</w:t>
            </w:r>
          </w:p>
          <w:p w14:paraId="1DED39C6"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软件要求提供与课程标准知识点同步的基础教学资源库及扩展学习模块，其中物质科学具有电学探究和光学探究模块，生命科学具有人体探秘、物种密码及昆虫大揭秘模块，地球与宇宙科学具有星空探秘模块，便于不同年级学生的学习掌握。</w:t>
            </w:r>
          </w:p>
          <w:p w14:paraId="30CE3141"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5、软件要求物质科学领域下提供可自由搭建实验的光学探究和电学探究平台，支持用户创建的实验内容一键保存、打开与再编辑；支持实验场景的个性化设定，支持黑板添加标题及副标题，以满足探究性实验拓展及创新课例编排需要；支持在既有实验场景内容下进行2D/3D一键切换，要求实验能够逼真准确的呈现实验现象，还能提供严谨的科学实验数据，其中电学探究平台要求可以在实验中以箭头的形式清晰明了的显示出电流大小及方向。 </w:t>
            </w:r>
          </w:p>
          <w:p w14:paraId="714459A9"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6、软件要求在生命科学领域提供独立完整的人体探秘模块，支持任意视角对人体各系统进行观察、学习，各器官在人体中所占位置、大小可精确真实还原，且其他部位不会对观察造成干扰，内容涵盖运动系统、淋巴和免疫系统、血液循环系统、呼吸系统等九大系统，其中六大人体系统支持器官自由拆分组合，并配以相关文字说明。</w:t>
            </w:r>
          </w:p>
          <w:p w14:paraId="66309A6F"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7、软件要求在生命科学领域提供独立的物种密码学习模块，涵盖微生物、植物、动物等课程内容，其中微生物类提供不少于20课时内容，具有单细胞生物、多细胞生物及病毒等学习内容；植物类提供不少于80课时内容，具有孢子植物和种子植物等学习内容；动物类提供不少于100课时内容，涵盖无脊椎动物和脊椎动物等学习内容。</w:t>
            </w:r>
          </w:p>
          <w:p w14:paraId="71A17FD8"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8、软件要求在生命科学领域提供独立的昆虫大揭秘学习模块，采用三维立体大场景，真实还原昆虫栖息生活场景，采用互动教学模式，支持自由探索发现不同种类昆虫，并可详细观察了解发现的每种昆虫特点和习性，可满足分组探究学习及互动教学需要。</w:t>
            </w:r>
          </w:p>
          <w:p w14:paraId="5BB27468"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9、软件要求在地球与宇宙科学内容中提供独立的星空探秘模块，支持肉眼、望远镜及天文望远镜三种观察方式，支持自由探索和寻星指引两种学习模式，在自由探索模式中要求提供不少于4条星空观测路径，并配以语音讲解及动画示意，可进行星座、月相的观察学习，内置经纬度坐标及世界时间，可观测不同时区不同经纬度下星座变化情况及学习如何识别和观测星座等。</w:t>
            </w:r>
          </w:p>
          <w:p w14:paraId="6828AC32"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10、软件支持实验截屏和微视频录制功能，方便用户备课及录制课件。以上所有软件功能要求在同一软件系统平台中操作，支持在无互联网环境下正常使用。</w:t>
            </w:r>
          </w:p>
          <w:p w14:paraId="7B62E203"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11、软件支持在交互式一体机、智慧黑板、笔记本电脑、台式电脑等计算机设备上运行使用，支持Windows、统信UOS等正版操作系统。</w:t>
            </w:r>
          </w:p>
          <w:p w14:paraId="1B8583DB"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12、软件支持UKEY数字密钥和数字激活码两种授权方式，用户可根据实际场景选择使用。</w:t>
            </w:r>
          </w:p>
          <w:p w14:paraId="6C201849"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13、软件授权期限：永久许可，非按年付费方式许可，无二次使用费用。</w:t>
            </w:r>
          </w:p>
        </w:tc>
        <w:tc>
          <w:tcPr>
            <w:tcW w:w="851" w:type="dxa"/>
            <w:tcBorders>
              <w:top w:val="single" w:sz="4" w:space="0" w:color="000000"/>
              <w:left w:val="single" w:sz="4" w:space="0" w:color="000000"/>
              <w:bottom w:val="single" w:sz="4" w:space="0" w:color="000000"/>
              <w:right w:val="single" w:sz="4" w:space="0" w:color="000000"/>
            </w:tcBorders>
            <w:vAlign w:val="center"/>
          </w:tcPr>
          <w:p w14:paraId="26509D6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lastRenderedPageBreak/>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DB3866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6B3825A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15000.00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6408C0B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15000.00 </w:t>
            </w:r>
          </w:p>
        </w:tc>
      </w:tr>
      <w:tr w:rsidR="00B4232D" w14:paraId="20B5E453"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60EC410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6288854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学生电源</w:t>
            </w:r>
          </w:p>
        </w:tc>
        <w:tc>
          <w:tcPr>
            <w:tcW w:w="9356" w:type="dxa"/>
            <w:tcBorders>
              <w:top w:val="single" w:sz="4" w:space="0" w:color="000000"/>
              <w:left w:val="single" w:sz="4" w:space="0" w:color="000000"/>
              <w:bottom w:val="single" w:sz="4" w:space="0" w:color="000000"/>
              <w:right w:val="single" w:sz="4" w:space="0" w:color="000000"/>
            </w:tcBorders>
            <w:vAlign w:val="center"/>
          </w:tcPr>
          <w:p w14:paraId="2A6E1B23"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规格：325D*150H*130W（±10%）</w:t>
            </w:r>
          </w:p>
          <w:p w14:paraId="5D13CA7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1、ABS翻转式电源盒，放置在书包斗中间，数显220V信息显示，轻触开关。</w:t>
            </w:r>
          </w:p>
          <w:p w14:paraId="5B4BB66F"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2、配置1组220V国标5孔插座，保险过载保护。系统具有漏电保护功能。</w:t>
            </w:r>
          </w:p>
          <w:p w14:paraId="02A2B3CB"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3、电源的性能应符合《JY/T0374-2004教学实验室设备电源系统》中的相关要求。</w:t>
            </w:r>
          </w:p>
        </w:tc>
        <w:tc>
          <w:tcPr>
            <w:tcW w:w="851" w:type="dxa"/>
            <w:tcBorders>
              <w:top w:val="single" w:sz="4" w:space="0" w:color="000000"/>
              <w:left w:val="single" w:sz="4" w:space="0" w:color="000000"/>
              <w:bottom w:val="single" w:sz="4" w:space="0" w:color="000000"/>
              <w:right w:val="single" w:sz="4" w:space="0" w:color="000000"/>
            </w:tcBorders>
            <w:vAlign w:val="center"/>
          </w:tcPr>
          <w:p w14:paraId="36D822B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CB8107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24</w:t>
            </w:r>
          </w:p>
        </w:tc>
        <w:tc>
          <w:tcPr>
            <w:tcW w:w="1134" w:type="dxa"/>
            <w:tcBorders>
              <w:top w:val="single" w:sz="4" w:space="0" w:color="000000"/>
              <w:left w:val="single" w:sz="4" w:space="0" w:color="000000"/>
              <w:bottom w:val="single" w:sz="4" w:space="0" w:color="000000"/>
              <w:right w:val="single" w:sz="4" w:space="0" w:color="000000"/>
            </w:tcBorders>
            <w:vAlign w:val="center"/>
          </w:tcPr>
          <w:p w14:paraId="5C5C4AC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250.00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5BAD417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6000.00 </w:t>
            </w:r>
          </w:p>
        </w:tc>
      </w:tr>
      <w:tr w:rsidR="00B4232D" w14:paraId="3BD0FB1E"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7D05196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47AD12D6" w14:textId="77777777" w:rsidR="00B4232D" w:rsidRDefault="00B4232D" w:rsidP="00D2243D">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强弱电系统</w:t>
            </w:r>
          </w:p>
          <w:p w14:paraId="55B8640C"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（地面以上部分）</w:t>
            </w:r>
          </w:p>
        </w:tc>
        <w:tc>
          <w:tcPr>
            <w:tcW w:w="9356" w:type="dxa"/>
            <w:tcBorders>
              <w:top w:val="single" w:sz="4" w:space="0" w:color="000000"/>
              <w:left w:val="single" w:sz="4" w:space="0" w:color="000000"/>
              <w:bottom w:val="single" w:sz="4" w:space="0" w:color="000000"/>
              <w:right w:val="single" w:sz="4" w:space="0" w:color="000000"/>
            </w:tcBorders>
            <w:vAlign w:val="center"/>
          </w:tcPr>
          <w:p w14:paraId="1DE30511"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DN25波纹管约不少于20m，符合国家标准。</w:t>
            </w:r>
          </w:p>
        </w:tc>
        <w:tc>
          <w:tcPr>
            <w:tcW w:w="851" w:type="dxa"/>
            <w:tcBorders>
              <w:top w:val="single" w:sz="4" w:space="0" w:color="000000"/>
              <w:left w:val="single" w:sz="4" w:space="0" w:color="000000"/>
              <w:bottom w:val="single" w:sz="4" w:space="0" w:color="000000"/>
              <w:right w:val="single" w:sz="4" w:space="0" w:color="000000"/>
            </w:tcBorders>
            <w:vAlign w:val="center"/>
          </w:tcPr>
          <w:p w14:paraId="2946157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00B1A01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3956640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380.00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424713D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380.00 </w:t>
            </w:r>
          </w:p>
        </w:tc>
      </w:tr>
      <w:tr w:rsidR="00B4232D" w14:paraId="50C69C92"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5B3E89D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093AABB7" w14:textId="77777777" w:rsidR="00B4232D" w:rsidRDefault="00B4232D" w:rsidP="00D2243D">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给水系统</w:t>
            </w:r>
          </w:p>
          <w:p w14:paraId="2ADA3E35"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lastRenderedPageBreak/>
              <w:t>（地面以上部分）</w:t>
            </w:r>
          </w:p>
        </w:tc>
        <w:tc>
          <w:tcPr>
            <w:tcW w:w="9356" w:type="dxa"/>
            <w:tcBorders>
              <w:top w:val="single" w:sz="4" w:space="0" w:color="000000"/>
              <w:left w:val="single" w:sz="4" w:space="0" w:color="000000"/>
              <w:bottom w:val="single" w:sz="4" w:space="0" w:color="000000"/>
              <w:right w:val="single" w:sz="4" w:space="0" w:color="000000"/>
            </w:tcBorders>
            <w:vAlign w:val="center"/>
          </w:tcPr>
          <w:p w14:paraId="11914FF9"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lastRenderedPageBreak/>
              <w:t>国标优质软管，80公分，不少于12根</w:t>
            </w:r>
          </w:p>
        </w:tc>
        <w:tc>
          <w:tcPr>
            <w:tcW w:w="851" w:type="dxa"/>
            <w:tcBorders>
              <w:top w:val="single" w:sz="4" w:space="0" w:color="000000"/>
              <w:left w:val="single" w:sz="4" w:space="0" w:color="000000"/>
              <w:bottom w:val="single" w:sz="4" w:space="0" w:color="000000"/>
              <w:right w:val="single" w:sz="4" w:space="0" w:color="000000"/>
            </w:tcBorders>
            <w:vAlign w:val="center"/>
          </w:tcPr>
          <w:p w14:paraId="0EB5B95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C93BC5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7AADDE0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1150.00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7B2B8CD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1150.00 </w:t>
            </w:r>
          </w:p>
        </w:tc>
      </w:tr>
      <w:tr w:rsidR="00B4232D" w14:paraId="0C056E1B"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6E717B1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9</w:t>
            </w:r>
          </w:p>
        </w:tc>
        <w:tc>
          <w:tcPr>
            <w:tcW w:w="1134" w:type="dxa"/>
            <w:tcBorders>
              <w:top w:val="single" w:sz="4" w:space="0" w:color="000000"/>
              <w:left w:val="single" w:sz="4" w:space="0" w:color="000000"/>
              <w:bottom w:val="single" w:sz="4" w:space="0" w:color="000000"/>
              <w:right w:val="single" w:sz="4" w:space="0" w:color="000000"/>
            </w:tcBorders>
            <w:vAlign w:val="center"/>
          </w:tcPr>
          <w:p w14:paraId="128CB47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耗材及附件</w:t>
            </w:r>
          </w:p>
        </w:tc>
        <w:tc>
          <w:tcPr>
            <w:tcW w:w="9356" w:type="dxa"/>
            <w:tcBorders>
              <w:top w:val="single" w:sz="4" w:space="0" w:color="000000"/>
              <w:left w:val="single" w:sz="4" w:space="0" w:color="000000"/>
              <w:bottom w:val="single" w:sz="4" w:space="0" w:color="000000"/>
              <w:right w:val="single" w:sz="4" w:space="0" w:color="000000"/>
            </w:tcBorders>
            <w:vAlign w:val="center"/>
          </w:tcPr>
          <w:p w14:paraId="3AF51F03"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电胶带不少于4卷、螺丝若干、胶水290ml等附件。</w:t>
            </w:r>
          </w:p>
        </w:tc>
        <w:tc>
          <w:tcPr>
            <w:tcW w:w="851" w:type="dxa"/>
            <w:tcBorders>
              <w:top w:val="single" w:sz="4" w:space="0" w:color="000000"/>
              <w:left w:val="single" w:sz="4" w:space="0" w:color="000000"/>
              <w:bottom w:val="single" w:sz="4" w:space="0" w:color="000000"/>
              <w:right w:val="single" w:sz="4" w:space="0" w:color="000000"/>
            </w:tcBorders>
            <w:vAlign w:val="center"/>
          </w:tcPr>
          <w:p w14:paraId="68B39CB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vAlign w:val="center"/>
          </w:tcPr>
          <w:p w14:paraId="4D90F90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DAE000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1200.00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27448DE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1200.00 </w:t>
            </w:r>
          </w:p>
        </w:tc>
      </w:tr>
      <w:tr w:rsidR="00B4232D" w14:paraId="6737B0DC"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475DAD5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6FCFD0E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强弱电系统（地面以下部分）</w:t>
            </w:r>
          </w:p>
        </w:tc>
        <w:tc>
          <w:tcPr>
            <w:tcW w:w="9356" w:type="dxa"/>
            <w:tcBorders>
              <w:top w:val="single" w:sz="4" w:space="0" w:color="000000"/>
              <w:left w:val="single" w:sz="4" w:space="0" w:color="000000"/>
              <w:bottom w:val="single" w:sz="4" w:space="0" w:color="000000"/>
              <w:right w:val="single" w:sz="4" w:space="0" w:color="000000"/>
            </w:tcBorders>
            <w:vAlign w:val="center"/>
          </w:tcPr>
          <w:p w14:paraId="128DEFC8"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预埋铺设优质耐压PVC套管约不少于40m，主干电源线采用4平方多芯铜质护套线，支干电源线采用2.5平方、1.5平方多芯铜质护套线。</w:t>
            </w:r>
          </w:p>
        </w:tc>
        <w:tc>
          <w:tcPr>
            <w:tcW w:w="851" w:type="dxa"/>
            <w:tcBorders>
              <w:top w:val="single" w:sz="4" w:space="0" w:color="000000"/>
              <w:left w:val="single" w:sz="4" w:space="0" w:color="000000"/>
              <w:bottom w:val="single" w:sz="4" w:space="0" w:color="000000"/>
              <w:right w:val="single" w:sz="4" w:space="0" w:color="000000"/>
            </w:tcBorders>
            <w:vAlign w:val="center"/>
          </w:tcPr>
          <w:p w14:paraId="6A34989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vAlign w:val="center"/>
          </w:tcPr>
          <w:p w14:paraId="7ECF610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74CB1B6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3000.00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2EE6CC4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3000.00 </w:t>
            </w:r>
          </w:p>
        </w:tc>
      </w:tr>
      <w:tr w:rsidR="00B4232D" w14:paraId="1FD1EBAB"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5E88C56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11</w:t>
            </w:r>
          </w:p>
        </w:tc>
        <w:tc>
          <w:tcPr>
            <w:tcW w:w="1134" w:type="dxa"/>
            <w:tcBorders>
              <w:top w:val="single" w:sz="4" w:space="0" w:color="000000"/>
              <w:left w:val="single" w:sz="4" w:space="0" w:color="000000"/>
              <w:bottom w:val="single" w:sz="4" w:space="0" w:color="000000"/>
              <w:right w:val="single" w:sz="4" w:space="0" w:color="000000"/>
            </w:tcBorders>
            <w:vAlign w:val="center"/>
          </w:tcPr>
          <w:p w14:paraId="400B012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给排水系统（地面以下部分）</w:t>
            </w:r>
          </w:p>
        </w:tc>
        <w:tc>
          <w:tcPr>
            <w:tcW w:w="9356" w:type="dxa"/>
            <w:tcBorders>
              <w:top w:val="single" w:sz="4" w:space="0" w:color="000000"/>
              <w:left w:val="single" w:sz="4" w:space="0" w:color="000000"/>
              <w:bottom w:val="single" w:sz="4" w:space="0" w:color="000000"/>
              <w:right w:val="single" w:sz="4" w:space="0" w:color="000000"/>
            </w:tcBorders>
            <w:vAlign w:val="center"/>
          </w:tcPr>
          <w:p w14:paraId="0138EAA0"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给水管采用优质PPR管约不少于25m，主管直径20、25mm；排水管采用优质PVC耐蚀管约不少于25m，管直径50mm</w:t>
            </w:r>
          </w:p>
        </w:tc>
        <w:tc>
          <w:tcPr>
            <w:tcW w:w="851" w:type="dxa"/>
            <w:tcBorders>
              <w:top w:val="single" w:sz="4" w:space="0" w:color="000000"/>
              <w:left w:val="single" w:sz="4" w:space="0" w:color="000000"/>
              <w:bottom w:val="single" w:sz="4" w:space="0" w:color="000000"/>
              <w:right w:val="single" w:sz="4" w:space="0" w:color="000000"/>
            </w:tcBorders>
            <w:vAlign w:val="center"/>
          </w:tcPr>
          <w:p w14:paraId="7F8DB65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vAlign w:val="center"/>
          </w:tcPr>
          <w:p w14:paraId="7A992CF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615F647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4000.00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239ED80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4000.00 </w:t>
            </w:r>
          </w:p>
        </w:tc>
      </w:tr>
      <w:tr w:rsidR="00B4232D" w14:paraId="2134D9BA"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534ACD4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77B1BB3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水嘴</w:t>
            </w:r>
          </w:p>
        </w:tc>
        <w:tc>
          <w:tcPr>
            <w:tcW w:w="9356" w:type="dxa"/>
            <w:tcBorders>
              <w:top w:val="single" w:sz="4" w:space="0" w:color="000000"/>
              <w:left w:val="single" w:sz="4" w:space="0" w:color="000000"/>
              <w:bottom w:val="single" w:sz="4" w:space="0" w:color="000000"/>
              <w:right w:val="single" w:sz="4" w:space="0" w:color="000000"/>
            </w:tcBorders>
            <w:vAlign w:val="center"/>
          </w:tcPr>
          <w:p w14:paraId="7867FD13"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1.三联(一高二低）</w:t>
            </w:r>
          </w:p>
          <w:p w14:paraId="4864C8D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2.采用实验室专用三联水嘴；</w:t>
            </w:r>
          </w:p>
          <w:p w14:paraId="5D7A0BE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3.陶瓷阀芯90°旋转；</w:t>
            </w:r>
          </w:p>
          <w:p w14:paraId="2E27FD1B"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4.铜质表面烤漆处理，增强耐酸碱防腐蚀以及防锈性能，特制鹅颈管可360度旋转。</w:t>
            </w:r>
          </w:p>
        </w:tc>
        <w:tc>
          <w:tcPr>
            <w:tcW w:w="851" w:type="dxa"/>
            <w:tcBorders>
              <w:top w:val="single" w:sz="4" w:space="0" w:color="000000"/>
              <w:left w:val="single" w:sz="4" w:space="0" w:color="000000"/>
              <w:bottom w:val="single" w:sz="4" w:space="0" w:color="000000"/>
              <w:right w:val="single" w:sz="4" w:space="0" w:color="000000"/>
            </w:tcBorders>
            <w:vAlign w:val="center"/>
          </w:tcPr>
          <w:p w14:paraId="4F25BA4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vAlign w:val="center"/>
          </w:tcPr>
          <w:p w14:paraId="7567AB2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51DD8F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275.00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518BDC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3300.00 </w:t>
            </w:r>
          </w:p>
        </w:tc>
      </w:tr>
      <w:tr w:rsidR="00B4232D" w14:paraId="273F4013"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0391800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13</w:t>
            </w:r>
          </w:p>
        </w:tc>
        <w:tc>
          <w:tcPr>
            <w:tcW w:w="1134" w:type="dxa"/>
            <w:tcBorders>
              <w:top w:val="single" w:sz="4" w:space="0" w:color="000000"/>
              <w:left w:val="single" w:sz="4" w:space="0" w:color="000000"/>
              <w:bottom w:val="single" w:sz="4" w:space="0" w:color="000000"/>
              <w:right w:val="single" w:sz="4" w:space="0" w:color="000000"/>
            </w:tcBorders>
            <w:vAlign w:val="center"/>
          </w:tcPr>
          <w:p w14:paraId="7FE93CA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多功能实验下水装置</w:t>
            </w:r>
          </w:p>
        </w:tc>
        <w:tc>
          <w:tcPr>
            <w:tcW w:w="9356" w:type="dxa"/>
            <w:tcBorders>
              <w:top w:val="single" w:sz="4" w:space="0" w:color="000000"/>
              <w:left w:val="single" w:sz="4" w:space="0" w:color="000000"/>
              <w:bottom w:val="single" w:sz="4" w:space="0" w:color="000000"/>
              <w:right w:val="single" w:sz="4" w:space="0" w:color="000000"/>
            </w:tcBorders>
            <w:vAlign w:val="center"/>
          </w:tcPr>
          <w:p w14:paraId="31C8774F"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1.底部带S弯防臭设计；</w:t>
            </w:r>
          </w:p>
          <w:p w14:paraId="7295E4CB"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2.50cm，与地面下水管密封连接；</w:t>
            </w:r>
          </w:p>
        </w:tc>
        <w:tc>
          <w:tcPr>
            <w:tcW w:w="851" w:type="dxa"/>
            <w:tcBorders>
              <w:top w:val="single" w:sz="4" w:space="0" w:color="000000"/>
              <w:left w:val="single" w:sz="4" w:space="0" w:color="000000"/>
              <w:bottom w:val="single" w:sz="4" w:space="0" w:color="000000"/>
              <w:right w:val="single" w:sz="4" w:space="0" w:color="000000"/>
            </w:tcBorders>
            <w:vAlign w:val="center"/>
          </w:tcPr>
          <w:p w14:paraId="7B772A7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vAlign w:val="center"/>
          </w:tcPr>
          <w:p w14:paraId="25A4241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508732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60.00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5035490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720.00 </w:t>
            </w:r>
          </w:p>
        </w:tc>
      </w:tr>
      <w:tr w:rsidR="00B4232D" w14:paraId="50DB25E9"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4089EB0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14</w:t>
            </w:r>
          </w:p>
        </w:tc>
        <w:tc>
          <w:tcPr>
            <w:tcW w:w="1134" w:type="dxa"/>
            <w:tcBorders>
              <w:top w:val="single" w:sz="4" w:space="0" w:color="000000"/>
              <w:left w:val="single" w:sz="4" w:space="0" w:color="000000"/>
              <w:bottom w:val="single" w:sz="4" w:space="0" w:color="000000"/>
              <w:right w:val="single" w:sz="4" w:space="0" w:color="000000"/>
            </w:tcBorders>
            <w:vAlign w:val="center"/>
          </w:tcPr>
          <w:p w14:paraId="060A220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展示墙板</w:t>
            </w:r>
          </w:p>
        </w:tc>
        <w:tc>
          <w:tcPr>
            <w:tcW w:w="9356" w:type="dxa"/>
            <w:tcBorders>
              <w:top w:val="single" w:sz="4" w:space="0" w:color="000000"/>
              <w:left w:val="single" w:sz="4" w:space="0" w:color="000000"/>
              <w:bottom w:val="single" w:sz="4" w:space="0" w:color="000000"/>
              <w:right w:val="single" w:sz="4" w:space="0" w:color="000000"/>
            </w:tcBorders>
            <w:vAlign w:val="center"/>
          </w:tcPr>
          <w:p w14:paraId="4DC7CF51"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尺寸：1200*2400mm,环保E1级高密度出软木材料，软木10mm,胶厚1mm,环保胶，配置实木边框，厚17mm,宽35mm,配图钉1盒。</w:t>
            </w:r>
          </w:p>
        </w:tc>
        <w:tc>
          <w:tcPr>
            <w:tcW w:w="851" w:type="dxa"/>
            <w:tcBorders>
              <w:top w:val="single" w:sz="4" w:space="0" w:color="000000"/>
              <w:left w:val="single" w:sz="4" w:space="0" w:color="000000"/>
              <w:bottom w:val="single" w:sz="4" w:space="0" w:color="000000"/>
              <w:right w:val="single" w:sz="4" w:space="0" w:color="000000"/>
            </w:tcBorders>
            <w:vAlign w:val="center"/>
          </w:tcPr>
          <w:p w14:paraId="0569246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组</w:t>
            </w:r>
          </w:p>
        </w:tc>
        <w:tc>
          <w:tcPr>
            <w:tcW w:w="567" w:type="dxa"/>
            <w:tcBorders>
              <w:top w:val="single" w:sz="4" w:space="0" w:color="000000"/>
              <w:left w:val="single" w:sz="4" w:space="0" w:color="000000"/>
              <w:bottom w:val="single" w:sz="4" w:space="0" w:color="000000"/>
              <w:right w:val="single" w:sz="4" w:space="0" w:color="000000"/>
            </w:tcBorders>
            <w:vAlign w:val="center"/>
          </w:tcPr>
          <w:p w14:paraId="2DA746C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05544B8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1227.00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DE2CCE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2454.00 </w:t>
            </w:r>
          </w:p>
        </w:tc>
      </w:tr>
      <w:tr w:rsidR="00B4232D" w14:paraId="5C8D0842"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024A48B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76D5667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可移动展台</w:t>
            </w:r>
          </w:p>
        </w:tc>
        <w:tc>
          <w:tcPr>
            <w:tcW w:w="9356" w:type="dxa"/>
            <w:tcBorders>
              <w:top w:val="single" w:sz="4" w:space="0" w:color="000000"/>
              <w:left w:val="single" w:sz="4" w:space="0" w:color="000000"/>
              <w:bottom w:val="single" w:sz="4" w:space="0" w:color="000000"/>
              <w:right w:val="single" w:sz="4" w:space="0" w:color="000000"/>
            </w:tcBorders>
            <w:vAlign w:val="center"/>
          </w:tcPr>
          <w:p w14:paraId="73C96522"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1.可固定在三脚架上，可放置在讲台、课桌上。</w:t>
            </w:r>
          </w:p>
          <w:p w14:paraId="1039C23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2.摄像头臂上下可在0-90°任意位置弯折悬停、前后可180°旋转、主机和支架可分离机构设计，能俯拍作业，水平拍摄，手持拍摄。</w:t>
            </w:r>
          </w:p>
          <w:p w14:paraId="12DC6B02"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3.俯拍情况下，拍摄角度可覆盖A3画幅。</w:t>
            </w:r>
          </w:p>
          <w:p w14:paraId="2D01F9F4"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4.主机具备显示屏幕，可实时预览拍摄的范围和画面。</w:t>
            </w:r>
          </w:p>
          <w:p w14:paraId="3FDED165"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5.支持2.4G/5G wifi无线传输。</w:t>
            </w:r>
          </w:p>
          <w:p w14:paraId="6213DBA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6.支持最多四台无线展台画面实时显示，可对比显示画面。</w:t>
            </w:r>
          </w:p>
          <w:p w14:paraId="2EDF1001"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7.支持拍摄1300万像素照片，支持3840*2160@20Hz超高清实时视频流传输。</w:t>
            </w:r>
          </w:p>
          <w:p w14:paraId="3E75CAE2"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8.采用PDAF相位对焦技术，自动对焦速度低于300ms，减少对焦过程时间，提高教学效率。</w:t>
            </w:r>
          </w:p>
          <w:p w14:paraId="47F515BF"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9.支持通过双击大屏画面任意位置，即时改变对焦位置，可对立体物体的局部进行精确对焦。</w:t>
            </w:r>
          </w:p>
          <w:p w14:paraId="20500B78"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10.采用type C充电接口，充电工作电压5VDC，充电工作电流2A，自带的可充电电池，充满电可是产品工作至少4小时。</w:t>
            </w:r>
          </w:p>
          <w:p w14:paraId="39D4AE38"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11.支持二维码扫描快速加入网络、绑定无线网络。</w:t>
            </w:r>
          </w:p>
          <w:p w14:paraId="2F2C79F4"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12.展台机身上有四个按键，实现开关机、模式切换、画面旋转、启动功能，可实现一键启动展台画面、画面旋转、拍照、录像等功能；展台软件支持扫一扫、移动、批注、橡皮、撤销、拍照、延时拍照、英文批注、画面调节（旋转、缩放、亮度、情景模式、画面锁定）及对比教学功能。</w:t>
            </w:r>
          </w:p>
        </w:tc>
        <w:tc>
          <w:tcPr>
            <w:tcW w:w="851" w:type="dxa"/>
            <w:tcBorders>
              <w:top w:val="single" w:sz="4" w:space="0" w:color="000000"/>
              <w:left w:val="single" w:sz="4" w:space="0" w:color="000000"/>
              <w:bottom w:val="single" w:sz="4" w:space="0" w:color="000000"/>
              <w:right w:val="single" w:sz="4" w:space="0" w:color="000000"/>
            </w:tcBorders>
            <w:vAlign w:val="center"/>
          </w:tcPr>
          <w:p w14:paraId="584F56C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lastRenderedPageBreak/>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6C1525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7181582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2500.00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A1ED98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30000.00 </w:t>
            </w:r>
          </w:p>
        </w:tc>
      </w:tr>
      <w:tr w:rsidR="00B4232D" w14:paraId="150A790D"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2982A67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16</w:t>
            </w:r>
          </w:p>
        </w:tc>
        <w:tc>
          <w:tcPr>
            <w:tcW w:w="1134" w:type="dxa"/>
            <w:tcBorders>
              <w:top w:val="single" w:sz="4" w:space="0" w:color="000000"/>
              <w:left w:val="single" w:sz="4" w:space="0" w:color="000000"/>
              <w:bottom w:val="single" w:sz="4" w:space="0" w:color="000000"/>
              <w:right w:val="single" w:sz="4" w:space="0" w:color="000000"/>
            </w:tcBorders>
            <w:vAlign w:val="center"/>
          </w:tcPr>
          <w:p w14:paraId="1439F37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宣纸</w:t>
            </w:r>
          </w:p>
        </w:tc>
        <w:tc>
          <w:tcPr>
            <w:tcW w:w="9356" w:type="dxa"/>
            <w:tcBorders>
              <w:top w:val="single" w:sz="4" w:space="0" w:color="000000"/>
              <w:left w:val="single" w:sz="4" w:space="0" w:color="000000"/>
              <w:bottom w:val="single" w:sz="4" w:space="0" w:color="000000"/>
              <w:right w:val="single" w:sz="4" w:space="0" w:color="000000"/>
            </w:tcBorders>
            <w:vAlign w:val="center"/>
          </w:tcPr>
          <w:p w14:paraId="0E3CC3FE"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1.四尺宣纸；</w:t>
            </w:r>
          </w:p>
          <w:p w14:paraId="4C379282"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2.100张/包；</w:t>
            </w:r>
          </w:p>
        </w:tc>
        <w:tc>
          <w:tcPr>
            <w:tcW w:w="851" w:type="dxa"/>
            <w:tcBorders>
              <w:top w:val="single" w:sz="4" w:space="0" w:color="000000"/>
              <w:left w:val="single" w:sz="4" w:space="0" w:color="000000"/>
              <w:bottom w:val="single" w:sz="4" w:space="0" w:color="000000"/>
              <w:right w:val="single" w:sz="4" w:space="0" w:color="000000"/>
            </w:tcBorders>
            <w:vAlign w:val="center"/>
          </w:tcPr>
          <w:p w14:paraId="0AFC57A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包</w:t>
            </w:r>
          </w:p>
        </w:tc>
        <w:tc>
          <w:tcPr>
            <w:tcW w:w="567" w:type="dxa"/>
            <w:tcBorders>
              <w:top w:val="single" w:sz="4" w:space="0" w:color="000000"/>
              <w:left w:val="single" w:sz="4" w:space="0" w:color="000000"/>
              <w:bottom w:val="single" w:sz="4" w:space="0" w:color="000000"/>
              <w:right w:val="single" w:sz="4" w:space="0" w:color="000000"/>
            </w:tcBorders>
            <w:vAlign w:val="center"/>
          </w:tcPr>
          <w:p w14:paraId="0DBB4DA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659ECB0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120.00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17E05AD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480.00 </w:t>
            </w:r>
          </w:p>
        </w:tc>
      </w:tr>
      <w:tr w:rsidR="00B4232D" w14:paraId="3ABF99C6"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4DD2940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17</w:t>
            </w:r>
          </w:p>
        </w:tc>
        <w:tc>
          <w:tcPr>
            <w:tcW w:w="1134" w:type="dxa"/>
            <w:tcBorders>
              <w:top w:val="single" w:sz="4" w:space="0" w:color="000000"/>
              <w:left w:val="single" w:sz="4" w:space="0" w:color="000000"/>
              <w:bottom w:val="single" w:sz="4" w:space="0" w:color="000000"/>
              <w:right w:val="single" w:sz="4" w:space="0" w:color="000000"/>
            </w:tcBorders>
            <w:vAlign w:val="center"/>
          </w:tcPr>
          <w:p w14:paraId="2284D19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白钮强磁</w:t>
            </w:r>
          </w:p>
        </w:tc>
        <w:tc>
          <w:tcPr>
            <w:tcW w:w="9356" w:type="dxa"/>
            <w:tcBorders>
              <w:top w:val="single" w:sz="4" w:space="0" w:color="000000"/>
              <w:left w:val="single" w:sz="4" w:space="0" w:color="000000"/>
              <w:bottom w:val="single" w:sz="4" w:space="0" w:color="000000"/>
              <w:right w:val="single" w:sz="4" w:space="0" w:color="000000"/>
            </w:tcBorders>
            <w:vAlign w:val="center"/>
          </w:tcPr>
          <w:p w14:paraId="5C6A596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 塑料圆形外壳，背部内置一枚磁铁。</w:t>
            </w:r>
          </w:p>
          <w:p w14:paraId="76F50821"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 磁铁与塑料外壳结合紧密，不易脱落。</w:t>
            </w:r>
          </w:p>
          <w:p w14:paraId="3145C4EA"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3. 磁铁吸附强，外壳表面光滑。</w:t>
            </w:r>
          </w:p>
        </w:tc>
        <w:tc>
          <w:tcPr>
            <w:tcW w:w="851" w:type="dxa"/>
            <w:tcBorders>
              <w:top w:val="single" w:sz="4" w:space="0" w:color="000000"/>
              <w:left w:val="single" w:sz="4" w:space="0" w:color="000000"/>
              <w:bottom w:val="single" w:sz="4" w:space="0" w:color="000000"/>
              <w:right w:val="single" w:sz="4" w:space="0" w:color="000000"/>
            </w:tcBorders>
            <w:vAlign w:val="center"/>
          </w:tcPr>
          <w:p w14:paraId="5CA0004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vAlign w:val="center"/>
          </w:tcPr>
          <w:p w14:paraId="0137714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60</w:t>
            </w:r>
          </w:p>
        </w:tc>
        <w:tc>
          <w:tcPr>
            <w:tcW w:w="1134" w:type="dxa"/>
            <w:tcBorders>
              <w:top w:val="single" w:sz="4" w:space="0" w:color="000000"/>
              <w:left w:val="single" w:sz="4" w:space="0" w:color="000000"/>
              <w:bottom w:val="single" w:sz="4" w:space="0" w:color="000000"/>
              <w:right w:val="single" w:sz="4" w:space="0" w:color="000000"/>
            </w:tcBorders>
            <w:vAlign w:val="center"/>
          </w:tcPr>
          <w:p w14:paraId="470136D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14A28B1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300.00 </w:t>
            </w:r>
          </w:p>
        </w:tc>
      </w:tr>
      <w:tr w:rsidR="00B4232D" w14:paraId="102F3D7D"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637B0A4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18</w:t>
            </w:r>
          </w:p>
        </w:tc>
        <w:tc>
          <w:tcPr>
            <w:tcW w:w="1134" w:type="dxa"/>
            <w:tcBorders>
              <w:top w:val="single" w:sz="4" w:space="0" w:color="000000"/>
              <w:left w:val="single" w:sz="4" w:space="0" w:color="000000"/>
              <w:bottom w:val="single" w:sz="4" w:space="0" w:color="000000"/>
              <w:right w:val="single" w:sz="4" w:space="0" w:color="000000"/>
            </w:tcBorders>
            <w:vAlign w:val="center"/>
          </w:tcPr>
          <w:p w14:paraId="024665B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生宣卡纸</w:t>
            </w:r>
          </w:p>
        </w:tc>
        <w:tc>
          <w:tcPr>
            <w:tcW w:w="9356" w:type="dxa"/>
            <w:tcBorders>
              <w:top w:val="single" w:sz="4" w:space="0" w:color="000000"/>
              <w:left w:val="single" w:sz="4" w:space="0" w:color="000000"/>
              <w:bottom w:val="single" w:sz="4" w:space="0" w:color="000000"/>
              <w:right w:val="single" w:sz="4" w:space="0" w:color="000000"/>
            </w:tcBorders>
            <w:vAlign w:val="center"/>
          </w:tcPr>
          <w:p w14:paraId="61B8029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1.规格：38*38cm；</w:t>
            </w:r>
          </w:p>
          <w:p w14:paraId="6B48BCD7"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2.卡宣</w:t>
            </w:r>
          </w:p>
        </w:tc>
        <w:tc>
          <w:tcPr>
            <w:tcW w:w="851" w:type="dxa"/>
            <w:tcBorders>
              <w:top w:val="single" w:sz="4" w:space="0" w:color="000000"/>
              <w:left w:val="single" w:sz="4" w:space="0" w:color="000000"/>
              <w:bottom w:val="single" w:sz="4" w:space="0" w:color="000000"/>
              <w:right w:val="single" w:sz="4" w:space="0" w:color="000000"/>
            </w:tcBorders>
            <w:vAlign w:val="center"/>
          </w:tcPr>
          <w:p w14:paraId="60816E5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张</w:t>
            </w:r>
          </w:p>
        </w:tc>
        <w:tc>
          <w:tcPr>
            <w:tcW w:w="567" w:type="dxa"/>
            <w:tcBorders>
              <w:top w:val="single" w:sz="4" w:space="0" w:color="000000"/>
              <w:left w:val="single" w:sz="4" w:space="0" w:color="000000"/>
              <w:bottom w:val="single" w:sz="4" w:space="0" w:color="000000"/>
              <w:right w:val="single" w:sz="4" w:space="0" w:color="000000"/>
            </w:tcBorders>
            <w:vAlign w:val="center"/>
          </w:tcPr>
          <w:p w14:paraId="6073626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5934FA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3F64918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400.00 </w:t>
            </w:r>
          </w:p>
        </w:tc>
      </w:tr>
      <w:tr w:rsidR="00B4232D" w14:paraId="14D2C49C"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7F56914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19</w:t>
            </w:r>
          </w:p>
        </w:tc>
        <w:tc>
          <w:tcPr>
            <w:tcW w:w="1134" w:type="dxa"/>
            <w:tcBorders>
              <w:top w:val="single" w:sz="4" w:space="0" w:color="000000"/>
              <w:left w:val="single" w:sz="4" w:space="0" w:color="000000"/>
              <w:bottom w:val="single" w:sz="4" w:space="0" w:color="000000"/>
              <w:right w:val="single" w:sz="4" w:space="0" w:color="000000"/>
            </w:tcBorders>
            <w:vAlign w:val="center"/>
          </w:tcPr>
          <w:p w14:paraId="3710BC8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原木画框</w:t>
            </w:r>
          </w:p>
        </w:tc>
        <w:tc>
          <w:tcPr>
            <w:tcW w:w="9356" w:type="dxa"/>
            <w:tcBorders>
              <w:top w:val="single" w:sz="4" w:space="0" w:color="000000"/>
              <w:left w:val="single" w:sz="4" w:space="0" w:color="000000"/>
              <w:bottom w:val="single" w:sz="4" w:space="0" w:color="000000"/>
              <w:right w:val="single" w:sz="4" w:space="0" w:color="000000"/>
            </w:tcBorders>
            <w:vAlign w:val="center"/>
          </w:tcPr>
          <w:p w14:paraId="181CFEE1"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1.材质：原木色2K展示画框，线条流畅，自然纹理，表层为透明有机玻璃板，透明度高，耐用抗摔不易碎，环保E1背板，健康环保，背部开槽旋转拨片设计；                                                                                 2.规格：53cm*76cm。</w:t>
            </w:r>
          </w:p>
        </w:tc>
        <w:tc>
          <w:tcPr>
            <w:tcW w:w="851" w:type="dxa"/>
            <w:tcBorders>
              <w:top w:val="single" w:sz="4" w:space="0" w:color="000000"/>
              <w:left w:val="single" w:sz="4" w:space="0" w:color="000000"/>
              <w:bottom w:val="single" w:sz="4" w:space="0" w:color="000000"/>
              <w:right w:val="single" w:sz="4" w:space="0" w:color="000000"/>
            </w:tcBorders>
            <w:vAlign w:val="center"/>
          </w:tcPr>
          <w:p w14:paraId="2B6AB8E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vAlign w:val="center"/>
          </w:tcPr>
          <w:p w14:paraId="38456F5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70</w:t>
            </w:r>
          </w:p>
        </w:tc>
        <w:tc>
          <w:tcPr>
            <w:tcW w:w="1134" w:type="dxa"/>
            <w:tcBorders>
              <w:top w:val="single" w:sz="4" w:space="0" w:color="000000"/>
              <w:left w:val="single" w:sz="4" w:space="0" w:color="000000"/>
              <w:bottom w:val="single" w:sz="4" w:space="0" w:color="000000"/>
              <w:right w:val="single" w:sz="4" w:space="0" w:color="000000"/>
            </w:tcBorders>
            <w:vAlign w:val="center"/>
          </w:tcPr>
          <w:p w14:paraId="5ACCE6C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60.00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1BEEE9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4200.00 </w:t>
            </w:r>
          </w:p>
        </w:tc>
      </w:tr>
      <w:tr w:rsidR="00B4232D" w14:paraId="3E276DDB"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74CD544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04276D8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白坯布</w:t>
            </w:r>
          </w:p>
        </w:tc>
        <w:tc>
          <w:tcPr>
            <w:tcW w:w="9356" w:type="dxa"/>
            <w:tcBorders>
              <w:top w:val="single" w:sz="4" w:space="0" w:color="000000"/>
              <w:left w:val="single" w:sz="4" w:space="0" w:color="000000"/>
              <w:bottom w:val="single" w:sz="4" w:space="0" w:color="000000"/>
              <w:right w:val="single" w:sz="4" w:space="0" w:color="000000"/>
            </w:tcBorders>
            <w:vAlign w:val="center"/>
          </w:tcPr>
          <w:p w14:paraId="77A1BB5E"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1.规格：1.5米宽；</w:t>
            </w:r>
          </w:p>
          <w:p w14:paraId="129DF17F"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2.纯棉白布</w:t>
            </w:r>
          </w:p>
        </w:tc>
        <w:tc>
          <w:tcPr>
            <w:tcW w:w="851" w:type="dxa"/>
            <w:tcBorders>
              <w:top w:val="single" w:sz="4" w:space="0" w:color="000000"/>
              <w:left w:val="single" w:sz="4" w:space="0" w:color="000000"/>
              <w:bottom w:val="single" w:sz="4" w:space="0" w:color="000000"/>
              <w:right w:val="single" w:sz="4" w:space="0" w:color="000000"/>
            </w:tcBorders>
            <w:vAlign w:val="center"/>
          </w:tcPr>
          <w:p w14:paraId="504661C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米</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722554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3B2D746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59D792C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500.00 </w:t>
            </w:r>
          </w:p>
        </w:tc>
      </w:tr>
      <w:tr w:rsidR="00B4232D" w14:paraId="7DFA9163"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09AE4AE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21</w:t>
            </w:r>
          </w:p>
        </w:tc>
        <w:tc>
          <w:tcPr>
            <w:tcW w:w="1134" w:type="dxa"/>
            <w:tcBorders>
              <w:top w:val="single" w:sz="4" w:space="0" w:color="000000"/>
              <w:left w:val="single" w:sz="4" w:space="0" w:color="000000"/>
              <w:bottom w:val="single" w:sz="4" w:space="0" w:color="000000"/>
              <w:right w:val="single" w:sz="4" w:space="0" w:color="000000"/>
            </w:tcBorders>
            <w:vAlign w:val="center"/>
          </w:tcPr>
          <w:p w14:paraId="7E7CE37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扎染染料</w:t>
            </w:r>
          </w:p>
        </w:tc>
        <w:tc>
          <w:tcPr>
            <w:tcW w:w="9356" w:type="dxa"/>
            <w:tcBorders>
              <w:top w:val="single" w:sz="4" w:space="0" w:color="000000"/>
              <w:left w:val="single" w:sz="4" w:space="0" w:color="000000"/>
              <w:bottom w:val="single" w:sz="4" w:space="0" w:color="000000"/>
              <w:right w:val="single" w:sz="4" w:space="0" w:color="000000"/>
            </w:tcBorders>
            <w:vAlign w:val="center"/>
          </w:tcPr>
          <w:p w14:paraId="182F8B73"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1.500g/袋；</w:t>
            </w:r>
          </w:p>
          <w:p w14:paraId="7305833B"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2.草木染靛蓝；</w:t>
            </w:r>
          </w:p>
        </w:tc>
        <w:tc>
          <w:tcPr>
            <w:tcW w:w="851" w:type="dxa"/>
            <w:tcBorders>
              <w:top w:val="single" w:sz="4" w:space="0" w:color="000000"/>
              <w:left w:val="single" w:sz="4" w:space="0" w:color="000000"/>
              <w:bottom w:val="single" w:sz="4" w:space="0" w:color="000000"/>
              <w:right w:val="single" w:sz="4" w:space="0" w:color="000000"/>
            </w:tcBorders>
            <w:vAlign w:val="center"/>
          </w:tcPr>
          <w:p w14:paraId="3588611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袋</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C00EC7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5A7BA36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5437DBD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550.00 </w:t>
            </w:r>
          </w:p>
        </w:tc>
      </w:tr>
      <w:tr w:rsidR="00B4232D" w14:paraId="33BD695B"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10A8769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22</w:t>
            </w:r>
          </w:p>
        </w:tc>
        <w:tc>
          <w:tcPr>
            <w:tcW w:w="1134" w:type="dxa"/>
            <w:tcBorders>
              <w:top w:val="single" w:sz="4" w:space="0" w:color="000000"/>
              <w:left w:val="single" w:sz="4" w:space="0" w:color="000000"/>
              <w:bottom w:val="single" w:sz="4" w:space="0" w:color="000000"/>
              <w:right w:val="single" w:sz="4" w:space="0" w:color="000000"/>
            </w:tcBorders>
            <w:vAlign w:val="center"/>
          </w:tcPr>
          <w:p w14:paraId="29D9F01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绣棚</w:t>
            </w:r>
          </w:p>
        </w:tc>
        <w:tc>
          <w:tcPr>
            <w:tcW w:w="9356" w:type="dxa"/>
            <w:tcBorders>
              <w:top w:val="single" w:sz="4" w:space="0" w:color="000000"/>
              <w:left w:val="single" w:sz="4" w:space="0" w:color="000000"/>
              <w:bottom w:val="single" w:sz="4" w:space="0" w:color="000000"/>
              <w:right w:val="single" w:sz="4" w:space="0" w:color="000000"/>
            </w:tcBorders>
            <w:vAlign w:val="center"/>
          </w:tcPr>
          <w:p w14:paraId="28DCAAE0"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1.榉木绣棚；</w:t>
            </w:r>
          </w:p>
          <w:p w14:paraId="34942B44"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2.尺寸：3寸一个，4寸一个</w:t>
            </w:r>
          </w:p>
        </w:tc>
        <w:tc>
          <w:tcPr>
            <w:tcW w:w="851" w:type="dxa"/>
            <w:tcBorders>
              <w:top w:val="single" w:sz="4" w:space="0" w:color="000000"/>
              <w:left w:val="single" w:sz="4" w:space="0" w:color="000000"/>
              <w:bottom w:val="single" w:sz="4" w:space="0" w:color="000000"/>
              <w:right w:val="single" w:sz="4" w:space="0" w:color="000000"/>
            </w:tcBorders>
            <w:vAlign w:val="center"/>
          </w:tcPr>
          <w:p w14:paraId="334CAC0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F6FE6E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22F9F06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65.00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69887A0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325.00 </w:t>
            </w:r>
          </w:p>
        </w:tc>
      </w:tr>
      <w:tr w:rsidR="00B4232D" w14:paraId="65E826F7"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047F9E9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23</w:t>
            </w:r>
          </w:p>
        </w:tc>
        <w:tc>
          <w:tcPr>
            <w:tcW w:w="1134" w:type="dxa"/>
            <w:tcBorders>
              <w:top w:val="single" w:sz="4" w:space="0" w:color="000000"/>
              <w:left w:val="single" w:sz="4" w:space="0" w:color="000000"/>
              <w:bottom w:val="single" w:sz="4" w:space="0" w:color="000000"/>
              <w:right w:val="single" w:sz="4" w:space="0" w:color="000000"/>
            </w:tcBorders>
            <w:vAlign w:val="center"/>
          </w:tcPr>
          <w:p w14:paraId="2EF44BE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黏土</w:t>
            </w:r>
          </w:p>
        </w:tc>
        <w:tc>
          <w:tcPr>
            <w:tcW w:w="9356" w:type="dxa"/>
            <w:tcBorders>
              <w:top w:val="single" w:sz="4" w:space="0" w:color="000000"/>
              <w:left w:val="single" w:sz="4" w:space="0" w:color="000000"/>
              <w:bottom w:val="single" w:sz="4" w:space="0" w:color="000000"/>
              <w:right w:val="single" w:sz="4" w:space="0" w:color="000000"/>
            </w:tcBorders>
            <w:vAlign w:val="center"/>
          </w:tcPr>
          <w:p w14:paraId="6D114545"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1.超轻9色黏土；</w:t>
            </w:r>
          </w:p>
          <w:p w14:paraId="4A9B4C2C"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2.每色500克；</w:t>
            </w:r>
          </w:p>
        </w:tc>
        <w:tc>
          <w:tcPr>
            <w:tcW w:w="851" w:type="dxa"/>
            <w:tcBorders>
              <w:top w:val="single" w:sz="4" w:space="0" w:color="000000"/>
              <w:left w:val="single" w:sz="4" w:space="0" w:color="000000"/>
              <w:bottom w:val="single" w:sz="4" w:space="0" w:color="000000"/>
              <w:right w:val="single" w:sz="4" w:space="0" w:color="000000"/>
            </w:tcBorders>
            <w:vAlign w:val="center"/>
          </w:tcPr>
          <w:p w14:paraId="42C6013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包</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12A3F0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0CC1B0E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48.00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7DACB6A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288.00 </w:t>
            </w:r>
          </w:p>
        </w:tc>
      </w:tr>
      <w:tr w:rsidR="00B4232D" w14:paraId="2E9900AC"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162BCD2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24</w:t>
            </w:r>
          </w:p>
        </w:tc>
        <w:tc>
          <w:tcPr>
            <w:tcW w:w="1134" w:type="dxa"/>
            <w:tcBorders>
              <w:top w:val="single" w:sz="4" w:space="0" w:color="000000"/>
              <w:left w:val="single" w:sz="4" w:space="0" w:color="000000"/>
              <w:bottom w:val="single" w:sz="4" w:space="0" w:color="000000"/>
              <w:right w:val="single" w:sz="4" w:space="0" w:color="000000"/>
            </w:tcBorders>
            <w:vAlign w:val="center"/>
          </w:tcPr>
          <w:p w14:paraId="296997C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卡纸</w:t>
            </w:r>
          </w:p>
        </w:tc>
        <w:tc>
          <w:tcPr>
            <w:tcW w:w="9356" w:type="dxa"/>
            <w:tcBorders>
              <w:top w:val="single" w:sz="4" w:space="0" w:color="000000"/>
              <w:left w:val="single" w:sz="4" w:space="0" w:color="000000"/>
              <w:bottom w:val="single" w:sz="4" w:space="0" w:color="000000"/>
              <w:right w:val="single" w:sz="4" w:space="0" w:color="000000"/>
            </w:tcBorders>
            <w:vAlign w:val="center"/>
          </w:tcPr>
          <w:p w14:paraId="52F05B8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1.2开彩色卡纸；</w:t>
            </w:r>
          </w:p>
          <w:p w14:paraId="69F4004A"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2.颜色可选</w:t>
            </w:r>
          </w:p>
        </w:tc>
        <w:tc>
          <w:tcPr>
            <w:tcW w:w="851" w:type="dxa"/>
            <w:tcBorders>
              <w:top w:val="single" w:sz="4" w:space="0" w:color="000000"/>
              <w:left w:val="single" w:sz="4" w:space="0" w:color="000000"/>
              <w:bottom w:val="single" w:sz="4" w:space="0" w:color="000000"/>
              <w:right w:val="single" w:sz="4" w:space="0" w:color="000000"/>
            </w:tcBorders>
            <w:vAlign w:val="center"/>
          </w:tcPr>
          <w:p w14:paraId="50BC043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张</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57FA194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0A7AEB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1.50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2BE5EBE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150.00 </w:t>
            </w:r>
          </w:p>
        </w:tc>
      </w:tr>
      <w:tr w:rsidR="00B4232D" w14:paraId="2072E6D4"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3EBB9FF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25</w:t>
            </w:r>
          </w:p>
        </w:tc>
        <w:tc>
          <w:tcPr>
            <w:tcW w:w="1134" w:type="dxa"/>
            <w:tcBorders>
              <w:top w:val="single" w:sz="4" w:space="0" w:color="000000"/>
              <w:left w:val="single" w:sz="4" w:space="0" w:color="000000"/>
              <w:bottom w:val="single" w:sz="4" w:space="0" w:color="000000"/>
              <w:right w:val="single" w:sz="4" w:space="0" w:color="000000"/>
            </w:tcBorders>
            <w:vAlign w:val="center"/>
          </w:tcPr>
          <w:p w14:paraId="3EF4027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世界名画挂图</w:t>
            </w:r>
          </w:p>
        </w:tc>
        <w:tc>
          <w:tcPr>
            <w:tcW w:w="9356" w:type="dxa"/>
            <w:tcBorders>
              <w:top w:val="single" w:sz="4" w:space="0" w:color="000000"/>
              <w:left w:val="single" w:sz="4" w:space="0" w:color="000000"/>
              <w:bottom w:val="single" w:sz="4" w:space="0" w:color="000000"/>
              <w:right w:val="single" w:sz="4" w:space="0" w:color="000000"/>
            </w:tcBorders>
            <w:vAlign w:val="center"/>
          </w:tcPr>
          <w:p w14:paraId="320FA39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1.幅数≥20幅；</w:t>
            </w:r>
          </w:p>
          <w:p w14:paraId="1D03A43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2.尺寸：≥40cm*60cm；</w:t>
            </w:r>
          </w:p>
          <w:p w14:paraId="2FBF629E"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3.材质：KT板</w:t>
            </w:r>
          </w:p>
        </w:tc>
        <w:tc>
          <w:tcPr>
            <w:tcW w:w="851" w:type="dxa"/>
            <w:tcBorders>
              <w:top w:val="single" w:sz="4" w:space="0" w:color="000000"/>
              <w:left w:val="single" w:sz="4" w:space="0" w:color="000000"/>
              <w:bottom w:val="single" w:sz="4" w:space="0" w:color="000000"/>
              <w:right w:val="single" w:sz="4" w:space="0" w:color="000000"/>
            </w:tcBorders>
            <w:vAlign w:val="center"/>
          </w:tcPr>
          <w:p w14:paraId="5C37075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6205F9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62FF909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580.00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15B23A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580.00 </w:t>
            </w:r>
          </w:p>
        </w:tc>
      </w:tr>
      <w:tr w:rsidR="00B4232D" w14:paraId="71ADC73E"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730E18D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lastRenderedPageBreak/>
              <w:t>26</w:t>
            </w:r>
          </w:p>
        </w:tc>
        <w:tc>
          <w:tcPr>
            <w:tcW w:w="1134" w:type="dxa"/>
            <w:tcBorders>
              <w:top w:val="single" w:sz="4" w:space="0" w:color="000000"/>
              <w:left w:val="single" w:sz="4" w:space="0" w:color="000000"/>
              <w:bottom w:val="single" w:sz="4" w:space="0" w:color="000000"/>
              <w:right w:val="single" w:sz="4" w:space="0" w:color="000000"/>
            </w:tcBorders>
            <w:vAlign w:val="center"/>
          </w:tcPr>
          <w:p w14:paraId="7EDC2D4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专业俯拍机械臂金属实心</w:t>
            </w:r>
          </w:p>
        </w:tc>
        <w:tc>
          <w:tcPr>
            <w:tcW w:w="9356" w:type="dxa"/>
            <w:tcBorders>
              <w:top w:val="single" w:sz="4" w:space="0" w:color="000000"/>
              <w:left w:val="single" w:sz="4" w:space="0" w:color="000000"/>
              <w:bottom w:val="single" w:sz="4" w:space="0" w:color="000000"/>
              <w:right w:val="single" w:sz="4" w:space="0" w:color="000000"/>
            </w:tcBorders>
            <w:vAlign w:val="center"/>
          </w:tcPr>
          <w:p w14:paraId="5FC13F4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1.桌面拍摄架；</w:t>
            </w:r>
          </w:p>
          <w:p w14:paraId="13A55BD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2.可俯拍；</w:t>
            </w:r>
          </w:p>
          <w:p w14:paraId="49C100C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3.支持360度旋转；</w:t>
            </w:r>
          </w:p>
          <w:p w14:paraId="0C488D12"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4.产品材质：ABS+碳素钢；</w:t>
            </w:r>
          </w:p>
          <w:p w14:paraId="5658A1C9"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5.底座≥15cm，高度≥50cm；</w:t>
            </w:r>
          </w:p>
        </w:tc>
        <w:tc>
          <w:tcPr>
            <w:tcW w:w="851" w:type="dxa"/>
            <w:tcBorders>
              <w:top w:val="single" w:sz="4" w:space="0" w:color="000000"/>
              <w:left w:val="single" w:sz="4" w:space="0" w:color="000000"/>
              <w:bottom w:val="single" w:sz="4" w:space="0" w:color="000000"/>
              <w:right w:val="single" w:sz="4" w:space="0" w:color="000000"/>
            </w:tcBorders>
            <w:vAlign w:val="center"/>
          </w:tcPr>
          <w:p w14:paraId="2143895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6F8A8F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7C770E2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70.00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7E67DD9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560.00 </w:t>
            </w:r>
          </w:p>
        </w:tc>
      </w:tr>
      <w:tr w:rsidR="00B4232D" w14:paraId="52A7AA93"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32C1956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27</w:t>
            </w:r>
          </w:p>
        </w:tc>
        <w:tc>
          <w:tcPr>
            <w:tcW w:w="1134" w:type="dxa"/>
            <w:tcBorders>
              <w:top w:val="single" w:sz="4" w:space="0" w:color="000000"/>
              <w:left w:val="single" w:sz="4" w:space="0" w:color="000000"/>
              <w:bottom w:val="single" w:sz="4" w:space="0" w:color="000000"/>
              <w:right w:val="single" w:sz="4" w:space="0" w:color="000000"/>
            </w:tcBorders>
            <w:vAlign w:val="center"/>
          </w:tcPr>
          <w:p w14:paraId="478E52D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油画框</w:t>
            </w:r>
          </w:p>
        </w:tc>
        <w:tc>
          <w:tcPr>
            <w:tcW w:w="9356" w:type="dxa"/>
            <w:tcBorders>
              <w:top w:val="single" w:sz="4" w:space="0" w:color="000000"/>
              <w:left w:val="single" w:sz="4" w:space="0" w:color="000000"/>
              <w:bottom w:val="single" w:sz="4" w:space="0" w:color="000000"/>
              <w:right w:val="single" w:sz="4" w:space="0" w:color="000000"/>
            </w:tcBorders>
            <w:vAlign w:val="center"/>
          </w:tcPr>
          <w:p w14:paraId="3A0CA63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1.50*70cm；</w:t>
            </w:r>
          </w:p>
          <w:p w14:paraId="1251A151"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2.油画框+画布，可直接绘画；</w:t>
            </w:r>
          </w:p>
          <w:p w14:paraId="60A6544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3.面装裱；</w:t>
            </w:r>
          </w:p>
          <w:p w14:paraId="67FBF5F1"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4.实木棚架，亚麻画布；</w:t>
            </w:r>
          </w:p>
        </w:tc>
        <w:tc>
          <w:tcPr>
            <w:tcW w:w="851" w:type="dxa"/>
            <w:tcBorders>
              <w:top w:val="single" w:sz="4" w:space="0" w:color="000000"/>
              <w:left w:val="single" w:sz="4" w:space="0" w:color="000000"/>
              <w:bottom w:val="single" w:sz="4" w:space="0" w:color="000000"/>
              <w:right w:val="single" w:sz="4" w:space="0" w:color="000000"/>
            </w:tcBorders>
            <w:vAlign w:val="center"/>
          </w:tcPr>
          <w:p w14:paraId="481709B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6DBE82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2D64F42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160.00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14F6946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1600.00 </w:t>
            </w:r>
          </w:p>
        </w:tc>
      </w:tr>
      <w:tr w:rsidR="00B4232D" w14:paraId="2DF6CCEB"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0547B8F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28</w:t>
            </w:r>
          </w:p>
        </w:tc>
        <w:tc>
          <w:tcPr>
            <w:tcW w:w="1134" w:type="dxa"/>
            <w:tcBorders>
              <w:top w:val="single" w:sz="4" w:space="0" w:color="000000"/>
              <w:left w:val="single" w:sz="4" w:space="0" w:color="000000"/>
              <w:bottom w:val="single" w:sz="4" w:space="0" w:color="000000"/>
              <w:right w:val="single" w:sz="4" w:space="0" w:color="000000"/>
            </w:tcBorders>
            <w:vAlign w:val="center"/>
          </w:tcPr>
          <w:p w14:paraId="2B8FEDB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油画框</w:t>
            </w:r>
          </w:p>
        </w:tc>
        <w:tc>
          <w:tcPr>
            <w:tcW w:w="9356" w:type="dxa"/>
            <w:tcBorders>
              <w:top w:val="single" w:sz="4" w:space="0" w:color="000000"/>
              <w:left w:val="single" w:sz="4" w:space="0" w:color="000000"/>
              <w:bottom w:val="single" w:sz="4" w:space="0" w:color="000000"/>
              <w:right w:val="single" w:sz="4" w:space="0" w:color="000000"/>
            </w:tcBorders>
            <w:vAlign w:val="center"/>
          </w:tcPr>
          <w:p w14:paraId="4B9E72D8"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1.20*30cm；</w:t>
            </w:r>
          </w:p>
          <w:p w14:paraId="18A8B69E"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2.油画框+画布，可直接绘画；</w:t>
            </w:r>
          </w:p>
          <w:p w14:paraId="1B727F54"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3.面装裱；</w:t>
            </w:r>
          </w:p>
          <w:p w14:paraId="128B6846"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4.实木棚架，亚麻画布；</w:t>
            </w:r>
          </w:p>
        </w:tc>
        <w:tc>
          <w:tcPr>
            <w:tcW w:w="851" w:type="dxa"/>
            <w:tcBorders>
              <w:top w:val="single" w:sz="4" w:space="0" w:color="000000"/>
              <w:left w:val="single" w:sz="4" w:space="0" w:color="000000"/>
              <w:bottom w:val="single" w:sz="4" w:space="0" w:color="000000"/>
              <w:right w:val="single" w:sz="4" w:space="0" w:color="000000"/>
            </w:tcBorders>
            <w:vAlign w:val="center"/>
          </w:tcPr>
          <w:p w14:paraId="092C061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8F2973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60</w:t>
            </w:r>
          </w:p>
        </w:tc>
        <w:tc>
          <w:tcPr>
            <w:tcW w:w="1134" w:type="dxa"/>
            <w:tcBorders>
              <w:top w:val="single" w:sz="4" w:space="0" w:color="000000"/>
              <w:left w:val="single" w:sz="4" w:space="0" w:color="000000"/>
              <w:bottom w:val="single" w:sz="4" w:space="0" w:color="000000"/>
              <w:right w:val="single" w:sz="4" w:space="0" w:color="000000"/>
            </w:tcBorders>
            <w:vAlign w:val="center"/>
          </w:tcPr>
          <w:p w14:paraId="0D9F0FC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2A2D7BE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2700.00 </w:t>
            </w:r>
          </w:p>
        </w:tc>
      </w:tr>
      <w:tr w:rsidR="00B4232D" w14:paraId="4FF0267D"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70202D3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29</w:t>
            </w:r>
          </w:p>
        </w:tc>
        <w:tc>
          <w:tcPr>
            <w:tcW w:w="1134" w:type="dxa"/>
            <w:tcBorders>
              <w:top w:val="single" w:sz="4" w:space="0" w:color="000000"/>
              <w:left w:val="single" w:sz="4" w:space="0" w:color="000000"/>
              <w:bottom w:val="single" w:sz="4" w:space="0" w:color="000000"/>
              <w:right w:val="single" w:sz="4" w:space="0" w:color="000000"/>
            </w:tcBorders>
            <w:vAlign w:val="center"/>
          </w:tcPr>
          <w:p w14:paraId="1D73424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油画框</w:t>
            </w:r>
          </w:p>
        </w:tc>
        <w:tc>
          <w:tcPr>
            <w:tcW w:w="9356" w:type="dxa"/>
            <w:tcBorders>
              <w:top w:val="single" w:sz="4" w:space="0" w:color="000000"/>
              <w:left w:val="single" w:sz="4" w:space="0" w:color="000000"/>
              <w:bottom w:val="single" w:sz="4" w:space="0" w:color="000000"/>
              <w:right w:val="single" w:sz="4" w:space="0" w:color="000000"/>
            </w:tcBorders>
            <w:vAlign w:val="center"/>
          </w:tcPr>
          <w:p w14:paraId="69C2EA6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1.50*60cm；</w:t>
            </w:r>
          </w:p>
          <w:p w14:paraId="75A80D65"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2.油画框+画布，可直接绘画；</w:t>
            </w:r>
          </w:p>
          <w:p w14:paraId="4B16C591"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3.面装裱；</w:t>
            </w:r>
          </w:p>
          <w:p w14:paraId="43A6187A"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4.实木棚架，亚麻画布；</w:t>
            </w:r>
          </w:p>
        </w:tc>
        <w:tc>
          <w:tcPr>
            <w:tcW w:w="851" w:type="dxa"/>
            <w:tcBorders>
              <w:top w:val="single" w:sz="4" w:space="0" w:color="000000"/>
              <w:left w:val="single" w:sz="4" w:space="0" w:color="000000"/>
              <w:bottom w:val="single" w:sz="4" w:space="0" w:color="000000"/>
              <w:right w:val="single" w:sz="4" w:space="0" w:color="000000"/>
            </w:tcBorders>
            <w:vAlign w:val="center"/>
          </w:tcPr>
          <w:p w14:paraId="5605E12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A9A7C8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53A893E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145.00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53EA94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1450.00 </w:t>
            </w:r>
          </w:p>
        </w:tc>
      </w:tr>
      <w:tr w:rsidR="00B4232D" w14:paraId="4CD89005"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4B01574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30</w:t>
            </w:r>
          </w:p>
        </w:tc>
        <w:tc>
          <w:tcPr>
            <w:tcW w:w="1134" w:type="dxa"/>
            <w:tcBorders>
              <w:top w:val="single" w:sz="4" w:space="0" w:color="000000"/>
              <w:left w:val="single" w:sz="4" w:space="0" w:color="000000"/>
              <w:bottom w:val="single" w:sz="4" w:space="0" w:color="000000"/>
              <w:right w:val="single" w:sz="4" w:space="0" w:color="000000"/>
            </w:tcBorders>
            <w:vAlign w:val="center"/>
          </w:tcPr>
          <w:p w14:paraId="0D7D749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丙烯颜料</w:t>
            </w:r>
          </w:p>
        </w:tc>
        <w:tc>
          <w:tcPr>
            <w:tcW w:w="9356" w:type="dxa"/>
            <w:tcBorders>
              <w:top w:val="single" w:sz="4" w:space="0" w:color="000000"/>
              <w:left w:val="single" w:sz="4" w:space="0" w:color="000000"/>
              <w:bottom w:val="single" w:sz="4" w:space="0" w:color="000000"/>
              <w:right w:val="single" w:sz="4" w:space="0" w:color="000000"/>
            </w:tcBorders>
            <w:vAlign w:val="center"/>
          </w:tcPr>
          <w:p w14:paraId="20EF8B9F"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1.24色；</w:t>
            </w:r>
          </w:p>
          <w:p w14:paraId="20CC0B69"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2.10ml丙烯颜料</w:t>
            </w:r>
          </w:p>
        </w:tc>
        <w:tc>
          <w:tcPr>
            <w:tcW w:w="851" w:type="dxa"/>
            <w:tcBorders>
              <w:top w:val="single" w:sz="4" w:space="0" w:color="000000"/>
              <w:left w:val="single" w:sz="4" w:space="0" w:color="000000"/>
              <w:bottom w:val="single" w:sz="4" w:space="0" w:color="000000"/>
              <w:right w:val="single" w:sz="4" w:space="0" w:color="000000"/>
            </w:tcBorders>
            <w:vAlign w:val="center"/>
          </w:tcPr>
          <w:p w14:paraId="4EDE7AE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81E063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42E1A0C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108.00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64E1FDF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1080.00 </w:t>
            </w:r>
          </w:p>
        </w:tc>
      </w:tr>
      <w:tr w:rsidR="00B4232D" w14:paraId="68967FDD"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2B19FED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31</w:t>
            </w:r>
          </w:p>
        </w:tc>
        <w:tc>
          <w:tcPr>
            <w:tcW w:w="1134" w:type="dxa"/>
            <w:tcBorders>
              <w:top w:val="single" w:sz="4" w:space="0" w:color="000000"/>
              <w:left w:val="single" w:sz="4" w:space="0" w:color="000000"/>
              <w:bottom w:val="single" w:sz="4" w:space="0" w:color="000000"/>
              <w:right w:val="single" w:sz="4" w:space="0" w:color="000000"/>
            </w:tcBorders>
            <w:vAlign w:val="center"/>
          </w:tcPr>
          <w:p w14:paraId="1F531F1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油画笔</w:t>
            </w:r>
          </w:p>
        </w:tc>
        <w:tc>
          <w:tcPr>
            <w:tcW w:w="9356" w:type="dxa"/>
            <w:tcBorders>
              <w:top w:val="single" w:sz="4" w:space="0" w:color="000000"/>
              <w:left w:val="single" w:sz="4" w:space="0" w:color="000000"/>
              <w:bottom w:val="single" w:sz="4" w:space="0" w:color="000000"/>
              <w:right w:val="single" w:sz="4" w:space="0" w:color="000000"/>
            </w:tcBorders>
            <w:vAlign w:val="center"/>
          </w:tcPr>
          <w:p w14:paraId="52DD18D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1.24色；</w:t>
            </w:r>
          </w:p>
          <w:p w14:paraId="070EB545"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2.12ml油画颜料</w:t>
            </w:r>
          </w:p>
        </w:tc>
        <w:tc>
          <w:tcPr>
            <w:tcW w:w="851" w:type="dxa"/>
            <w:tcBorders>
              <w:top w:val="single" w:sz="4" w:space="0" w:color="000000"/>
              <w:left w:val="single" w:sz="4" w:space="0" w:color="000000"/>
              <w:bottom w:val="single" w:sz="4" w:space="0" w:color="000000"/>
              <w:right w:val="single" w:sz="4" w:space="0" w:color="000000"/>
            </w:tcBorders>
            <w:vAlign w:val="center"/>
          </w:tcPr>
          <w:p w14:paraId="5A4CBE4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D2C9C0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36BC55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68.00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187F596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408.00 </w:t>
            </w:r>
          </w:p>
        </w:tc>
      </w:tr>
      <w:tr w:rsidR="00B4232D" w14:paraId="07AFC65E"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70B4363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32</w:t>
            </w:r>
          </w:p>
        </w:tc>
        <w:tc>
          <w:tcPr>
            <w:tcW w:w="1134" w:type="dxa"/>
            <w:tcBorders>
              <w:top w:val="single" w:sz="4" w:space="0" w:color="000000"/>
              <w:left w:val="single" w:sz="4" w:space="0" w:color="000000"/>
              <w:bottom w:val="single" w:sz="4" w:space="0" w:color="000000"/>
              <w:right w:val="single" w:sz="4" w:space="0" w:color="000000"/>
            </w:tcBorders>
            <w:vAlign w:val="center"/>
          </w:tcPr>
          <w:p w14:paraId="4C91FD7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染料</w:t>
            </w:r>
          </w:p>
        </w:tc>
        <w:tc>
          <w:tcPr>
            <w:tcW w:w="9356" w:type="dxa"/>
            <w:tcBorders>
              <w:top w:val="single" w:sz="4" w:space="0" w:color="000000"/>
              <w:left w:val="single" w:sz="4" w:space="0" w:color="000000"/>
              <w:bottom w:val="single" w:sz="4" w:space="0" w:color="000000"/>
              <w:right w:val="single" w:sz="4" w:space="0" w:color="000000"/>
            </w:tcBorders>
            <w:vAlign w:val="center"/>
          </w:tcPr>
          <w:p w14:paraId="17B6356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1.油画白色颜料；</w:t>
            </w:r>
          </w:p>
          <w:p w14:paraId="442C2CA0"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2.170毫升；</w:t>
            </w:r>
          </w:p>
        </w:tc>
        <w:tc>
          <w:tcPr>
            <w:tcW w:w="851" w:type="dxa"/>
            <w:tcBorders>
              <w:top w:val="single" w:sz="4" w:space="0" w:color="000000"/>
              <w:left w:val="single" w:sz="4" w:space="0" w:color="000000"/>
              <w:bottom w:val="single" w:sz="4" w:space="0" w:color="000000"/>
              <w:right w:val="single" w:sz="4" w:space="0" w:color="000000"/>
            </w:tcBorders>
            <w:vAlign w:val="center"/>
          </w:tcPr>
          <w:p w14:paraId="6DB8DF6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85F2DC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266B664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75.00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13FCD3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300.00 </w:t>
            </w:r>
          </w:p>
        </w:tc>
      </w:tr>
      <w:tr w:rsidR="00B4232D" w14:paraId="26DB217E"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7D59B76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33</w:t>
            </w:r>
          </w:p>
        </w:tc>
        <w:tc>
          <w:tcPr>
            <w:tcW w:w="1134" w:type="dxa"/>
            <w:tcBorders>
              <w:top w:val="single" w:sz="4" w:space="0" w:color="000000"/>
              <w:left w:val="single" w:sz="4" w:space="0" w:color="000000"/>
              <w:bottom w:val="single" w:sz="4" w:space="0" w:color="000000"/>
              <w:right w:val="single" w:sz="4" w:space="0" w:color="000000"/>
            </w:tcBorders>
            <w:vAlign w:val="center"/>
          </w:tcPr>
          <w:p w14:paraId="75DDB2A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染料</w:t>
            </w:r>
          </w:p>
        </w:tc>
        <w:tc>
          <w:tcPr>
            <w:tcW w:w="9356" w:type="dxa"/>
            <w:tcBorders>
              <w:top w:val="single" w:sz="4" w:space="0" w:color="000000"/>
              <w:left w:val="single" w:sz="4" w:space="0" w:color="000000"/>
              <w:bottom w:val="single" w:sz="4" w:space="0" w:color="000000"/>
              <w:right w:val="single" w:sz="4" w:space="0" w:color="000000"/>
            </w:tcBorders>
            <w:vAlign w:val="center"/>
          </w:tcPr>
          <w:p w14:paraId="551CD81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1.油画柠檬黄色颜料</w:t>
            </w:r>
          </w:p>
          <w:p w14:paraId="4E9AAF37"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2.170毫升</w:t>
            </w:r>
          </w:p>
        </w:tc>
        <w:tc>
          <w:tcPr>
            <w:tcW w:w="851" w:type="dxa"/>
            <w:tcBorders>
              <w:top w:val="single" w:sz="4" w:space="0" w:color="000000"/>
              <w:left w:val="single" w:sz="4" w:space="0" w:color="000000"/>
              <w:bottom w:val="single" w:sz="4" w:space="0" w:color="000000"/>
              <w:right w:val="single" w:sz="4" w:space="0" w:color="000000"/>
            </w:tcBorders>
            <w:vAlign w:val="center"/>
          </w:tcPr>
          <w:p w14:paraId="1F40A80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0E7BB0C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3A3867C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75.00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20F30A3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300.00 </w:t>
            </w:r>
          </w:p>
        </w:tc>
      </w:tr>
      <w:tr w:rsidR="00B4232D" w14:paraId="780C3DE8"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3FA0A5E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34</w:t>
            </w:r>
          </w:p>
        </w:tc>
        <w:tc>
          <w:tcPr>
            <w:tcW w:w="1134" w:type="dxa"/>
            <w:tcBorders>
              <w:top w:val="single" w:sz="4" w:space="0" w:color="000000"/>
              <w:left w:val="single" w:sz="4" w:space="0" w:color="000000"/>
              <w:bottom w:val="single" w:sz="4" w:space="0" w:color="000000"/>
              <w:right w:val="single" w:sz="4" w:space="0" w:color="000000"/>
            </w:tcBorders>
            <w:vAlign w:val="center"/>
          </w:tcPr>
          <w:p w14:paraId="1108910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油画洗笔液</w:t>
            </w:r>
          </w:p>
        </w:tc>
        <w:tc>
          <w:tcPr>
            <w:tcW w:w="9356" w:type="dxa"/>
            <w:tcBorders>
              <w:top w:val="single" w:sz="4" w:space="0" w:color="000000"/>
              <w:left w:val="single" w:sz="4" w:space="0" w:color="000000"/>
              <w:bottom w:val="single" w:sz="4" w:space="0" w:color="000000"/>
              <w:right w:val="single" w:sz="4" w:space="0" w:color="000000"/>
            </w:tcBorders>
            <w:vAlign w:val="center"/>
          </w:tcPr>
          <w:p w14:paraId="10B1007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1.松节油500ml；</w:t>
            </w:r>
          </w:p>
          <w:p w14:paraId="716C2BF9"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2.油画洗笔液；</w:t>
            </w:r>
          </w:p>
        </w:tc>
        <w:tc>
          <w:tcPr>
            <w:tcW w:w="851" w:type="dxa"/>
            <w:tcBorders>
              <w:top w:val="single" w:sz="4" w:space="0" w:color="000000"/>
              <w:left w:val="single" w:sz="4" w:space="0" w:color="000000"/>
              <w:bottom w:val="single" w:sz="4" w:space="0" w:color="000000"/>
              <w:right w:val="single" w:sz="4" w:space="0" w:color="000000"/>
            </w:tcBorders>
            <w:vAlign w:val="center"/>
          </w:tcPr>
          <w:p w14:paraId="5DDFDFA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092D3D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BD4D8D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3F8F506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70.00 </w:t>
            </w:r>
          </w:p>
        </w:tc>
      </w:tr>
      <w:tr w:rsidR="00B4232D" w14:paraId="45283D60"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08AFD9D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35</w:t>
            </w:r>
          </w:p>
        </w:tc>
        <w:tc>
          <w:tcPr>
            <w:tcW w:w="1134" w:type="dxa"/>
            <w:tcBorders>
              <w:top w:val="single" w:sz="4" w:space="0" w:color="000000"/>
              <w:left w:val="single" w:sz="4" w:space="0" w:color="000000"/>
              <w:bottom w:val="single" w:sz="4" w:space="0" w:color="000000"/>
              <w:right w:val="single" w:sz="4" w:space="0" w:color="000000"/>
            </w:tcBorders>
            <w:vAlign w:val="center"/>
          </w:tcPr>
          <w:p w14:paraId="5D4561A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水彩纸</w:t>
            </w:r>
          </w:p>
        </w:tc>
        <w:tc>
          <w:tcPr>
            <w:tcW w:w="9356" w:type="dxa"/>
            <w:tcBorders>
              <w:top w:val="single" w:sz="4" w:space="0" w:color="000000"/>
              <w:left w:val="single" w:sz="4" w:space="0" w:color="000000"/>
              <w:bottom w:val="single" w:sz="4" w:space="0" w:color="000000"/>
              <w:right w:val="single" w:sz="4" w:space="0" w:color="000000"/>
            </w:tcBorders>
            <w:vAlign w:val="center"/>
          </w:tcPr>
          <w:p w14:paraId="49C10FC0"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1.水彩纸4开300克中纹；</w:t>
            </w:r>
          </w:p>
          <w:p w14:paraId="0E8613CB"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2.10张/包</w:t>
            </w:r>
          </w:p>
        </w:tc>
        <w:tc>
          <w:tcPr>
            <w:tcW w:w="851" w:type="dxa"/>
            <w:tcBorders>
              <w:top w:val="single" w:sz="4" w:space="0" w:color="000000"/>
              <w:left w:val="single" w:sz="4" w:space="0" w:color="000000"/>
              <w:bottom w:val="single" w:sz="4" w:space="0" w:color="000000"/>
              <w:right w:val="single" w:sz="4" w:space="0" w:color="000000"/>
            </w:tcBorders>
            <w:vAlign w:val="center"/>
          </w:tcPr>
          <w:p w14:paraId="48B1FA7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包</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EE23EA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788B93C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75.00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1DB1B2E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750.00 </w:t>
            </w:r>
          </w:p>
        </w:tc>
      </w:tr>
      <w:tr w:rsidR="00B4232D" w14:paraId="50857026"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33C76B5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36</w:t>
            </w:r>
          </w:p>
        </w:tc>
        <w:tc>
          <w:tcPr>
            <w:tcW w:w="1134" w:type="dxa"/>
            <w:tcBorders>
              <w:top w:val="single" w:sz="4" w:space="0" w:color="000000"/>
              <w:left w:val="single" w:sz="4" w:space="0" w:color="000000"/>
              <w:bottom w:val="single" w:sz="4" w:space="0" w:color="000000"/>
              <w:right w:val="single" w:sz="4" w:space="0" w:color="000000"/>
            </w:tcBorders>
            <w:vAlign w:val="center"/>
          </w:tcPr>
          <w:p w14:paraId="046D857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水彩本</w:t>
            </w:r>
          </w:p>
        </w:tc>
        <w:tc>
          <w:tcPr>
            <w:tcW w:w="9356" w:type="dxa"/>
            <w:tcBorders>
              <w:top w:val="single" w:sz="4" w:space="0" w:color="000000"/>
              <w:left w:val="single" w:sz="4" w:space="0" w:color="000000"/>
              <w:bottom w:val="single" w:sz="4" w:space="0" w:color="000000"/>
              <w:right w:val="single" w:sz="4" w:space="0" w:color="000000"/>
            </w:tcBorders>
            <w:vAlign w:val="center"/>
          </w:tcPr>
          <w:p w14:paraId="78A58A5B"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1.8K水彩本</w:t>
            </w:r>
          </w:p>
        </w:tc>
        <w:tc>
          <w:tcPr>
            <w:tcW w:w="851" w:type="dxa"/>
            <w:tcBorders>
              <w:top w:val="single" w:sz="4" w:space="0" w:color="000000"/>
              <w:left w:val="single" w:sz="4" w:space="0" w:color="000000"/>
              <w:bottom w:val="single" w:sz="4" w:space="0" w:color="000000"/>
              <w:right w:val="single" w:sz="4" w:space="0" w:color="000000"/>
            </w:tcBorders>
            <w:vAlign w:val="center"/>
          </w:tcPr>
          <w:p w14:paraId="01B9AF6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本</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B8A12D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0B01FD4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98.00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665E739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588.00 </w:t>
            </w:r>
          </w:p>
        </w:tc>
      </w:tr>
      <w:tr w:rsidR="00B4232D" w14:paraId="63B406E6"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2A2C4B2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lastRenderedPageBreak/>
              <w:t>37</w:t>
            </w:r>
          </w:p>
        </w:tc>
        <w:tc>
          <w:tcPr>
            <w:tcW w:w="1134" w:type="dxa"/>
            <w:tcBorders>
              <w:top w:val="single" w:sz="4" w:space="0" w:color="000000"/>
              <w:left w:val="single" w:sz="4" w:space="0" w:color="000000"/>
              <w:bottom w:val="single" w:sz="4" w:space="0" w:color="000000"/>
              <w:right w:val="single" w:sz="4" w:space="0" w:color="000000"/>
            </w:tcBorders>
            <w:vAlign w:val="center"/>
          </w:tcPr>
          <w:p w14:paraId="004BFFD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国画染料</w:t>
            </w:r>
          </w:p>
        </w:tc>
        <w:tc>
          <w:tcPr>
            <w:tcW w:w="9356" w:type="dxa"/>
            <w:tcBorders>
              <w:top w:val="single" w:sz="4" w:space="0" w:color="000000"/>
              <w:left w:val="single" w:sz="4" w:space="0" w:color="000000"/>
              <w:bottom w:val="single" w:sz="4" w:space="0" w:color="000000"/>
              <w:right w:val="single" w:sz="4" w:space="0" w:color="000000"/>
            </w:tcBorders>
            <w:vAlign w:val="center"/>
          </w:tcPr>
          <w:p w14:paraId="7EA2D1CA"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1.国画颜料24色</w:t>
            </w:r>
          </w:p>
        </w:tc>
        <w:tc>
          <w:tcPr>
            <w:tcW w:w="851" w:type="dxa"/>
            <w:tcBorders>
              <w:top w:val="single" w:sz="4" w:space="0" w:color="000000"/>
              <w:left w:val="single" w:sz="4" w:space="0" w:color="000000"/>
              <w:bottom w:val="single" w:sz="4" w:space="0" w:color="000000"/>
              <w:right w:val="single" w:sz="4" w:space="0" w:color="000000"/>
            </w:tcBorders>
            <w:vAlign w:val="center"/>
          </w:tcPr>
          <w:p w14:paraId="475727C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59E973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601D396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75.00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5C31206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450.00 </w:t>
            </w:r>
          </w:p>
        </w:tc>
      </w:tr>
      <w:tr w:rsidR="00B4232D" w14:paraId="487D71B0"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0C79815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2C63D40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调色盘</w:t>
            </w:r>
          </w:p>
        </w:tc>
        <w:tc>
          <w:tcPr>
            <w:tcW w:w="9356" w:type="dxa"/>
            <w:tcBorders>
              <w:top w:val="single" w:sz="4" w:space="0" w:color="000000"/>
              <w:left w:val="single" w:sz="4" w:space="0" w:color="000000"/>
              <w:bottom w:val="single" w:sz="4" w:space="0" w:color="000000"/>
              <w:right w:val="single" w:sz="4" w:space="0" w:color="000000"/>
            </w:tcBorders>
            <w:vAlign w:val="center"/>
          </w:tcPr>
          <w:p w14:paraId="0CC8E55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1.3个一套，梅花形白瓷；</w:t>
            </w:r>
          </w:p>
          <w:p w14:paraId="1212C5D9"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2.5寸，直径≧120mm，高温烧制，釉面光滑亮洁，无针孔、无脱釉，边缘圆润无毛刺，不易刮伤。</w:t>
            </w:r>
          </w:p>
        </w:tc>
        <w:tc>
          <w:tcPr>
            <w:tcW w:w="851" w:type="dxa"/>
            <w:tcBorders>
              <w:top w:val="single" w:sz="4" w:space="0" w:color="000000"/>
              <w:left w:val="single" w:sz="4" w:space="0" w:color="000000"/>
              <w:bottom w:val="single" w:sz="4" w:space="0" w:color="000000"/>
              <w:right w:val="single" w:sz="4" w:space="0" w:color="000000"/>
            </w:tcBorders>
            <w:vAlign w:val="center"/>
          </w:tcPr>
          <w:p w14:paraId="753CD2B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96DDD1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46C70D2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39.00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5D4F5BB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390.00 </w:t>
            </w:r>
          </w:p>
        </w:tc>
      </w:tr>
      <w:tr w:rsidR="00B4232D" w14:paraId="0821494A"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0F7F455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2094746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透明垫板A3</w:t>
            </w:r>
          </w:p>
        </w:tc>
        <w:tc>
          <w:tcPr>
            <w:tcW w:w="9356" w:type="dxa"/>
            <w:tcBorders>
              <w:top w:val="single" w:sz="4" w:space="0" w:color="000000"/>
              <w:left w:val="single" w:sz="4" w:space="0" w:color="000000"/>
              <w:bottom w:val="single" w:sz="4" w:space="0" w:color="000000"/>
              <w:right w:val="single" w:sz="4" w:space="0" w:color="000000"/>
            </w:tcBorders>
            <w:vAlign w:val="center"/>
          </w:tcPr>
          <w:p w14:paraId="7A432E32"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1.A3切割垫板300mmx450mm，一垫多用途，适用于手工、割纸、绘图、雕刻，韧性强、弹性好、双面可用。</w:t>
            </w:r>
          </w:p>
        </w:tc>
        <w:tc>
          <w:tcPr>
            <w:tcW w:w="851" w:type="dxa"/>
            <w:tcBorders>
              <w:top w:val="single" w:sz="4" w:space="0" w:color="000000"/>
              <w:left w:val="single" w:sz="4" w:space="0" w:color="000000"/>
              <w:bottom w:val="single" w:sz="4" w:space="0" w:color="000000"/>
              <w:right w:val="single" w:sz="4" w:space="0" w:color="000000"/>
            </w:tcBorders>
            <w:vAlign w:val="center"/>
          </w:tcPr>
          <w:p w14:paraId="7E5021A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3272C3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0D887F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48.00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3DE4A88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4800.00 </w:t>
            </w:r>
          </w:p>
        </w:tc>
      </w:tr>
      <w:tr w:rsidR="00B4232D" w14:paraId="45E44CC1"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000548F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65CDF91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透明垫板A4</w:t>
            </w:r>
          </w:p>
        </w:tc>
        <w:tc>
          <w:tcPr>
            <w:tcW w:w="9356" w:type="dxa"/>
            <w:tcBorders>
              <w:top w:val="single" w:sz="4" w:space="0" w:color="000000"/>
              <w:left w:val="single" w:sz="4" w:space="0" w:color="000000"/>
              <w:bottom w:val="single" w:sz="4" w:space="0" w:color="000000"/>
              <w:right w:val="single" w:sz="4" w:space="0" w:color="000000"/>
            </w:tcBorders>
            <w:vAlign w:val="center"/>
          </w:tcPr>
          <w:p w14:paraId="29D99F68"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1.A4切割垫板300mmx200mm，一垫多用途，适用于手工、割纸、绘图、雕刻，韧性强、弹性好、双面可用。</w:t>
            </w:r>
          </w:p>
        </w:tc>
        <w:tc>
          <w:tcPr>
            <w:tcW w:w="851" w:type="dxa"/>
            <w:tcBorders>
              <w:top w:val="single" w:sz="4" w:space="0" w:color="000000"/>
              <w:left w:val="single" w:sz="4" w:space="0" w:color="000000"/>
              <w:bottom w:val="single" w:sz="4" w:space="0" w:color="000000"/>
              <w:right w:val="single" w:sz="4" w:space="0" w:color="000000"/>
            </w:tcBorders>
            <w:vAlign w:val="center"/>
          </w:tcPr>
          <w:p w14:paraId="1CC5150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FC4628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C044BE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BE0B09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3500.00 </w:t>
            </w:r>
          </w:p>
        </w:tc>
      </w:tr>
      <w:tr w:rsidR="00B4232D" w14:paraId="2C05E3E8"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62615A2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4BCCACC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速写板</w:t>
            </w:r>
          </w:p>
        </w:tc>
        <w:tc>
          <w:tcPr>
            <w:tcW w:w="9356" w:type="dxa"/>
            <w:tcBorders>
              <w:top w:val="single" w:sz="4" w:space="0" w:color="000000"/>
              <w:left w:val="single" w:sz="4" w:space="0" w:color="000000"/>
              <w:bottom w:val="single" w:sz="4" w:space="0" w:color="000000"/>
              <w:right w:val="single" w:sz="4" w:space="0" w:color="000000"/>
            </w:tcBorders>
            <w:vAlign w:val="center"/>
          </w:tcPr>
          <w:p w14:paraId="060C94D4"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1.规格尺寸：8k </w:t>
            </w:r>
          </w:p>
          <w:p w14:paraId="2BB63048"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2.特点：高密度板材，布纹表面光滑平整，书写流畅。</w:t>
            </w:r>
          </w:p>
        </w:tc>
        <w:tc>
          <w:tcPr>
            <w:tcW w:w="851" w:type="dxa"/>
            <w:tcBorders>
              <w:top w:val="single" w:sz="4" w:space="0" w:color="000000"/>
              <w:left w:val="single" w:sz="4" w:space="0" w:color="000000"/>
              <w:bottom w:val="single" w:sz="4" w:space="0" w:color="000000"/>
              <w:right w:val="single" w:sz="4" w:space="0" w:color="000000"/>
            </w:tcBorders>
            <w:vAlign w:val="center"/>
          </w:tcPr>
          <w:p w14:paraId="0766F48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3BFA5A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A41C90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8C9426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3500.00 </w:t>
            </w:r>
          </w:p>
        </w:tc>
      </w:tr>
      <w:tr w:rsidR="00B4232D" w14:paraId="2326E79E"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7904F75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42</w:t>
            </w:r>
          </w:p>
        </w:tc>
        <w:tc>
          <w:tcPr>
            <w:tcW w:w="1134" w:type="dxa"/>
            <w:tcBorders>
              <w:top w:val="single" w:sz="4" w:space="0" w:color="000000"/>
              <w:left w:val="single" w:sz="4" w:space="0" w:color="000000"/>
              <w:bottom w:val="single" w:sz="4" w:space="0" w:color="000000"/>
              <w:right w:val="single" w:sz="4" w:space="0" w:color="000000"/>
            </w:tcBorders>
            <w:vAlign w:val="center"/>
          </w:tcPr>
          <w:p w14:paraId="4E92EB4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锡纸</w:t>
            </w:r>
          </w:p>
        </w:tc>
        <w:tc>
          <w:tcPr>
            <w:tcW w:w="9356" w:type="dxa"/>
            <w:tcBorders>
              <w:top w:val="single" w:sz="4" w:space="0" w:color="000000"/>
              <w:left w:val="single" w:sz="4" w:space="0" w:color="000000"/>
              <w:bottom w:val="single" w:sz="4" w:space="0" w:color="000000"/>
              <w:right w:val="single" w:sz="4" w:space="0" w:color="000000"/>
            </w:tcBorders>
            <w:vAlign w:val="center"/>
          </w:tcPr>
          <w:p w14:paraId="7558CEB1"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1.20*30cm锡纸；</w:t>
            </w:r>
          </w:p>
          <w:p w14:paraId="6AFE5C93"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2.100片/包；</w:t>
            </w:r>
          </w:p>
        </w:tc>
        <w:tc>
          <w:tcPr>
            <w:tcW w:w="851" w:type="dxa"/>
            <w:tcBorders>
              <w:top w:val="single" w:sz="4" w:space="0" w:color="000000"/>
              <w:left w:val="single" w:sz="4" w:space="0" w:color="000000"/>
              <w:bottom w:val="single" w:sz="4" w:space="0" w:color="000000"/>
              <w:right w:val="single" w:sz="4" w:space="0" w:color="000000"/>
            </w:tcBorders>
            <w:vAlign w:val="center"/>
          </w:tcPr>
          <w:p w14:paraId="3B32726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包</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95BD52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30C023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42.00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2EBCFC4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4200.00 </w:t>
            </w:r>
          </w:p>
        </w:tc>
      </w:tr>
      <w:tr w:rsidR="00B4232D" w14:paraId="56EE0B5D"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2690583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0A95ECB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木头画架</w:t>
            </w:r>
          </w:p>
        </w:tc>
        <w:tc>
          <w:tcPr>
            <w:tcW w:w="9356" w:type="dxa"/>
            <w:tcBorders>
              <w:top w:val="single" w:sz="4" w:space="0" w:color="000000"/>
              <w:left w:val="single" w:sz="4" w:space="0" w:color="000000"/>
              <w:bottom w:val="single" w:sz="4" w:space="0" w:color="000000"/>
              <w:right w:val="single" w:sz="4" w:space="0" w:color="000000"/>
            </w:tcBorders>
            <w:vAlign w:val="center"/>
          </w:tcPr>
          <w:p w14:paraId="34A6BFB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1.规格:尺寸：51*55*150cm；</w:t>
            </w:r>
          </w:p>
          <w:p w14:paraId="7C15686E"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2.材料：榉木材质：画托最大可夹画115cm。</w:t>
            </w:r>
          </w:p>
          <w:p w14:paraId="5C543075"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3.梯形，表面光滑、无毛刺、无弯曲，接缝无开裂，整体无疤痕无弯曲，表面环保烤漆处理，用途：适用于画油画，素描，水粉画以及展示架。</w:t>
            </w:r>
          </w:p>
        </w:tc>
        <w:tc>
          <w:tcPr>
            <w:tcW w:w="851" w:type="dxa"/>
            <w:tcBorders>
              <w:top w:val="single" w:sz="4" w:space="0" w:color="000000"/>
              <w:left w:val="single" w:sz="4" w:space="0" w:color="000000"/>
              <w:bottom w:val="single" w:sz="4" w:space="0" w:color="000000"/>
              <w:right w:val="single" w:sz="4" w:space="0" w:color="000000"/>
            </w:tcBorders>
            <w:vAlign w:val="center"/>
          </w:tcPr>
          <w:p w14:paraId="24D3D2F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组</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D504A9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3C4AFB1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295.00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238F990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1475.00 </w:t>
            </w:r>
          </w:p>
        </w:tc>
      </w:tr>
      <w:tr w:rsidR="00B4232D" w14:paraId="4D7DC441"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0536D19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44</w:t>
            </w:r>
          </w:p>
        </w:tc>
        <w:tc>
          <w:tcPr>
            <w:tcW w:w="1134" w:type="dxa"/>
            <w:tcBorders>
              <w:top w:val="single" w:sz="4" w:space="0" w:color="000000"/>
              <w:left w:val="single" w:sz="4" w:space="0" w:color="000000"/>
              <w:bottom w:val="single" w:sz="4" w:space="0" w:color="000000"/>
              <w:right w:val="single" w:sz="4" w:space="0" w:color="000000"/>
            </w:tcBorders>
            <w:vAlign w:val="center"/>
          </w:tcPr>
          <w:p w14:paraId="2314644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中国传统色色卡</w:t>
            </w:r>
          </w:p>
        </w:tc>
        <w:tc>
          <w:tcPr>
            <w:tcW w:w="9356" w:type="dxa"/>
            <w:tcBorders>
              <w:top w:val="single" w:sz="4" w:space="0" w:color="000000"/>
              <w:left w:val="single" w:sz="4" w:space="0" w:color="000000"/>
              <w:bottom w:val="single" w:sz="4" w:space="0" w:color="000000"/>
              <w:right w:val="single" w:sz="4" w:space="0" w:color="000000"/>
            </w:tcBorders>
            <w:vAlign w:val="center"/>
          </w:tcPr>
          <w:p w14:paraId="6057D560"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1.中国传统色色卡；</w:t>
            </w:r>
          </w:p>
          <w:p w14:paraId="24A1BF0F"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2.300克铜版纸；</w:t>
            </w:r>
          </w:p>
          <w:p w14:paraId="6C2B6D9A"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3.≧600个颜色</w:t>
            </w:r>
          </w:p>
        </w:tc>
        <w:tc>
          <w:tcPr>
            <w:tcW w:w="851" w:type="dxa"/>
            <w:tcBorders>
              <w:top w:val="single" w:sz="4" w:space="0" w:color="000000"/>
              <w:left w:val="single" w:sz="4" w:space="0" w:color="000000"/>
              <w:bottom w:val="single" w:sz="4" w:space="0" w:color="000000"/>
              <w:right w:val="single" w:sz="4" w:space="0" w:color="000000"/>
            </w:tcBorders>
            <w:vAlign w:val="center"/>
          </w:tcPr>
          <w:p w14:paraId="59188DE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E08B28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EB6D10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130.00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567E7C9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130.00 </w:t>
            </w:r>
          </w:p>
        </w:tc>
      </w:tr>
      <w:tr w:rsidR="00B4232D" w14:paraId="3654761F"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6CDEDBE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45</w:t>
            </w:r>
          </w:p>
        </w:tc>
        <w:tc>
          <w:tcPr>
            <w:tcW w:w="1134" w:type="dxa"/>
            <w:tcBorders>
              <w:top w:val="single" w:sz="4" w:space="0" w:color="000000"/>
              <w:left w:val="single" w:sz="4" w:space="0" w:color="000000"/>
              <w:bottom w:val="single" w:sz="4" w:space="0" w:color="000000"/>
              <w:right w:val="single" w:sz="4" w:space="0" w:color="000000"/>
            </w:tcBorders>
            <w:vAlign w:val="center"/>
          </w:tcPr>
          <w:p w14:paraId="3CA8565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剪纸工具</w:t>
            </w:r>
          </w:p>
        </w:tc>
        <w:tc>
          <w:tcPr>
            <w:tcW w:w="9356" w:type="dxa"/>
            <w:tcBorders>
              <w:top w:val="single" w:sz="4" w:space="0" w:color="000000"/>
              <w:left w:val="single" w:sz="4" w:space="0" w:color="000000"/>
              <w:bottom w:val="single" w:sz="4" w:space="0" w:color="000000"/>
              <w:right w:val="single" w:sz="4" w:space="0" w:color="000000"/>
            </w:tcBorders>
            <w:vAlign w:val="center"/>
          </w:tcPr>
          <w:p w14:paraId="2105EF0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1、A4橡胶切割垫板1张，22度雕刻刀一把，带5片刀片。</w:t>
            </w:r>
          </w:p>
          <w:p w14:paraId="7BB0813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2、5色剪花纸各100张。</w:t>
            </w:r>
          </w:p>
          <w:p w14:paraId="3D59FD5D"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3、电子图样内含3000多张图片的剪纸图样1套、磨刀石一块。剪刀一把、钢勺一把、图样半成品一套。</w:t>
            </w:r>
          </w:p>
        </w:tc>
        <w:tc>
          <w:tcPr>
            <w:tcW w:w="851" w:type="dxa"/>
            <w:tcBorders>
              <w:top w:val="single" w:sz="4" w:space="0" w:color="000000"/>
              <w:left w:val="single" w:sz="4" w:space="0" w:color="000000"/>
              <w:bottom w:val="single" w:sz="4" w:space="0" w:color="000000"/>
              <w:right w:val="single" w:sz="4" w:space="0" w:color="000000"/>
            </w:tcBorders>
            <w:vAlign w:val="center"/>
          </w:tcPr>
          <w:p w14:paraId="40599F4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940D72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25</w:t>
            </w:r>
          </w:p>
        </w:tc>
        <w:tc>
          <w:tcPr>
            <w:tcW w:w="1134" w:type="dxa"/>
            <w:tcBorders>
              <w:top w:val="single" w:sz="4" w:space="0" w:color="000000"/>
              <w:left w:val="single" w:sz="4" w:space="0" w:color="000000"/>
              <w:bottom w:val="single" w:sz="4" w:space="0" w:color="000000"/>
              <w:right w:val="single" w:sz="4" w:space="0" w:color="000000"/>
            </w:tcBorders>
            <w:vAlign w:val="center"/>
          </w:tcPr>
          <w:p w14:paraId="578B34B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98.00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1271E46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2450.00 </w:t>
            </w:r>
          </w:p>
        </w:tc>
      </w:tr>
      <w:tr w:rsidR="00B4232D" w14:paraId="70D136CA"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6144654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46</w:t>
            </w:r>
          </w:p>
        </w:tc>
        <w:tc>
          <w:tcPr>
            <w:tcW w:w="1134" w:type="dxa"/>
            <w:tcBorders>
              <w:top w:val="single" w:sz="4" w:space="0" w:color="000000"/>
              <w:left w:val="single" w:sz="4" w:space="0" w:color="000000"/>
              <w:bottom w:val="single" w:sz="4" w:space="0" w:color="000000"/>
              <w:right w:val="single" w:sz="4" w:space="0" w:color="000000"/>
            </w:tcBorders>
            <w:vAlign w:val="center"/>
          </w:tcPr>
          <w:p w14:paraId="17EDD20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剪纸耗材</w:t>
            </w:r>
          </w:p>
        </w:tc>
        <w:tc>
          <w:tcPr>
            <w:tcW w:w="9356" w:type="dxa"/>
            <w:tcBorders>
              <w:top w:val="single" w:sz="4" w:space="0" w:color="000000"/>
              <w:left w:val="single" w:sz="4" w:space="0" w:color="000000"/>
              <w:bottom w:val="single" w:sz="4" w:space="0" w:color="000000"/>
              <w:right w:val="single" w:sz="4" w:space="0" w:color="000000"/>
            </w:tcBorders>
            <w:vAlign w:val="center"/>
          </w:tcPr>
          <w:p w14:paraId="199EEE5F"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1、专用剪纸、各色彩纸、白板纸、卡纸、各色布料等；</w:t>
            </w:r>
          </w:p>
          <w:p w14:paraId="012B8337"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2、工具箱包装</w:t>
            </w:r>
          </w:p>
        </w:tc>
        <w:tc>
          <w:tcPr>
            <w:tcW w:w="851" w:type="dxa"/>
            <w:tcBorders>
              <w:top w:val="single" w:sz="4" w:space="0" w:color="000000"/>
              <w:left w:val="single" w:sz="4" w:space="0" w:color="000000"/>
              <w:bottom w:val="single" w:sz="4" w:space="0" w:color="000000"/>
              <w:right w:val="single" w:sz="4" w:space="0" w:color="000000"/>
            </w:tcBorders>
            <w:vAlign w:val="center"/>
          </w:tcPr>
          <w:p w14:paraId="7D557A2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533BBAE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25</w:t>
            </w:r>
          </w:p>
        </w:tc>
        <w:tc>
          <w:tcPr>
            <w:tcW w:w="1134" w:type="dxa"/>
            <w:tcBorders>
              <w:top w:val="single" w:sz="4" w:space="0" w:color="000000"/>
              <w:left w:val="single" w:sz="4" w:space="0" w:color="000000"/>
              <w:bottom w:val="single" w:sz="4" w:space="0" w:color="000000"/>
              <w:right w:val="single" w:sz="4" w:space="0" w:color="000000"/>
            </w:tcBorders>
            <w:vAlign w:val="center"/>
          </w:tcPr>
          <w:p w14:paraId="357D1C3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1BB1031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875.00 </w:t>
            </w:r>
          </w:p>
        </w:tc>
      </w:tr>
      <w:tr w:rsidR="00B4232D" w14:paraId="2EAAEFDA"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252FD99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47</w:t>
            </w:r>
          </w:p>
        </w:tc>
        <w:tc>
          <w:tcPr>
            <w:tcW w:w="1134" w:type="dxa"/>
            <w:tcBorders>
              <w:top w:val="single" w:sz="4" w:space="0" w:color="000000"/>
              <w:left w:val="single" w:sz="4" w:space="0" w:color="000000"/>
              <w:bottom w:val="single" w:sz="4" w:space="0" w:color="000000"/>
              <w:right w:val="single" w:sz="4" w:space="0" w:color="000000"/>
            </w:tcBorders>
            <w:vAlign w:val="center"/>
          </w:tcPr>
          <w:p w14:paraId="37BC748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版画工具</w:t>
            </w:r>
          </w:p>
        </w:tc>
        <w:tc>
          <w:tcPr>
            <w:tcW w:w="9356" w:type="dxa"/>
            <w:tcBorders>
              <w:top w:val="single" w:sz="4" w:space="0" w:color="000000"/>
              <w:left w:val="single" w:sz="4" w:space="0" w:color="000000"/>
              <w:bottom w:val="single" w:sz="4" w:space="0" w:color="000000"/>
              <w:right w:val="single" w:sz="4" w:space="0" w:color="000000"/>
            </w:tcBorders>
            <w:vAlign w:val="center"/>
          </w:tcPr>
          <w:p w14:paraId="53CEB7EE"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1.胶辊3件:大号胶辊辊长≥100mm手柄≥112mm，中号胶辊辊长≥75mm手柄≥112mm， 小号胶辊辊长≥35mm手柄≥110mm； </w:t>
            </w:r>
          </w:p>
          <w:p w14:paraId="3C730658"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2.磨托1件：磨托头直径≥45mm,磨托手柄≥92mm； </w:t>
            </w:r>
          </w:p>
          <w:p w14:paraId="23C7327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3.笔刀3件：大号刀柄≥100mm，中号刀柄≥85mm，小号刀柄≥85mm； </w:t>
            </w:r>
          </w:p>
          <w:p w14:paraId="2BE8BB0E"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4.笔刀刀头1盒；  </w:t>
            </w:r>
          </w:p>
          <w:p w14:paraId="1A5CD32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5.木刻刀12件，木手柄长≥98mm；</w:t>
            </w:r>
          </w:p>
          <w:p w14:paraId="761DCC3E"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6.油石1件，外观尺寸不小于70mmx49mmx21mm； </w:t>
            </w:r>
          </w:p>
          <w:p w14:paraId="70316C7E"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7.板刷1件，长≥138mm宽≥22mm；  </w:t>
            </w:r>
          </w:p>
          <w:p w14:paraId="331C154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8.马莲1件，塑料材质直径≥97mm；</w:t>
            </w:r>
          </w:p>
          <w:p w14:paraId="57696091"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9.小手据1把，木柄钢头，长约：130mm； </w:t>
            </w:r>
          </w:p>
          <w:p w14:paraId="00AA8CB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10.尖钻1件：双头，长≥173mm；</w:t>
            </w:r>
          </w:p>
          <w:p w14:paraId="29E533D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11.大斜头刀1把：木柄钢头，长≥132mm； </w:t>
            </w:r>
          </w:p>
          <w:p w14:paraId="59031733"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12.调墨铲木柄钢头长≥174mm； </w:t>
            </w:r>
          </w:p>
          <w:p w14:paraId="669DDF2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13.黑、红油墨各1瓶,50ml/1瓶；</w:t>
            </w:r>
          </w:p>
          <w:p w14:paraId="518782D6"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14.石刻刀1把，长136mm。中空吹塑定位包装，包装盒采用优质环保塑料无毒无味，所有产品均有单独卡槽定位于箱子内，不得串动，便于携带存放。</w:t>
            </w:r>
          </w:p>
        </w:tc>
        <w:tc>
          <w:tcPr>
            <w:tcW w:w="851" w:type="dxa"/>
            <w:tcBorders>
              <w:top w:val="single" w:sz="4" w:space="0" w:color="000000"/>
              <w:left w:val="single" w:sz="4" w:space="0" w:color="000000"/>
              <w:bottom w:val="single" w:sz="4" w:space="0" w:color="000000"/>
              <w:right w:val="single" w:sz="4" w:space="0" w:color="000000"/>
            </w:tcBorders>
            <w:vAlign w:val="center"/>
          </w:tcPr>
          <w:p w14:paraId="56B31C2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lastRenderedPageBreak/>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04B671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26</w:t>
            </w:r>
          </w:p>
        </w:tc>
        <w:tc>
          <w:tcPr>
            <w:tcW w:w="1134" w:type="dxa"/>
            <w:tcBorders>
              <w:top w:val="single" w:sz="4" w:space="0" w:color="000000"/>
              <w:left w:val="single" w:sz="4" w:space="0" w:color="000000"/>
              <w:bottom w:val="single" w:sz="4" w:space="0" w:color="000000"/>
              <w:right w:val="single" w:sz="4" w:space="0" w:color="000000"/>
            </w:tcBorders>
            <w:vAlign w:val="center"/>
          </w:tcPr>
          <w:p w14:paraId="57BEF1A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170.00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5348E5F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4420.00 </w:t>
            </w:r>
          </w:p>
        </w:tc>
      </w:tr>
      <w:tr w:rsidR="00B4232D" w14:paraId="77F080EF"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6EC03DB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48</w:t>
            </w:r>
          </w:p>
        </w:tc>
        <w:tc>
          <w:tcPr>
            <w:tcW w:w="1134" w:type="dxa"/>
            <w:tcBorders>
              <w:top w:val="single" w:sz="4" w:space="0" w:color="000000"/>
              <w:left w:val="single" w:sz="4" w:space="0" w:color="000000"/>
              <w:bottom w:val="single" w:sz="4" w:space="0" w:color="000000"/>
              <w:right w:val="single" w:sz="4" w:space="0" w:color="000000"/>
            </w:tcBorders>
            <w:vAlign w:val="center"/>
          </w:tcPr>
          <w:p w14:paraId="600D305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移动存储器</w:t>
            </w:r>
          </w:p>
        </w:tc>
        <w:tc>
          <w:tcPr>
            <w:tcW w:w="9356" w:type="dxa"/>
            <w:tcBorders>
              <w:top w:val="single" w:sz="4" w:space="0" w:color="000000"/>
              <w:left w:val="single" w:sz="4" w:space="0" w:color="000000"/>
              <w:bottom w:val="single" w:sz="4" w:space="0" w:color="000000"/>
              <w:right w:val="single" w:sz="4" w:space="0" w:color="000000"/>
            </w:tcBorders>
            <w:vAlign w:val="center"/>
          </w:tcPr>
          <w:p w14:paraId="75042164"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1、2.5英寸， 便携储存，自动备份，存储介质为磁盘；</w:t>
            </w:r>
          </w:p>
          <w:p w14:paraId="3A81E47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2、USB3.0接口，无外接电源线；</w:t>
            </w:r>
          </w:p>
          <w:p w14:paraId="2426EC92"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3、容量：≥1TB</w:t>
            </w:r>
          </w:p>
        </w:tc>
        <w:tc>
          <w:tcPr>
            <w:tcW w:w="851" w:type="dxa"/>
            <w:tcBorders>
              <w:top w:val="single" w:sz="4" w:space="0" w:color="000000"/>
              <w:left w:val="single" w:sz="4" w:space="0" w:color="000000"/>
              <w:bottom w:val="single" w:sz="4" w:space="0" w:color="000000"/>
              <w:right w:val="single" w:sz="4" w:space="0" w:color="000000"/>
            </w:tcBorders>
            <w:vAlign w:val="center"/>
          </w:tcPr>
          <w:p w14:paraId="044E652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E8A260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24E2F87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397.00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326215F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1985.00 </w:t>
            </w:r>
          </w:p>
        </w:tc>
      </w:tr>
      <w:tr w:rsidR="00B4232D" w14:paraId="5832FC92"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608F4E7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49</w:t>
            </w:r>
          </w:p>
        </w:tc>
        <w:tc>
          <w:tcPr>
            <w:tcW w:w="1134" w:type="dxa"/>
            <w:tcBorders>
              <w:top w:val="single" w:sz="4" w:space="0" w:color="000000"/>
              <w:left w:val="single" w:sz="4" w:space="0" w:color="000000"/>
              <w:bottom w:val="single" w:sz="4" w:space="0" w:color="000000"/>
              <w:right w:val="single" w:sz="4" w:space="0" w:color="000000"/>
            </w:tcBorders>
            <w:vAlign w:val="center"/>
          </w:tcPr>
          <w:p w14:paraId="74C28FA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计算机</w:t>
            </w:r>
          </w:p>
        </w:tc>
        <w:tc>
          <w:tcPr>
            <w:tcW w:w="9356" w:type="dxa"/>
            <w:tcBorders>
              <w:top w:val="single" w:sz="4" w:space="0" w:color="000000"/>
              <w:left w:val="single" w:sz="4" w:space="0" w:color="000000"/>
              <w:bottom w:val="single" w:sz="4" w:space="0" w:color="000000"/>
              <w:right w:val="single" w:sz="4" w:space="0" w:color="000000"/>
            </w:tcBorders>
            <w:vAlign w:val="center"/>
          </w:tcPr>
          <w:p w14:paraId="670F25F5"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1.处理器：≥Intel 13代 i5；</w:t>
            </w:r>
          </w:p>
          <w:p w14:paraId="4B300BB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2.主板：Intel Soc芯片组；</w:t>
            </w:r>
          </w:p>
          <w:p w14:paraId="0D3EFC13"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3.内存：≥16G DDR4，不少于两个插槽；</w:t>
            </w:r>
          </w:p>
          <w:p w14:paraId="4459110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4.硬盘：≥512GB  SSD固态；</w:t>
            </w:r>
          </w:p>
          <w:p w14:paraId="27EF5F9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5.声卡：集成标准声卡；</w:t>
            </w:r>
          </w:p>
          <w:p w14:paraId="2532C4C0"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6.显卡：高清集成显卡；</w:t>
            </w:r>
          </w:p>
          <w:p w14:paraId="27B2C9A0"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7.网卡：集成千兆以太网卡；</w:t>
            </w:r>
          </w:p>
          <w:p w14:paraId="10EDCAB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8.接口与端口： USB接口≥6个，TypeC接口≥1个， RJ45接口≥1个；</w:t>
            </w:r>
          </w:p>
          <w:p w14:paraId="0D8725F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9.关机状态下，支持前置 USB 端口对外供电；</w:t>
            </w:r>
          </w:p>
          <w:p w14:paraId="14C8AA9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10.可通过物理按键实现系统一键还原；</w:t>
            </w:r>
          </w:p>
          <w:p w14:paraId="7144E9E5"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11.键鼠：有线USB键盘鼠标；</w:t>
            </w:r>
          </w:p>
          <w:p w14:paraId="7BCDF93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12.机箱：不大于8L；</w:t>
            </w:r>
          </w:p>
          <w:p w14:paraId="27DF8D8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13.电源：原厂标配电源；</w:t>
            </w:r>
          </w:p>
          <w:p w14:paraId="46452AF7"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14.显示器：与主机同品牌23.8"宽屏16:9 LED背光液晶显示器，VGA，HDMI接口 ，分辨率：1920*1080ppi；</w:t>
            </w:r>
          </w:p>
        </w:tc>
        <w:tc>
          <w:tcPr>
            <w:tcW w:w="851" w:type="dxa"/>
            <w:tcBorders>
              <w:top w:val="single" w:sz="4" w:space="0" w:color="000000"/>
              <w:left w:val="single" w:sz="4" w:space="0" w:color="000000"/>
              <w:bottom w:val="single" w:sz="4" w:space="0" w:color="000000"/>
              <w:right w:val="single" w:sz="4" w:space="0" w:color="000000"/>
            </w:tcBorders>
            <w:vAlign w:val="center"/>
          </w:tcPr>
          <w:p w14:paraId="668E250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台</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62FCC4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2BC528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4580.00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2DB6C86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4580.00 </w:t>
            </w:r>
          </w:p>
        </w:tc>
      </w:tr>
      <w:tr w:rsidR="00B4232D" w14:paraId="66A841C5"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37104F1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lastRenderedPageBreak/>
              <w:t>50</w:t>
            </w:r>
          </w:p>
        </w:tc>
        <w:tc>
          <w:tcPr>
            <w:tcW w:w="1134" w:type="dxa"/>
            <w:tcBorders>
              <w:top w:val="single" w:sz="4" w:space="0" w:color="000000"/>
              <w:left w:val="single" w:sz="4" w:space="0" w:color="000000"/>
              <w:bottom w:val="single" w:sz="4" w:space="0" w:color="000000"/>
              <w:right w:val="single" w:sz="4" w:space="0" w:color="000000"/>
            </w:tcBorders>
            <w:vAlign w:val="center"/>
          </w:tcPr>
          <w:p w14:paraId="07B8293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A3彩色喷墨打印机</w:t>
            </w:r>
          </w:p>
        </w:tc>
        <w:tc>
          <w:tcPr>
            <w:tcW w:w="9356" w:type="dxa"/>
            <w:tcBorders>
              <w:top w:val="single" w:sz="4" w:space="0" w:color="000000"/>
              <w:left w:val="single" w:sz="4" w:space="0" w:color="000000"/>
              <w:bottom w:val="single" w:sz="4" w:space="0" w:color="000000"/>
              <w:right w:val="single" w:sz="4" w:space="0" w:color="000000"/>
            </w:tcBorders>
            <w:vAlign w:val="center"/>
          </w:tcPr>
          <w:p w14:paraId="3F10D082"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1.打印幅面：最大打印幅面A3；</w:t>
            </w:r>
          </w:p>
          <w:p w14:paraId="031BDC4E"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2.基础功能：wifi连接、彩色打印、黑白打印、复印、扫描；</w:t>
            </w:r>
          </w:p>
          <w:p w14:paraId="5EDF3DF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3.打印速度：34页/分（节能模式）；</w:t>
            </w:r>
          </w:p>
          <w:p w14:paraId="35598F04"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4.接口类型：USB 接口；</w:t>
            </w:r>
          </w:p>
          <w:p w14:paraId="47D06C3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5.纸盒容量：250页</w:t>
            </w:r>
          </w:p>
          <w:p w14:paraId="21D432B4"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5.介质尺寸：A3、A4、B5、A6等常见办公纸张尺寸。</w:t>
            </w:r>
          </w:p>
        </w:tc>
        <w:tc>
          <w:tcPr>
            <w:tcW w:w="851" w:type="dxa"/>
            <w:tcBorders>
              <w:top w:val="single" w:sz="4" w:space="0" w:color="000000"/>
              <w:left w:val="single" w:sz="4" w:space="0" w:color="000000"/>
              <w:bottom w:val="single" w:sz="4" w:space="0" w:color="000000"/>
              <w:right w:val="single" w:sz="4" w:space="0" w:color="000000"/>
            </w:tcBorders>
            <w:vAlign w:val="center"/>
          </w:tcPr>
          <w:p w14:paraId="64A9EA1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台</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587931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1D22751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3500.00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4DF2620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7000.00 </w:t>
            </w:r>
          </w:p>
        </w:tc>
      </w:tr>
      <w:tr w:rsidR="00B4232D" w14:paraId="456C6F37"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5FF0137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51</w:t>
            </w:r>
          </w:p>
        </w:tc>
        <w:tc>
          <w:tcPr>
            <w:tcW w:w="1134" w:type="dxa"/>
            <w:tcBorders>
              <w:top w:val="single" w:sz="4" w:space="0" w:color="000000"/>
              <w:left w:val="single" w:sz="4" w:space="0" w:color="000000"/>
              <w:bottom w:val="single" w:sz="4" w:space="0" w:color="000000"/>
              <w:right w:val="single" w:sz="4" w:space="0" w:color="000000"/>
            </w:tcBorders>
            <w:vAlign w:val="center"/>
          </w:tcPr>
          <w:p w14:paraId="18284BA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衬布</w:t>
            </w:r>
          </w:p>
        </w:tc>
        <w:tc>
          <w:tcPr>
            <w:tcW w:w="9356" w:type="dxa"/>
            <w:tcBorders>
              <w:top w:val="single" w:sz="4" w:space="0" w:color="000000"/>
              <w:left w:val="single" w:sz="4" w:space="0" w:color="000000"/>
              <w:bottom w:val="single" w:sz="4" w:space="0" w:color="000000"/>
              <w:right w:val="single" w:sz="4" w:space="0" w:color="000000"/>
            </w:tcBorders>
            <w:vAlign w:val="center"/>
          </w:tcPr>
          <w:p w14:paraId="5CE9E8D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1.尺寸：100cm*200cm；材料有棉质、麻、丝、绒等；</w:t>
            </w:r>
          </w:p>
          <w:p w14:paraId="1496E816"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2.要求染色均匀，经水洗不脱色、缩水、变形。</w:t>
            </w:r>
          </w:p>
        </w:tc>
        <w:tc>
          <w:tcPr>
            <w:tcW w:w="851" w:type="dxa"/>
            <w:tcBorders>
              <w:top w:val="single" w:sz="4" w:space="0" w:color="000000"/>
              <w:left w:val="single" w:sz="4" w:space="0" w:color="000000"/>
              <w:bottom w:val="single" w:sz="4" w:space="0" w:color="000000"/>
              <w:right w:val="single" w:sz="4" w:space="0" w:color="000000"/>
            </w:tcBorders>
            <w:vAlign w:val="center"/>
          </w:tcPr>
          <w:p w14:paraId="7C52554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D9D807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1E565E2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7265C61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500.00 </w:t>
            </w:r>
          </w:p>
        </w:tc>
      </w:tr>
      <w:tr w:rsidR="00B4232D" w14:paraId="56EC74A8"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6BF3605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52</w:t>
            </w:r>
          </w:p>
        </w:tc>
        <w:tc>
          <w:tcPr>
            <w:tcW w:w="1134" w:type="dxa"/>
            <w:tcBorders>
              <w:top w:val="single" w:sz="4" w:space="0" w:color="000000"/>
              <w:left w:val="single" w:sz="4" w:space="0" w:color="000000"/>
              <w:bottom w:val="single" w:sz="4" w:space="0" w:color="000000"/>
              <w:right w:val="single" w:sz="4" w:space="0" w:color="000000"/>
            </w:tcBorders>
            <w:vAlign w:val="center"/>
          </w:tcPr>
          <w:p w14:paraId="72C35E1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写生灯</w:t>
            </w:r>
          </w:p>
        </w:tc>
        <w:tc>
          <w:tcPr>
            <w:tcW w:w="9356" w:type="dxa"/>
            <w:tcBorders>
              <w:top w:val="single" w:sz="4" w:space="0" w:color="000000"/>
              <w:left w:val="single" w:sz="4" w:space="0" w:color="000000"/>
              <w:bottom w:val="single" w:sz="4" w:space="0" w:color="000000"/>
              <w:right w:val="single" w:sz="4" w:space="0" w:color="000000"/>
            </w:tcBorders>
            <w:vAlign w:val="center"/>
          </w:tcPr>
          <w:p w14:paraId="4BFC8D3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1.材质：金属材料；灯罩：球型罩灯；灯杆：钢管；                                                                                 2.规格：立式三节可升降、最大调节高度600mm-2300mm、照射角度0°-120°，带万向轮；</w:t>
            </w:r>
          </w:p>
          <w:p w14:paraId="32C24522"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3.要求：整体要结实可靠，稳定性良好。表面光滑、无锈斑、划痕；</w:t>
            </w:r>
          </w:p>
          <w:p w14:paraId="61E2EE22"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4.配备LED灯泡1个。</w:t>
            </w:r>
          </w:p>
        </w:tc>
        <w:tc>
          <w:tcPr>
            <w:tcW w:w="851" w:type="dxa"/>
            <w:tcBorders>
              <w:top w:val="single" w:sz="4" w:space="0" w:color="000000"/>
              <w:left w:val="single" w:sz="4" w:space="0" w:color="000000"/>
              <w:bottom w:val="single" w:sz="4" w:space="0" w:color="000000"/>
              <w:right w:val="single" w:sz="4" w:space="0" w:color="000000"/>
            </w:tcBorders>
            <w:vAlign w:val="center"/>
          </w:tcPr>
          <w:p w14:paraId="59D684D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5B2001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68B98A9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140.00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31063A0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1400.00 </w:t>
            </w:r>
          </w:p>
        </w:tc>
      </w:tr>
      <w:tr w:rsidR="00B4232D" w14:paraId="6C6A2691"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48443CA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53</w:t>
            </w:r>
          </w:p>
        </w:tc>
        <w:tc>
          <w:tcPr>
            <w:tcW w:w="1134" w:type="dxa"/>
            <w:tcBorders>
              <w:top w:val="single" w:sz="4" w:space="0" w:color="000000"/>
              <w:left w:val="single" w:sz="4" w:space="0" w:color="000000"/>
              <w:bottom w:val="single" w:sz="4" w:space="0" w:color="000000"/>
              <w:right w:val="single" w:sz="4" w:space="0" w:color="000000"/>
            </w:tcBorders>
            <w:vAlign w:val="center"/>
          </w:tcPr>
          <w:p w14:paraId="7CD6C00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磁性白黑板</w:t>
            </w:r>
          </w:p>
        </w:tc>
        <w:tc>
          <w:tcPr>
            <w:tcW w:w="9356" w:type="dxa"/>
            <w:tcBorders>
              <w:top w:val="single" w:sz="4" w:space="0" w:color="000000"/>
              <w:left w:val="single" w:sz="4" w:space="0" w:color="000000"/>
              <w:bottom w:val="single" w:sz="4" w:space="0" w:color="000000"/>
              <w:right w:val="single" w:sz="4" w:space="0" w:color="000000"/>
            </w:tcBorders>
            <w:vAlign w:val="center"/>
          </w:tcPr>
          <w:p w14:paraId="5591E10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1.规格：600mm*900mm；</w:t>
            </w:r>
          </w:p>
          <w:p w14:paraId="58738A29"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2.锌背白板，表面 PET 覆膜，铝合金包框 附带磁扣板刷专用笔,易写易擦，不留痕迹，配板擦1个。</w:t>
            </w:r>
          </w:p>
        </w:tc>
        <w:tc>
          <w:tcPr>
            <w:tcW w:w="851" w:type="dxa"/>
            <w:tcBorders>
              <w:top w:val="single" w:sz="4" w:space="0" w:color="000000"/>
              <w:left w:val="single" w:sz="4" w:space="0" w:color="000000"/>
              <w:bottom w:val="single" w:sz="4" w:space="0" w:color="000000"/>
              <w:right w:val="single" w:sz="4" w:space="0" w:color="000000"/>
            </w:tcBorders>
            <w:vAlign w:val="center"/>
          </w:tcPr>
          <w:p w14:paraId="638829F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9BE2E0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0FF9ED0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158.00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207483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632.00 </w:t>
            </w:r>
          </w:p>
        </w:tc>
      </w:tr>
      <w:tr w:rsidR="00B4232D" w14:paraId="7843879C"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3F56788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54</w:t>
            </w:r>
          </w:p>
        </w:tc>
        <w:tc>
          <w:tcPr>
            <w:tcW w:w="1134" w:type="dxa"/>
            <w:tcBorders>
              <w:top w:val="single" w:sz="4" w:space="0" w:color="000000"/>
              <w:left w:val="single" w:sz="4" w:space="0" w:color="000000"/>
              <w:bottom w:val="single" w:sz="4" w:space="0" w:color="000000"/>
              <w:right w:val="single" w:sz="4" w:space="0" w:color="000000"/>
            </w:tcBorders>
            <w:vAlign w:val="center"/>
          </w:tcPr>
          <w:p w14:paraId="735B649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展示画框</w:t>
            </w:r>
          </w:p>
        </w:tc>
        <w:tc>
          <w:tcPr>
            <w:tcW w:w="9356" w:type="dxa"/>
            <w:tcBorders>
              <w:top w:val="single" w:sz="4" w:space="0" w:color="000000"/>
              <w:left w:val="single" w:sz="4" w:space="0" w:color="000000"/>
              <w:bottom w:val="single" w:sz="4" w:space="0" w:color="000000"/>
              <w:right w:val="single" w:sz="4" w:space="0" w:color="000000"/>
            </w:tcBorders>
            <w:vAlign w:val="center"/>
          </w:tcPr>
          <w:p w14:paraId="142F6EA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1.材质：原木色实木4K展示画框，线条流畅，自然纹理，表层为透明有机玻璃板，透明度高，耐用抗摔不易碎，环保E1背板，健康环保，背部开槽旋转拨片设计；                                       </w:t>
            </w:r>
          </w:p>
          <w:p w14:paraId="7AB5605F"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2.规格：38cm*53cm。</w:t>
            </w:r>
          </w:p>
        </w:tc>
        <w:tc>
          <w:tcPr>
            <w:tcW w:w="851" w:type="dxa"/>
            <w:tcBorders>
              <w:top w:val="single" w:sz="4" w:space="0" w:color="000000"/>
              <w:left w:val="single" w:sz="4" w:space="0" w:color="000000"/>
              <w:bottom w:val="single" w:sz="4" w:space="0" w:color="000000"/>
              <w:right w:val="single" w:sz="4" w:space="0" w:color="000000"/>
            </w:tcBorders>
            <w:vAlign w:val="center"/>
          </w:tcPr>
          <w:p w14:paraId="1B3F1CF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5F4609E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60</w:t>
            </w:r>
          </w:p>
        </w:tc>
        <w:tc>
          <w:tcPr>
            <w:tcW w:w="1134" w:type="dxa"/>
            <w:tcBorders>
              <w:top w:val="single" w:sz="4" w:space="0" w:color="000000"/>
              <w:left w:val="single" w:sz="4" w:space="0" w:color="000000"/>
              <w:bottom w:val="single" w:sz="4" w:space="0" w:color="000000"/>
              <w:right w:val="single" w:sz="4" w:space="0" w:color="000000"/>
            </w:tcBorders>
            <w:vAlign w:val="center"/>
          </w:tcPr>
          <w:p w14:paraId="1CF730F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521E879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2700.00 </w:t>
            </w:r>
          </w:p>
        </w:tc>
      </w:tr>
      <w:tr w:rsidR="00B4232D" w14:paraId="2F5FDD17"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51B665E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55</w:t>
            </w:r>
          </w:p>
        </w:tc>
        <w:tc>
          <w:tcPr>
            <w:tcW w:w="1134" w:type="dxa"/>
            <w:tcBorders>
              <w:top w:val="single" w:sz="4" w:space="0" w:color="000000"/>
              <w:left w:val="single" w:sz="4" w:space="0" w:color="000000"/>
              <w:bottom w:val="single" w:sz="4" w:space="0" w:color="000000"/>
              <w:right w:val="single" w:sz="4" w:space="0" w:color="000000"/>
            </w:tcBorders>
            <w:vAlign w:val="center"/>
          </w:tcPr>
          <w:p w14:paraId="5D6F4C7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小学美术教学挂图</w:t>
            </w:r>
          </w:p>
        </w:tc>
        <w:tc>
          <w:tcPr>
            <w:tcW w:w="9356" w:type="dxa"/>
            <w:tcBorders>
              <w:top w:val="single" w:sz="4" w:space="0" w:color="000000"/>
              <w:left w:val="single" w:sz="4" w:space="0" w:color="000000"/>
              <w:bottom w:val="single" w:sz="4" w:space="0" w:color="000000"/>
              <w:right w:val="single" w:sz="4" w:space="0" w:color="000000"/>
            </w:tcBorders>
            <w:vAlign w:val="center"/>
          </w:tcPr>
          <w:p w14:paraId="11D5685F"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适合小学美术教学要求的绘画、设计、欣赏内容，对开，铜版纸印刷不少于48幅，图像清晰、重点突出、色泽鲜明。</w:t>
            </w:r>
          </w:p>
        </w:tc>
        <w:tc>
          <w:tcPr>
            <w:tcW w:w="851" w:type="dxa"/>
            <w:tcBorders>
              <w:top w:val="single" w:sz="4" w:space="0" w:color="000000"/>
              <w:left w:val="single" w:sz="4" w:space="0" w:color="000000"/>
              <w:bottom w:val="single" w:sz="4" w:space="0" w:color="000000"/>
              <w:right w:val="single" w:sz="4" w:space="0" w:color="000000"/>
            </w:tcBorders>
            <w:vAlign w:val="center"/>
          </w:tcPr>
          <w:p w14:paraId="4311B0A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8B2834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1362423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96.00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3B93C7A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192.00 </w:t>
            </w:r>
          </w:p>
        </w:tc>
      </w:tr>
      <w:tr w:rsidR="00B4232D" w14:paraId="3D641E7C"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0BB1796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56</w:t>
            </w:r>
          </w:p>
        </w:tc>
        <w:tc>
          <w:tcPr>
            <w:tcW w:w="1134" w:type="dxa"/>
            <w:tcBorders>
              <w:top w:val="single" w:sz="4" w:space="0" w:color="000000"/>
              <w:left w:val="single" w:sz="4" w:space="0" w:color="000000"/>
              <w:bottom w:val="single" w:sz="4" w:space="0" w:color="000000"/>
              <w:right w:val="single" w:sz="4" w:space="0" w:color="000000"/>
            </w:tcBorders>
            <w:vAlign w:val="center"/>
          </w:tcPr>
          <w:p w14:paraId="328B00D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美术教学软件</w:t>
            </w:r>
          </w:p>
        </w:tc>
        <w:tc>
          <w:tcPr>
            <w:tcW w:w="9356" w:type="dxa"/>
            <w:tcBorders>
              <w:top w:val="single" w:sz="4" w:space="0" w:color="000000"/>
              <w:left w:val="single" w:sz="4" w:space="0" w:color="000000"/>
              <w:bottom w:val="single" w:sz="4" w:space="0" w:color="000000"/>
              <w:right w:val="single" w:sz="4" w:space="0" w:color="000000"/>
            </w:tcBorders>
            <w:vAlign w:val="center"/>
          </w:tcPr>
          <w:p w14:paraId="19AB25B3"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1、具备多种类美术画笔：可直接调智慧画板，包含根据美术教学需求开发了铅笔、毛笔、油画笔、马克笔等≥12种基本笔工具； </w:t>
            </w:r>
          </w:p>
          <w:p w14:paraId="55D1FA5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2、包含不少于100种树叶、花草、竹叶等效果的特殊笔工具、笔触形状、笔触纹理、背景纹理等仿真画笔绘画表现形式；</w:t>
            </w:r>
          </w:p>
          <w:p w14:paraId="737E1C9E"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3、针对教学备课，开发了可扩展素材库功能，根据个性化创意持续增加特殊笔触；</w:t>
            </w:r>
          </w:p>
          <w:p w14:paraId="481CD601"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4、具有数字化图形图像处理技术：增加图层、支持导入模板、支持导入临摹素材。系统包含字母、线条、昆虫、石头等20种贴纸模型，也可自主导入贴纸。</w:t>
            </w:r>
          </w:p>
          <w:p w14:paraId="154AC0E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5、支持具有压感功能的硬件，适合电脑美术教学和创作活动；</w:t>
            </w:r>
          </w:p>
          <w:p w14:paraId="6FD71DE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6、支持美术课程局域网内多用户交互式教学和示范评价；</w:t>
            </w:r>
          </w:p>
          <w:p w14:paraId="2AA32BC4"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7、支持通过配套书画演示仪将老师课堂上示范、绘画、讲授内容同步到教室多媒体设备上进行直播，便于学生根据教师示范过程进行学习、练习；</w:t>
            </w:r>
          </w:p>
          <w:p w14:paraId="50D2D9F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8、支持录制生成好视频支持多种播放速度模式，可切换播放倍数，播放过程中可点击暂停、循环播放、锁屏、调节音量大小等功能；</w:t>
            </w:r>
          </w:p>
          <w:p w14:paraId="4401AC4E"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9、支持虚拟美术馆功能，支持所有学生作品可进入虚拟展馆；可全屏和窗口播放。学生作品自动电子装裱；</w:t>
            </w:r>
          </w:p>
          <w:p w14:paraId="0F3C0DA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10、支持切换及新建不同的展览方式展示班级学生作品如：虚拟博物馆、美术展、主题展馆等；教师可根据需要自主设置展馆名称及展馆风格； </w:t>
            </w:r>
          </w:p>
          <w:p w14:paraId="0DE5311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11、支持逐级选优推送：支持按照学生、班级、学校、区域逐级选择优秀作品向上推送，形成各级优秀作品库；</w:t>
            </w:r>
          </w:p>
          <w:p w14:paraId="2C98FC46"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12、支持通过美术网络教学系统可将学生作品推荐进入主题展览馆展示，并具有推优功能；</w:t>
            </w:r>
          </w:p>
        </w:tc>
        <w:tc>
          <w:tcPr>
            <w:tcW w:w="851" w:type="dxa"/>
            <w:tcBorders>
              <w:top w:val="single" w:sz="4" w:space="0" w:color="000000"/>
              <w:left w:val="single" w:sz="4" w:space="0" w:color="000000"/>
              <w:bottom w:val="single" w:sz="4" w:space="0" w:color="000000"/>
              <w:right w:val="single" w:sz="4" w:space="0" w:color="000000"/>
            </w:tcBorders>
            <w:vAlign w:val="center"/>
          </w:tcPr>
          <w:p w14:paraId="0412D6C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lastRenderedPageBreak/>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1C5955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73FEDB4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12500.00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1330421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12500.00 </w:t>
            </w:r>
          </w:p>
        </w:tc>
      </w:tr>
      <w:tr w:rsidR="00B4232D" w14:paraId="2A635906"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44F2426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57</w:t>
            </w:r>
          </w:p>
        </w:tc>
        <w:tc>
          <w:tcPr>
            <w:tcW w:w="1134" w:type="dxa"/>
            <w:tcBorders>
              <w:top w:val="single" w:sz="4" w:space="0" w:color="000000"/>
              <w:left w:val="single" w:sz="4" w:space="0" w:color="000000"/>
              <w:bottom w:val="single" w:sz="4" w:space="0" w:color="000000"/>
              <w:right w:val="single" w:sz="4" w:space="0" w:color="000000"/>
            </w:tcBorders>
            <w:vAlign w:val="center"/>
          </w:tcPr>
          <w:p w14:paraId="1CE95A1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影像资料</w:t>
            </w:r>
          </w:p>
        </w:tc>
        <w:tc>
          <w:tcPr>
            <w:tcW w:w="9356" w:type="dxa"/>
            <w:tcBorders>
              <w:top w:val="single" w:sz="4" w:space="0" w:color="000000"/>
              <w:left w:val="single" w:sz="4" w:space="0" w:color="000000"/>
              <w:bottom w:val="single" w:sz="4" w:space="0" w:color="000000"/>
              <w:right w:val="single" w:sz="4" w:space="0" w:color="000000"/>
            </w:tcBorders>
            <w:vAlign w:val="center"/>
          </w:tcPr>
          <w:p w14:paraId="3F319F1C"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幻灯片、光盘、数字化美术教学资源库、虚拟美术博物馆、美术展等</w:t>
            </w:r>
          </w:p>
        </w:tc>
        <w:tc>
          <w:tcPr>
            <w:tcW w:w="851" w:type="dxa"/>
            <w:tcBorders>
              <w:top w:val="single" w:sz="4" w:space="0" w:color="000000"/>
              <w:left w:val="single" w:sz="4" w:space="0" w:color="000000"/>
              <w:bottom w:val="single" w:sz="4" w:space="0" w:color="000000"/>
              <w:right w:val="single" w:sz="4" w:space="0" w:color="000000"/>
            </w:tcBorders>
            <w:vAlign w:val="center"/>
          </w:tcPr>
          <w:p w14:paraId="6DB1D9F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5B0324E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2AAB14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85.00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95F5C4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85.00 </w:t>
            </w:r>
          </w:p>
        </w:tc>
      </w:tr>
      <w:tr w:rsidR="00B4232D" w14:paraId="1C389C3D" w14:textId="77777777" w:rsidTr="00A15447">
        <w:trPr>
          <w:trHeight w:val="11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405AF71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58</w:t>
            </w:r>
          </w:p>
        </w:tc>
        <w:tc>
          <w:tcPr>
            <w:tcW w:w="1134" w:type="dxa"/>
            <w:tcBorders>
              <w:top w:val="single" w:sz="4" w:space="0" w:color="000000"/>
              <w:left w:val="single" w:sz="4" w:space="0" w:color="000000"/>
              <w:bottom w:val="single" w:sz="4" w:space="0" w:color="000000"/>
              <w:right w:val="single" w:sz="4" w:space="0" w:color="000000"/>
            </w:tcBorders>
            <w:vAlign w:val="center"/>
          </w:tcPr>
          <w:p w14:paraId="7CC74616"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写生画板</w:t>
            </w:r>
          </w:p>
        </w:tc>
        <w:tc>
          <w:tcPr>
            <w:tcW w:w="9356" w:type="dxa"/>
            <w:tcBorders>
              <w:top w:val="single" w:sz="4" w:space="0" w:color="000000"/>
              <w:left w:val="single" w:sz="4" w:space="0" w:color="000000"/>
              <w:bottom w:val="single" w:sz="4" w:space="0" w:color="000000"/>
              <w:right w:val="single" w:sz="4" w:space="0" w:color="000000"/>
            </w:tcBorders>
            <w:vAlign w:val="center"/>
          </w:tcPr>
          <w:p w14:paraId="03D8B46E"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1、规格≥600mm*450mm*18mm；                                                                                                                                                                          2、材质：双面椴木，四周实木边框；                                                                                 3、要求：边框宽≥4mm直角拼接，对角线平面误差小于2mm，四边直角误差小于2mm，边框气钉眼需进行表面处理。整体板面平整、表面光滑、洁净、无毛刺。</w:t>
            </w:r>
          </w:p>
        </w:tc>
        <w:tc>
          <w:tcPr>
            <w:tcW w:w="851" w:type="dxa"/>
            <w:tcBorders>
              <w:top w:val="single" w:sz="4" w:space="0" w:color="000000"/>
              <w:left w:val="single" w:sz="4" w:space="0" w:color="000000"/>
              <w:bottom w:val="single" w:sz="4" w:space="0" w:color="000000"/>
              <w:right w:val="single" w:sz="4" w:space="0" w:color="000000"/>
            </w:tcBorders>
            <w:vAlign w:val="center"/>
          </w:tcPr>
          <w:p w14:paraId="2B8E8BF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69B8E4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45</w:t>
            </w:r>
          </w:p>
        </w:tc>
        <w:tc>
          <w:tcPr>
            <w:tcW w:w="1134" w:type="dxa"/>
            <w:tcBorders>
              <w:top w:val="single" w:sz="4" w:space="0" w:color="000000"/>
              <w:left w:val="single" w:sz="4" w:space="0" w:color="000000"/>
              <w:bottom w:val="single" w:sz="4" w:space="0" w:color="000000"/>
              <w:right w:val="single" w:sz="4" w:space="0" w:color="000000"/>
            </w:tcBorders>
            <w:vAlign w:val="center"/>
          </w:tcPr>
          <w:p w14:paraId="68AEA2B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EA6488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675.00 </w:t>
            </w:r>
          </w:p>
        </w:tc>
      </w:tr>
      <w:tr w:rsidR="00B4232D" w14:paraId="5485E3AA" w14:textId="77777777" w:rsidTr="00A15447">
        <w:trPr>
          <w:trHeight w:val="228"/>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42CE910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59</w:t>
            </w:r>
          </w:p>
        </w:tc>
        <w:tc>
          <w:tcPr>
            <w:tcW w:w="1134" w:type="dxa"/>
            <w:tcBorders>
              <w:top w:val="single" w:sz="4" w:space="0" w:color="000000"/>
              <w:left w:val="single" w:sz="4" w:space="0" w:color="000000"/>
              <w:bottom w:val="single" w:sz="4" w:space="0" w:color="000000"/>
              <w:right w:val="single" w:sz="4" w:space="0" w:color="000000"/>
            </w:tcBorders>
            <w:vAlign w:val="center"/>
          </w:tcPr>
          <w:p w14:paraId="099F5EBE"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民间美术欣赏及写生样本</w:t>
            </w:r>
          </w:p>
        </w:tc>
        <w:tc>
          <w:tcPr>
            <w:tcW w:w="9356" w:type="dxa"/>
            <w:tcBorders>
              <w:top w:val="single" w:sz="4" w:space="0" w:color="000000"/>
              <w:left w:val="single" w:sz="4" w:space="0" w:color="000000"/>
              <w:bottom w:val="single" w:sz="4" w:space="0" w:color="000000"/>
              <w:right w:val="single" w:sz="4" w:space="0" w:color="000000"/>
            </w:tcBorders>
            <w:vAlign w:val="center"/>
          </w:tcPr>
          <w:p w14:paraId="42024948"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规格：能够体现中国传统民族文化特点实物(仿)三十三件及简介。木版年画（杨柳青年画1件）、剪纸（体现套色、阴刻、阳刻特点作品各1件）、皮影人物2件、扎染、蜡染各1件、绣片2件、风筝（胖沙燕1件、瘦沙燕1件、软翅蝴蝶1件）、布老虎1个、泥老虎1个、挂饰（香包2件，中国结2件）、工艺品竹提篮1个、陕西凤翔挂虎1件、京剧脸谱（生、旦、净、末、丑各1件）、民间玩具（风车1件、空竹1件）、泥塑作品一组（5件）。</w:t>
            </w:r>
          </w:p>
        </w:tc>
        <w:tc>
          <w:tcPr>
            <w:tcW w:w="851" w:type="dxa"/>
            <w:tcBorders>
              <w:top w:val="single" w:sz="4" w:space="0" w:color="000000"/>
              <w:left w:val="single" w:sz="4" w:space="0" w:color="000000"/>
              <w:bottom w:val="single" w:sz="4" w:space="0" w:color="000000"/>
              <w:right w:val="single" w:sz="4" w:space="0" w:color="000000"/>
            </w:tcBorders>
            <w:vAlign w:val="center"/>
          </w:tcPr>
          <w:p w14:paraId="6CC23A1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23AF2D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5A824F4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720.00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54296EA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720.00 </w:t>
            </w:r>
          </w:p>
        </w:tc>
      </w:tr>
      <w:tr w:rsidR="00B4232D" w14:paraId="4386B5D3"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2F7BCE0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60</w:t>
            </w:r>
          </w:p>
        </w:tc>
        <w:tc>
          <w:tcPr>
            <w:tcW w:w="1134" w:type="dxa"/>
            <w:tcBorders>
              <w:top w:val="single" w:sz="4" w:space="0" w:color="000000"/>
              <w:left w:val="single" w:sz="4" w:space="0" w:color="000000"/>
              <w:bottom w:val="single" w:sz="4" w:space="0" w:color="000000"/>
              <w:right w:val="single" w:sz="4" w:space="0" w:color="000000"/>
            </w:tcBorders>
            <w:vAlign w:val="center"/>
          </w:tcPr>
          <w:p w14:paraId="3B9C5B4E"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人体结构活动模型</w:t>
            </w:r>
          </w:p>
        </w:tc>
        <w:tc>
          <w:tcPr>
            <w:tcW w:w="9356" w:type="dxa"/>
            <w:tcBorders>
              <w:top w:val="single" w:sz="4" w:space="0" w:color="000000"/>
              <w:left w:val="single" w:sz="4" w:space="0" w:color="000000"/>
              <w:bottom w:val="single" w:sz="4" w:space="0" w:color="000000"/>
              <w:right w:val="single" w:sz="4" w:space="0" w:color="000000"/>
            </w:tcBorders>
            <w:vAlign w:val="center"/>
          </w:tcPr>
          <w:p w14:paraId="78679AF8"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规格：高不低于400mm，材质：椴木，关节金属件连接表面无毛刺、关节活动灵活。</w:t>
            </w:r>
          </w:p>
        </w:tc>
        <w:tc>
          <w:tcPr>
            <w:tcW w:w="851" w:type="dxa"/>
            <w:tcBorders>
              <w:top w:val="single" w:sz="4" w:space="0" w:color="000000"/>
              <w:left w:val="single" w:sz="4" w:space="0" w:color="000000"/>
              <w:bottom w:val="single" w:sz="4" w:space="0" w:color="000000"/>
              <w:right w:val="single" w:sz="4" w:space="0" w:color="000000"/>
            </w:tcBorders>
            <w:vAlign w:val="center"/>
          </w:tcPr>
          <w:p w14:paraId="39B121E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vAlign w:val="center"/>
          </w:tcPr>
          <w:p w14:paraId="5B6EF7B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B22A61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95.00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B4A7C1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380.00 </w:t>
            </w:r>
          </w:p>
        </w:tc>
      </w:tr>
      <w:tr w:rsidR="00B4232D" w14:paraId="63DA9FE8"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21FA401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61</w:t>
            </w:r>
          </w:p>
        </w:tc>
        <w:tc>
          <w:tcPr>
            <w:tcW w:w="1134" w:type="dxa"/>
            <w:tcBorders>
              <w:top w:val="single" w:sz="4" w:space="0" w:color="000000"/>
              <w:left w:val="single" w:sz="4" w:space="0" w:color="000000"/>
              <w:bottom w:val="single" w:sz="4" w:space="0" w:color="000000"/>
              <w:right w:val="single" w:sz="4" w:space="0" w:color="000000"/>
            </w:tcBorders>
            <w:vAlign w:val="center"/>
          </w:tcPr>
          <w:p w14:paraId="18795D11"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泥工工具</w:t>
            </w:r>
          </w:p>
        </w:tc>
        <w:tc>
          <w:tcPr>
            <w:tcW w:w="9356" w:type="dxa"/>
            <w:tcBorders>
              <w:top w:val="single" w:sz="4" w:space="0" w:color="000000"/>
              <w:left w:val="single" w:sz="4" w:space="0" w:color="000000"/>
              <w:bottom w:val="single" w:sz="4" w:space="0" w:color="000000"/>
              <w:right w:val="single" w:sz="4" w:space="0" w:color="000000"/>
            </w:tcBorders>
            <w:vAlign w:val="center"/>
          </w:tcPr>
          <w:p w14:paraId="02F41D30"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1.型板1件:木质长≥116mm宽≥45mm；</w:t>
            </w:r>
          </w:p>
          <w:p w14:paraId="6A105CE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2.切割线1件：木手柄≥78mm，钢丝线长≥590mm；</w:t>
            </w:r>
          </w:p>
          <w:p w14:paraId="10C8F90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3.泥塑刀6件：黄杨木材质，长度≥190mm；</w:t>
            </w:r>
          </w:p>
          <w:p w14:paraId="0906CD6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4.喷壶1件100ml；</w:t>
            </w:r>
          </w:p>
          <w:p w14:paraId="65038B70"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5刮板1件：不锈钢材质长≥99mm宽≥50mm；</w:t>
            </w:r>
          </w:p>
          <w:p w14:paraId="54093468"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6.拍板1件木质：长≥194mm宽≥65mm；</w:t>
            </w:r>
          </w:p>
          <w:p w14:paraId="002C6921"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7.海绵1件：直径≥73mm，厚度≥26mm；</w:t>
            </w:r>
          </w:p>
          <w:p w14:paraId="42C9C751"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8.转台1件：直径≥113mm高度≥33mm；</w:t>
            </w:r>
          </w:p>
          <w:p w14:paraId="51F04E5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9.艺术刀3件:木柄双头，长度≥195mm;</w:t>
            </w:r>
          </w:p>
          <w:p w14:paraId="0AFA0E4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10.大头刀1件:木质手柄长度≥105mm；</w:t>
            </w:r>
          </w:p>
          <w:p w14:paraId="3602E694"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11.油灰刀1件:长≥175mm宽≥37mm；</w:t>
            </w:r>
          </w:p>
          <w:p w14:paraId="2854905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12.吹釉壶1件:直径70mm高53mm；</w:t>
            </w:r>
          </w:p>
          <w:p w14:paraId="4F32F608"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13.点釉器1件:长125mm宽27mm；</w:t>
            </w:r>
          </w:p>
          <w:p w14:paraId="71157E39" w14:textId="77777777" w:rsidR="00B4232D" w:rsidRDefault="00B4232D" w:rsidP="00D2243D">
            <w:pPr>
              <w:rPr>
                <w:rFonts w:ascii="宋体" w:hAnsi="宋体" w:cs="宋体" w:hint="eastAsia"/>
                <w:sz w:val="22"/>
                <w:szCs w:val="22"/>
              </w:rPr>
            </w:pPr>
            <w:r>
              <w:rPr>
                <w:rFonts w:ascii="宋体" w:hAnsi="宋体" w:cs="宋体" w:hint="eastAsia"/>
                <w:color w:val="000000"/>
                <w:kern w:val="0"/>
                <w:sz w:val="22"/>
                <w:szCs w:val="22"/>
                <w:lang w:bidi="ar"/>
              </w:rPr>
              <w:t>14.碾辊3件:大号长≥397mm，直径≥40mm,中号长≥355mm，直径≥35mm；小号长≥303mm，直径≥30mm。中空吹塑定位包装，包装盒采用优质环保塑料无毒无味，所有产品均有单独卡槽定位于箱子内，不得串动，便于携带存放。</w:t>
            </w:r>
          </w:p>
        </w:tc>
        <w:tc>
          <w:tcPr>
            <w:tcW w:w="851" w:type="dxa"/>
            <w:tcBorders>
              <w:top w:val="single" w:sz="4" w:space="0" w:color="000000"/>
              <w:left w:val="single" w:sz="4" w:space="0" w:color="000000"/>
              <w:bottom w:val="single" w:sz="4" w:space="0" w:color="000000"/>
              <w:right w:val="single" w:sz="4" w:space="0" w:color="000000"/>
            </w:tcBorders>
            <w:vAlign w:val="center"/>
          </w:tcPr>
          <w:p w14:paraId="6098516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lastRenderedPageBreak/>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E78EB8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45</w:t>
            </w:r>
          </w:p>
        </w:tc>
        <w:tc>
          <w:tcPr>
            <w:tcW w:w="1134" w:type="dxa"/>
            <w:tcBorders>
              <w:top w:val="single" w:sz="4" w:space="0" w:color="000000"/>
              <w:left w:val="single" w:sz="4" w:space="0" w:color="000000"/>
              <w:bottom w:val="single" w:sz="4" w:space="0" w:color="000000"/>
              <w:right w:val="single" w:sz="4" w:space="0" w:color="000000"/>
            </w:tcBorders>
            <w:vAlign w:val="center"/>
          </w:tcPr>
          <w:p w14:paraId="0FF1BDC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125.00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480ADD5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5625.00 </w:t>
            </w:r>
          </w:p>
        </w:tc>
      </w:tr>
      <w:tr w:rsidR="00B4232D" w14:paraId="2E3F9F39"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55357BC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62</w:t>
            </w:r>
          </w:p>
        </w:tc>
        <w:tc>
          <w:tcPr>
            <w:tcW w:w="1134" w:type="dxa"/>
            <w:tcBorders>
              <w:top w:val="single" w:sz="4" w:space="0" w:color="000000"/>
              <w:left w:val="single" w:sz="4" w:space="0" w:color="000000"/>
              <w:bottom w:val="single" w:sz="4" w:space="0" w:color="000000"/>
              <w:right w:val="single" w:sz="4" w:space="0" w:color="000000"/>
            </w:tcBorders>
            <w:vAlign w:val="center"/>
          </w:tcPr>
          <w:p w14:paraId="7FDB05E4"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美术学具</w:t>
            </w:r>
          </w:p>
        </w:tc>
        <w:tc>
          <w:tcPr>
            <w:tcW w:w="9356" w:type="dxa"/>
            <w:tcBorders>
              <w:top w:val="single" w:sz="4" w:space="0" w:color="000000"/>
              <w:left w:val="single" w:sz="4" w:space="0" w:color="000000"/>
              <w:bottom w:val="single" w:sz="4" w:space="0" w:color="000000"/>
              <w:right w:val="single" w:sz="4" w:space="0" w:color="000000"/>
            </w:tcBorders>
            <w:vAlign w:val="center"/>
          </w:tcPr>
          <w:p w14:paraId="107DF24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一、适用范围：适用于小学、初中美术教学使用。</w:t>
            </w:r>
          </w:p>
          <w:p w14:paraId="4AC4E17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二、技术要求：</w:t>
            </w:r>
          </w:p>
          <w:p w14:paraId="7E0A713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1.毛笔5支：加健毛笔，大白云、中白云、小白云、花枝俏、小依纹各1支；</w:t>
            </w:r>
          </w:p>
          <w:p w14:paraId="71A7174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2.小剪刀 1件：无刃、圆头，总长度不小于150mm；</w:t>
            </w:r>
          </w:p>
          <w:p w14:paraId="32353B8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3.调色盘1个：10眼梅花型，直径不小于130mm；</w:t>
            </w:r>
          </w:p>
          <w:p w14:paraId="3F39E5E3"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4.笔洗1个：可折叠，直径不小于140mm；</w:t>
            </w:r>
          </w:p>
          <w:p w14:paraId="2B351D9E"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5.美工刀1把：塑料材质手柄，长度不小于150mm；</w:t>
            </w:r>
          </w:p>
          <w:p w14:paraId="2FBDFC4F"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6.水溶性油墨1支：黑色100ml；</w:t>
            </w:r>
          </w:p>
          <w:p w14:paraId="2685283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7.黑色胶辊1件：滚筒长度不小于90mm，木质手柄；</w:t>
            </w:r>
          </w:p>
          <w:p w14:paraId="5D654ED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8.毛毡1块：尺寸不小于450*600mm；</w:t>
            </w:r>
          </w:p>
          <w:p w14:paraId="128EDED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9.刻纸刀1把：合金手柄长度不小于100mm，笔刀刀头3件：猛钢刀头不小于35mm；</w:t>
            </w:r>
          </w:p>
          <w:p w14:paraId="0E08535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10.水粉画笔6支：优质尼龙笔头；</w:t>
            </w:r>
          </w:p>
          <w:p w14:paraId="7072445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11.调色盒1件：24格；</w:t>
            </w:r>
          </w:p>
          <w:p w14:paraId="6AB5851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12.直尺1把：有机塑料材质，尺寸不小于300mm；</w:t>
            </w:r>
          </w:p>
          <w:p w14:paraId="50C0A7F0" w14:textId="77777777" w:rsidR="00B4232D" w:rsidRDefault="00B4232D" w:rsidP="00D2243D">
            <w:pPr>
              <w:widowControl/>
              <w:spacing w:after="220"/>
              <w:jc w:val="left"/>
              <w:textAlignment w:val="center"/>
              <w:rPr>
                <w:rFonts w:ascii="宋体" w:hAnsi="宋体" w:cs="宋体" w:hint="eastAsia"/>
                <w:sz w:val="22"/>
                <w:szCs w:val="22"/>
              </w:rPr>
            </w:pPr>
            <w:r>
              <w:rPr>
                <w:rFonts w:ascii="宋体" w:hAnsi="宋体" w:cs="宋体" w:hint="eastAsia"/>
                <w:color w:val="000000"/>
                <w:kern w:val="0"/>
                <w:sz w:val="22"/>
                <w:szCs w:val="22"/>
                <w:lang w:bidi="ar"/>
              </w:rPr>
              <w:t>13.工具箱1件；中空吹塑定位包装，所有产品均有单独卡槽定位于箱子内，不得串动，便于携带、存放。</w:t>
            </w:r>
          </w:p>
        </w:tc>
        <w:tc>
          <w:tcPr>
            <w:tcW w:w="851" w:type="dxa"/>
            <w:tcBorders>
              <w:top w:val="single" w:sz="4" w:space="0" w:color="000000"/>
              <w:left w:val="single" w:sz="4" w:space="0" w:color="000000"/>
              <w:bottom w:val="single" w:sz="4" w:space="0" w:color="000000"/>
              <w:right w:val="single" w:sz="4" w:space="0" w:color="000000"/>
            </w:tcBorders>
            <w:vAlign w:val="center"/>
          </w:tcPr>
          <w:p w14:paraId="09F78C7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vAlign w:val="center"/>
          </w:tcPr>
          <w:p w14:paraId="78D36DE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45</w:t>
            </w:r>
          </w:p>
        </w:tc>
        <w:tc>
          <w:tcPr>
            <w:tcW w:w="1134" w:type="dxa"/>
            <w:tcBorders>
              <w:top w:val="single" w:sz="4" w:space="0" w:color="000000"/>
              <w:left w:val="single" w:sz="4" w:space="0" w:color="000000"/>
              <w:bottom w:val="single" w:sz="4" w:space="0" w:color="000000"/>
              <w:right w:val="single" w:sz="4" w:space="0" w:color="000000"/>
            </w:tcBorders>
            <w:vAlign w:val="center"/>
          </w:tcPr>
          <w:p w14:paraId="622BAF6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59.00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40F5BC2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2655.00 </w:t>
            </w:r>
          </w:p>
        </w:tc>
      </w:tr>
      <w:tr w:rsidR="00B4232D" w14:paraId="2C41AD6E"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59CC27F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63</w:t>
            </w:r>
          </w:p>
        </w:tc>
        <w:tc>
          <w:tcPr>
            <w:tcW w:w="1134" w:type="dxa"/>
            <w:tcBorders>
              <w:top w:val="single" w:sz="4" w:space="0" w:color="000000"/>
              <w:left w:val="single" w:sz="4" w:space="0" w:color="000000"/>
              <w:bottom w:val="single" w:sz="4" w:space="0" w:color="000000"/>
              <w:right w:val="single" w:sz="4" w:space="0" w:color="000000"/>
            </w:tcBorders>
            <w:vAlign w:val="center"/>
          </w:tcPr>
          <w:p w14:paraId="082736C2"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美术课配套材料</w:t>
            </w:r>
          </w:p>
        </w:tc>
        <w:tc>
          <w:tcPr>
            <w:tcW w:w="9356" w:type="dxa"/>
            <w:tcBorders>
              <w:top w:val="single" w:sz="4" w:space="0" w:color="000000"/>
              <w:left w:val="single" w:sz="4" w:space="0" w:color="000000"/>
              <w:bottom w:val="single" w:sz="4" w:space="0" w:color="000000"/>
              <w:right w:val="single" w:sz="4" w:space="0" w:color="000000"/>
            </w:tcBorders>
            <w:vAlign w:val="center"/>
          </w:tcPr>
          <w:p w14:paraId="636C7123"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勾线笔、油画棒、彩色水笔、彩色铅笔、彩泥、陶泥、固体胶、双面胶、水粉画颜料、国画颜料 、墨汁、胶滚、胶版（水溶性）、油墨（黑色）。</w:t>
            </w:r>
          </w:p>
        </w:tc>
        <w:tc>
          <w:tcPr>
            <w:tcW w:w="851" w:type="dxa"/>
            <w:tcBorders>
              <w:top w:val="single" w:sz="4" w:space="0" w:color="000000"/>
              <w:left w:val="single" w:sz="4" w:space="0" w:color="000000"/>
              <w:bottom w:val="single" w:sz="4" w:space="0" w:color="000000"/>
              <w:right w:val="single" w:sz="4" w:space="0" w:color="000000"/>
            </w:tcBorders>
            <w:vAlign w:val="center"/>
          </w:tcPr>
          <w:p w14:paraId="523D428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32EF83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45</w:t>
            </w:r>
          </w:p>
        </w:tc>
        <w:tc>
          <w:tcPr>
            <w:tcW w:w="1134" w:type="dxa"/>
            <w:tcBorders>
              <w:top w:val="single" w:sz="4" w:space="0" w:color="000000"/>
              <w:left w:val="single" w:sz="4" w:space="0" w:color="000000"/>
              <w:bottom w:val="single" w:sz="4" w:space="0" w:color="000000"/>
              <w:right w:val="single" w:sz="4" w:space="0" w:color="000000"/>
            </w:tcBorders>
            <w:vAlign w:val="center"/>
          </w:tcPr>
          <w:p w14:paraId="0BF4F30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75.00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4F1D25D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3375.00 </w:t>
            </w:r>
          </w:p>
        </w:tc>
      </w:tr>
      <w:tr w:rsidR="00B4232D" w14:paraId="54045E63"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6EA7264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64</w:t>
            </w:r>
          </w:p>
        </w:tc>
        <w:tc>
          <w:tcPr>
            <w:tcW w:w="1134" w:type="dxa"/>
            <w:tcBorders>
              <w:top w:val="single" w:sz="4" w:space="0" w:color="000000"/>
              <w:left w:val="single" w:sz="4" w:space="0" w:color="000000"/>
              <w:bottom w:val="single" w:sz="4" w:space="0" w:color="000000"/>
              <w:right w:val="single" w:sz="4" w:space="0" w:color="000000"/>
            </w:tcBorders>
            <w:vAlign w:val="center"/>
          </w:tcPr>
          <w:p w14:paraId="1D738EE4"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写生画箱</w:t>
            </w:r>
          </w:p>
        </w:tc>
        <w:tc>
          <w:tcPr>
            <w:tcW w:w="9356" w:type="dxa"/>
            <w:tcBorders>
              <w:top w:val="single" w:sz="4" w:space="0" w:color="000000"/>
              <w:left w:val="single" w:sz="4" w:space="0" w:color="000000"/>
              <w:bottom w:val="single" w:sz="4" w:space="0" w:color="000000"/>
              <w:right w:val="single" w:sz="4" w:space="0" w:color="000000"/>
            </w:tcBorders>
            <w:vAlign w:val="center"/>
          </w:tcPr>
          <w:p w14:paraId="753D7D4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1.材质：全部采用红榉木材质,无混合材质 ；</w:t>
            </w:r>
          </w:p>
          <w:p w14:paraId="52FC967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2.尺寸：34*50*11cm,展开尺寸：82x106x140cm，最大画框尺寸为：87cm；</w:t>
            </w:r>
          </w:p>
          <w:p w14:paraId="3F261725"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3.功能：a. 方便外出写生b：配带调色盘，背带c：定制的抽屉可装画笔，颜料或其它绘画材料，表面光滑无毛刺，卯榫结构连接处用环保胶粘剂，表面环保油漆处理。</w:t>
            </w:r>
          </w:p>
        </w:tc>
        <w:tc>
          <w:tcPr>
            <w:tcW w:w="851" w:type="dxa"/>
            <w:tcBorders>
              <w:top w:val="single" w:sz="4" w:space="0" w:color="000000"/>
              <w:left w:val="single" w:sz="4" w:space="0" w:color="000000"/>
              <w:bottom w:val="single" w:sz="4" w:space="0" w:color="000000"/>
              <w:right w:val="single" w:sz="4" w:space="0" w:color="000000"/>
            </w:tcBorders>
            <w:vAlign w:val="center"/>
          </w:tcPr>
          <w:p w14:paraId="3352C93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vAlign w:val="center"/>
          </w:tcPr>
          <w:p w14:paraId="09FD6C7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5A35E66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258.00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60D4852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258.00 </w:t>
            </w:r>
          </w:p>
        </w:tc>
      </w:tr>
      <w:tr w:rsidR="00B4232D" w14:paraId="48EA7C74"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46A5F18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lastRenderedPageBreak/>
              <w:t>65</w:t>
            </w:r>
          </w:p>
        </w:tc>
        <w:tc>
          <w:tcPr>
            <w:tcW w:w="1134" w:type="dxa"/>
            <w:tcBorders>
              <w:top w:val="single" w:sz="4" w:space="0" w:color="000000"/>
              <w:left w:val="single" w:sz="4" w:space="0" w:color="000000"/>
              <w:bottom w:val="single" w:sz="4" w:space="0" w:color="000000"/>
              <w:right w:val="single" w:sz="4" w:space="0" w:color="000000"/>
            </w:tcBorders>
            <w:vAlign w:val="center"/>
          </w:tcPr>
          <w:p w14:paraId="672FA1A8"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写生教具(1)</w:t>
            </w:r>
          </w:p>
        </w:tc>
        <w:tc>
          <w:tcPr>
            <w:tcW w:w="9356" w:type="dxa"/>
            <w:tcBorders>
              <w:top w:val="single" w:sz="4" w:space="0" w:color="000000"/>
              <w:left w:val="single" w:sz="4" w:space="0" w:color="000000"/>
              <w:bottom w:val="single" w:sz="4" w:space="0" w:color="000000"/>
              <w:right w:val="single" w:sz="4" w:space="0" w:color="000000"/>
            </w:tcBorders>
            <w:vAlign w:val="center"/>
          </w:tcPr>
          <w:p w14:paraId="29598D2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1.石膏像：阿古力巴（切面）长24*宽34*高18cm，腊空（半面）长36*宽46*高16，太阳神（头像）长12*宽11.5*高37cm，放牛娃（头像）长16*宽16*高48cm，小大卫（头像）长13.5*宽9.5*高31cm，比例适当。</w:t>
            </w:r>
          </w:p>
          <w:p w14:paraId="6B8943A5"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2.符合CNS5079-1979模型用熟石膏的要求，洁白光滑，无杂质，塑形准确、色泽均匀一致，无明显的流挂、疙瘩、露底、裂痕等缺陷石膏. </w:t>
            </w:r>
          </w:p>
        </w:tc>
        <w:tc>
          <w:tcPr>
            <w:tcW w:w="851" w:type="dxa"/>
            <w:tcBorders>
              <w:top w:val="single" w:sz="4" w:space="0" w:color="000000"/>
              <w:left w:val="single" w:sz="4" w:space="0" w:color="000000"/>
              <w:bottom w:val="single" w:sz="4" w:space="0" w:color="000000"/>
              <w:right w:val="single" w:sz="4" w:space="0" w:color="000000"/>
            </w:tcBorders>
            <w:vAlign w:val="center"/>
          </w:tcPr>
          <w:p w14:paraId="0BF5046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vAlign w:val="center"/>
          </w:tcPr>
          <w:p w14:paraId="51B6E02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6FC2E26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458.00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2273A0B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916.00 </w:t>
            </w:r>
          </w:p>
        </w:tc>
      </w:tr>
      <w:tr w:rsidR="00B4232D" w14:paraId="212AA175"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66B5496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66</w:t>
            </w:r>
          </w:p>
        </w:tc>
        <w:tc>
          <w:tcPr>
            <w:tcW w:w="1134" w:type="dxa"/>
            <w:tcBorders>
              <w:top w:val="single" w:sz="4" w:space="0" w:color="000000"/>
              <w:left w:val="single" w:sz="4" w:space="0" w:color="000000"/>
              <w:bottom w:val="single" w:sz="4" w:space="0" w:color="000000"/>
              <w:right w:val="single" w:sz="4" w:space="0" w:color="000000"/>
            </w:tcBorders>
            <w:vAlign w:val="center"/>
          </w:tcPr>
          <w:p w14:paraId="53CDD766"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写生教具(2)</w:t>
            </w:r>
          </w:p>
        </w:tc>
        <w:tc>
          <w:tcPr>
            <w:tcW w:w="9356" w:type="dxa"/>
            <w:tcBorders>
              <w:top w:val="single" w:sz="4" w:space="0" w:color="000000"/>
              <w:left w:val="single" w:sz="4" w:space="0" w:color="000000"/>
              <w:bottom w:val="single" w:sz="4" w:space="0" w:color="000000"/>
              <w:right w:val="single" w:sz="4" w:space="0" w:color="000000"/>
            </w:tcBorders>
            <w:vAlign w:val="center"/>
          </w:tcPr>
          <w:p w14:paraId="1ACD3BE0"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一、适用范围：适用于小学、初中美术教学使用。</w:t>
            </w:r>
          </w:p>
          <w:p w14:paraId="4E7EAF5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二、技术要求：</w:t>
            </w:r>
          </w:p>
          <w:p w14:paraId="6D1A0BA0"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1．材质：优质石膏粉。</w:t>
            </w:r>
          </w:p>
          <w:p w14:paraId="1B3CE39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2.几何形体15件 ：圆球、四棱锥、正方体、圆锥、长方体、圆柱体、六棱柱、方带方、圆锥带圆、方锥带方、多面体、八棱柱、六棱锥、圆切、十二面体各一件。</w:t>
            </w:r>
          </w:p>
          <w:p w14:paraId="09F442C5"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3.应符合JY0001-2003的有关规定。</w:t>
            </w:r>
          </w:p>
        </w:tc>
        <w:tc>
          <w:tcPr>
            <w:tcW w:w="851" w:type="dxa"/>
            <w:tcBorders>
              <w:top w:val="single" w:sz="4" w:space="0" w:color="000000"/>
              <w:left w:val="single" w:sz="4" w:space="0" w:color="000000"/>
              <w:bottom w:val="single" w:sz="4" w:space="0" w:color="000000"/>
              <w:right w:val="single" w:sz="4" w:space="0" w:color="000000"/>
            </w:tcBorders>
            <w:vAlign w:val="center"/>
          </w:tcPr>
          <w:p w14:paraId="7AB23F6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2337495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1B04FF8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198.00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29CC642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396.00 </w:t>
            </w:r>
          </w:p>
        </w:tc>
      </w:tr>
      <w:tr w:rsidR="00B4232D" w14:paraId="4529181E"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7B80B9F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67</w:t>
            </w:r>
          </w:p>
        </w:tc>
        <w:tc>
          <w:tcPr>
            <w:tcW w:w="1134" w:type="dxa"/>
            <w:tcBorders>
              <w:top w:val="single" w:sz="4" w:space="0" w:color="000000"/>
              <w:left w:val="single" w:sz="4" w:space="0" w:color="000000"/>
              <w:bottom w:val="single" w:sz="4" w:space="0" w:color="000000"/>
              <w:right w:val="single" w:sz="4" w:space="0" w:color="000000"/>
            </w:tcBorders>
            <w:vAlign w:val="center"/>
          </w:tcPr>
          <w:p w14:paraId="146AA52D"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画架</w:t>
            </w:r>
          </w:p>
        </w:tc>
        <w:tc>
          <w:tcPr>
            <w:tcW w:w="9356" w:type="dxa"/>
            <w:tcBorders>
              <w:top w:val="single" w:sz="4" w:space="0" w:color="000000"/>
              <w:left w:val="single" w:sz="4" w:space="0" w:color="000000"/>
              <w:bottom w:val="single" w:sz="4" w:space="0" w:color="000000"/>
              <w:right w:val="single" w:sz="4" w:space="0" w:color="000000"/>
            </w:tcBorders>
            <w:vAlign w:val="center"/>
          </w:tcPr>
          <w:p w14:paraId="5A4F799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1.规格:尺寸：51*55*150cm；</w:t>
            </w:r>
          </w:p>
          <w:p w14:paraId="35F8E303"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2.材料：榉木材质；</w:t>
            </w:r>
          </w:p>
          <w:p w14:paraId="2829AA4E"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3.画托最大可夹画115cm。</w:t>
            </w:r>
          </w:p>
          <w:p w14:paraId="61773F5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4.梯形，表面光滑、无毛刺、无弯曲，接缝无开裂，整体无疤痕无弯曲，表面环保烤漆处理；</w:t>
            </w:r>
          </w:p>
          <w:p w14:paraId="36C6A223"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5.用途：适用于画油画，素描，水粉画以及展示架。</w:t>
            </w:r>
          </w:p>
        </w:tc>
        <w:tc>
          <w:tcPr>
            <w:tcW w:w="851" w:type="dxa"/>
            <w:tcBorders>
              <w:top w:val="single" w:sz="4" w:space="0" w:color="000000"/>
              <w:left w:val="single" w:sz="4" w:space="0" w:color="000000"/>
              <w:bottom w:val="single" w:sz="4" w:space="0" w:color="000000"/>
              <w:right w:val="single" w:sz="4" w:space="0" w:color="000000"/>
            </w:tcBorders>
            <w:vAlign w:val="center"/>
          </w:tcPr>
          <w:p w14:paraId="7D46D9E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22224DC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70</w:t>
            </w:r>
          </w:p>
        </w:tc>
        <w:tc>
          <w:tcPr>
            <w:tcW w:w="1134" w:type="dxa"/>
            <w:tcBorders>
              <w:top w:val="single" w:sz="4" w:space="0" w:color="000000"/>
              <w:left w:val="single" w:sz="4" w:space="0" w:color="000000"/>
              <w:bottom w:val="single" w:sz="4" w:space="0" w:color="000000"/>
              <w:right w:val="single" w:sz="4" w:space="0" w:color="000000"/>
            </w:tcBorders>
            <w:vAlign w:val="center"/>
          </w:tcPr>
          <w:p w14:paraId="190FBE6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128.00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C08B58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8960.00 </w:t>
            </w:r>
          </w:p>
        </w:tc>
      </w:tr>
      <w:tr w:rsidR="00B4232D" w14:paraId="3B8B7CD7"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548F1E7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68</w:t>
            </w:r>
          </w:p>
        </w:tc>
        <w:tc>
          <w:tcPr>
            <w:tcW w:w="1134" w:type="dxa"/>
            <w:tcBorders>
              <w:top w:val="single" w:sz="4" w:space="0" w:color="000000"/>
              <w:left w:val="single" w:sz="4" w:space="0" w:color="000000"/>
              <w:bottom w:val="single" w:sz="4" w:space="0" w:color="000000"/>
              <w:right w:val="single" w:sz="4" w:space="0" w:color="000000"/>
            </w:tcBorders>
            <w:vAlign w:val="center"/>
          </w:tcPr>
          <w:p w14:paraId="118FFCAB"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画板</w:t>
            </w:r>
          </w:p>
        </w:tc>
        <w:tc>
          <w:tcPr>
            <w:tcW w:w="9356" w:type="dxa"/>
            <w:tcBorders>
              <w:top w:val="single" w:sz="4" w:space="0" w:color="000000"/>
              <w:left w:val="single" w:sz="4" w:space="0" w:color="000000"/>
              <w:bottom w:val="single" w:sz="4" w:space="0" w:color="000000"/>
              <w:right w:val="single" w:sz="4" w:space="0" w:color="000000"/>
            </w:tcBorders>
            <w:vAlign w:val="center"/>
          </w:tcPr>
          <w:p w14:paraId="5BDCEC42"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1、规格≥600mm×450mm×18mm；                                                                                                                                                                          2、材质：双面椴木，四周实木边框；                                                                                 3、要求：边框宽≥4mm直角拼接，对角线平面误差小于2mm，四边直角误差小于2mm，边框气钉眼需进行表面处理。整体板面平整、表面光滑、洁净、无毛刺。</w:t>
            </w:r>
          </w:p>
        </w:tc>
        <w:tc>
          <w:tcPr>
            <w:tcW w:w="851" w:type="dxa"/>
            <w:tcBorders>
              <w:top w:val="single" w:sz="4" w:space="0" w:color="000000"/>
              <w:left w:val="single" w:sz="4" w:space="0" w:color="000000"/>
              <w:bottom w:val="single" w:sz="4" w:space="0" w:color="000000"/>
              <w:right w:val="single" w:sz="4" w:space="0" w:color="000000"/>
            </w:tcBorders>
            <w:vAlign w:val="center"/>
          </w:tcPr>
          <w:p w14:paraId="45608C6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23F6F88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54A913D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756B96F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300.00 </w:t>
            </w:r>
          </w:p>
        </w:tc>
      </w:tr>
      <w:tr w:rsidR="00B4232D" w14:paraId="2DF61AE8"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7141085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69</w:t>
            </w:r>
          </w:p>
        </w:tc>
        <w:tc>
          <w:tcPr>
            <w:tcW w:w="1134" w:type="dxa"/>
            <w:tcBorders>
              <w:top w:val="single" w:sz="4" w:space="0" w:color="000000"/>
              <w:left w:val="single" w:sz="4" w:space="0" w:color="000000"/>
              <w:bottom w:val="single" w:sz="4" w:space="0" w:color="000000"/>
              <w:right w:val="single" w:sz="4" w:space="0" w:color="000000"/>
            </w:tcBorders>
            <w:vAlign w:val="center"/>
          </w:tcPr>
          <w:p w14:paraId="66EAC3D4"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绘图工具</w:t>
            </w:r>
          </w:p>
        </w:tc>
        <w:tc>
          <w:tcPr>
            <w:tcW w:w="9356" w:type="dxa"/>
            <w:tcBorders>
              <w:top w:val="single" w:sz="4" w:space="0" w:color="000000"/>
              <w:left w:val="single" w:sz="4" w:space="0" w:color="000000"/>
              <w:bottom w:val="single" w:sz="4" w:space="0" w:color="000000"/>
              <w:right w:val="single" w:sz="4" w:space="0" w:color="000000"/>
            </w:tcBorders>
            <w:vAlign w:val="center"/>
          </w:tcPr>
          <w:p w14:paraId="57679985"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一、适用范围：适用于小学、中学美术教学用</w:t>
            </w:r>
          </w:p>
          <w:p w14:paraId="3C7966A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二、技术要求：配置：</w:t>
            </w:r>
          </w:p>
          <w:p w14:paraId="1864A8C8"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1、①直尺1件：≥300mm、②三角板1付：≥220mm、③曲线板1件：≥250mm、④圆规1件：≥120mm、⑤蛇形尺1件：≥300mm；共5类5件</w:t>
            </w:r>
          </w:p>
          <w:p w14:paraId="68ABC164"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2、塑料箱包装，便于携带、存放</w:t>
            </w:r>
          </w:p>
          <w:p w14:paraId="20271723"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3、产品应符合GB5015-85《绘图仪器》的有关规定。</w:t>
            </w:r>
          </w:p>
        </w:tc>
        <w:tc>
          <w:tcPr>
            <w:tcW w:w="851" w:type="dxa"/>
            <w:tcBorders>
              <w:top w:val="single" w:sz="4" w:space="0" w:color="000000"/>
              <w:left w:val="single" w:sz="4" w:space="0" w:color="000000"/>
              <w:bottom w:val="single" w:sz="4" w:space="0" w:color="000000"/>
              <w:right w:val="single" w:sz="4" w:space="0" w:color="000000"/>
            </w:tcBorders>
            <w:vAlign w:val="center"/>
          </w:tcPr>
          <w:p w14:paraId="16AF4C3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5E0BC42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470F4C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43.00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7C6AF2E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43.00 </w:t>
            </w:r>
          </w:p>
        </w:tc>
      </w:tr>
      <w:tr w:rsidR="00B4232D" w14:paraId="5C16DB79"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557301B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70</w:t>
            </w:r>
          </w:p>
        </w:tc>
        <w:tc>
          <w:tcPr>
            <w:tcW w:w="1134" w:type="dxa"/>
            <w:tcBorders>
              <w:top w:val="single" w:sz="4" w:space="0" w:color="000000"/>
              <w:left w:val="single" w:sz="4" w:space="0" w:color="000000"/>
              <w:bottom w:val="single" w:sz="4" w:space="0" w:color="000000"/>
              <w:right w:val="single" w:sz="4" w:space="0" w:color="000000"/>
            </w:tcBorders>
            <w:vAlign w:val="center"/>
          </w:tcPr>
          <w:p w14:paraId="38165FC4"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大圆规</w:t>
            </w:r>
          </w:p>
        </w:tc>
        <w:tc>
          <w:tcPr>
            <w:tcW w:w="9356" w:type="dxa"/>
            <w:tcBorders>
              <w:top w:val="single" w:sz="4" w:space="0" w:color="000000"/>
              <w:left w:val="single" w:sz="4" w:space="0" w:color="000000"/>
              <w:bottom w:val="single" w:sz="4" w:space="0" w:color="000000"/>
              <w:right w:val="single" w:sz="4" w:space="0" w:color="000000"/>
            </w:tcBorders>
            <w:vAlign w:val="center"/>
          </w:tcPr>
          <w:p w14:paraId="4D64AD35"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一、适用范围：适用于美术教学使用。</w:t>
            </w:r>
          </w:p>
          <w:p w14:paraId="2A559D4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二、技术要求：</w:t>
            </w:r>
          </w:p>
          <w:p w14:paraId="317F6A2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1.尺寸：圆规臂长≥400mm，臂直径≥13mm；最大直径为840mm。</w:t>
            </w:r>
          </w:p>
          <w:p w14:paraId="001877AC"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2、材质：产品采用 ABS 工程塑料制成，表面应不易变形、表面光滑平整、无毛刺飞边，角度调节方便，定位牢靠，粉笔夹持方便可靠，附吸盘。</w:t>
            </w:r>
          </w:p>
        </w:tc>
        <w:tc>
          <w:tcPr>
            <w:tcW w:w="851" w:type="dxa"/>
            <w:tcBorders>
              <w:top w:val="single" w:sz="4" w:space="0" w:color="000000"/>
              <w:left w:val="single" w:sz="4" w:space="0" w:color="000000"/>
              <w:bottom w:val="single" w:sz="4" w:space="0" w:color="000000"/>
              <w:right w:val="single" w:sz="4" w:space="0" w:color="000000"/>
            </w:tcBorders>
            <w:vAlign w:val="center"/>
          </w:tcPr>
          <w:p w14:paraId="45B3AD9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9185FB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571CC46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5A6690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30.00 </w:t>
            </w:r>
          </w:p>
        </w:tc>
      </w:tr>
      <w:tr w:rsidR="00B4232D" w14:paraId="1DF92B6B"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73EE8CD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lastRenderedPageBreak/>
              <w:t>71</w:t>
            </w:r>
          </w:p>
        </w:tc>
        <w:tc>
          <w:tcPr>
            <w:tcW w:w="1134" w:type="dxa"/>
            <w:tcBorders>
              <w:top w:val="single" w:sz="4" w:space="0" w:color="000000"/>
              <w:left w:val="single" w:sz="4" w:space="0" w:color="000000"/>
              <w:bottom w:val="single" w:sz="4" w:space="0" w:color="000000"/>
              <w:right w:val="single" w:sz="4" w:space="0" w:color="000000"/>
            </w:tcBorders>
            <w:vAlign w:val="center"/>
          </w:tcPr>
          <w:p w14:paraId="219D224B"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丁字尺</w:t>
            </w:r>
          </w:p>
        </w:tc>
        <w:tc>
          <w:tcPr>
            <w:tcW w:w="9356" w:type="dxa"/>
            <w:tcBorders>
              <w:top w:val="single" w:sz="4" w:space="0" w:color="000000"/>
              <w:left w:val="single" w:sz="4" w:space="0" w:color="000000"/>
              <w:bottom w:val="single" w:sz="4" w:space="0" w:color="000000"/>
              <w:right w:val="single" w:sz="4" w:space="0" w:color="000000"/>
            </w:tcBorders>
            <w:vAlign w:val="center"/>
          </w:tcPr>
          <w:p w14:paraId="24394E2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1.规格：100cm丁字尺美术教学用，有机玻璃制作。</w:t>
            </w:r>
          </w:p>
          <w:p w14:paraId="4578A6EE"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 产品符合 QB/T1474.4 的相关要求。</w:t>
            </w:r>
          </w:p>
        </w:tc>
        <w:tc>
          <w:tcPr>
            <w:tcW w:w="851" w:type="dxa"/>
            <w:tcBorders>
              <w:top w:val="single" w:sz="4" w:space="0" w:color="000000"/>
              <w:left w:val="single" w:sz="4" w:space="0" w:color="000000"/>
              <w:bottom w:val="single" w:sz="4" w:space="0" w:color="000000"/>
              <w:right w:val="single" w:sz="4" w:space="0" w:color="000000"/>
            </w:tcBorders>
            <w:vAlign w:val="center"/>
          </w:tcPr>
          <w:p w14:paraId="40A8D41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27DDA28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7CB171B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3E6403F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70.00 </w:t>
            </w:r>
          </w:p>
        </w:tc>
      </w:tr>
      <w:tr w:rsidR="00B4232D" w14:paraId="590DE092"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7B03780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72</w:t>
            </w:r>
          </w:p>
        </w:tc>
        <w:tc>
          <w:tcPr>
            <w:tcW w:w="1134" w:type="dxa"/>
            <w:tcBorders>
              <w:top w:val="single" w:sz="4" w:space="0" w:color="000000"/>
              <w:left w:val="single" w:sz="4" w:space="0" w:color="000000"/>
              <w:bottom w:val="single" w:sz="4" w:space="0" w:color="000000"/>
              <w:right w:val="single" w:sz="4" w:space="0" w:color="000000"/>
            </w:tcBorders>
            <w:vAlign w:val="center"/>
          </w:tcPr>
          <w:p w14:paraId="4F212579"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三角板</w:t>
            </w:r>
          </w:p>
        </w:tc>
        <w:tc>
          <w:tcPr>
            <w:tcW w:w="9356" w:type="dxa"/>
            <w:tcBorders>
              <w:top w:val="single" w:sz="4" w:space="0" w:color="000000"/>
              <w:left w:val="single" w:sz="4" w:space="0" w:color="000000"/>
              <w:bottom w:val="single" w:sz="4" w:space="0" w:color="000000"/>
              <w:right w:val="single" w:sz="4" w:space="0" w:color="000000"/>
            </w:tcBorders>
            <w:vAlign w:val="center"/>
          </w:tcPr>
          <w:p w14:paraId="45A766F4"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1、每副三角板60度、45度各1块。</w:t>
            </w:r>
          </w:p>
          <w:p w14:paraId="422569DE"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2、用榉木材质。</w:t>
            </w:r>
          </w:p>
          <w:p w14:paraId="305B5193"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3、等腰三角形，其斜边长不小于555mm,两底角为45 度。</w:t>
            </w:r>
          </w:p>
          <w:p w14:paraId="3A554BC5"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4、60度直角三角板的长直角边不小于565mm，与斜边的夹角为30度（另一底角为60度）。</w:t>
            </w:r>
          </w:p>
          <w:p w14:paraId="7548967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5、所有角度误差不超过±2度。</w:t>
            </w:r>
          </w:p>
          <w:p w14:paraId="7CC11B2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6、三角板边宽不小于36mm，板厚不小于8mm。</w:t>
            </w:r>
          </w:p>
          <w:p w14:paraId="173BDC1F"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7、在块三角板的斜边和直角三角板的长直角边上印有刻线、数码，有效示值全长为500mm最小刻度为1mm，每10mm的刻度线上标有刻度数码。示值全长误差和任一中间分度至刻度尺的零点的误差不超过±1mm。三角板的刻度线应垂直达到尺边，刻线和数码应清晰、正确、不得有重线、断线、缺字。</w:t>
            </w:r>
          </w:p>
          <w:p w14:paraId="6E785E36"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8、三角板平面度误差不超过1mm，各边的直线度误差不超过1mm。</w:t>
            </w:r>
          </w:p>
        </w:tc>
        <w:tc>
          <w:tcPr>
            <w:tcW w:w="851" w:type="dxa"/>
            <w:tcBorders>
              <w:top w:val="single" w:sz="4" w:space="0" w:color="000000"/>
              <w:left w:val="single" w:sz="4" w:space="0" w:color="000000"/>
              <w:bottom w:val="single" w:sz="4" w:space="0" w:color="000000"/>
              <w:right w:val="single" w:sz="4" w:space="0" w:color="000000"/>
            </w:tcBorders>
            <w:vAlign w:val="center"/>
          </w:tcPr>
          <w:p w14:paraId="1AC32C5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C89B13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59617FF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C77553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90.00 </w:t>
            </w:r>
          </w:p>
        </w:tc>
      </w:tr>
      <w:tr w:rsidR="00B4232D" w14:paraId="34781040"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046D31F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73</w:t>
            </w:r>
          </w:p>
        </w:tc>
        <w:tc>
          <w:tcPr>
            <w:tcW w:w="1134" w:type="dxa"/>
            <w:tcBorders>
              <w:top w:val="single" w:sz="4" w:space="0" w:color="000000"/>
              <w:left w:val="single" w:sz="4" w:space="0" w:color="000000"/>
              <w:bottom w:val="single" w:sz="4" w:space="0" w:color="000000"/>
              <w:right w:val="single" w:sz="4" w:space="0" w:color="000000"/>
            </w:tcBorders>
            <w:vAlign w:val="center"/>
          </w:tcPr>
          <w:p w14:paraId="6C225393"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绘画工具</w:t>
            </w:r>
          </w:p>
        </w:tc>
        <w:tc>
          <w:tcPr>
            <w:tcW w:w="9356" w:type="dxa"/>
            <w:tcBorders>
              <w:top w:val="single" w:sz="4" w:space="0" w:color="000000"/>
              <w:left w:val="single" w:sz="4" w:space="0" w:color="000000"/>
              <w:bottom w:val="single" w:sz="4" w:space="0" w:color="000000"/>
              <w:right w:val="single" w:sz="4" w:space="0" w:color="000000"/>
            </w:tcBorders>
            <w:vAlign w:val="center"/>
          </w:tcPr>
          <w:p w14:paraId="7BED2ADB"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一、适用范围：适用于小学、初中美术教学使用。二、技术要求配置：1.水粉画笔1-12号各1支、油画笔1-12号各1支、大中小提斗各1支、大中小白云各1支、花枝俏1支、小依纹1支、调色板1个、24格调色盒1个。2.中空吹塑定位包装，便于携带、存放。</w:t>
            </w:r>
          </w:p>
        </w:tc>
        <w:tc>
          <w:tcPr>
            <w:tcW w:w="851" w:type="dxa"/>
            <w:tcBorders>
              <w:top w:val="single" w:sz="4" w:space="0" w:color="000000"/>
              <w:left w:val="single" w:sz="4" w:space="0" w:color="000000"/>
              <w:bottom w:val="single" w:sz="4" w:space="0" w:color="000000"/>
              <w:right w:val="single" w:sz="4" w:space="0" w:color="000000"/>
            </w:tcBorders>
            <w:vAlign w:val="center"/>
          </w:tcPr>
          <w:p w14:paraId="5492088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015DC4F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55ADC4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128.00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9C061E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128.00 </w:t>
            </w:r>
          </w:p>
        </w:tc>
      </w:tr>
      <w:tr w:rsidR="00B4232D" w14:paraId="494FAE9E"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7D14261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74</w:t>
            </w:r>
          </w:p>
        </w:tc>
        <w:tc>
          <w:tcPr>
            <w:tcW w:w="1134" w:type="dxa"/>
            <w:tcBorders>
              <w:top w:val="single" w:sz="4" w:space="0" w:color="000000"/>
              <w:left w:val="single" w:sz="4" w:space="0" w:color="000000"/>
              <w:bottom w:val="single" w:sz="4" w:space="0" w:color="000000"/>
              <w:right w:val="single" w:sz="4" w:space="0" w:color="000000"/>
            </w:tcBorders>
            <w:vAlign w:val="center"/>
          </w:tcPr>
          <w:p w14:paraId="090657A4"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绘图仪器</w:t>
            </w:r>
          </w:p>
        </w:tc>
        <w:tc>
          <w:tcPr>
            <w:tcW w:w="9356" w:type="dxa"/>
            <w:tcBorders>
              <w:top w:val="single" w:sz="4" w:space="0" w:color="000000"/>
              <w:left w:val="single" w:sz="4" w:space="0" w:color="000000"/>
              <w:bottom w:val="single" w:sz="4" w:space="0" w:color="000000"/>
              <w:right w:val="single" w:sz="4" w:space="0" w:color="000000"/>
            </w:tcBorders>
            <w:vAlign w:val="center"/>
          </w:tcPr>
          <w:p w14:paraId="535CD7D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一、适用范围：适用于小学、中学美术教学用</w:t>
            </w:r>
          </w:p>
          <w:p w14:paraId="2BD2165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二、技术要求：配置：</w:t>
            </w:r>
          </w:p>
          <w:p w14:paraId="35B01EB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1、①直尺1件：≥300mm、②三角板1付：≥220mm、③曲线板1件：≥250mm、④圆规1件：≥120mm、⑤蛇形尺1件：≥300mm；共5类5件</w:t>
            </w:r>
          </w:p>
          <w:p w14:paraId="4097FA4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2、塑料箱包装，便于携带、存放</w:t>
            </w:r>
          </w:p>
          <w:p w14:paraId="216A13F2"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3、产品应符合GB5015-85《绘图仪器》的有关规定。</w:t>
            </w:r>
          </w:p>
        </w:tc>
        <w:tc>
          <w:tcPr>
            <w:tcW w:w="851" w:type="dxa"/>
            <w:tcBorders>
              <w:top w:val="single" w:sz="4" w:space="0" w:color="000000"/>
              <w:left w:val="single" w:sz="4" w:space="0" w:color="000000"/>
              <w:bottom w:val="single" w:sz="4" w:space="0" w:color="000000"/>
              <w:right w:val="single" w:sz="4" w:space="0" w:color="000000"/>
            </w:tcBorders>
            <w:vAlign w:val="center"/>
          </w:tcPr>
          <w:p w14:paraId="7D8BF8B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vAlign w:val="center"/>
          </w:tcPr>
          <w:p w14:paraId="7DD0669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3EFD2D1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52.00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11B78AA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52.00 </w:t>
            </w:r>
          </w:p>
        </w:tc>
      </w:tr>
      <w:tr w:rsidR="00B4232D" w14:paraId="57DB57AF"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10EABDD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75</w:t>
            </w:r>
          </w:p>
        </w:tc>
        <w:tc>
          <w:tcPr>
            <w:tcW w:w="1134" w:type="dxa"/>
            <w:tcBorders>
              <w:top w:val="single" w:sz="4" w:space="0" w:color="000000"/>
              <w:left w:val="single" w:sz="4" w:space="0" w:color="000000"/>
              <w:bottom w:val="single" w:sz="4" w:space="0" w:color="000000"/>
              <w:right w:val="single" w:sz="4" w:space="0" w:color="000000"/>
            </w:tcBorders>
            <w:vAlign w:val="center"/>
          </w:tcPr>
          <w:p w14:paraId="18819DCD"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制作工具</w:t>
            </w:r>
          </w:p>
        </w:tc>
        <w:tc>
          <w:tcPr>
            <w:tcW w:w="9356" w:type="dxa"/>
            <w:tcBorders>
              <w:top w:val="single" w:sz="4" w:space="0" w:color="000000"/>
              <w:left w:val="single" w:sz="4" w:space="0" w:color="000000"/>
              <w:bottom w:val="single" w:sz="4" w:space="0" w:color="000000"/>
              <w:right w:val="single" w:sz="4" w:space="0" w:color="000000"/>
            </w:tcBorders>
            <w:vAlign w:val="center"/>
          </w:tcPr>
          <w:p w14:paraId="3F8F79E5"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美工刀1把、剪刀2把、木刻刀12把、尖钻1把、篆刻刀1把、油石1块、改锥2把、多用锯1把、锯条5根、推刨1把、木锉1把、尖嘴钳1把、铁锤1把、电烙铁1把、凿子2把、什锦锉1套、切割垫板1块、三用圆规1件、订书器1个、壁纸刀1把、U型锯1把线锯条10根、手摇钻1个、刨子1把、盒尺1个、角尺1把、砂纸5张、小台钳1台、钢丝钳1把、钢锉1把、钢板尺1把、金属剪1把、铁砧子1件，中空定位吹塑包装。</w:t>
            </w:r>
          </w:p>
        </w:tc>
        <w:tc>
          <w:tcPr>
            <w:tcW w:w="851" w:type="dxa"/>
            <w:tcBorders>
              <w:top w:val="single" w:sz="4" w:space="0" w:color="000000"/>
              <w:left w:val="single" w:sz="4" w:space="0" w:color="000000"/>
              <w:bottom w:val="single" w:sz="4" w:space="0" w:color="000000"/>
              <w:right w:val="single" w:sz="4" w:space="0" w:color="000000"/>
            </w:tcBorders>
            <w:vAlign w:val="center"/>
          </w:tcPr>
          <w:p w14:paraId="7E44176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vAlign w:val="center"/>
          </w:tcPr>
          <w:p w14:paraId="1543137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94E09C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569.00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51DAF44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569.00 </w:t>
            </w:r>
          </w:p>
        </w:tc>
      </w:tr>
      <w:tr w:rsidR="00B4232D" w14:paraId="578712B9"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14BFBE6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76</w:t>
            </w:r>
          </w:p>
        </w:tc>
        <w:tc>
          <w:tcPr>
            <w:tcW w:w="1134" w:type="dxa"/>
            <w:tcBorders>
              <w:top w:val="single" w:sz="4" w:space="0" w:color="000000"/>
              <w:left w:val="single" w:sz="4" w:space="0" w:color="000000"/>
              <w:bottom w:val="single" w:sz="4" w:space="0" w:color="000000"/>
              <w:right w:val="single" w:sz="4" w:space="0" w:color="000000"/>
            </w:tcBorders>
            <w:vAlign w:val="center"/>
          </w:tcPr>
          <w:p w14:paraId="1AF72EA3"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国画和书法工具</w:t>
            </w:r>
          </w:p>
        </w:tc>
        <w:tc>
          <w:tcPr>
            <w:tcW w:w="9356" w:type="dxa"/>
            <w:tcBorders>
              <w:top w:val="single" w:sz="4" w:space="0" w:color="000000"/>
              <w:left w:val="single" w:sz="4" w:space="0" w:color="000000"/>
              <w:bottom w:val="single" w:sz="4" w:space="0" w:color="000000"/>
              <w:right w:val="single" w:sz="4" w:space="0" w:color="000000"/>
            </w:tcBorders>
            <w:vAlign w:val="center"/>
          </w:tcPr>
          <w:p w14:paraId="17C4DAD0"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毛笔8支、画毡1块、调色盘1块、砚台1个、笔洗1个、笔架1个、镇尺1付、笔帘1个、墨1块、印盒1个、墨汁1瓶</w:t>
            </w:r>
          </w:p>
        </w:tc>
        <w:tc>
          <w:tcPr>
            <w:tcW w:w="851" w:type="dxa"/>
            <w:tcBorders>
              <w:top w:val="single" w:sz="4" w:space="0" w:color="000000"/>
              <w:left w:val="single" w:sz="4" w:space="0" w:color="000000"/>
              <w:bottom w:val="single" w:sz="4" w:space="0" w:color="000000"/>
              <w:right w:val="single" w:sz="4" w:space="0" w:color="000000"/>
            </w:tcBorders>
            <w:vAlign w:val="center"/>
          </w:tcPr>
          <w:p w14:paraId="760B2ED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vAlign w:val="center"/>
          </w:tcPr>
          <w:p w14:paraId="26118AD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A07F03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195.00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6D97117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195.00 </w:t>
            </w:r>
          </w:p>
        </w:tc>
      </w:tr>
      <w:tr w:rsidR="00B4232D" w14:paraId="497CFA99"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73E6181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77</w:t>
            </w:r>
          </w:p>
        </w:tc>
        <w:tc>
          <w:tcPr>
            <w:tcW w:w="1134" w:type="dxa"/>
            <w:tcBorders>
              <w:top w:val="single" w:sz="4" w:space="0" w:color="000000"/>
              <w:left w:val="single" w:sz="4" w:space="0" w:color="000000"/>
              <w:bottom w:val="single" w:sz="4" w:space="0" w:color="000000"/>
              <w:right w:val="single" w:sz="4" w:space="0" w:color="000000"/>
            </w:tcBorders>
            <w:vAlign w:val="center"/>
          </w:tcPr>
          <w:p w14:paraId="5D376F91"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书法类挂图</w:t>
            </w:r>
          </w:p>
        </w:tc>
        <w:tc>
          <w:tcPr>
            <w:tcW w:w="9356" w:type="dxa"/>
            <w:tcBorders>
              <w:top w:val="single" w:sz="4" w:space="0" w:color="000000"/>
              <w:left w:val="single" w:sz="4" w:space="0" w:color="000000"/>
              <w:bottom w:val="single" w:sz="4" w:space="0" w:color="000000"/>
              <w:right w:val="single" w:sz="4" w:space="0" w:color="000000"/>
            </w:tcBorders>
            <w:vAlign w:val="center"/>
          </w:tcPr>
          <w:p w14:paraId="32BFEA83"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一共20幅；</w:t>
            </w:r>
          </w:p>
          <w:p w14:paraId="07947F75"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1、毛笔字笔画的书写1；  </w:t>
            </w:r>
          </w:p>
          <w:p w14:paraId="66EA5324"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 xml:space="preserve">2、毛笔字笔画的书写2；  </w:t>
            </w:r>
          </w:p>
          <w:p w14:paraId="4684694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3、毛笔字偏旁的书写1；  </w:t>
            </w:r>
          </w:p>
          <w:p w14:paraId="60C8143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4、毛笔字偏旁的书写2；  </w:t>
            </w:r>
          </w:p>
          <w:p w14:paraId="76BCAE7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5、毛笔字偏旁的书写3；  </w:t>
            </w:r>
          </w:p>
          <w:p w14:paraId="3F7DEA51"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6、毛笔字偏旁的书写4；  </w:t>
            </w:r>
          </w:p>
          <w:p w14:paraId="5C92EC3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7、毛笔字偏旁的书写5；  </w:t>
            </w:r>
          </w:p>
          <w:p w14:paraId="0B7D863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8、毛笔字偏旁的书写6；  </w:t>
            </w:r>
          </w:p>
          <w:p w14:paraId="69931D0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9、毛笔字偏旁的书写7；  </w:t>
            </w:r>
          </w:p>
          <w:p w14:paraId="4BCDC46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10、毛笔字字体结构的书写1；  </w:t>
            </w:r>
          </w:p>
          <w:p w14:paraId="2FF5617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11、毛笔字字体结构的书写2；  </w:t>
            </w:r>
          </w:p>
          <w:p w14:paraId="73A9D4B8"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12、汉字的演变；  </w:t>
            </w:r>
          </w:p>
          <w:p w14:paraId="55528EA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13、欧阳询书法作品欣赏；  </w:t>
            </w:r>
          </w:p>
          <w:p w14:paraId="5B37879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14、赵孟頫书法作品欣赏；  </w:t>
            </w:r>
          </w:p>
          <w:p w14:paraId="7C598D6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15、文房四宝；  </w:t>
            </w:r>
          </w:p>
          <w:p w14:paraId="1292E205"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16、名作欣赏1；  </w:t>
            </w:r>
          </w:p>
          <w:p w14:paraId="27F58A72"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17、名作欣赏2；  </w:t>
            </w:r>
          </w:p>
          <w:p w14:paraId="11CD0CD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18、书法作品的格式； </w:t>
            </w:r>
          </w:p>
          <w:p w14:paraId="027223E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19、篆刻作品；  </w:t>
            </w:r>
          </w:p>
          <w:p w14:paraId="6FD8AE5B"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20、篆刻。</w:t>
            </w:r>
          </w:p>
        </w:tc>
        <w:tc>
          <w:tcPr>
            <w:tcW w:w="851" w:type="dxa"/>
            <w:tcBorders>
              <w:top w:val="single" w:sz="4" w:space="0" w:color="000000"/>
              <w:left w:val="single" w:sz="4" w:space="0" w:color="000000"/>
              <w:bottom w:val="single" w:sz="4" w:space="0" w:color="000000"/>
              <w:right w:val="single" w:sz="4" w:space="0" w:color="000000"/>
            </w:tcBorders>
            <w:vAlign w:val="center"/>
          </w:tcPr>
          <w:p w14:paraId="66A5DDE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lastRenderedPageBreak/>
              <w:t>套</w:t>
            </w:r>
          </w:p>
        </w:tc>
        <w:tc>
          <w:tcPr>
            <w:tcW w:w="567" w:type="dxa"/>
            <w:tcBorders>
              <w:top w:val="single" w:sz="4" w:space="0" w:color="000000"/>
              <w:left w:val="single" w:sz="4" w:space="0" w:color="000000"/>
              <w:bottom w:val="single" w:sz="4" w:space="0" w:color="000000"/>
              <w:right w:val="single" w:sz="4" w:space="0" w:color="000000"/>
            </w:tcBorders>
            <w:vAlign w:val="center"/>
          </w:tcPr>
          <w:p w14:paraId="043F000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7FEFB6F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185.00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2A4C3AE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185.00 </w:t>
            </w:r>
          </w:p>
        </w:tc>
      </w:tr>
      <w:tr w:rsidR="00B4232D" w14:paraId="2208A8CE"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5AA6A66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78</w:t>
            </w:r>
          </w:p>
        </w:tc>
        <w:tc>
          <w:tcPr>
            <w:tcW w:w="1134" w:type="dxa"/>
            <w:tcBorders>
              <w:top w:val="single" w:sz="4" w:space="0" w:color="000000"/>
              <w:left w:val="single" w:sz="4" w:space="0" w:color="000000"/>
              <w:bottom w:val="single" w:sz="4" w:space="0" w:color="000000"/>
              <w:right w:val="single" w:sz="4" w:space="0" w:color="000000"/>
            </w:tcBorders>
            <w:vAlign w:val="center"/>
          </w:tcPr>
          <w:p w14:paraId="4649DF88"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版画耗材</w:t>
            </w:r>
          </w:p>
        </w:tc>
        <w:tc>
          <w:tcPr>
            <w:tcW w:w="9356" w:type="dxa"/>
            <w:tcBorders>
              <w:top w:val="single" w:sz="4" w:space="0" w:color="000000"/>
              <w:left w:val="single" w:sz="4" w:space="0" w:color="000000"/>
              <w:bottom w:val="single" w:sz="4" w:space="0" w:color="000000"/>
              <w:right w:val="single" w:sz="4" w:space="0" w:color="000000"/>
            </w:tcBorders>
            <w:vAlign w:val="center"/>
          </w:tcPr>
          <w:p w14:paraId="1B114DC2"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一、适用范围： 适用于小学、初中美术教学使用。</w:t>
            </w:r>
          </w:p>
          <w:p w14:paraId="01E0CDCB"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二、技术要求：雪弗板、吹塑纸、300克白板纸、KT版、硫酸纸、橡皮图章、海绵纸、水性油墨(黑、大红、湖蓝、柠檬黄、白色)、水粉笔、水粉颜料、油画棒、调墨板、印纸、色纸、生宣纸等</w:t>
            </w:r>
          </w:p>
        </w:tc>
        <w:tc>
          <w:tcPr>
            <w:tcW w:w="851" w:type="dxa"/>
            <w:tcBorders>
              <w:top w:val="single" w:sz="4" w:space="0" w:color="000000"/>
              <w:left w:val="single" w:sz="4" w:space="0" w:color="000000"/>
              <w:bottom w:val="single" w:sz="4" w:space="0" w:color="000000"/>
              <w:right w:val="single" w:sz="4" w:space="0" w:color="000000"/>
            </w:tcBorders>
            <w:vAlign w:val="center"/>
          </w:tcPr>
          <w:p w14:paraId="28438EB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vAlign w:val="center"/>
          </w:tcPr>
          <w:p w14:paraId="42C684C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54E1B58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66.00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71FD6B4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990.00 </w:t>
            </w:r>
          </w:p>
        </w:tc>
      </w:tr>
      <w:tr w:rsidR="00B4232D" w14:paraId="509FC940"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4140BAF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79</w:t>
            </w:r>
          </w:p>
        </w:tc>
        <w:tc>
          <w:tcPr>
            <w:tcW w:w="1134" w:type="dxa"/>
            <w:tcBorders>
              <w:top w:val="single" w:sz="4" w:space="0" w:color="000000"/>
              <w:left w:val="single" w:sz="4" w:space="0" w:color="000000"/>
              <w:bottom w:val="single" w:sz="4" w:space="0" w:color="000000"/>
              <w:right w:val="single" w:sz="4" w:space="0" w:color="000000"/>
            </w:tcBorders>
            <w:vAlign w:val="center"/>
          </w:tcPr>
          <w:p w14:paraId="6B520859"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卷帘</w:t>
            </w:r>
          </w:p>
        </w:tc>
        <w:tc>
          <w:tcPr>
            <w:tcW w:w="9356" w:type="dxa"/>
            <w:tcBorders>
              <w:top w:val="single" w:sz="4" w:space="0" w:color="000000"/>
              <w:left w:val="single" w:sz="4" w:space="0" w:color="000000"/>
              <w:bottom w:val="single" w:sz="4" w:space="0" w:color="000000"/>
              <w:right w:val="single" w:sz="4" w:space="0" w:color="000000"/>
            </w:tcBorders>
            <w:vAlign w:val="center"/>
          </w:tcPr>
          <w:p w14:paraId="45171E04"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1.银离子隔热全遮光布料；</w:t>
            </w:r>
          </w:p>
          <w:p w14:paraId="22E757A5"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2.电泳铝合金卷帘管壁厚≥1.2mm，重量≥0.5KG/M；</w:t>
            </w:r>
          </w:p>
          <w:p w14:paraId="201A26C4"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3.拉珠：采用ABS环保珠链、不锈钢支架、静音处理金属滑轨；</w:t>
            </w:r>
          </w:p>
          <w:p w14:paraId="264DEE2B"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4. 颜色可选</w:t>
            </w:r>
          </w:p>
        </w:tc>
        <w:tc>
          <w:tcPr>
            <w:tcW w:w="851" w:type="dxa"/>
            <w:tcBorders>
              <w:top w:val="single" w:sz="4" w:space="0" w:color="000000"/>
              <w:left w:val="single" w:sz="4" w:space="0" w:color="000000"/>
              <w:bottom w:val="single" w:sz="4" w:space="0" w:color="000000"/>
              <w:right w:val="single" w:sz="4" w:space="0" w:color="000000"/>
            </w:tcBorders>
            <w:vAlign w:val="center"/>
          </w:tcPr>
          <w:p w14:paraId="16B6AD9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平方米</w:t>
            </w:r>
          </w:p>
        </w:tc>
        <w:tc>
          <w:tcPr>
            <w:tcW w:w="567" w:type="dxa"/>
            <w:tcBorders>
              <w:top w:val="single" w:sz="4" w:space="0" w:color="000000"/>
              <w:left w:val="single" w:sz="4" w:space="0" w:color="000000"/>
              <w:bottom w:val="single" w:sz="4" w:space="0" w:color="000000"/>
              <w:right w:val="single" w:sz="4" w:space="0" w:color="000000"/>
            </w:tcBorders>
            <w:vAlign w:val="center"/>
          </w:tcPr>
          <w:p w14:paraId="792EDFC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1893</w:t>
            </w:r>
          </w:p>
        </w:tc>
        <w:tc>
          <w:tcPr>
            <w:tcW w:w="1134" w:type="dxa"/>
            <w:tcBorders>
              <w:top w:val="single" w:sz="4" w:space="0" w:color="000000"/>
              <w:left w:val="single" w:sz="4" w:space="0" w:color="000000"/>
              <w:bottom w:val="single" w:sz="4" w:space="0" w:color="000000"/>
              <w:right w:val="single" w:sz="4" w:space="0" w:color="000000"/>
            </w:tcBorders>
            <w:vAlign w:val="center"/>
          </w:tcPr>
          <w:p w14:paraId="164CF38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56.00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21262D2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106008.00 </w:t>
            </w:r>
          </w:p>
        </w:tc>
      </w:tr>
      <w:tr w:rsidR="00B4232D" w14:paraId="5279F9E9"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1CF8750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80</w:t>
            </w:r>
          </w:p>
        </w:tc>
        <w:tc>
          <w:tcPr>
            <w:tcW w:w="1134" w:type="dxa"/>
            <w:tcBorders>
              <w:top w:val="single" w:sz="4" w:space="0" w:color="000000"/>
              <w:left w:val="single" w:sz="4" w:space="0" w:color="000000"/>
              <w:bottom w:val="single" w:sz="4" w:space="0" w:color="000000"/>
              <w:right w:val="single" w:sz="4" w:space="0" w:color="000000"/>
            </w:tcBorders>
            <w:vAlign w:val="center"/>
          </w:tcPr>
          <w:p w14:paraId="02AEE3D8"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窗帘</w:t>
            </w:r>
          </w:p>
        </w:tc>
        <w:tc>
          <w:tcPr>
            <w:tcW w:w="9356" w:type="dxa"/>
            <w:tcBorders>
              <w:top w:val="single" w:sz="4" w:space="0" w:color="000000"/>
              <w:left w:val="single" w:sz="4" w:space="0" w:color="000000"/>
              <w:bottom w:val="single" w:sz="4" w:space="0" w:color="000000"/>
              <w:right w:val="single" w:sz="4" w:space="0" w:color="000000"/>
            </w:tcBorders>
            <w:vAlign w:val="center"/>
          </w:tcPr>
          <w:p w14:paraId="0A67757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1.材质：棉麻/高精密，金属挂钩，铝合金滑道；</w:t>
            </w:r>
          </w:p>
          <w:p w14:paraId="3E121F3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2.克重：布帘280–500g/㎡</w:t>
            </w:r>
          </w:p>
          <w:p w14:paraId="5844484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3.门幅：定高2.8m/3m</w:t>
            </w:r>
          </w:p>
          <w:p w14:paraId="4E969FE4"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4.褶皱倍数：1.2-1.5倍</w:t>
            </w:r>
          </w:p>
          <w:p w14:paraId="0380D994"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5.工艺：挂钩/打孔，高温定型</w:t>
            </w:r>
          </w:p>
          <w:p w14:paraId="0127BDE3"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6.环保：符合GB18401标准，色牢度≥4级</w:t>
            </w:r>
          </w:p>
        </w:tc>
        <w:tc>
          <w:tcPr>
            <w:tcW w:w="851" w:type="dxa"/>
            <w:tcBorders>
              <w:top w:val="single" w:sz="4" w:space="0" w:color="000000"/>
              <w:left w:val="single" w:sz="4" w:space="0" w:color="000000"/>
              <w:bottom w:val="single" w:sz="4" w:space="0" w:color="000000"/>
              <w:right w:val="single" w:sz="4" w:space="0" w:color="000000"/>
            </w:tcBorders>
            <w:vAlign w:val="center"/>
          </w:tcPr>
          <w:p w14:paraId="6CAC6D0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lastRenderedPageBreak/>
              <w:t>延长米</w:t>
            </w:r>
          </w:p>
        </w:tc>
        <w:tc>
          <w:tcPr>
            <w:tcW w:w="567" w:type="dxa"/>
            <w:tcBorders>
              <w:top w:val="single" w:sz="4" w:space="0" w:color="000000"/>
              <w:left w:val="single" w:sz="4" w:space="0" w:color="000000"/>
              <w:bottom w:val="single" w:sz="4" w:space="0" w:color="000000"/>
              <w:right w:val="single" w:sz="4" w:space="0" w:color="000000"/>
            </w:tcBorders>
            <w:vAlign w:val="center"/>
          </w:tcPr>
          <w:p w14:paraId="2DDE9A6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490</w:t>
            </w:r>
          </w:p>
        </w:tc>
        <w:tc>
          <w:tcPr>
            <w:tcW w:w="1134" w:type="dxa"/>
            <w:tcBorders>
              <w:top w:val="single" w:sz="4" w:space="0" w:color="000000"/>
              <w:left w:val="single" w:sz="4" w:space="0" w:color="000000"/>
              <w:bottom w:val="single" w:sz="4" w:space="0" w:color="000000"/>
              <w:right w:val="single" w:sz="4" w:space="0" w:color="000000"/>
            </w:tcBorders>
            <w:vAlign w:val="center"/>
          </w:tcPr>
          <w:p w14:paraId="4FD63B1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71.00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68A664E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34790.00 </w:t>
            </w:r>
          </w:p>
        </w:tc>
      </w:tr>
      <w:tr w:rsidR="00B4232D" w14:paraId="5700DDED"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2C75537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81</w:t>
            </w:r>
          </w:p>
        </w:tc>
        <w:tc>
          <w:tcPr>
            <w:tcW w:w="1134" w:type="dxa"/>
            <w:tcBorders>
              <w:top w:val="single" w:sz="4" w:space="0" w:color="000000"/>
              <w:left w:val="single" w:sz="4" w:space="0" w:color="000000"/>
              <w:bottom w:val="single" w:sz="4" w:space="0" w:color="000000"/>
              <w:right w:val="single" w:sz="4" w:space="0" w:color="000000"/>
            </w:tcBorders>
            <w:vAlign w:val="center"/>
          </w:tcPr>
          <w:p w14:paraId="2C108ED8"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移动存储设备</w:t>
            </w:r>
          </w:p>
        </w:tc>
        <w:tc>
          <w:tcPr>
            <w:tcW w:w="9356" w:type="dxa"/>
            <w:tcBorders>
              <w:top w:val="single" w:sz="4" w:space="0" w:color="000000"/>
              <w:left w:val="single" w:sz="4" w:space="0" w:color="000000"/>
              <w:bottom w:val="single" w:sz="4" w:space="0" w:color="000000"/>
              <w:right w:val="single" w:sz="4" w:space="0" w:color="000000"/>
            </w:tcBorders>
            <w:vAlign w:val="center"/>
          </w:tcPr>
          <w:p w14:paraId="1244C34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1、2.5英寸， 便携储存，自动备份，存储介质为磁盘；</w:t>
            </w:r>
          </w:p>
          <w:p w14:paraId="7304F161"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2、USB3.0接口，无外接电源线；</w:t>
            </w:r>
          </w:p>
          <w:p w14:paraId="1FAD0DFA"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3、容量：≥1TB</w:t>
            </w:r>
          </w:p>
        </w:tc>
        <w:tc>
          <w:tcPr>
            <w:tcW w:w="851" w:type="dxa"/>
            <w:tcBorders>
              <w:top w:val="single" w:sz="4" w:space="0" w:color="000000"/>
              <w:left w:val="single" w:sz="4" w:space="0" w:color="000000"/>
              <w:bottom w:val="single" w:sz="4" w:space="0" w:color="000000"/>
              <w:right w:val="single" w:sz="4" w:space="0" w:color="000000"/>
            </w:tcBorders>
            <w:vAlign w:val="center"/>
          </w:tcPr>
          <w:p w14:paraId="4CFDED7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vAlign w:val="center"/>
          </w:tcPr>
          <w:p w14:paraId="448C9AB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611760A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397.00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58E4A7A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397.00 </w:t>
            </w:r>
          </w:p>
        </w:tc>
      </w:tr>
      <w:tr w:rsidR="00B4232D" w14:paraId="2453A044"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574EBDA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82</w:t>
            </w:r>
          </w:p>
        </w:tc>
        <w:tc>
          <w:tcPr>
            <w:tcW w:w="1134" w:type="dxa"/>
            <w:tcBorders>
              <w:top w:val="single" w:sz="4" w:space="0" w:color="000000"/>
              <w:left w:val="single" w:sz="4" w:space="0" w:color="000000"/>
              <w:bottom w:val="single" w:sz="4" w:space="0" w:color="000000"/>
              <w:right w:val="single" w:sz="4" w:space="0" w:color="000000"/>
            </w:tcBorders>
            <w:vAlign w:val="center"/>
          </w:tcPr>
          <w:p w14:paraId="02CE0FAD"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电钢琴</w:t>
            </w:r>
          </w:p>
        </w:tc>
        <w:tc>
          <w:tcPr>
            <w:tcW w:w="9356" w:type="dxa"/>
            <w:tcBorders>
              <w:top w:val="single" w:sz="4" w:space="0" w:color="000000"/>
              <w:left w:val="single" w:sz="4" w:space="0" w:color="000000"/>
              <w:bottom w:val="single" w:sz="4" w:space="0" w:color="000000"/>
              <w:right w:val="single" w:sz="4" w:space="0" w:color="000000"/>
            </w:tcBorders>
            <w:vAlign w:val="center"/>
          </w:tcPr>
          <w:p w14:paraId="363C242F"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1.键盘：88键电钢琴</w:t>
            </w:r>
          </w:p>
          <w:p w14:paraId="3C44EBB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2.复音数：≥256</w:t>
            </w:r>
          </w:p>
          <w:p w14:paraId="3B142872"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3.音色：≥24</w:t>
            </w:r>
          </w:p>
          <w:p w14:paraId="0F606A25"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4.显示 ：多功能LCD液晶显示</w:t>
            </w:r>
          </w:p>
          <w:p w14:paraId="00D4C0E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5.力度响应：6级（5级+OFF)</w:t>
            </w:r>
          </w:p>
          <w:p w14:paraId="7CF9C90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6.功能：双音色/叠加音色：有分割音色：有双人演奏模式：有</w:t>
            </w:r>
          </w:p>
          <w:p w14:paraId="15A28464"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7.预置乐曲数：≥20首音色示范乐曲+48首经典</w:t>
            </w:r>
          </w:p>
          <w:p w14:paraId="16BDA3CF"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8.节奏：节奏数：≥38</w:t>
            </w:r>
          </w:p>
          <w:p w14:paraId="0441E783"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9.节拍器：有</w:t>
            </w:r>
          </w:p>
          <w:p w14:paraId="6F5B3F9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10.耳机：标准立体声耳机插孔、辅助输入：立体声迷你插孔、辅助输出：标准耳机插孔</w:t>
            </w:r>
          </w:p>
          <w:p w14:paraId="1AA45EA0"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11.尺寸：≥1330*750*375mm</w:t>
            </w:r>
          </w:p>
          <w:p w14:paraId="2ECEEBE1"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12.含琴凳</w:t>
            </w:r>
          </w:p>
        </w:tc>
        <w:tc>
          <w:tcPr>
            <w:tcW w:w="851" w:type="dxa"/>
            <w:tcBorders>
              <w:top w:val="single" w:sz="4" w:space="0" w:color="000000"/>
              <w:left w:val="single" w:sz="4" w:space="0" w:color="000000"/>
              <w:bottom w:val="single" w:sz="4" w:space="0" w:color="000000"/>
              <w:right w:val="single" w:sz="4" w:space="0" w:color="000000"/>
            </w:tcBorders>
            <w:vAlign w:val="center"/>
          </w:tcPr>
          <w:p w14:paraId="533BE2B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台</w:t>
            </w:r>
          </w:p>
        </w:tc>
        <w:tc>
          <w:tcPr>
            <w:tcW w:w="567" w:type="dxa"/>
            <w:tcBorders>
              <w:top w:val="single" w:sz="4" w:space="0" w:color="000000"/>
              <w:left w:val="single" w:sz="4" w:space="0" w:color="000000"/>
              <w:bottom w:val="single" w:sz="4" w:space="0" w:color="000000"/>
              <w:right w:val="single" w:sz="4" w:space="0" w:color="000000"/>
            </w:tcBorders>
            <w:vAlign w:val="center"/>
          </w:tcPr>
          <w:p w14:paraId="3B75675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20B2F4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8970.00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222298F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8970.00 </w:t>
            </w:r>
          </w:p>
        </w:tc>
      </w:tr>
      <w:tr w:rsidR="00B4232D" w14:paraId="206FCAF2"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3738045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83</w:t>
            </w:r>
          </w:p>
        </w:tc>
        <w:tc>
          <w:tcPr>
            <w:tcW w:w="1134" w:type="dxa"/>
            <w:tcBorders>
              <w:top w:val="single" w:sz="4" w:space="0" w:color="000000"/>
              <w:left w:val="single" w:sz="4" w:space="0" w:color="000000"/>
              <w:bottom w:val="single" w:sz="4" w:space="0" w:color="000000"/>
              <w:right w:val="single" w:sz="4" w:space="0" w:color="000000"/>
            </w:tcBorders>
            <w:vAlign w:val="center"/>
          </w:tcPr>
          <w:p w14:paraId="7B0AEA1F"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舞板</w:t>
            </w:r>
          </w:p>
        </w:tc>
        <w:tc>
          <w:tcPr>
            <w:tcW w:w="9356" w:type="dxa"/>
            <w:tcBorders>
              <w:top w:val="single" w:sz="4" w:space="0" w:color="000000"/>
              <w:left w:val="single" w:sz="4" w:space="0" w:color="000000"/>
              <w:bottom w:val="single" w:sz="4" w:space="0" w:color="000000"/>
              <w:right w:val="single" w:sz="4" w:space="0" w:color="000000"/>
            </w:tcBorders>
            <w:vAlign w:val="center"/>
          </w:tcPr>
          <w:p w14:paraId="6CC49EC5"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1.材质：木质</w:t>
            </w:r>
          </w:p>
          <w:p w14:paraId="4E0BE0F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2.尺寸：直径≥55mm，单片厚≥8mm，整体厚≥25mm</w:t>
            </w:r>
          </w:p>
          <w:p w14:paraId="38C2C8F0"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3.颜色：原木色</w:t>
            </w:r>
          </w:p>
          <w:p w14:paraId="23A36B2B"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4.工艺：光滑无毛刺</w:t>
            </w:r>
          </w:p>
        </w:tc>
        <w:tc>
          <w:tcPr>
            <w:tcW w:w="851" w:type="dxa"/>
            <w:tcBorders>
              <w:top w:val="single" w:sz="4" w:space="0" w:color="000000"/>
              <w:left w:val="single" w:sz="4" w:space="0" w:color="000000"/>
              <w:bottom w:val="single" w:sz="4" w:space="0" w:color="000000"/>
              <w:right w:val="single" w:sz="4" w:space="0" w:color="000000"/>
            </w:tcBorders>
            <w:vAlign w:val="center"/>
          </w:tcPr>
          <w:p w14:paraId="4F530B2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对</w:t>
            </w:r>
          </w:p>
        </w:tc>
        <w:tc>
          <w:tcPr>
            <w:tcW w:w="567" w:type="dxa"/>
            <w:tcBorders>
              <w:top w:val="single" w:sz="4" w:space="0" w:color="000000"/>
              <w:left w:val="single" w:sz="4" w:space="0" w:color="000000"/>
              <w:bottom w:val="single" w:sz="4" w:space="0" w:color="000000"/>
              <w:right w:val="single" w:sz="4" w:space="0" w:color="000000"/>
            </w:tcBorders>
            <w:vAlign w:val="center"/>
          </w:tcPr>
          <w:p w14:paraId="3FDF389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30</w:t>
            </w:r>
          </w:p>
        </w:tc>
        <w:tc>
          <w:tcPr>
            <w:tcW w:w="1134" w:type="dxa"/>
            <w:tcBorders>
              <w:top w:val="single" w:sz="4" w:space="0" w:color="000000"/>
              <w:left w:val="single" w:sz="4" w:space="0" w:color="000000"/>
              <w:bottom w:val="single" w:sz="4" w:space="0" w:color="000000"/>
              <w:right w:val="single" w:sz="4" w:space="0" w:color="000000"/>
            </w:tcBorders>
            <w:vAlign w:val="center"/>
          </w:tcPr>
          <w:p w14:paraId="718B1B3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79.00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00A04B2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2370.00 </w:t>
            </w:r>
          </w:p>
        </w:tc>
      </w:tr>
      <w:tr w:rsidR="00B4232D" w14:paraId="253803FB"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7BC96D1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84</w:t>
            </w:r>
          </w:p>
        </w:tc>
        <w:tc>
          <w:tcPr>
            <w:tcW w:w="1134" w:type="dxa"/>
            <w:tcBorders>
              <w:top w:val="single" w:sz="4" w:space="0" w:color="000000"/>
              <w:left w:val="single" w:sz="4" w:space="0" w:color="000000"/>
              <w:bottom w:val="single" w:sz="4" w:space="0" w:color="000000"/>
              <w:right w:val="single" w:sz="4" w:space="0" w:color="000000"/>
            </w:tcBorders>
            <w:vAlign w:val="center"/>
          </w:tcPr>
          <w:p w14:paraId="796B2C7C"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朝鲜鼓</w:t>
            </w:r>
          </w:p>
        </w:tc>
        <w:tc>
          <w:tcPr>
            <w:tcW w:w="9356" w:type="dxa"/>
            <w:tcBorders>
              <w:top w:val="single" w:sz="4" w:space="0" w:color="000000"/>
              <w:left w:val="single" w:sz="4" w:space="0" w:color="000000"/>
              <w:bottom w:val="single" w:sz="4" w:space="0" w:color="000000"/>
              <w:right w:val="single" w:sz="4" w:space="0" w:color="000000"/>
            </w:tcBorders>
            <w:vAlign w:val="center"/>
          </w:tcPr>
          <w:p w14:paraId="1F9695E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1.材质：杨木鼓身+牛皮鼓面+高低音鼓棒+彩带+长绸</w:t>
            </w:r>
          </w:p>
          <w:p w14:paraId="6F014DFA"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2.尺寸：1.5尺（舞用长鼓），鼓面直径390mm*鼓身高度450mm</w:t>
            </w:r>
          </w:p>
        </w:tc>
        <w:tc>
          <w:tcPr>
            <w:tcW w:w="851" w:type="dxa"/>
            <w:tcBorders>
              <w:top w:val="single" w:sz="4" w:space="0" w:color="000000"/>
              <w:left w:val="single" w:sz="4" w:space="0" w:color="000000"/>
              <w:bottom w:val="single" w:sz="4" w:space="0" w:color="000000"/>
              <w:right w:val="single" w:sz="4" w:space="0" w:color="000000"/>
            </w:tcBorders>
            <w:vAlign w:val="center"/>
          </w:tcPr>
          <w:p w14:paraId="20195D3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vAlign w:val="center"/>
          </w:tcPr>
          <w:p w14:paraId="0819E85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64F21D0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731.00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375078D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2924.00 </w:t>
            </w:r>
          </w:p>
        </w:tc>
      </w:tr>
      <w:tr w:rsidR="00B4232D" w14:paraId="5557FCC3"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70FD790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85</w:t>
            </w:r>
          </w:p>
        </w:tc>
        <w:tc>
          <w:tcPr>
            <w:tcW w:w="1134" w:type="dxa"/>
            <w:tcBorders>
              <w:top w:val="single" w:sz="4" w:space="0" w:color="000000"/>
              <w:left w:val="single" w:sz="4" w:space="0" w:color="000000"/>
              <w:bottom w:val="single" w:sz="4" w:space="0" w:color="000000"/>
              <w:right w:val="single" w:sz="4" w:space="0" w:color="000000"/>
            </w:tcBorders>
            <w:vAlign w:val="center"/>
          </w:tcPr>
          <w:p w14:paraId="47197210"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卡洪鼓</w:t>
            </w:r>
          </w:p>
        </w:tc>
        <w:tc>
          <w:tcPr>
            <w:tcW w:w="9356" w:type="dxa"/>
            <w:tcBorders>
              <w:top w:val="single" w:sz="4" w:space="0" w:color="000000"/>
              <w:left w:val="single" w:sz="4" w:space="0" w:color="000000"/>
              <w:bottom w:val="single" w:sz="4" w:space="0" w:color="000000"/>
              <w:right w:val="single" w:sz="4" w:space="0" w:color="000000"/>
            </w:tcBorders>
            <w:vAlign w:val="center"/>
          </w:tcPr>
          <w:p w14:paraId="3639AC5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1.颜色：鼓身：原木色/黄色/星空色</w:t>
            </w:r>
          </w:p>
          <w:p w14:paraId="5D95B8AF"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       鼓面：胡桃色/黄色/星空色</w:t>
            </w:r>
          </w:p>
          <w:p w14:paraId="53DAF00F"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2.尺寸：鼓身：≥300mm*290mm*470mm</w:t>
            </w:r>
          </w:p>
          <w:p w14:paraId="11384B2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         箱体背板厚度：≥4mm</w:t>
            </w:r>
          </w:p>
          <w:p w14:paraId="37A84A53"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         可调节响弦：≥4根</w:t>
            </w:r>
          </w:p>
          <w:p w14:paraId="4E38113E"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         可调节响弦托：≥20mm</w:t>
            </w:r>
          </w:p>
          <w:p w14:paraId="57FA4F1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         可调节响弦钮：≥30mm</w:t>
            </w:r>
          </w:p>
          <w:p w14:paraId="38B9F25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         音孔直径：≥120mm</w:t>
            </w:r>
          </w:p>
          <w:p w14:paraId="5092AF2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 xml:space="preserve">         底座：≥40mm</w:t>
            </w:r>
          </w:p>
          <w:p w14:paraId="26571456"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3.材质： 鼓身：椴木</w:t>
            </w:r>
          </w:p>
          <w:p w14:paraId="75B3E98D"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         鼓面：胡桃木/椴木/桦木</w:t>
            </w:r>
          </w:p>
          <w:p w14:paraId="1213BCE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         响弦钮：不锈钢</w:t>
            </w:r>
          </w:p>
          <w:p w14:paraId="1A4305B2"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         响弦：金属钢弦</w:t>
            </w:r>
          </w:p>
          <w:p w14:paraId="183E4958"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         底座：固定四角胶皮垫防滑底座</w:t>
            </w:r>
          </w:p>
          <w:p w14:paraId="289079F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4.配件：鼓包+坐垫</w:t>
            </w:r>
          </w:p>
          <w:p w14:paraId="49A450D3"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5.工艺：高光泽环保喷漆使漆面更加均匀，鼓身清漆反复喷涂，拼接处经过多次打磨，表面光滑</w:t>
            </w:r>
          </w:p>
          <w:p w14:paraId="3FBD82CC"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6.音效：拍击鼓面，可调节沙带响弦内腔共鸣</w:t>
            </w:r>
          </w:p>
        </w:tc>
        <w:tc>
          <w:tcPr>
            <w:tcW w:w="851" w:type="dxa"/>
            <w:tcBorders>
              <w:top w:val="single" w:sz="4" w:space="0" w:color="000000"/>
              <w:left w:val="single" w:sz="4" w:space="0" w:color="000000"/>
              <w:bottom w:val="single" w:sz="4" w:space="0" w:color="000000"/>
              <w:right w:val="single" w:sz="4" w:space="0" w:color="000000"/>
            </w:tcBorders>
            <w:vAlign w:val="center"/>
          </w:tcPr>
          <w:p w14:paraId="644FA54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lastRenderedPageBreak/>
              <w:t>个</w:t>
            </w:r>
          </w:p>
        </w:tc>
        <w:tc>
          <w:tcPr>
            <w:tcW w:w="567" w:type="dxa"/>
            <w:tcBorders>
              <w:top w:val="single" w:sz="4" w:space="0" w:color="000000"/>
              <w:left w:val="single" w:sz="4" w:space="0" w:color="000000"/>
              <w:bottom w:val="single" w:sz="4" w:space="0" w:color="000000"/>
              <w:right w:val="single" w:sz="4" w:space="0" w:color="000000"/>
            </w:tcBorders>
            <w:vAlign w:val="center"/>
          </w:tcPr>
          <w:p w14:paraId="5E844E1D"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14B586A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1152.00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12FB7F8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4608.00 </w:t>
            </w:r>
          </w:p>
        </w:tc>
      </w:tr>
      <w:tr w:rsidR="00B4232D" w14:paraId="0C6D420F"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2B88B0D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86</w:t>
            </w:r>
          </w:p>
        </w:tc>
        <w:tc>
          <w:tcPr>
            <w:tcW w:w="1134" w:type="dxa"/>
            <w:tcBorders>
              <w:top w:val="single" w:sz="4" w:space="0" w:color="000000"/>
              <w:left w:val="single" w:sz="4" w:space="0" w:color="000000"/>
              <w:bottom w:val="single" w:sz="4" w:space="0" w:color="000000"/>
              <w:right w:val="single" w:sz="4" w:space="0" w:color="000000"/>
            </w:tcBorders>
            <w:vAlign w:val="center"/>
          </w:tcPr>
          <w:p w14:paraId="35F3EB96"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卡洪鼓拾音器</w:t>
            </w:r>
          </w:p>
        </w:tc>
        <w:tc>
          <w:tcPr>
            <w:tcW w:w="9356" w:type="dxa"/>
            <w:tcBorders>
              <w:top w:val="single" w:sz="4" w:space="0" w:color="000000"/>
              <w:left w:val="single" w:sz="4" w:space="0" w:color="000000"/>
              <w:bottom w:val="single" w:sz="4" w:space="0" w:color="000000"/>
              <w:right w:val="single" w:sz="4" w:space="0" w:color="000000"/>
            </w:tcBorders>
            <w:vAlign w:val="center"/>
          </w:tcPr>
          <w:p w14:paraId="69A1B30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便携式可拆卸拾音器</w:t>
            </w:r>
          </w:p>
          <w:p w14:paraId="7B5E1611"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软木脚垫不伤鼓</w:t>
            </w:r>
          </w:p>
          <w:p w14:paraId="6381740C"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输出线接口：6.5mm单声道直插头</w:t>
            </w:r>
          </w:p>
        </w:tc>
        <w:tc>
          <w:tcPr>
            <w:tcW w:w="851" w:type="dxa"/>
            <w:tcBorders>
              <w:top w:val="single" w:sz="4" w:space="0" w:color="000000"/>
              <w:left w:val="single" w:sz="4" w:space="0" w:color="000000"/>
              <w:bottom w:val="single" w:sz="4" w:space="0" w:color="000000"/>
              <w:right w:val="single" w:sz="4" w:space="0" w:color="000000"/>
            </w:tcBorders>
            <w:vAlign w:val="center"/>
          </w:tcPr>
          <w:p w14:paraId="784DE38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5F1E6C7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2D34C4F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560.00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5C74EB2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2240.00 </w:t>
            </w:r>
          </w:p>
        </w:tc>
      </w:tr>
      <w:tr w:rsidR="00B4232D" w14:paraId="16ADA927"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568BF09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87</w:t>
            </w:r>
          </w:p>
        </w:tc>
        <w:tc>
          <w:tcPr>
            <w:tcW w:w="1134" w:type="dxa"/>
            <w:tcBorders>
              <w:top w:val="single" w:sz="4" w:space="0" w:color="000000"/>
              <w:left w:val="single" w:sz="4" w:space="0" w:color="000000"/>
              <w:bottom w:val="single" w:sz="4" w:space="0" w:color="000000"/>
              <w:right w:val="single" w:sz="4" w:space="0" w:color="000000"/>
            </w:tcBorders>
            <w:vAlign w:val="center"/>
          </w:tcPr>
          <w:p w14:paraId="5199EB6F"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乐谱架</w:t>
            </w:r>
          </w:p>
        </w:tc>
        <w:tc>
          <w:tcPr>
            <w:tcW w:w="9356" w:type="dxa"/>
            <w:tcBorders>
              <w:top w:val="single" w:sz="4" w:space="0" w:color="000000"/>
              <w:left w:val="single" w:sz="4" w:space="0" w:color="000000"/>
              <w:bottom w:val="single" w:sz="4" w:space="0" w:color="000000"/>
              <w:right w:val="single" w:sz="4" w:space="0" w:color="000000"/>
            </w:tcBorders>
            <w:vAlign w:val="center"/>
          </w:tcPr>
          <w:p w14:paraId="18E9D09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1.谱台高度：可调节尺寸900mm-1400mm  </w:t>
            </w:r>
          </w:p>
          <w:p w14:paraId="5CF45E2A"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2.管体材质：高强度钢管</w:t>
            </w:r>
          </w:p>
          <w:p w14:paraId="25CD5045"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3.谱台材质：高强度钢板</w:t>
            </w:r>
          </w:p>
          <w:p w14:paraId="508D26D4"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4.旋钮材质：铁质螺母，硬塑胶旋钮</w:t>
            </w:r>
          </w:p>
          <w:p w14:paraId="521782F5"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5.表面处理：黑色烤漆</w:t>
            </w:r>
          </w:p>
        </w:tc>
        <w:tc>
          <w:tcPr>
            <w:tcW w:w="851" w:type="dxa"/>
            <w:tcBorders>
              <w:top w:val="single" w:sz="4" w:space="0" w:color="000000"/>
              <w:left w:val="single" w:sz="4" w:space="0" w:color="000000"/>
              <w:bottom w:val="single" w:sz="4" w:space="0" w:color="000000"/>
              <w:right w:val="single" w:sz="4" w:space="0" w:color="000000"/>
            </w:tcBorders>
            <w:vAlign w:val="center"/>
          </w:tcPr>
          <w:p w14:paraId="6B07D91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271FB99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071EDFB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120.00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4678785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1200.00 </w:t>
            </w:r>
          </w:p>
        </w:tc>
      </w:tr>
      <w:tr w:rsidR="00B4232D" w14:paraId="08023858"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1F3F073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88</w:t>
            </w:r>
          </w:p>
        </w:tc>
        <w:tc>
          <w:tcPr>
            <w:tcW w:w="1134" w:type="dxa"/>
            <w:tcBorders>
              <w:top w:val="single" w:sz="4" w:space="0" w:color="000000"/>
              <w:left w:val="single" w:sz="4" w:space="0" w:color="000000"/>
              <w:bottom w:val="single" w:sz="4" w:space="0" w:color="000000"/>
              <w:right w:val="single" w:sz="4" w:space="0" w:color="000000"/>
            </w:tcBorders>
            <w:vAlign w:val="center"/>
          </w:tcPr>
          <w:p w14:paraId="5003F4AF"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话筒支架</w:t>
            </w:r>
          </w:p>
        </w:tc>
        <w:tc>
          <w:tcPr>
            <w:tcW w:w="9356" w:type="dxa"/>
            <w:tcBorders>
              <w:top w:val="single" w:sz="4" w:space="0" w:color="000000"/>
              <w:left w:val="single" w:sz="4" w:space="0" w:color="000000"/>
              <w:bottom w:val="single" w:sz="4" w:space="0" w:color="000000"/>
              <w:right w:val="single" w:sz="4" w:space="0" w:color="000000"/>
            </w:tcBorders>
            <w:vAlign w:val="center"/>
          </w:tcPr>
          <w:p w14:paraId="42CED084"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1.伸缩范围：700-1600mm</w:t>
            </w:r>
          </w:p>
          <w:p w14:paraId="132223D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2.材质：碳素合金钢</w:t>
            </w:r>
          </w:p>
          <w:p w14:paraId="1FC6627A"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3.折叠设计方便收纳</w:t>
            </w:r>
          </w:p>
        </w:tc>
        <w:tc>
          <w:tcPr>
            <w:tcW w:w="851" w:type="dxa"/>
            <w:tcBorders>
              <w:top w:val="single" w:sz="4" w:space="0" w:color="000000"/>
              <w:left w:val="single" w:sz="4" w:space="0" w:color="000000"/>
              <w:bottom w:val="single" w:sz="4" w:space="0" w:color="000000"/>
              <w:right w:val="single" w:sz="4" w:space="0" w:color="000000"/>
            </w:tcBorders>
            <w:vAlign w:val="center"/>
          </w:tcPr>
          <w:p w14:paraId="18BC949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59D86D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574B27C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150.00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7942855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600.00 </w:t>
            </w:r>
          </w:p>
        </w:tc>
      </w:tr>
      <w:tr w:rsidR="00B4232D" w14:paraId="3E6AE113"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5838446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89</w:t>
            </w:r>
          </w:p>
        </w:tc>
        <w:tc>
          <w:tcPr>
            <w:tcW w:w="1134" w:type="dxa"/>
            <w:tcBorders>
              <w:top w:val="single" w:sz="4" w:space="0" w:color="000000"/>
              <w:left w:val="single" w:sz="4" w:space="0" w:color="000000"/>
              <w:bottom w:val="single" w:sz="4" w:space="0" w:color="000000"/>
              <w:right w:val="single" w:sz="4" w:space="0" w:color="000000"/>
            </w:tcBorders>
            <w:vAlign w:val="center"/>
          </w:tcPr>
          <w:p w14:paraId="01A64692"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海浪鼓</w:t>
            </w:r>
          </w:p>
        </w:tc>
        <w:tc>
          <w:tcPr>
            <w:tcW w:w="9356" w:type="dxa"/>
            <w:tcBorders>
              <w:top w:val="single" w:sz="4" w:space="0" w:color="000000"/>
              <w:left w:val="single" w:sz="4" w:space="0" w:color="000000"/>
              <w:bottom w:val="single" w:sz="4" w:space="0" w:color="000000"/>
              <w:right w:val="single" w:sz="4" w:space="0" w:color="000000"/>
            </w:tcBorders>
            <w:vAlign w:val="center"/>
          </w:tcPr>
          <w:p w14:paraId="62EE0642"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1.尺寸:22英寸(55cm)</w:t>
            </w:r>
          </w:p>
          <w:p w14:paraId="60730D28"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2.材质:木质鼓圈+合成鼓皮</w:t>
            </w:r>
          </w:p>
          <w:p w14:paraId="38CCB483"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3.特点:模拟海浪的声音.音色舒缓:</w:t>
            </w:r>
          </w:p>
        </w:tc>
        <w:tc>
          <w:tcPr>
            <w:tcW w:w="851" w:type="dxa"/>
            <w:tcBorders>
              <w:top w:val="single" w:sz="4" w:space="0" w:color="000000"/>
              <w:left w:val="single" w:sz="4" w:space="0" w:color="000000"/>
              <w:bottom w:val="single" w:sz="4" w:space="0" w:color="000000"/>
              <w:right w:val="single" w:sz="4" w:space="0" w:color="000000"/>
            </w:tcBorders>
            <w:vAlign w:val="center"/>
          </w:tcPr>
          <w:p w14:paraId="2035DE8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DA6D22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13DA398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520.00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35DEC65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2080.00 </w:t>
            </w:r>
          </w:p>
        </w:tc>
      </w:tr>
      <w:tr w:rsidR="00B4232D" w14:paraId="3BEF272B"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254972F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90</w:t>
            </w:r>
          </w:p>
        </w:tc>
        <w:tc>
          <w:tcPr>
            <w:tcW w:w="1134" w:type="dxa"/>
            <w:tcBorders>
              <w:top w:val="single" w:sz="4" w:space="0" w:color="000000"/>
              <w:left w:val="single" w:sz="4" w:space="0" w:color="000000"/>
              <w:bottom w:val="single" w:sz="4" w:space="0" w:color="000000"/>
              <w:right w:val="single" w:sz="4" w:space="0" w:color="000000"/>
            </w:tcBorders>
            <w:vAlign w:val="center"/>
          </w:tcPr>
          <w:p w14:paraId="0DCC3823"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铝板琴</w:t>
            </w:r>
          </w:p>
        </w:tc>
        <w:tc>
          <w:tcPr>
            <w:tcW w:w="9356" w:type="dxa"/>
            <w:tcBorders>
              <w:top w:val="single" w:sz="4" w:space="0" w:color="000000"/>
              <w:left w:val="single" w:sz="4" w:space="0" w:color="000000"/>
              <w:bottom w:val="single" w:sz="4" w:space="0" w:color="000000"/>
              <w:right w:val="single" w:sz="4" w:space="0" w:color="000000"/>
            </w:tcBorders>
          </w:tcPr>
          <w:p w14:paraId="6E925859"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1.材质：木质框架+铝质琴片+电镀支架+布质琴包</w:t>
            </w:r>
          </w:p>
          <w:p w14:paraId="7F545307"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2.规格: 32音</w:t>
            </w:r>
          </w:p>
          <w:p w14:paraId="610227C1"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3.配件：敲槌2支</w:t>
            </w:r>
          </w:p>
        </w:tc>
        <w:tc>
          <w:tcPr>
            <w:tcW w:w="851" w:type="dxa"/>
            <w:tcBorders>
              <w:top w:val="single" w:sz="4" w:space="0" w:color="000000"/>
              <w:left w:val="single" w:sz="4" w:space="0" w:color="000000"/>
              <w:bottom w:val="single" w:sz="4" w:space="0" w:color="000000"/>
              <w:right w:val="single" w:sz="4" w:space="0" w:color="000000"/>
            </w:tcBorders>
            <w:vAlign w:val="center"/>
          </w:tcPr>
          <w:p w14:paraId="2ABC0CD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vAlign w:val="center"/>
          </w:tcPr>
          <w:p w14:paraId="0B44E23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6CA6BFC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526.00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54181BC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2104.00 </w:t>
            </w:r>
          </w:p>
        </w:tc>
      </w:tr>
      <w:tr w:rsidR="00B4232D" w14:paraId="62955F30"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60BE701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91</w:t>
            </w:r>
          </w:p>
        </w:tc>
        <w:tc>
          <w:tcPr>
            <w:tcW w:w="1134" w:type="dxa"/>
            <w:tcBorders>
              <w:top w:val="single" w:sz="4" w:space="0" w:color="000000"/>
              <w:left w:val="single" w:sz="4" w:space="0" w:color="000000"/>
              <w:bottom w:val="single" w:sz="4" w:space="0" w:color="000000"/>
              <w:right w:val="single" w:sz="4" w:space="0" w:color="000000"/>
            </w:tcBorders>
            <w:vAlign w:val="center"/>
          </w:tcPr>
          <w:p w14:paraId="04DF0989"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拇指琴</w:t>
            </w:r>
          </w:p>
        </w:tc>
        <w:tc>
          <w:tcPr>
            <w:tcW w:w="9356" w:type="dxa"/>
            <w:tcBorders>
              <w:top w:val="single" w:sz="4" w:space="0" w:color="000000"/>
              <w:left w:val="single" w:sz="4" w:space="0" w:color="000000"/>
              <w:bottom w:val="single" w:sz="4" w:space="0" w:color="000000"/>
              <w:right w:val="single" w:sz="4" w:space="0" w:color="000000"/>
            </w:tcBorders>
            <w:vAlign w:val="center"/>
          </w:tcPr>
          <w:p w14:paraId="7B7D84D0"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1.材质：黑胡桃木全单</w:t>
            </w:r>
          </w:p>
          <w:p w14:paraId="195D1AAC"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2.尺寸：21音</w:t>
            </w:r>
          </w:p>
        </w:tc>
        <w:tc>
          <w:tcPr>
            <w:tcW w:w="851" w:type="dxa"/>
            <w:tcBorders>
              <w:top w:val="single" w:sz="4" w:space="0" w:color="000000"/>
              <w:left w:val="single" w:sz="4" w:space="0" w:color="000000"/>
              <w:bottom w:val="single" w:sz="4" w:space="0" w:color="000000"/>
              <w:right w:val="single" w:sz="4" w:space="0" w:color="000000"/>
            </w:tcBorders>
            <w:vAlign w:val="center"/>
          </w:tcPr>
          <w:p w14:paraId="23D4FCB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CF0F11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50</w:t>
            </w:r>
          </w:p>
        </w:tc>
        <w:tc>
          <w:tcPr>
            <w:tcW w:w="1134" w:type="dxa"/>
            <w:tcBorders>
              <w:top w:val="single" w:sz="4" w:space="0" w:color="000000"/>
              <w:left w:val="single" w:sz="4" w:space="0" w:color="000000"/>
              <w:bottom w:val="single" w:sz="4" w:space="0" w:color="000000"/>
              <w:right w:val="single" w:sz="4" w:space="0" w:color="000000"/>
            </w:tcBorders>
            <w:vAlign w:val="center"/>
          </w:tcPr>
          <w:p w14:paraId="025D168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248.00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483634D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12400.00 </w:t>
            </w:r>
          </w:p>
        </w:tc>
      </w:tr>
      <w:tr w:rsidR="00B4232D" w14:paraId="7097E627"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1771B1C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92</w:t>
            </w:r>
          </w:p>
        </w:tc>
        <w:tc>
          <w:tcPr>
            <w:tcW w:w="1134" w:type="dxa"/>
            <w:tcBorders>
              <w:top w:val="single" w:sz="4" w:space="0" w:color="000000"/>
              <w:left w:val="single" w:sz="4" w:space="0" w:color="000000"/>
              <w:bottom w:val="single" w:sz="4" w:space="0" w:color="000000"/>
              <w:right w:val="single" w:sz="4" w:space="0" w:color="000000"/>
            </w:tcBorders>
            <w:vAlign w:val="center"/>
          </w:tcPr>
          <w:p w14:paraId="7FBE8E29"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沙筒</w:t>
            </w:r>
          </w:p>
        </w:tc>
        <w:tc>
          <w:tcPr>
            <w:tcW w:w="9356" w:type="dxa"/>
            <w:tcBorders>
              <w:top w:val="single" w:sz="4" w:space="0" w:color="000000"/>
              <w:left w:val="single" w:sz="4" w:space="0" w:color="000000"/>
              <w:bottom w:val="single" w:sz="4" w:space="0" w:color="000000"/>
              <w:right w:val="single" w:sz="4" w:space="0" w:color="000000"/>
            </w:tcBorders>
            <w:vAlign w:val="center"/>
          </w:tcPr>
          <w:p w14:paraId="4C60BDCB"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1.材质：金属+橡胶</w:t>
            </w:r>
          </w:p>
          <w:p w14:paraId="365DFB2D"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2.尺寸：长≥200mm，直径≥50mm</w:t>
            </w:r>
          </w:p>
        </w:tc>
        <w:tc>
          <w:tcPr>
            <w:tcW w:w="851" w:type="dxa"/>
            <w:tcBorders>
              <w:top w:val="single" w:sz="4" w:space="0" w:color="000000"/>
              <w:left w:val="single" w:sz="4" w:space="0" w:color="000000"/>
              <w:bottom w:val="single" w:sz="4" w:space="0" w:color="000000"/>
              <w:right w:val="single" w:sz="4" w:space="0" w:color="000000"/>
            </w:tcBorders>
            <w:vAlign w:val="center"/>
          </w:tcPr>
          <w:p w14:paraId="4E79AC7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2CD91C4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201EB69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135.00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554FC72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2700.00 </w:t>
            </w:r>
          </w:p>
        </w:tc>
      </w:tr>
      <w:tr w:rsidR="00B4232D" w14:paraId="67AF0A33"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0E654ED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lastRenderedPageBreak/>
              <w:t>93</w:t>
            </w:r>
          </w:p>
        </w:tc>
        <w:tc>
          <w:tcPr>
            <w:tcW w:w="1134" w:type="dxa"/>
            <w:tcBorders>
              <w:top w:val="single" w:sz="4" w:space="0" w:color="000000"/>
              <w:left w:val="single" w:sz="4" w:space="0" w:color="000000"/>
              <w:bottom w:val="single" w:sz="4" w:space="0" w:color="000000"/>
              <w:right w:val="single" w:sz="4" w:space="0" w:color="000000"/>
            </w:tcBorders>
            <w:vAlign w:val="center"/>
          </w:tcPr>
          <w:p w14:paraId="5F8E84DD"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风铃</w:t>
            </w:r>
          </w:p>
        </w:tc>
        <w:tc>
          <w:tcPr>
            <w:tcW w:w="9356" w:type="dxa"/>
            <w:tcBorders>
              <w:top w:val="single" w:sz="4" w:space="0" w:color="000000"/>
              <w:left w:val="single" w:sz="4" w:space="0" w:color="000000"/>
              <w:bottom w:val="single" w:sz="4" w:space="0" w:color="000000"/>
              <w:right w:val="single" w:sz="4" w:space="0" w:color="000000"/>
            </w:tcBorders>
          </w:tcPr>
          <w:p w14:paraId="798C0EAA"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1.材质：实木音板、铝制音条</w:t>
            </w:r>
          </w:p>
          <w:p w14:paraId="0D1B7DAE"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2.尺寸：音板长≥580mm，宽≥208mm，高≥900mm，音条直径10mm，最长≥180mm，最短≥50mm</w:t>
            </w:r>
          </w:p>
          <w:p w14:paraId="72B141AB"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3.工艺：音条采用金属铝材电镀工艺，色泽靓丽，不生锈</w:t>
            </w:r>
          </w:p>
          <w:p w14:paraId="15312593" w14:textId="77777777" w:rsidR="00B4232D" w:rsidRDefault="00B4232D" w:rsidP="00D2243D">
            <w:pPr>
              <w:widowControl/>
              <w:jc w:val="left"/>
              <w:textAlignment w:val="top"/>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电镀支架静音防滑底角</w:t>
            </w:r>
          </w:p>
          <w:p w14:paraId="197B33F9"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4.规格：≥36音</w:t>
            </w:r>
          </w:p>
        </w:tc>
        <w:tc>
          <w:tcPr>
            <w:tcW w:w="851" w:type="dxa"/>
            <w:tcBorders>
              <w:top w:val="single" w:sz="4" w:space="0" w:color="000000"/>
              <w:left w:val="single" w:sz="4" w:space="0" w:color="000000"/>
              <w:bottom w:val="single" w:sz="4" w:space="0" w:color="000000"/>
              <w:right w:val="single" w:sz="4" w:space="0" w:color="000000"/>
            </w:tcBorders>
            <w:vAlign w:val="center"/>
          </w:tcPr>
          <w:p w14:paraId="26859A7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套</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E82C9B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2A81B4E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498.00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4D05843E"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996.00 </w:t>
            </w:r>
          </w:p>
        </w:tc>
      </w:tr>
      <w:tr w:rsidR="00B4232D" w14:paraId="52905C1A"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412731E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94</w:t>
            </w:r>
          </w:p>
        </w:tc>
        <w:tc>
          <w:tcPr>
            <w:tcW w:w="1134" w:type="dxa"/>
            <w:tcBorders>
              <w:top w:val="single" w:sz="4" w:space="0" w:color="000000"/>
              <w:left w:val="single" w:sz="4" w:space="0" w:color="000000"/>
              <w:bottom w:val="single" w:sz="4" w:space="0" w:color="000000"/>
              <w:right w:val="single" w:sz="4" w:space="0" w:color="000000"/>
            </w:tcBorders>
            <w:vAlign w:val="center"/>
          </w:tcPr>
          <w:p w14:paraId="17B22990"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铝片琴</w:t>
            </w:r>
          </w:p>
        </w:tc>
        <w:tc>
          <w:tcPr>
            <w:tcW w:w="9356" w:type="dxa"/>
            <w:tcBorders>
              <w:top w:val="single" w:sz="4" w:space="0" w:color="000000"/>
              <w:left w:val="single" w:sz="4" w:space="0" w:color="000000"/>
              <w:bottom w:val="single" w:sz="4" w:space="0" w:color="000000"/>
              <w:right w:val="single" w:sz="4" w:space="0" w:color="000000"/>
            </w:tcBorders>
            <w:vAlign w:val="center"/>
          </w:tcPr>
          <w:p w14:paraId="28F12718"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1.材质：铝片琴键+琴槌2支+皮包+支架</w:t>
            </w:r>
          </w:p>
          <w:p w14:paraId="46759CE2"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2.尺寸：16音小钟琴，340mm（长）*250mm（宽）*100mm（高）</w:t>
            </w:r>
          </w:p>
        </w:tc>
        <w:tc>
          <w:tcPr>
            <w:tcW w:w="851" w:type="dxa"/>
            <w:tcBorders>
              <w:top w:val="single" w:sz="4" w:space="0" w:color="000000"/>
              <w:left w:val="single" w:sz="4" w:space="0" w:color="000000"/>
              <w:bottom w:val="single" w:sz="4" w:space="0" w:color="000000"/>
              <w:right w:val="single" w:sz="4" w:space="0" w:color="000000"/>
            </w:tcBorders>
            <w:vAlign w:val="center"/>
          </w:tcPr>
          <w:p w14:paraId="291069C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5B71C2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50</w:t>
            </w:r>
          </w:p>
        </w:tc>
        <w:tc>
          <w:tcPr>
            <w:tcW w:w="1134" w:type="dxa"/>
            <w:tcBorders>
              <w:top w:val="single" w:sz="4" w:space="0" w:color="000000"/>
              <w:left w:val="single" w:sz="4" w:space="0" w:color="000000"/>
              <w:bottom w:val="single" w:sz="4" w:space="0" w:color="000000"/>
              <w:right w:val="single" w:sz="4" w:space="0" w:color="000000"/>
            </w:tcBorders>
            <w:vAlign w:val="center"/>
          </w:tcPr>
          <w:p w14:paraId="0CBF359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480.00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1E76E733"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24000.00 </w:t>
            </w:r>
          </w:p>
        </w:tc>
      </w:tr>
      <w:tr w:rsidR="00B4232D" w14:paraId="36297A55"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072A43B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95</w:t>
            </w:r>
          </w:p>
        </w:tc>
        <w:tc>
          <w:tcPr>
            <w:tcW w:w="1134" w:type="dxa"/>
            <w:tcBorders>
              <w:top w:val="single" w:sz="4" w:space="0" w:color="000000"/>
              <w:left w:val="single" w:sz="4" w:space="0" w:color="000000"/>
              <w:bottom w:val="single" w:sz="4" w:space="0" w:color="000000"/>
              <w:right w:val="single" w:sz="4" w:space="0" w:color="000000"/>
            </w:tcBorders>
            <w:vAlign w:val="center"/>
          </w:tcPr>
          <w:p w14:paraId="7B747707"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莱雅琴</w:t>
            </w:r>
          </w:p>
        </w:tc>
        <w:tc>
          <w:tcPr>
            <w:tcW w:w="9356" w:type="dxa"/>
            <w:tcBorders>
              <w:top w:val="single" w:sz="4" w:space="0" w:color="000000"/>
              <w:left w:val="single" w:sz="4" w:space="0" w:color="000000"/>
              <w:bottom w:val="single" w:sz="4" w:space="0" w:color="000000"/>
              <w:right w:val="single" w:sz="4" w:space="0" w:color="000000"/>
            </w:tcBorders>
            <w:vAlign w:val="center"/>
          </w:tcPr>
          <w:p w14:paraId="3E07468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1.材质：桃花芯全单+琴包</w:t>
            </w:r>
          </w:p>
          <w:p w14:paraId="382A3E34"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2.尺寸：19弦</w:t>
            </w:r>
          </w:p>
        </w:tc>
        <w:tc>
          <w:tcPr>
            <w:tcW w:w="851" w:type="dxa"/>
            <w:tcBorders>
              <w:top w:val="single" w:sz="4" w:space="0" w:color="000000"/>
              <w:left w:val="single" w:sz="4" w:space="0" w:color="000000"/>
              <w:bottom w:val="single" w:sz="4" w:space="0" w:color="000000"/>
              <w:right w:val="single" w:sz="4" w:space="0" w:color="000000"/>
            </w:tcBorders>
            <w:vAlign w:val="center"/>
          </w:tcPr>
          <w:p w14:paraId="47A1267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0C4D40F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0AC294E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385.00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65D84DB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7700.00 </w:t>
            </w:r>
          </w:p>
        </w:tc>
      </w:tr>
      <w:tr w:rsidR="00B4232D" w14:paraId="21024607"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7046F27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96</w:t>
            </w:r>
          </w:p>
        </w:tc>
        <w:tc>
          <w:tcPr>
            <w:tcW w:w="1134" w:type="dxa"/>
            <w:tcBorders>
              <w:top w:val="single" w:sz="4" w:space="0" w:color="000000"/>
              <w:left w:val="single" w:sz="4" w:space="0" w:color="000000"/>
              <w:bottom w:val="single" w:sz="4" w:space="0" w:color="000000"/>
              <w:right w:val="single" w:sz="4" w:space="0" w:color="000000"/>
            </w:tcBorders>
            <w:vAlign w:val="center"/>
          </w:tcPr>
          <w:p w14:paraId="6CD05BB3"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铃圈</w:t>
            </w:r>
          </w:p>
        </w:tc>
        <w:tc>
          <w:tcPr>
            <w:tcW w:w="9356" w:type="dxa"/>
            <w:tcBorders>
              <w:top w:val="single" w:sz="4" w:space="0" w:color="000000"/>
              <w:left w:val="single" w:sz="4" w:space="0" w:color="000000"/>
              <w:bottom w:val="single" w:sz="4" w:space="0" w:color="000000"/>
              <w:right w:val="single" w:sz="4" w:space="0" w:color="000000"/>
            </w:tcBorders>
            <w:vAlign w:val="center"/>
          </w:tcPr>
          <w:p w14:paraId="105AE322"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1.颜色：胡桃色/原木色</w:t>
            </w:r>
          </w:p>
          <w:p w14:paraId="09C841A2"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2.尺寸：10英寸（圈口直径≥250mm,圈口高度≥50mm，手柄高度≥35mm，铃片直径≥40mm）</w:t>
            </w:r>
          </w:p>
          <w:p w14:paraId="628A92C1"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3.材质：羊皮鼓面+4层桦木鼓圈+八组双层黄铜铃片                       </w:t>
            </w:r>
          </w:p>
          <w:p w14:paraId="792CEB13"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4.工艺：铃片抗氧化处理</w:t>
            </w:r>
          </w:p>
        </w:tc>
        <w:tc>
          <w:tcPr>
            <w:tcW w:w="851" w:type="dxa"/>
            <w:tcBorders>
              <w:top w:val="single" w:sz="4" w:space="0" w:color="000000"/>
              <w:left w:val="single" w:sz="4" w:space="0" w:color="000000"/>
              <w:bottom w:val="single" w:sz="4" w:space="0" w:color="000000"/>
              <w:right w:val="single" w:sz="4" w:space="0" w:color="000000"/>
            </w:tcBorders>
            <w:vAlign w:val="center"/>
          </w:tcPr>
          <w:p w14:paraId="4B43267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A28B3D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368954C5"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350.00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4D85CC7A"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5250.00 </w:t>
            </w:r>
          </w:p>
        </w:tc>
      </w:tr>
      <w:tr w:rsidR="00B4232D" w14:paraId="37F264EC"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6F454EF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97</w:t>
            </w:r>
          </w:p>
        </w:tc>
        <w:tc>
          <w:tcPr>
            <w:tcW w:w="1134" w:type="dxa"/>
            <w:tcBorders>
              <w:top w:val="single" w:sz="4" w:space="0" w:color="000000"/>
              <w:left w:val="single" w:sz="4" w:space="0" w:color="000000"/>
              <w:bottom w:val="single" w:sz="4" w:space="0" w:color="000000"/>
              <w:right w:val="single" w:sz="4" w:space="0" w:color="000000"/>
            </w:tcBorders>
            <w:vAlign w:val="center"/>
          </w:tcPr>
          <w:p w14:paraId="50F40E96"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碰铃</w:t>
            </w:r>
          </w:p>
        </w:tc>
        <w:tc>
          <w:tcPr>
            <w:tcW w:w="9356" w:type="dxa"/>
            <w:tcBorders>
              <w:top w:val="single" w:sz="4" w:space="0" w:color="000000"/>
              <w:left w:val="single" w:sz="4" w:space="0" w:color="000000"/>
              <w:bottom w:val="single" w:sz="4" w:space="0" w:color="000000"/>
              <w:right w:val="single" w:sz="4" w:space="0" w:color="000000"/>
            </w:tcBorders>
            <w:vAlign w:val="center"/>
          </w:tcPr>
          <w:p w14:paraId="3DE05FD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1.规格：直径≥44mm</w:t>
            </w:r>
          </w:p>
          <w:p w14:paraId="63C9A2A8"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2.材质：黄铜</w:t>
            </w:r>
          </w:p>
        </w:tc>
        <w:tc>
          <w:tcPr>
            <w:tcW w:w="851" w:type="dxa"/>
            <w:tcBorders>
              <w:top w:val="single" w:sz="4" w:space="0" w:color="000000"/>
              <w:left w:val="single" w:sz="4" w:space="0" w:color="000000"/>
              <w:bottom w:val="single" w:sz="4" w:space="0" w:color="000000"/>
              <w:right w:val="single" w:sz="4" w:space="0" w:color="000000"/>
            </w:tcBorders>
            <w:vAlign w:val="center"/>
          </w:tcPr>
          <w:p w14:paraId="4971E1E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对</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0F4DAE0"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3C7D896F"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49.00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370E3AC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980.00 </w:t>
            </w:r>
          </w:p>
        </w:tc>
      </w:tr>
      <w:tr w:rsidR="00B4232D" w14:paraId="54F07C74"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6916902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98</w:t>
            </w:r>
          </w:p>
        </w:tc>
        <w:tc>
          <w:tcPr>
            <w:tcW w:w="1134" w:type="dxa"/>
            <w:tcBorders>
              <w:top w:val="single" w:sz="4" w:space="0" w:color="000000"/>
              <w:left w:val="single" w:sz="4" w:space="0" w:color="000000"/>
              <w:bottom w:val="single" w:sz="4" w:space="0" w:color="000000"/>
              <w:right w:val="single" w:sz="4" w:space="0" w:color="000000"/>
            </w:tcBorders>
            <w:vAlign w:val="center"/>
          </w:tcPr>
          <w:p w14:paraId="21A4B030"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置物筐</w:t>
            </w:r>
          </w:p>
        </w:tc>
        <w:tc>
          <w:tcPr>
            <w:tcW w:w="9356" w:type="dxa"/>
            <w:tcBorders>
              <w:top w:val="single" w:sz="4" w:space="0" w:color="000000"/>
              <w:left w:val="single" w:sz="4" w:space="0" w:color="000000"/>
              <w:bottom w:val="single" w:sz="4" w:space="0" w:color="000000"/>
              <w:right w:val="single" w:sz="4" w:space="0" w:color="000000"/>
            </w:tcBorders>
            <w:vAlign w:val="center"/>
          </w:tcPr>
          <w:p w14:paraId="4607E59F"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1.尺寸：25cm*35.5cm*21cm</w:t>
            </w:r>
          </w:p>
          <w:p w14:paraId="3800E9D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2.材质：塑料</w:t>
            </w:r>
          </w:p>
          <w:p w14:paraId="1617B839"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3.规格：长方形无盖收纳筐</w:t>
            </w:r>
          </w:p>
        </w:tc>
        <w:tc>
          <w:tcPr>
            <w:tcW w:w="851" w:type="dxa"/>
            <w:tcBorders>
              <w:top w:val="single" w:sz="4" w:space="0" w:color="000000"/>
              <w:left w:val="single" w:sz="4" w:space="0" w:color="000000"/>
              <w:bottom w:val="single" w:sz="4" w:space="0" w:color="000000"/>
              <w:right w:val="single" w:sz="4" w:space="0" w:color="000000"/>
            </w:tcBorders>
            <w:vAlign w:val="center"/>
          </w:tcPr>
          <w:p w14:paraId="27031164"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个</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BBEE306"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17</w:t>
            </w:r>
          </w:p>
        </w:tc>
        <w:tc>
          <w:tcPr>
            <w:tcW w:w="1134" w:type="dxa"/>
            <w:tcBorders>
              <w:top w:val="single" w:sz="4" w:space="0" w:color="000000"/>
              <w:left w:val="single" w:sz="4" w:space="0" w:color="000000"/>
              <w:bottom w:val="single" w:sz="4" w:space="0" w:color="000000"/>
              <w:right w:val="single" w:sz="4" w:space="0" w:color="000000"/>
            </w:tcBorders>
            <w:vAlign w:val="center"/>
          </w:tcPr>
          <w:p w14:paraId="251831C7"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13.00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2C3A558B"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221.00 </w:t>
            </w:r>
          </w:p>
        </w:tc>
      </w:tr>
      <w:tr w:rsidR="00B4232D" w14:paraId="3CF5E8C7"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28E34882"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99</w:t>
            </w:r>
          </w:p>
        </w:tc>
        <w:tc>
          <w:tcPr>
            <w:tcW w:w="1134" w:type="dxa"/>
            <w:tcBorders>
              <w:top w:val="single" w:sz="4" w:space="0" w:color="000000"/>
              <w:left w:val="single" w:sz="4" w:space="0" w:color="000000"/>
              <w:bottom w:val="single" w:sz="4" w:space="0" w:color="000000"/>
              <w:right w:val="single" w:sz="4" w:space="0" w:color="000000"/>
            </w:tcBorders>
            <w:vAlign w:val="center"/>
          </w:tcPr>
          <w:p w14:paraId="326158F4"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手提音响</w:t>
            </w:r>
          </w:p>
        </w:tc>
        <w:tc>
          <w:tcPr>
            <w:tcW w:w="9356" w:type="dxa"/>
            <w:tcBorders>
              <w:top w:val="single" w:sz="4" w:space="0" w:color="000000"/>
              <w:left w:val="single" w:sz="4" w:space="0" w:color="000000"/>
              <w:bottom w:val="single" w:sz="4" w:space="0" w:color="000000"/>
              <w:right w:val="single" w:sz="4" w:space="0" w:color="000000"/>
            </w:tcBorders>
            <w:vAlign w:val="center"/>
          </w:tcPr>
          <w:p w14:paraId="5B9E452E"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1.便携式手提KTV音响；</w:t>
            </w:r>
          </w:p>
          <w:p w14:paraId="61D0ECEC"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2.2.2声道立体声，喇叭功率1500W；</w:t>
            </w:r>
          </w:p>
          <w:p w14:paraId="271DF333"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3.18寸显示屏；</w:t>
            </w:r>
          </w:p>
          <w:p w14:paraId="4307C0B9"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4.wifi、动态曲谱、升降调、HDMI扩展投屏；</w:t>
            </w:r>
          </w:p>
          <w:p w14:paraId="1B7940D7" w14:textId="77777777" w:rsidR="00B4232D" w:rsidRDefault="00B4232D"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5.电池：10800mAh；</w:t>
            </w:r>
          </w:p>
          <w:p w14:paraId="15B94476"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color w:val="000000"/>
                <w:kern w:val="0"/>
                <w:sz w:val="22"/>
                <w:szCs w:val="22"/>
                <w:lang w:bidi="ar"/>
              </w:rPr>
              <w:t>6.含无线话筒2支、支架1个</w:t>
            </w:r>
          </w:p>
        </w:tc>
        <w:tc>
          <w:tcPr>
            <w:tcW w:w="851" w:type="dxa"/>
            <w:tcBorders>
              <w:top w:val="single" w:sz="4" w:space="0" w:color="000000"/>
              <w:left w:val="single" w:sz="4" w:space="0" w:color="000000"/>
              <w:bottom w:val="single" w:sz="4" w:space="0" w:color="000000"/>
              <w:right w:val="single" w:sz="4" w:space="0" w:color="000000"/>
            </w:tcBorders>
            <w:vAlign w:val="center"/>
          </w:tcPr>
          <w:p w14:paraId="7F8419DC"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台</w:t>
            </w:r>
          </w:p>
        </w:tc>
        <w:tc>
          <w:tcPr>
            <w:tcW w:w="567" w:type="dxa"/>
            <w:tcBorders>
              <w:top w:val="single" w:sz="4" w:space="0" w:color="000000"/>
              <w:left w:val="single" w:sz="4" w:space="0" w:color="000000"/>
              <w:bottom w:val="single" w:sz="4" w:space="0" w:color="000000"/>
              <w:right w:val="single" w:sz="4" w:space="0" w:color="000000"/>
            </w:tcBorders>
            <w:vAlign w:val="center"/>
          </w:tcPr>
          <w:p w14:paraId="09E11991"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1B9E80E8"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2100.00 </w:t>
            </w: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2AC404B9" w14:textId="77777777" w:rsidR="00B4232D" w:rsidRDefault="00B4232D"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 xml:space="preserve">4200.00 </w:t>
            </w:r>
          </w:p>
        </w:tc>
      </w:tr>
      <w:tr w:rsidR="00B4232D" w14:paraId="1371374E" w14:textId="77777777" w:rsidTr="00A15447">
        <w:trPr>
          <w:trHeight w:val="500"/>
          <w:jc w:val="center"/>
        </w:trPr>
        <w:tc>
          <w:tcPr>
            <w:tcW w:w="567" w:type="dxa"/>
            <w:tcBorders>
              <w:top w:val="single" w:sz="4" w:space="0" w:color="000000"/>
              <w:left w:val="single" w:sz="4" w:space="0" w:color="000000"/>
              <w:bottom w:val="single" w:sz="4" w:space="0" w:color="000000"/>
              <w:right w:val="single" w:sz="4" w:space="0" w:color="000000"/>
            </w:tcBorders>
            <w:noWrap/>
            <w:vAlign w:val="center"/>
          </w:tcPr>
          <w:p w14:paraId="6794A4D4" w14:textId="37E9CA1B" w:rsidR="00B4232D" w:rsidRDefault="00B4232D" w:rsidP="00D2243D">
            <w:pPr>
              <w:widowControl/>
              <w:jc w:val="center"/>
              <w:textAlignment w:val="center"/>
              <w:rPr>
                <w:rFonts w:ascii="宋体" w:hAnsi="宋体" w:cs="宋体" w:hint="eastAsia"/>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84559F" w14:textId="77777777" w:rsidR="00B4232D" w:rsidRDefault="00B4232D" w:rsidP="00D2243D">
            <w:pPr>
              <w:widowControl/>
              <w:jc w:val="left"/>
              <w:textAlignment w:val="center"/>
              <w:rPr>
                <w:rFonts w:ascii="宋体" w:hAnsi="宋体" w:cs="宋体" w:hint="eastAsia"/>
                <w:sz w:val="22"/>
                <w:szCs w:val="22"/>
              </w:rPr>
            </w:pPr>
            <w:r>
              <w:rPr>
                <w:rFonts w:ascii="宋体" w:hAnsi="宋体" w:cs="宋体" w:hint="eastAsia"/>
                <w:kern w:val="0"/>
                <w:sz w:val="22"/>
                <w:szCs w:val="22"/>
                <w:lang w:bidi="ar"/>
              </w:rPr>
              <w:t>汇总</w:t>
            </w:r>
          </w:p>
        </w:tc>
        <w:tc>
          <w:tcPr>
            <w:tcW w:w="9356" w:type="dxa"/>
            <w:tcBorders>
              <w:top w:val="single" w:sz="4" w:space="0" w:color="000000"/>
              <w:left w:val="single" w:sz="4" w:space="0" w:color="000000"/>
              <w:bottom w:val="single" w:sz="4" w:space="0" w:color="000000"/>
              <w:right w:val="single" w:sz="4" w:space="0" w:color="000000"/>
            </w:tcBorders>
            <w:noWrap/>
            <w:vAlign w:val="center"/>
          </w:tcPr>
          <w:p w14:paraId="0BD5913A" w14:textId="77777777" w:rsidR="00B4232D" w:rsidRDefault="00B4232D" w:rsidP="00D2243D">
            <w:pPr>
              <w:rPr>
                <w:rFonts w:ascii="宋体" w:hAnsi="宋体" w:cs="宋体" w:hint="eastAsia"/>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B311718" w14:textId="77777777" w:rsidR="00B4232D" w:rsidRDefault="00B4232D" w:rsidP="00D2243D">
            <w:pPr>
              <w:jc w:val="center"/>
              <w:rPr>
                <w:rFonts w:ascii="宋体" w:hAnsi="宋体" w:cs="宋体" w:hint="eastAsia"/>
                <w:sz w:val="22"/>
                <w:szCs w:val="22"/>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54FAFF6" w14:textId="77777777" w:rsidR="00B4232D" w:rsidRDefault="00B4232D" w:rsidP="00D2243D">
            <w:pPr>
              <w:jc w:val="center"/>
              <w:rPr>
                <w:rFonts w:ascii="宋体" w:hAnsi="宋体" w:cs="宋体" w:hint="eastAsia"/>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1E4BB5" w14:textId="77777777" w:rsidR="00B4232D" w:rsidRDefault="00B4232D" w:rsidP="00D2243D">
            <w:pPr>
              <w:jc w:val="center"/>
              <w:rPr>
                <w:rFonts w:ascii="宋体" w:hAnsi="宋体" w:cs="宋体" w:hint="eastAsia"/>
                <w:sz w:val="22"/>
                <w:szCs w:val="22"/>
              </w:rPr>
            </w:pPr>
          </w:p>
        </w:tc>
        <w:tc>
          <w:tcPr>
            <w:tcW w:w="1270" w:type="dxa"/>
            <w:tcBorders>
              <w:top w:val="single" w:sz="4" w:space="0" w:color="000000"/>
              <w:left w:val="single" w:sz="4" w:space="0" w:color="000000"/>
              <w:bottom w:val="single" w:sz="4" w:space="0" w:color="000000"/>
              <w:right w:val="single" w:sz="4" w:space="0" w:color="000000"/>
            </w:tcBorders>
            <w:noWrap/>
            <w:vAlign w:val="center"/>
          </w:tcPr>
          <w:p w14:paraId="2E4B2257" w14:textId="0DCDE59B" w:rsidR="00B4232D" w:rsidRDefault="00A15447" w:rsidP="00D2243D">
            <w:pPr>
              <w:widowControl/>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429397.00</w:t>
            </w:r>
          </w:p>
        </w:tc>
      </w:tr>
    </w:tbl>
    <w:p w14:paraId="62CF16FF" w14:textId="77777777" w:rsidR="006C2B82" w:rsidRDefault="006C2B82" w:rsidP="00B4232D">
      <w:pPr>
        <w:jc w:val="left"/>
        <w:outlineLvl w:val="0"/>
        <w:rPr>
          <w:rFonts w:ascii="宋体" w:hAnsi="宋体" w:hint="eastAsia"/>
          <w:b/>
          <w:sz w:val="36"/>
          <w:szCs w:val="36"/>
        </w:rPr>
      </w:pPr>
    </w:p>
    <w:p w14:paraId="3DB2294D" w14:textId="77777777" w:rsidR="006C2B82" w:rsidRDefault="006C2B82">
      <w:pPr>
        <w:jc w:val="center"/>
        <w:outlineLvl w:val="0"/>
        <w:rPr>
          <w:rFonts w:ascii="宋体" w:hAnsi="宋体" w:hint="eastAsia"/>
          <w:b/>
          <w:sz w:val="36"/>
          <w:szCs w:val="36"/>
        </w:rPr>
      </w:pPr>
    </w:p>
    <w:p w14:paraId="76E741B1" w14:textId="77777777" w:rsidR="006C2B82" w:rsidRDefault="006C2B82">
      <w:pPr>
        <w:jc w:val="center"/>
        <w:outlineLvl w:val="0"/>
        <w:rPr>
          <w:rFonts w:ascii="宋体" w:hAnsi="宋体" w:hint="eastAsia"/>
          <w:b/>
          <w:sz w:val="36"/>
          <w:szCs w:val="36"/>
        </w:rPr>
      </w:pPr>
    </w:p>
    <w:p w14:paraId="38E0349A" w14:textId="77777777" w:rsidR="00A15447" w:rsidRDefault="00A15447" w:rsidP="00A15447">
      <w:pPr>
        <w:rPr>
          <w:rFonts w:ascii="宋体" w:hAnsi="宋体" w:cs="宋体" w:hint="eastAsia"/>
          <w:b/>
          <w:bCs/>
          <w:sz w:val="28"/>
          <w:szCs w:val="28"/>
        </w:rPr>
      </w:pPr>
      <w:r>
        <w:rPr>
          <w:rFonts w:ascii="宋体" w:hAnsi="宋体" w:cs="宋体" w:hint="eastAsia"/>
          <w:b/>
          <w:bCs/>
          <w:sz w:val="28"/>
          <w:szCs w:val="28"/>
        </w:rPr>
        <w:lastRenderedPageBreak/>
        <w:t>（二）办公家具类</w:t>
      </w:r>
    </w:p>
    <w:tbl>
      <w:tblPr>
        <w:tblW w:w="16046" w:type="dxa"/>
        <w:jc w:val="center"/>
        <w:tblLayout w:type="fixed"/>
        <w:tblLook w:val="0000" w:firstRow="0" w:lastRow="0" w:firstColumn="0" w:lastColumn="0" w:noHBand="0" w:noVBand="0"/>
      </w:tblPr>
      <w:tblGrid>
        <w:gridCol w:w="710"/>
        <w:gridCol w:w="1000"/>
        <w:gridCol w:w="998"/>
        <w:gridCol w:w="1527"/>
        <w:gridCol w:w="1788"/>
        <w:gridCol w:w="1650"/>
        <w:gridCol w:w="4037"/>
        <w:gridCol w:w="838"/>
        <w:gridCol w:w="825"/>
        <w:gridCol w:w="1325"/>
        <w:gridCol w:w="1348"/>
      </w:tblGrid>
      <w:tr w:rsidR="00A15447" w14:paraId="67C503FA" w14:textId="77777777" w:rsidTr="00D2243D">
        <w:trPr>
          <w:trHeight w:val="5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C4EC4C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000" w:type="dxa"/>
            <w:tcBorders>
              <w:top w:val="single" w:sz="4" w:space="0" w:color="000000"/>
              <w:left w:val="single" w:sz="4" w:space="0" w:color="000000"/>
              <w:bottom w:val="single" w:sz="4" w:space="0" w:color="000000"/>
              <w:right w:val="single" w:sz="4" w:space="0" w:color="000000"/>
            </w:tcBorders>
            <w:vAlign w:val="center"/>
          </w:tcPr>
          <w:p w14:paraId="44DEB432"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品目</w:t>
            </w:r>
          </w:p>
        </w:tc>
        <w:tc>
          <w:tcPr>
            <w:tcW w:w="998" w:type="dxa"/>
            <w:tcBorders>
              <w:top w:val="single" w:sz="4" w:space="0" w:color="000000"/>
              <w:left w:val="single" w:sz="4" w:space="0" w:color="000000"/>
              <w:bottom w:val="single" w:sz="4" w:space="0" w:color="000000"/>
              <w:right w:val="single" w:sz="4" w:space="0" w:color="000000"/>
            </w:tcBorders>
            <w:vAlign w:val="center"/>
          </w:tcPr>
          <w:p w14:paraId="2EB3AFB7" w14:textId="77777777" w:rsidR="00A15447" w:rsidRDefault="00A15447" w:rsidP="00D2243D">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基本</w:t>
            </w:r>
          </w:p>
          <w:p w14:paraId="3E68D93F"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分类</w:t>
            </w:r>
          </w:p>
        </w:tc>
        <w:tc>
          <w:tcPr>
            <w:tcW w:w="1527" w:type="dxa"/>
            <w:tcBorders>
              <w:top w:val="single" w:sz="4" w:space="0" w:color="000000"/>
              <w:left w:val="single" w:sz="4" w:space="0" w:color="000000"/>
              <w:bottom w:val="single" w:sz="4" w:space="0" w:color="000000"/>
              <w:right w:val="single" w:sz="4" w:space="0" w:color="000000"/>
            </w:tcBorders>
            <w:vAlign w:val="center"/>
          </w:tcPr>
          <w:p w14:paraId="5763109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参考样式</w:t>
            </w:r>
          </w:p>
        </w:tc>
        <w:tc>
          <w:tcPr>
            <w:tcW w:w="1788" w:type="dxa"/>
            <w:tcBorders>
              <w:top w:val="single" w:sz="4" w:space="0" w:color="000000"/>
              <w:left w:val="single" w:sz="4" w:space="0" w:color="000000"/>
              <w:bottom w:val="single" w:sz="4" w:space="0" w:color="000000"/>
              <w:right w:val="single" w:sz="4" w:space="0" w:color="000000"/>
            </w:tcBorders>
            <w:vAlign w:val="center"/>
          </w:tcPr>
          <w:p w14:paraId="0E804E5F"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参考规格（长*宽*高）单位mm</w:t>
            </w:r>
          </w:p>
        </w:tc>
        <w:tc>
          <w:tcPr>
            <w:tcW w:w="1650" w:type="dxa"/>
            <w:tcBorders>
              <w:top w:val="single" w:sz="4" w:space="0" w:color="000000"/>
              <w:left w:val="single" w:sz="4" w:space="0" w:color="000000"/>
              <w:bottom w:val="single" w:sz="4" w:space="0" w:color="000000"/>
              <w:right w:val="single" w:sz="4" w:space="0" w:color="000000"/>
            </w:tcBorders>
            <w:vAlign w:val="center"/>
          </w:tcPr>
          <w:p w14:paraId="6B4B39FF"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基本组成</w:t>
            </w:r>
          </w:p>
        </w:tc>
        <w:tc>
          <w:tcPr>
            <w:tcW w:w="4037" w:type="dxa"/>
            <w:tcBorders>
              <w:top w:val="single" w:sz="4" w:space="0" w:color="000000"/>
              <w:left w:val="single" w:sz="4" w:space="0" w:color="000000"/>
              <w:bottom w:val="single" w:sz="4" w:space="0" w:color="000000"/>
              <w:right w:val="single" w:sz="4" w:space="0" w:color="000000"/>
            </w:tcBorders>
            <w:vAlign w:val="center"/>
          </w:tcPr>
          <w:p w14:paraId="3FFCE146"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基本材质</w:t>
            </w:r>
          </w:p>
        </w:tc>
        <w:tc>
          <w:tcPr>
            <w:tcW w:w="838" w:type="dxa"/>
            <w:tcBorders>
              <w:top w:val="single" w:sz="4" w:space="0" w:color="000000"/>
              <w:left w:val="single" w:sz="4" w:space="0" w:color="000000"/>
              <w:bottom w:val="single" w:sz="4" w:space="0" w:color="000000"/>
              <w:right w:val="single" w:sz="4" w:space="0" w:color="000000"/>
            </w:tcBorders>
            <w:vAlign w:val="center"/>
          </w:tcPr>
          <w:p w14:paraId="635B1B2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825" w:type="dxa"/>
            <w:tcBorders>
              <w:top w:val="single" w:sz="4" w:space="0" w:color="000000"/>
              <w:left w:val="single" w:sz="4" w:space="0" w:color="000000"/>
              <w:bottom w:val="single" w:sz="4" w:space="0" w:color="000000"/>
              <w:right w:val="single" w:sz="4" w:space="0" w:color="000000"/>
            </w:tcBorders>
            <w:vAlign w:val="center"/>
          </w:tcPr>
          <w:p w14:paraId="392DE0D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1325" w:type="dxa"/>
            <w:tcBorders>
              <w:top w:val="single" w:sz="4" w:space="0" w:color="000000"/>
              <w:left w:val="single" w:sz="4" w:space="0" w:color="000000"/>
              <w:bottom w:val="single" w:sz="4" w:space="0" w:color="000000"/>
              <w:right w:val="single" w:sz="4" w:space="0" w:color="000000"/>
            </w:tcBorders>
            <w:vAlign w:val="center"/>
          </w:tcPr>
          <w:p w14:paraId="301775F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预算单价（元）</w:t>
            </w:r>
          </w:p>
        </w:tc>
        <w:tc>
          <w:tcPr>
            <w:tcW w:w="1348" w:type="dxa"/>
            <w:tcBorders>
              <w:top w:val="single" w:sz="4" w:space="0" w:color="000000"/>
              <w:left w:val="single" w:sz="4" w:space="0" w:color="000000"/>
              <w:bottom w:val="single" w:sz="4" w:space="0" w:color="000000"/>
              <w:right w:val="single" w:sz="4" w:space="0" w:color="000000"/>
            </w:tcBorders>
            <w:vAlign w:val="center"/>
          </w:tcPr>
          <w:p w14:paraId="0F165B9B"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预算总价（元）</w:t>
            </w:r>
          </w:p>
        </w:tc>
      </w:tr>
      <w:tr w:rsidR="00A15447" w14:paraId="6E15EFF4" w14:textId="77777777" w:rsidTr="00D2243D">
        <w:trPr>
          <w:trHeight w:val="9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C367048"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 </w:t>
            </w:r>
          </w:p>
        </w:tc>
        <w:tc>
          <w:tcPr>
            <w:tcW w:w="1000" w:type="dxa"/>
            <w:tcBorders>
              <w:top w:val="single" w:sz="4" w:space="0" w:color="000000"/>
              <w:left w:val="single" w:sz="4" w:space="0" w:color="000000"/>
              <w:bottom w:val="single" w:sz="4" w:space="0" w:color="000000"/>
              <w:right w:val="single" w:sz="4" w:space="0" w:color="000000"/>
            </w:tcBorders>
            <w:vAlign w:val="center"/>
          </w:tcPr>
          <w:p w14:paraId="1F7E2132"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※学生课桌椅</w:t>
            </w:r>
          </w:p>
        </w:tc>
        <w:tc>
          <w:tcPr>
            <w:tcW w:w="998" w:type="dxa"/>
            <w:tcBorders>
              <w:top w:val="single" w:sz="4" w:space="0" w:color="000000"/>
              <w:left w:val="single" w:sz="4" w:space="0" w:color="000000"/>
              <w:bottom w:val="single" w:sz="4" w:space="0" w:color="000000"/>
              <w:right w:val="single" w:sz="4" w:space="0" w:color="000000"/>
            </w:tcBorders>
            <w:vAlign w:val="center"/>
          </w:tcPr>
          <w:p w14:paraId="44CC46F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教学家具</w:t>
            </w:r>
          </w:p>
        </w:tc>
        <w:tc>
          <w:tcPr>
            <w:tcW w:w="1527" w:type="dxa"/>
            <w:tcBorders>
              <w:top w:val="single" w:sz="4" w:space="0" w:color="000000"/>
              <w:left w:val="single" w:sz="4" w:space="0" w:color="000000"/>
              <w:bottom w:val="single" w:sz="4" w:space="0" w:color="000000"/>
              <w:right w:val="single" w:sz="4" w:space="0" w:color="000000"/>
            </w:tcBorders>
          </w:tcPr>
          <w:p w14:paraId="6BCC5137" w14:textId="2207F9E5" w:rsidR="00A15447" w:rsidRDefault="00A15447" w:rsidP="00D2243D">
            <w:pPr>
              <w:widowControl/>
              <w:jc w:val="center"/>
              <w:textAlignment w:val="top"/>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09495B91" wp14:editId="5F217810">
                  <wp:extent cx="845185" cy="741680"/>
                  <wp:effectExtent l="0" t="0" r="0" b="1270"/>
                  <wp:docPr id="992133954" name="图片 3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IMG_2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5185" cy="741680"/>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1854AE1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1.整体尺寸长*宽*高（单位mm）：650mm*480mm*670-760mm（±5mm）      </w:t>
            </w:r>
          </w:p>
          <w:p w14:paraId="03A816DB"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2.桌斗外径尺寸610mm*420mm*173mm±2mm               </w:t>
            </w:r>
          </w:p>
          <w:p w14:paraId="6281894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3.桌面650*480*26mm±2mm       </w:t>
            </w:r>
          </w:p>
          <w:p w14:paraId="1E7B5736"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4.座面和靠背；靠背434*338mm、座面425*360mm±2mm</w:t>
            </w:r>
          </w:p>
        </w:tc>
        <w:tc>
          <w:tcPr>
            <w:tcW w:w="1650" w:type="dxa"/>
            <w:tcBorders>
              <w:top w:val="single" w:sz="4" w:space="0" w:color="000000"/>
              <w:left w:val="single" w:sz="4" w:space="0" w:color="000000"/>
              <w:bottom w:val="single" w:sz="4" w:space="0" w:color="000000"/>
              <w:right w:val="single" w:sz="4" w:space="0" w:color="000000"/>
            </w:tcBorders>
            <w:vAlign w:val="center"/>
          </w:tcPr>
          <w:p w14:paraId="7CCD68D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1.课桌架</w:t>
            </w:r>
          </w:p>
          <w:p w14:paraId="6F3CD39A"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2.课椅架</w:t>
            </w:r>
          </w:p>
          <w:p w14:paraId="0B8EBBC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3.桌斗</w:t>
            </w:r>
          </w:p>
          <w:p w14:paraId="7DC57183"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4.桌面、座面和靠背</w:t>
            </w:r>
          </w:p>
          <w:p w14:paraId="1AA0BAB5"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5.脚套                                6.手摇升降</w:t>
            </w:r>
          </w:p>
        </w:tc>
        <w:tc>
          <w:tcPr>
            <w:tcW w:w="4037" w:type="dxa"/>
            <w:tcBorders>
              <w:top w:val="single" w:sz="4" w:space="0" w:color="000000"/>
              <w:left w:val="single" w:sz="4" w:space="0" w:color="000000"/>
              <w:bottom w:val="single" w:sz="4" w:space="0" w:color="000000"/>
              <w:right w:val="single" w:sz="4" w:space="0" w:color="000000"/>
            </w:tcBorders>
            <w:vAlign w:val="center"/>
          </w:tcPr>
          <w:p w14:paraId="23277F0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一、课桌</w:t>
            </w:r>
          </w:p>
          <w:p w14:paraId="3D402D9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桌面：650*480*26mm±2mm，ABS塑料一次性成型，桌面正前方有防滑挡条并带40CM刻度尺，方便学生测量使用，靠胸前处不低于40mm宽鸭嘴造型设计，面板最右侧有直径不少于70mm水杯槽和150*20mm笔槽，水杯槽与笔槽为一体增大桌面作业空间。面板底部镶入一支强化承重管，并与面板底部平齐，四角倒圆角，防止磕碰；</w:t>
            </w:r>
          </w:p>
          <w:p w14:paraId="6222E196"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2.桌斗：内径规格：445mm*370mm*前高160mm（不含凹形笔槽）-后高170mm±2mm，书箱向后并有倾斜不小于2度的设计。功能：（1）书箱底部有排水槽缝。排水槽缝 20-24条，槽缝规格30mm*6mm；（2）书箱前端设置有一长型凹形笔槽，并设置 3 条加强筋可放置文具用笔不占用书箱内部置物空间。（3）书箱两侧各配一个储物盒，储物盒规格：长230mm*宽45mm*深90mm（±2）；</w:t>
            </w:r>
          </w:p>
          <w:p w14:paraId="6F35138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3.桌架 ：地脚管采用30mm±1mm*60mm±1mm*1.2mm椭圆钢管，立柱采用40mm±1mm*72mm±2mm*1.2mm蛋形管，升降管采用31mm±1mm*61mm±2mm*1.2mm蛋形管。立柱连接横档采用20mm±1mm*50mm±1mm*1.0mm椭圆钢管；</w:t>
            </w:r>
          </w:p>
          <w:p w14:paraId="623A17C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4.脚套（桌、椅） ：尺寸99±2mm*64±2mm*41mm±2mm,PP塑料一体注塑成型脚套；功能：脚套底部有防滑防刮设计，增大摩擦力，减小因脚套摩擦带来的噪音；</w:t>
            </w:r>
          </w:p>
          <w:p w14:paraId="69AFE884"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升降结构：升降方式为手摇可调式结构，采用45#钢制螺杆+耐用锌合金材料组合设计，升降器组由中间六角传动轴连接左右桌腿实现同时升降，手摇伞型齿轮传动组合，承载式上下安全升降结构原理，齿轮组的机械传动力可以保证结构高强度和坚固耐用，升降轻松、顺畅。</w:t>
            </w:r>
          </w:p>
          <w:p w14:paraId="1C77F004"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二、课椅</w:t>
            </w:r>
          </w:p>
          <w:p w14:paraId="403F77AF"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1.椅架：地脚管采用30mm±1mm*60mm±1mm*1.2mm椭圆钢管，立柱采用40mm±1mm*72mm±2mm*1.2mm蛋形管，升降管采用31mm±1mm*61mm±2mm*1.2mm蛋形管，课椅背管为两根 20*40*1.2mm 椭圆管。</w:t>
            </w:r>
          </w:p>
          <w:p w14:paraId="5DDF512F"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2.座面：规格宽425mm*深360mm±2mm，PP塑料一次性注塑成型；</w:t>
            </w:r>
          </w:p>
          <w:p w14:paraId="5B3A6565"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3.靠背：规格宽434mm*高348mm±2mm，PP塑料一次性注塑成型；</w:t>
            </w:r>
          </w:p>
          <w:p w14:paraId="6A50AE0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4.单人课椅座可升降：360-440mm±2mm；</w:t>
            </w:r>
          </w:p>
          <w:p w14:paraId="34322B2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5.通用要求：钢材焊接方式为二氧化碳保护焊接；</w:t>
            </w:r>
          </w:p>
          <w:p w14:paraId="03AF19E5"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6.颜色可选。</w:t>
            </w:r>
          </w:p>
        </w:tc>
        <w:tc>
          <w:tcPr>
            <w:tcW w:w="838" w:type="dxa"/>
            <w:tcBorders>
              <w:top w:val="single" w:sz="4" w:space="0" w:color="000000"/>
              <w:left w:val="single" w:sz="4" w:space="0" w:color="000000"/>
              <w:bottom w:val="single" w:sz="4" w:space="0" w:color="000000"/>
              <w:right w:val="single" w:sz="4" w:space="0" w:color="000000"/>
            </w:tcBorders>
            <w:vAlign w:val="center"/>
          </w:tcPr>
          <w:p w14:paraId="6F8110A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套</w:t>
            </w:r>
          </w:p>
        </w:tc>
        <w:tc>
          <w:tcPr>
            <w:tcW w:w="825" w:type="dxa"/>
            <w:tcBorders>
              <w:top w:val="single" w:sz="4" w:space="0" w:color="000000"/>
              <w:left w:val="single" w:sz="4" w:space="0" w:color="000000"/>
              <w:bottom w:val="single" w:sz="4" w:space="0" w:color="000000"/>
              <w:right w:val="single" w:sz="4" w:space="0" w:color="000000"/>
            </w:tcBorders>
            <w:vAlign w:val="center"/>
          </w:tcPr>
          <w:p w14:paraId="4569965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1050</w:t>
            </w:r>
          </w:p>
        </w:tc>
        <w:tc>
          <w:tcPr>
            <w:tcW w:w="1325" w:type="dxa"/>
            <w:tcBorders>
              <w:top w:val="single" w:sz="4" w:space="0" w:color="000000"/>
              <w:left w:val="single" w:sz="4" w:space="0" w:color="000000"/>
              <w:bottom w:val="single" w:sz="4" w:space="0" w:color="000000"/>
              <w:right w:val="single" w:sz="4" w:space="0" w:color="000000"/>
            </w:tcBorders>
            <w:vAlign w:val="center"/>
          </w:tcPr>
          <w:p w14:paraId="7EB8506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380.00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7FF17B5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399000.00 </w:t>
            </w:r>
          </w:p>
        </w:tc>
      </w:tr>
      <w:tr w:rsidR="00A15447" w14:paraId="2C0BCB57" w14:textId="77777777" w:rsidTr="00D2243D">
        <w:trPr>
          <w:trHeight w:val="32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AA34FC3"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 xml:space="preserve">2 </w:t>
            </w:r>
          </w:p>
        </w:tc>
        <w:tc>
          <w:tcPr>
            <w:tcW w:w="1000" w:type="dxa"/>
            <w:tcBorders>
              <w:top w:val="single" w:sz="4" w:space="0" w:color="000000"/>
              <w:left w:val="single" w:sz="4" w:space="0" w:color="000000"/>
              <w:bottom w:val="single" w:sz="4" w:space="0" w:color="000000"/>
              <w:right w:val="single" w:sz="4" w:space="0" w:color="000000"/>
            </w:tcBorders>
            <w:noWrap/>
            <w:vAlign w:val="center"/>
          </w:tcPr>
          <w:p w14:paraId="4637C9E0"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书包柜</w:t>
            </w:r>
          </w:p>
        </w:tc>
        <w:tc>
          <w:tcPr>
            <w:tcW w:w="998" w:type="dxa"/>
            <w:tcBorders>
              <w:top w:val="single" w:sz="4" w:space="0" w:color="000000"/>
              <w:left w:val="single" w:sz="4" w:space="0" w:color="000000"/>
              <w:bottom w:val="single" w:sz="4" w:space="0" w:color="000000"/>
              <w:right w:val="single" w:sz="4" w:space="0" w:color="000000"/>
            </w:tcBorders>
            <w:noWrap/>
            <w:vAlign w:val="center"/>
          </w:tcPr>
          <w:p w14:paraId="65486EA3"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钢制</w:t>
            </w:r>
          </w:p>
        </w:tc>
        <w:tc>
          <w:tcPr>
            <w:tcW w:w="1527" w:type="dxa"/>
            <w:tcBorders>
              <w:top w:val="single" w:sz="4" w:space="0" w:color="000000"/>
              <w:left w:val="single" w:sz="4" w:space="0" w:color="000000"/>
              <w:bottom w:val="single" w:sz="4" w:space="0" w:color="000000"/>
              <w:right w:val="single" w:sz="4" w:space="0" w:color="000000"/>
            </w:tcBorders>
            <w:noWrap/>
            <w:vAlign w:val="center"/>
          </w:tcPr>
          <w:p w14:paraId="26C9625F" w14:textId="62B7809B"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5E4A74AF" wp14:editId="1193808E">
                  <wp:extent cx="1000760" cy="983615"/>
                  <wp:effectExtent l="0" t="0" r="8890" b="6985"/>
                  <wp:docPr id="31478223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0760" cy="98361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16CF935B"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规格尺寸（单位mm）：单门尺寸长340-455*深350-400*高370-420mm（±20mm）（实际尺寸以学校实际情况为准）</w:t>
            </w:r>
          </w:p>
        </w:tc>
        <w:tc>
          <w:tcPr>
            <w:tcW w:w="1650" w:type="dxa"/>
            <w:tcBorders>
              <w:top w:val="single" w:sz="4" w:space="0" w:color="000000"/>
              <w:left w:val="single" w:sz="4" w:space="0" w:color="000000"/>
              <w:bottom w:val="single" w:sz="4" w:space="0" w:color="000000"/>
              <w:right w:val="single" w:sz="4" w:space="0" w:color="000000"/>
            </w:tcBorders>
            <w:vAlign w:val="center"/>
          </w:tcPr>
          <w:p w14:paraId="3454D06B"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1.结构性能：拉手为冷轧钢一体冲压内嵌手扣。</w:t>
            </w:r>
          </w:p>
          <w:p w14:paraId="34CC61DA"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2.颜色：颜色可调</w:t>
            </w:r>
          </w:p>
          <w:p w14:paraId="1FD2BEE4"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3.工艺：铁柜外边框厚度≥12mm±1mm；</w:t>
            </w:r>
          </w:p>
          <w:p w14:paraId="72F1EA5F"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4.空间要求:柜子内侧空间要求最大化，</w:t>
            </w:r>
          </w:p>
          <w:p w14:paraId="45B92B88"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5.开锁方式：磁碰</w:t>
            </w:r>
          </w:p>
        </w:tc>
        <w:tc>
          <w:tcPr>
            <w:tcW w:w="4037" w:type="dxa"/>
            <w:tcBorders>
              <w:top w:val="single" w:sz="4" w:space="0" w:color="000000"/>
              <w:left w:val="single" w:sz="4" w:space="0" w:color="000000"/>
              <w:bottom w:val="single" w:sz="4" w:space="0" w:color="000000"/>
              <w:right w:val="single" w:sz="4" w:space="0" w:color="000000"/>
            </w:tcBorders>
            <w:vAlign w:val="center"/>
          </w:tcPr>
          <w:p w14:paraId="6BC7E555"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1.材质冷轧钢板≥1.0mm；</w:t>
            </w:r>
          </w:p>
          <w:p w14:paraId="6EB5E16A"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结构性能：窄边柜12mm±1mm厚，门板一次冲压平板工艺。每个门上带拉手、锌合金锁具。所有零部件外观平滑，没有外露尖角、毛刺，安装后柜体牢固、可靠。表面处理环保无异味，光洁平滑。柜体焊接处无脱焊、虚焊、焊穿、错位、无夹渣、气孔、焊瘤、焊丝头、咬边、飞溅等现象、表面波纹应均匀。所有部件、连接件无断裂损坏；用手揿压紧固件无松动；五金连件无松动；活动部件开关灵活；</w:t>
            </w:r>
          </w:p>
          <w:p w14:paraId="5295A34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3.拉手：冷轧钢一体冲压内嵌手扣，外观性能要求,电镀层：表面应无剥落、返锈毛刺；表面应无烧焦、起泡、针孔、裂纹、划痕。表面涂饰：表面涂层耐腐蚀、耐冲击；</w:t>
            </w:r>
          </w:p>
          <w:p w14:paraId="51A6D4A8"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4.颜色可选。</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8390B66"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0F76FDC8"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62F29E32"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200.00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10ABDB6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40400.00 </w:t>
            </w:r>
          </w:p>
        </w:tc>
      </w:tr>
      <w:tr w:rsidR="00A15447" w14:paraId="6A3398EC" w14:textId="77777777" w:rsidTr="00D2243D">
        <w:trPr>
          <w:trHeight w:val="270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B849DC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 </w:t>
            </w:r>
          </w:p>
        </w:tc>
        <w:tc>
          <w:tcPr>
            <w:tcW w:w="1000" w:type="dxa"/>
            <w:tcBorders>
              <w:top w:val="single" w:sz="4" w:space="0" w:color="000000"/>
              <w:left w:val="single" w:sz="4" w:space="0" w:color="000000"/>
              <w:bottom w:val="single" w:sz="4" w:space="0" w:color="000000"/>
              <w:right w:val="single" w:sz="4" w:space="0" w:color="000000"/>
            </w:tcBorders>
            <w:vAlign w:val="center"/>
          </w:tcPr>
          <w:p w14:paraId="09A6891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讲桌</w:t>
            </w:r>
          </w:p>
        </w:tc>
        <w:tc>
          <w:tcPr>
            <w:tcW w:w="998" w:type="dxa"/>
            <w:tcBorders>
              <w:top w:val="single" w:sz="4" w:space="0" w:color="000000"/>
              <w:left w:val="single" w:sz="4" w:space="0" w:color="000000"/>
              <w:bottom w:val="single" w:sz="4" w:space="0" w:color="000000"/>
              <w:right w:val="single" w:sz="4" w:space="0" w:color="000000"/>
            </w:tcBorders>
            <w:vAlign w:val="center"/>
          </w:tcPr>
          <w:p w14:paraId="54E69D2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木制</w:t>
            </w:r>
          </w:p>
        </w:tc>
        <w:tc>
          <w:tcPr>
            <w:tcW w:w="1527" w:type="dxa"/>
            <w:tcBorders>
              <w:top w:val="single" w:sz="4" w:space="0" w:color="000000"/>
              <w:left w:val="single" w:sz="4" w:space="0" w:color="000000"/>
              <w:bottom w:val="single" w:sz="4" w:space="0" w:color="000000"/>
              <w:right w:val="single" w:sz="4" w:space="0" w:color="000000"/>
            </w:tcBorders>
          </w:tcPr>
          <w:p w14:paraId="2E280B42" w14:textId="616FB24C" w:rsidR="00A15447" w:rsidRDefault="00A15447" w:rsidP="00D2243D">
            <w:pPr>
              <w:widowControl/>
              <w:jc w:val="center"/>
              <w:textAlignment w:val="top"/>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696B4174" wp14:editId="6D369143">
                  <wp:extent cx="948690" cy="716280"/>
                  <wp:effectExtent l="0" t="0" r="3810" b="7620"/>
                  <wp:docPr id="180155685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8690" cy="716280"/>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5144A2E4"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长*宽*高（单位mm）：</w:t>
            </w:r>
          </w:p>
          <w:p w14:paraId="5129DC58"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1100*550*1000mm（±50mm）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4DF6FBC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1、2个抽屉</w:t>
            </w:r>
          </w:p>
          <w:p w14:paraId="1726CD8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2、脚杯</w:t>
            </w:r>
          </w:p>
          <w:p w14:paraId="46A776A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3、活动轮</w:t>
            </w:r>
          </w:p>
          <w:p w14:paraId="217FD0DE"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4、桌面</w:t>
            </w:r>
          </w:p>
        </w:tc>
        <w:tc>
          <w:tcPr>
            <w:tcW w:w="4037" w:type="dxa"/>
            <w:tcBorders>
              <w:top w:val="single" w:sz="4" w:space="0" w:color="000000"/>
              <w:left w:val="single" w:sz="4" w:space="0" w:color="000000"/>
              <w:bottom w:val="single" w:sz="4" w:space="0" w:color="000000"/>
              <w:right w:val="single" w:sz="4" w:space="0" w:color="000000"/>
            </w:tcBorders>
            <w:vAlign w:val="center"/>
          </w:tcPr>
          <w:p w14:paraId="3F7C933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1.基材：桌面≥25mm厚E0级实木颗粒板，其中甲醛释放量≤4.0mg/100g，含水率3-13%,；</w:t>
            </w:r>
          </w:p>
          <w:p w14:paraId="2928722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2.饰面：三聚氰胺浸渍胶膜纸饰面；</w:t>
            </w:r>
          </w:p>
          <w:p w14:paraId="0FB045D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3.封边：同色厚度≥1.2mmPVC封边条；</w:t>
            </w:r>
          </w:p>
          <w:p w14:paraId="7873423B"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4.抽屉：抽屉长≥450mm、高度≥100mm、深度≥300mm，配拉手，两侧配有滑轨；</w:t>
            </w:r>
          </w:p>
          <w:p w14:paraId="78C0D36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5.五金件：铁质五金件；</w:t>
            </w:r>
          </w:p>
          <w:p w14:paraId="187C28D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6.底座配有4个冷轧钢板材质脚杯；</w:t>
            </w:r>
          </w:p>
          <w:p w14:paraId="6E384A2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7.活动轮：4个聚氨酯材质活动轮；</w:t>
            </w:r>
          </w:p>
          <w:p w14:paraId="00827A6A"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8.颜色可选。</w:t>
            </w:r>
          </w:p>
        </w:tc>
        <w:tc>
          <w:tcPr>
            <w:tcW w:w="838" w:type="dxa"/>
            <w:tcBorders>
              <w:top w:val="single" w:sz="4" w:space="0" w:color="000000"/>
              <w:left w:val="single" w:sz="4" w:space="0" w:color="000000"/>
              <w:bottom w:val="single" w:sz="4" w:space="0" w:color="000000"/>
              <w:right w:val="single" w:sz="4" w:space="0" w:color="000000"/>
            </w:tcBorders>
            <w:vAlign w:val="center"/>
          </w:tcPr>
          <w:p w14:paraId="289EF4DF"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张</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7524E9F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2430EE6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1000.00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0437C2AA"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8000.00 </w:t>
            </w:r>
          </w:p>
        </w:tc>
      </w:tr>
      <w:tr w:rsidR="00A15447" w14:paraId="031A1232" w14:textId="77777777" w:rsidTr="00D2243D">
        <w:trPr>
          <w:trHeight w:val="270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87E732B"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 xml:space="preserve">4 </w:t>
            </w:r>
          </w:p>
        </w:tc>
        <w:tc>
          <w:tcPr>
            <w:tcW w:w="1000" w:type="dxa"/>
            <w:tcBorders>
              <w:top w:val="single" w:sz="4" w:space="0" w:color="000000"/>
              <w:left w:val="single" w:sz="4" w:space="0" w:color="000000"/>
              <w:bottom w:val="single" w:sz="4" w:space="0" w:color="000000"/>
              <w:right w:val="single" w:sz="4" w:space="0" w:color="000000"/>
            </w:tcBorders>
            <w:vAlign w:val="center"/>
          </w:tcPr>
          <w:p w14:paraId="061525DF"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教师办公桌</w:t>
            </w:r>
          </w:p>
        </w:tc>
        <w:tc>
          <w:tcPr>
            <w:tcW w:w="998" w:type="dxa"/>
            <w:tcBorders>
              <w:top w:val="single" w:sz="4" w:space="0" w:color="000000"/>
              <w:left w:val="single" w:sz="4" w:space="0" w:color="000000"/>
              <w:bottom w:val="single" w:sz="4" w:space="0" w:color="000000"/>
              <w:right w:val="single" w:sz="4" w:space="0" w:color="000000"/>
            </w:tcBorders>
            <w:vAlign w:val="center"/>
          </w:tcPr>
          <w:p w14:paraId="745A890A"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钢木结合</w:t>
            </w:r>
          </w:p>
        </w:tc>
        <w:tc>
          <w:tcPr>
            <w:tcW w:w="1527" w:type="dxa"/>
            <w:tcBorders>
              <w:top w:val="single" w:sz="4" w:space="0" w:color="000000"/>
              <w:left w:val="single" w:sz="4" w:space="0" w:color="000000"/>
              <w:bottom w:val="single" w:sz="4" w:space="0" w:color="000000"/>
              <w:right w:val="single" w:sz="4" w:space="0" w:color="000000"/>
            </w:tcBorders>
          </w:tcPr>
          <w:p w14:paraId="50484B34" w14:textId="60BADEA9" w:rsidR="00A15447" w:rsidRDefault="00A15447" w:rsidP="00D2243D">
            <w:pPr>
              <w:widowControl/>
              <w:jc w:val="center"/>
              <w:textAlignment w:val="top"/>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52BADDD9" wp14:editId="00CA01FC">
                  <wp:extent cx="526415" cy="638175"/>
                  <wp:effectExtent l="0" t="0" r="6985" b="9525"/>
                  <wp:docPr id="3642167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6415" cy="63817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0079EC6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长*宽*高（单位mm）：1400*700*750mm（±50mm）</w:t>
            </w:r>
          </w:p>
          <w:p w14:paraId="606FBF9A"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边柜（单位mm</w:t>
            </w:r>
          </w:p>
          <w:p w14:paraId="3A166504"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）：1400*300*1200mm（±50mm）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082E293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1、走线盒</w:t>
            </w:r>
          </w:p>
          <w:p w14:paraId="6DF0DA61"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2、桌屏</w:t>
            </w:r>
          </w:p>
          <w:p w14:paraId="4BF6B78B"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3、边柜</w:t>
            </w:r>
          </w:p>
        </w:tc>
        <w:tc>
          <w:tcPr>
            <w:tcW w:w="4037" w:type="dxa"/>
            <w:tcBorders>
              <w:top w:val="single" w:sz="4" w:space="0" w:color="000000"/>
              <w:left w:val="single" w:sz="4" w:space="0" w:color="000000"/>
              <w:bottom w:val="single" w:sz="4" w:space="0" w:color="000000"/>
              <w:right w:val="single" w:sz="4" w:space="0" w:color="000000"/>
            </w:tcBorders>
            <w:vAlign w:val="center"/>
          </w:tcPr>
          <w:p w14:paraId="52EC3686"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1.基材：桌面和立栅≥25mm厚E0级饰面刨花板，其它部分板材厚度≥16mm；</w:t>
            </w:r>
          </w:p>
          <w:p w14:paraId="4AF4832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2.封边：同色厚度≥1.2mmPVC封边条；</w:t>
            </w:r>
          </w:p>
          <w:p w14:paraId="21584C28"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3.五金件：铁质五金件；</w:t>
            </w:r>
          </w:p>
          <w:p w14:paraId="536E5DF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4.桌架：一侧立腿钢制桌架，30mm*60mm方管，桌架壁厚≥1.5mm；</w:t>
            </w:r>
          </w:p>
          <w:p w14:paraId="4C17B8DA"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5.边柜带拉手；</w:t>
            </w:r>
          </w:p>
          <w:p w14:paraId="451B6128"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6.颜色可选。</w:t>
            </w:r>
          </w:p>
        </w:tc>
        <w:tc>
          <w:tcPr>
            <w:tcW w:w="838" w:type="dxa"/>
            <w:tcBorders>
              <w:top w:val="single" w:sz="4" w:space="0" w:color="000000"/>
              <w:left w:val="single" w:sz="4" w:space="0" w:color="000000"/>
              <w:bottom w:val="single" w:sz="4" w:space="0" w:color="000000"/>
              <w:right w:val="single" w:sz="4" w:space="0" w:color="000000"/>
            </w:tcBorders>
            <w:vAlign w:val="center"/>
          </w:tcPr>
          <w:p w14:paraId="466B0CD4"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套</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13D7FDE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94</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60354FED"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1469.00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78482756"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138086.00 </w:t>
            </w:r>
          </w:p>
        </w:tc>
      </w:tr>
      <w:tr w:rsidR="00A15447" w14:paraId="24B9C53A" w14:textId="77777777" w:rsidTr="00D2243D">
        <w:trPr>
          <w:trHeight w:val="216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A38B6B2"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5 </w:t>
            </w:r>
          </w:p>
        </w:tc>
        <w:tc>
          <w:tcPr>
            <w:tcW w:w="1000" w:type="dxa"/>
            <w:tcBorders>
              <w:top w:val="single" w:sz="4" w:space="0" w:color="000000"/>
              <w:left w:val="single" w:sz="4" w:space="0" w:color="000000"/>
              <w:bottom w:val="single" w:sz="4" w:space="0" w:color="000000"/>
              <w:right w:val="single" w:sz="4" w:space="0" w:color="000000"/>
            </w:tcBorders>
            <w:vAlign w:val="center"/>
          </w:tcPr>
          <w:p w14:paraId="0CC59CCB"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会议桌</w:t>
            </w:r>
          </w:p>
        </w:tc>
        <w:tc>
          <w:tcPr>
            <w:tcW w:w="998" w:type="dxa"/>
            <w:tcBorders>
              <w:top w:val="single" w:sz="4" w:space="0" w:color="000000"/>
              <w:left w:val="single" w:sz="4" w:space="0" w:color="000000"/>
              <w:bottom w:val="single" w:sz="4" w:space="0" w:color="000000"/>
              <w:right w:val="single" w:sz="4" w:space="0" w:color="000000"/>
            </w:tcBorders>
            <w:vAlign w:val="center"/>
          </w:tcPr>
          <w:p w14:paraId="141CBEDD"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木制</w:t>
            </w:r>
          </w:p>
        </w:tc>
        <w:tc>
          <w:tcPr>
            <w:tcW w:w="1527" w:type="dxa"/>
            <w:tcBorders>
              <w:top w:val="single" w:sz="4" w:space="0" w:color="000000"/>
              <w:left w:val="single" w:sz="4" w:space="0" w:color="000000"/>
              <w:bottom w:val="single" w:sz="4" w:space="0" w:color="000000"/>
              <w:right w:val="single" w:sz="4" w:space="0" w:color="000000"/>
            </w:tcBorders>
            <w:vAlign w:val="center"/>
          </w:tcPr>
          <w:p w14:paraId="2DD2D0B8" w14:textId="2E3EB723"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65DDBE73" wp14:editId="7F31A2C7">
                  <wp:extent cx="1078230" cy="466090"/>
                  <wp:effectExtent l="0" t="0" r="7620" b="0"/>
                  <wp:docPr id="1989353287"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8230" cy="466090"/>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0B9DF1A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长*宽*高（单位mm）：</w:t>
            </w:r>
          </w:p>
          <w:p w14:paraId="454D0A42"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6200*1800*760（±50mm）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378F575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1、桌面</w:t>
            </w:r>
          </w:p>
          <w:p w14:paraId="1116D53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2、桌架</w:t>
            </w:r>
          </w:p>
          <w:p w14:paraId="33FE5754"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3、五金件</w:t>
            </w:r>
          </w:p>
        </w:tc>
        <w:tc>
          <w:tcPr>
            <w:tcW w:w="4037" w:type="dxa"/>
            <w:tcBorders>
              <w:top w:val="single" w:sz="4" w:space="0" w:color="000000"/>
              <w:left w:val="single" w:sz="4" w:space="0" w:color="000000"/>
              <w:bottom w:val="single" w:sz="4" w:space="0" w:color="000000"/>
              <w:right w:val="single" w:sz="4" w:space="0" w:color="000000"/>
            </w:tcBorders>
            <w:vAlign w:val="center"/>
          </w:tcPr>
          <w:p w14:paraId="3F68FBC5"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1.基材：桌面≥50mm厚E0级饰面刨花板；</w:t>
            </w:r>
          </w:p>
          <w:p w14:paraId="398F8EA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2.封边：同色厚度≥1.2mmPVC封边条；</w:t>
            </w:r>
          </w:p>
          <w:p w14:paraId="535F9D1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3.桌架：板材≥15mm厚E0级饰面刨花板；</w:t>
            </w:r>
          </w:p>
          <w:p w14:paraId="16196234"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4.五金件：铁质五金件；</w:t>
            </w:r>
          </w:p>
          <w:p w14:paraId="66D9343D"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5.颜色可选。</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5B5EFB6"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张</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1FB9F402"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3BD2B0D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5000.00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1CD7FAB5"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5000.00 </w:t>
            </w:r>
          </w:p>
        </w:tc>
      </w:tr>
      <w:tr w:rsidR="00A15447" w14:paraId="00810DA9" w14:textId="77777777" w:rsidTr="00D2243D">
        <w:trPr>
          <w:trHeight w:val="262"/>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5D002E3"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6 </w:t>
            </w:r>
          </w:p>
        </w:tc>
        <w:tc>
          <w:tcPr>
            <w:tcW w:w="1000" w:type="dxa"/>
            <w:tcBorders>
              <w:top w:val="single" w:sz="4" w:space="0" w:color="000000"/>
              <w:left w:val="single" w:sz="4" w:space="0" w:color="000000"/>
              <w:bottom w:val="single" w:sz="4" w:space="0" w:color="000000"/>
              <w:right w:val="single" w:sz="4" w:space="0" w:color="000000"/>
            </w:tcBorders>
            <w:vAlign w:val="center"/>
          </w:tcPr>
          <w:p w14:paraId="180B7684"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观摩桌</w:t>
            </w:r>
          </w:p>
        </w:tc>
        <w:tc>
          <w:tcPr>
            <w:tcW w:w="998" w:type="dxa"/>
            <w:tcBorders>
              <w:top w:val="single" w:sz="4" w:space="0" w:color="000000"/>
              <w:left w:val="single" w:sz="4" w:space="0" w:color="000000"/>
              <w:bottom w:val="single" w:sz="4" w:space="0" w:color="000000"/>
              <w:right w:val="single" w:sz="4" w:space="0" w:color="000000"/>
            </w:tcBorders>
            <w:vAlign w:val="center"/>
          </w:tcPr>
          <w:p w14:paraId="0ACE5456"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钢木结合</w:t>
            </w:r>
          </w:p>
        </w:tc>
        <w:tc>
          <w:tcPr>
            <w:tcW w:w="1527" w:type="dxa"/>
            <w:tcBorders>
              <w:top w:val="single" w:sz="4" w:space="0" w:color="000000"/>
              <w:left w:val="single" w:sz="4" w:space="0" w:color="000000"/>
              <w:bottom w:val="single" w:sz="4" w:space="0" w:color="000000"/>
              <w:right w:val="single" w:sz="4" w:space="0" w:color="000000"/>
            </w:tcBorders>
          </w:tcPr>
          <w:p w14:paraId="28862B6E" w14:textId="595C5B5F" w:rsidR="00A15447" w:rsidRDefault="00A15447" w:rsidP="00D2243D">
            <w:pPr>
              <w:widowControl/>
              <w:jc w:val="center"/>
              <w:textAlignment w:val="top"/>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06E01BD8" wp14:editId="79F57A28">
                  <wp:extent cx="1078230" cy="741680"/>
                  <wp:effectExtent l="0" t="0" r="7620" b="1270"/>
                  <wp:docPr id="185351241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8230" cy="741680"/>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3E3CD9AD"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规格（单位mm）：长2400*宽1200*高750（±50mm）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3F779CF6"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1.桌面</w:t>
            </w:r>
          </w:p>
          <w:p w14:paraId="6ACD5E6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2.桌架</w:t>
            </w:r>
          </w:p>
          <w:p w14:paraId="63ABC233"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3.五金件</w:t>
            </w:r>
          </w:p>
        </w:tc>
        <w:tc>
          <w:tcPr>
            <w:tcW w:w="4037" w:type="dxa"/>
            <w:tcBorders>
              <w:top w:val="single" w:sz="4" w:space="0" w:color="000000"/>
              <w:left w:val="single" w:sz="4" w:space="0" w:color="000000"/>
              <w:bottom w:val="single" w:sz="4" w:space="0" w:color="000000"/>
              <w:right w:val="single" w:sz="4" w:space="0" w:color="000000"/>
            </w:tcBorders>
            <w:vAlign w:val="center"/>
          </w:tcPr>
          <w:p w14:paraId="4F4619A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1.基材：桌面E0级饰面刨花板，厚度≥50mm；</w:t>
            </w:r>
          </w:p>
          <w:p w14:paraId="4F524666"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2.封边：同色厚度≥1.2mmPVC封边条； </w:t>
            </w:r>
          </w:p>
          <w:p w14:paraId="22639C23"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3.五金件：铁质；</w:t>
            </w:r>
          </w:p>
          <w:p w14:paraId="62699F76"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4.桌架：钢制异形桌架，桌横梁壁厚≥1.2mm，桌腿壁厚≥1.5mm钢管；</w:t>
            </w:r>
          </w:p>
          <w:p w14:paraId="09176D47"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5.颜色可选。</w:t>
            </w:r>
          </w:p>
        </w:tc>
        <w:tc>
          <w:tcPr>
            <w:tcW w:w="838" w:type="dxa"/>
            <w:tcBorders>
              <w:top w:val="single" w:sz="4" w:space="0" w:color="000000"/>
              <w:left w:val="single" w:sz="4" w:space="0" w:color="000000"/>
              <w:bottom w:val="single" w:sz="4" w:space="0" w:color="000000"/>
              <w:right w:val="single" w:sz="4" w:space="0" w:color="000000"/>
            </w:tcBorders>
            <w:vAlign w:val="center"/>
          </w:tcPr>
          <w:p w14:paraId="62C7F67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张</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2C47EE0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5E8278F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1200</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4E67D5C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1200.00 </w:t>
            </w:r>
          </w:p>
        </w:tc>
      </w:tr>
      <w:tr w:rsidR="00A15447" w14:paraId="6B0EC2E5" w14:textId="77777777" w:rsidTr="00D2243D">
        <w:trPr>
          <w:trHeight w:val="216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1F5C21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 xml:space="preserve">7 </w:t>
            </w:r>
          </w:p>
        </w:tc>
        <w:tc>
          <w:tcPr>
            <w:tcW w:w="1000" w:type="dxa"/>
            <w:tcBorders>
              <w:top w:val="single" w:sz="4" w:space="0" w:color="000000"/>
              <w:left w:val="single" w:sz="4" w:space="0" w:color="000000"/>
              <w:bottom w:val="single" w:sz="4" w:space="0" w:color="000000"/>
              <w:right w:val="single" w:sz="4" w:space="0" w:color="000000"/>
            </w:tcBorders>
            <w:vAlign w:val="center"/>
          </w:tcPr>
          <w:p w14:paraId="7C24DBCD"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导播桌</w:t>
            </w:r>
          </w:p>
        </w:tc>
        <w:tc>
          <w:tcPr>
            <w:tcW w:w="998" w:type="dxa"/>
            <w:tcBorders>
              <w:top w:val="single" w:sz="4" w:space="0" w:color="000000"/>
              <w:left w:val="single" w:sz="4" w:space="0" w:color="000000"/>
              <w:bottom w:val="single" w:sz="4" w:space="0" w:color="000000"/>
              <w:right w:val="single" w:sz="4" w:space="0" w:color="000000"/>
            </w:tcBorders>
            <w:vAlign w:val="center"/>
          </w:tcPr>
          <w:p w14:paraId="2D114A3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钢木结合</w:t>
            </w:r>
          </w:p>
        </w:tc>
        <w:tc>
          <w:tcPr>
            <w:tcW w:w="1527" w:type="dxa"/>
            <w:tcBorders>
              <w:top w:val="single" w:sz="4" w:space="0" w:color="000000"/>
              <w:left w:val="single" w:sz="4" w:space="0" w:color="000000"/>
              <w:bottom w:val="single" w:sz="4" w:space="0" w:color="000000"/>
              <w:right w:val="single" w:sz="4" w:space="0" w:color="000000"/>
            </w:tcBorders>
            <w:noWrap/>
            <w:vAlign w:val="center"/>
          </w:tcPr>
          <w:p w14:paraId="0B594533" w14:textId="7B93C78B"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5E98EDAE" wp14:editId="6F326684">
                  <wp:extent cx="1078230" cy="733425"/>
                  <wp:effectExtent l="0" t="0" r="7620" b="9525"/>
                  <wp:docPr id="162307476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78230" cy="73342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7AC07CDB"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规格（单位mm）：长1200*宽600*高750（±50mm）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4582DAC4"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1.桌面</w:t>
            </w:r>
          </w:p>
          <w:p w14:paraId="480F58C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2.桌架</w:t>
            </w:r>
          </w:p>
          <w:p w14:paraId="0FCCF63A"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3.五金件</w:t>
            </w:r>
          </w:p>
        </w:tc>
        <w:tc>
          <w:tcPr>
            <w:tcW w:w="4037" w:type="dxa"/>
            <w:tcBorders>
              <w:top w:val="single" w:sz="4" w:space="0" w:color="000000"/>
              <w:left w:val="single" w:sz="4" w:space="0" w:color="000000"/>
              <w:bottom w:val="single" w:sz="4" w:space="0" w:color="000000"/>
              <w:right w:val="single" w:sz="4" w:space="0" w:color="000000"/>
            </w:tcBorders>
            <w:vAlign w:val="center"/>
          </w:tcPr>
          <w:p w14:paraId="450ECA3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1.基材：桌面E0级饰面刨花板板，厚度≥50mm；</w:t>
            </w:r>
          </w:p>
          <w:p w14:paraId="636F795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2.封边：同色厚度≥1.2mmPVC封边条； </w:t>
            </w:r>
          </w:p>
          <w:p w14:paraId="468ED9A5"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3.五金件：铁质；</w:t>
            </w:r>
          </w:p>
          <w:p w14:paraId="71405D04"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4.桌架：钢制异形桌架，桌横梁壁厚≥1.2mm，桌腿壁厚≥1.5mm钢管；</w:t>
            </w:r>
          </w:p>
          <w:p w14:paraId="4D3D46A2"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5.颜色可选。</w:t>
            </w:r>
          </w:p>
        </w:tc>
        <w:tc>
          <w:tcPr>
            <w:tcW w:w="838" w:type="dxa"/>
            <w:tcBorders>
              <w:top w:val="single" w:sz="4" w:space="0" w:color="000000"/>
              <w:left w:val="single" w:sz="4" w:space="0" w:color="000000"/>
              <w:bottom w:val="single" w:sz="4" w:space="0" w:color="000000"/>
              <w:right w:val="single" w:sz="4" w:space="0" w:color="000000"/>
            </w:tcBorders>
            <w:vAlign w:val="center"/>
          </w:tcPr>
          <w:p w14:paraId="42CB8925"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张</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1559378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1AB4A6F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700.00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1F751E0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700.00 </w:t>
            </w:r>
          </w:p>
        </w:tc>
      </w:tr>
      <w:tr w:rsidR="00A15447" w14:paraId="2637FA2F" w14:textId="77777777" w:rsidTr="00D2243D">
        <w:trPr>
          <w:trHeight w:val="1701"/>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057B3CB"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 </w:t>
            </w:r>
          </w:p>
        </w:tc>
        <w:tc>
          <w:tcPr>
            <w:tcW w:w="1000" w:type="dxa"/>
            <w:tcBorders>
              <w:top w:val="single" w:sz="4" w:space="0" w:color="000000"/>
              <w:left w:val="single" w:sz="4" w:space="0" w:color="000000"/>
              <w:bottom w:val="single" w:sz="4" w:space="0" w:color="000000"/>
              <w:right w:val="single" w:sz="4" w:space="0" w:color="000000"/>
            </w:tcBorders>
            <w:vAlign w:val="center"/>
          </w:tcPr>
          <w:p w14:paraId="2F993C1A"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导播椅</w:t>
            </w:r>
          </w:p>
        </w:tc>
        <w:tc>
          <w:tcPr>
            <w:tcW w:w="998" w:type="dxa"/>
            <w:tcBorders>
              <w:top w:val="single" w:sz="4" w:space="0" w:color="000000"/>
              <w:left w:val="single" w:sz="4" w:space="0" w:color="000000"/>
              <w:bottom w:val="single" w:sz="4" w:space="0" w:color="000000"/>
              <w:right w:val="single" w:sz="4" w:space="0" w:color="000000"/>
            </w:tcBorders>
            <w:vAlign w:val="center"/>
          </w:tcPr>
          <w:p w14:paraId="24A3849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弓形椅</w:t>
            </w:r>
          </w:p>
        </w:tc>
        <w:tc>
          <w:tcPr>
            <w:tcW w:w="1527" w:type="dxa"/>
            <w:tcBorders>
              <w:top w:val="single" w:sz="4" w:space="0" w:color="000000"/>
              <w:left w:val="single" w:sz="4" w:space="0" w:color="000000"/>
              <w:bottom w:val="single" w:sz="4" w:space="0" w:color="000000"/>
              <w:right w:val="single" w:sz="4" w:space="0" w:color="000000"/>
            </w:tcBorders>
          </w:tcPr>
          <w:p w14:paraId="30236CB4" w14:textId="3A7CF09C" w:rsidR="00A15447" w:rsidRDefault="00A15447" w:rsidP="00D2243D">
            <w:pPr>
              <w:widowControl/>
              <w:jc w:val="center"/>
              <w:textAlignment w:val="top"/>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2BE31F9A" wp14:editId="41AD9013">
                  <wp:extent cx="750570" cy="1043940"/>
                  <wp:effectExtent l="0" t="0" r="0" b="3810"/>
                  <wp:docPr id="98156392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0570" cy="1043940"/>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5A0DFDE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规格：高*宽*座深（单位：mm）：1030*480*500mm(±50mm)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65D319FA" w14:textId="77777777" w:rsidR="00A15447" w:rsidRDefault="00A15447" w:rsidP="00D2243D">
            <w:pPr>
              <w:widowControl/>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1.靠背</w:t>
            </w:r>
          </w:p>
          <w:p w14:paraId="6E988474" w14:textId="77777777" w:rsidR="00A15447" w:rsidRDefault="00A15447" w:rsidP="00D2243D">
            <w:pPr>
              <w:widowControl/>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2.椅脚</w:t>
            </w:r>
          </w:p>
          <w:p w14:paraId="6C1E40E9" w14:textId="77777777" w:rsidR="00A15447" w:rsidRDefault="00A15447" w:rsidP="00D2243D">
            <w:pPr>
              <w:widowControl/>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3.椅垫</w:t>
            </w:r>
          </w:p>
          <w:p w14:paraId="5FAD24B3" w14:textId="77777777" w:rsidR="00A15447" w:rsidRDefault="00A15447" w:rsidP="00D2243D">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4.扶手</w:t>
            </w:r>
          </w:p>
        </w:tc>
        <w:tc>
          <w:tcPr>
            <w:tcW w:w="4037" w:type="dxa"/>
            <w:tcBorders>
              <w:top w:val="single" w:sz="4" w:space="0" w:color="000000"/>
              <w:left w:val="single" w:sz="4" w:space="0" w:color="000000"/>
              <w:bottom w:val="single" w:sz="4" w:space="0" w:color="000000"/>
              <w:right w:val="single" w:sz="4" w:space="0" w:color="000000"/>
            </w:tcBorders>
            <w:vAlign w:val="center"/>
          </w:tcPr>
          <w:p w14:paraId="1065E33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1.靠背：采用pp材质一体稳固成型+高弹网布</w:t>
            </w:r>
          </w:p>
          <w:p w14:paraId="2FC95B1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2.椅脚：采用≥1.2mm厚电镀钢架。</w:t>
            </w:r>
          </w:p>
          <w:p w14:paraId="5AB8531A"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3.椅垫：采用高密度回弹海绵，回弹性好，坐感舒适</w:t>
            </w:r>
          </w:p>
          <w:p w14:paraId="6C58ECC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4.扶手：采用原生pp材质扶手</w:t>
            </w:r>
          </w:p>
          <w:p w14:paraId="2A8164F1"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5.颜色可选。</w:t>
            </w:r>
          </w:p>
        </w:tc>
        <w:tc>
          <w:tcPr>
            <w:tcW w:w="838" w:type="dxa"/>
            <w:tcBorders>
              <w:top w:val="single" w:sz="4" w:space="0" w:color="000000"/>
              <w:left w:val="single" w:sz="4" w:space="0" w:color="000000"/>
              <w:bottom w:val="single" w:sz="4" w:space="0" w:color="000000"/>
              <w:right w:val="single" w:sz="4" w:space="0" w:color="000000"/>
            </w:tcBorders>
            <w:vAlign w:val="center"/>
          </w:tcPr>
          <w:p w14:paraId="410A3DC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把</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40EFE48A"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4E1F4A4A"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208.00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2171CFA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2496.00 </w:t>
            </w:r>
          </w:p>
        </w:tc>
      </w:tr>
      <w:tr w:rsidR="00A15447" w14:paraId="4EFA7BFF" w14:textId="77777777" w:rsidTr="00D2243D">
        <w:trPr>
          <w:trHeight w:val="9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C859F9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 </w:t>
            </w:r>
          </w:p>
        </w:tc>
        <w:tc>
          <w:tcPr>
            <w:tcW w:w="1000" w:type="dxa"/>
            <w:tcBorders>
              <w:top w:val="single" w:sz="4" w:space="0" w:color="000000"/>
              <w:left w:val="single" w:sz="4" w:space="0" w:color="000000"/>
              <w:bottom w:val="single" w:sz="4" w:space="0" w:color="000000"/>
              <w:right w:val="single" w:sz="4" w:space="0" w:color="000000"/>
            </w:tcBorders>
            <w:vAlign w:val="center"/>
          </w:tcPr>
          <w:p w14:paraId="3D4908E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会议椅</w:t>
            </w:r>
          </w:p>
        </w:tc>
        <w:tc>
          <w:tcPr>
            <w:tcW w:w="998" w:type="dxa"/>
            <w:tcBorders>
              <w:top w:val="single" w:sz="4" w:space="0" w:color="000000"/>
              <w:left w:val="single" w:sz="4" w:space="0" w:color="000000"/>
              <w:bottom w:val="single" w:sz="4" w:space="0" w:color="000000"/>
              <w:right w:val="single" w:sz="4" w:space="0" w:color="000000"/>
            </w:tcBorders>
            <w:noWrap/>
            <w:vAlign w:val="center"/>
          </w:tcPr>
          <w:p w14:paraId="35E7489B"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折叠椅</w:t>
            </w:r>
          </w:p>
        </w:tc>
        <w:tc>
          <w:tcPr>
            <w:tcW w:w="1527" w:type="dxa"/>
            <w:tcBorders>
              <w:top w:val="single" w:sz="4" w:space="0" w:color="000000"/>
              <w:left w:val="single" w:sz="4" w:space="0" w:color="000000"/>
              <w:bottom w:val="single" w:sz="4" w:space="0" w:color="000000"/>
              <w:right w:val="single" w:sz="4" w:space="0" w:color="000000"/>
            </w:tcBorders>
            <w:noWrap/>
            <w:vAlign w:val="center"/>
          </w:tcPr>
          <w:p w14:paraId="04D92F1D" w14:textId="7F51AD4F"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4340264B" wp14:editId="0B20AB20">
                  <wp:extent cx="854075" cy="1130300"/>
                  <wp:effectExtent l="0" t="0" r="3175" b="0"/>
                  <wp:docPr id="174908168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4075" cy="1130300"/>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1AF125FB"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椅子座宽400mm: 座深400mm:打开后椅背770mm:座面离地面450mm（±3mm）</w:t>
            </w:r>
          </w:p>
        </w:tc>
        <w:tc>
          <w:tcPr>
            <w:tcW w:w="1650" w:type="dxa"/>
            <w:tcBorders>
              <w:top w:val="single" w:sz="4" w:space="0" w:color="000000"/>
              <w:left w:val="single" w:sz="4" w:space="0" w:color="000000"/>
              <w:bottom w:val="single" w:sz="4" w:space="0" w:color="000000"/>
              <w:right w:val="single" w:sz="4" w:space="0" w:color="000000"/>
            </w:tcBorders>
            <w:vAlign w:val="center"/>
          </w:tcPr>
          <w:p w14:paraId="304ADBB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1.椅背</w:t>
            </w:r>
          </w:p>
          <w:p w14:paraId="42DC951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2.脚架</w:t>
            </w:r>
          </w:p>
          <w:p w14:paraId="234F5185"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3.椅座</w:t>
            </w:r>
          </w:p>
        </w:tc>
        <w:tc>
          <w:tcPr>
            <w:tcW w:w="4037" w:type="dxa"/>
            <w:tcBorders>
              <w:top w:val="single" w:sz="4" w:space="0" w:color="000000"/>
              <w:left w:val="single" w:sz="4" w:space="0" w:color="000000"/>
              <w:bottom w:val="single" w:sz="4" w:space="0" w:color="000000"/>
              <w:right w:val="single" w:sz="4" w:space="0" w:color="000000"/>
            </w:tcBorders>
            <w:vAlign w:val="center"/>
          </w:tcPr>
          <w:p w14:paraId="34F7127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1.椅面材质：甄选皮革面料，防水耐磨、易清洁打理，不惧拉扯、抗摩擦、经久耐用；椅面底部稳固支撑结构，不松动、不抖动；边角圆润、无毛刺、光滑质感细腻；</w:t>
            </w:r>
          </w:p>
          <w:p w14:paraId="058C2D16"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2.采用加粗钢管材质，直径≥22mm，管壁≥0.8mm，支撑稳固，加长使用时间；承重≥500斤，承重能力强，不易变形、塌陷；</w:t>
            </w:r>
          </w:p>
          <w:p w14:paraId="6DAA4DE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3.采用加固横梁杆，使结构更稳固、更安全；</w:t>
            </w:r>
          </w:p>
          <w:p w14:paraId="397B778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4.采用防划耐磨静音脚垫，防止划水地板，且无噪音，抗损性强、不易脱落；</w:t>
            </w:r>
          </w:p>
          <w:p w14:paraId="50A44895"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5.颜色可选。</w:t>
            </w:r>
          </w:p>
        </w:tc>
        <w:tc>
          <w:tcPr>
            <w:tcW w:w="838" w:type="dxa"/>
            <w:tcBorders>
              <w:top w:val="single" w:sz="4" w:space="0" w:color="000000"/>
              <w:left w:val="single" w:sz="4" w:space="0" w:color="000000"/>
              <w:bottom w:val="single" w:sz="4" w:space="0" w:color="000000"/>
              <w:right w:val="single" w:sz="4" w:space="0" w:color="000000"/>
            </w:tcBorders>
            <w:vAlign w:val="center"/>
          </w:tcPr>
          <w:p w14:paraId="4981693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把</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04AE9B88"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110</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3991727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69.00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1BE22D8F"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7590.00 </w:t>
            </w:r>
          </w:p>
        </w:tc>
      </w:tr>
      <w:tr w:rsidR="00A15447" w14:paraId="69A614AB" w14:textId="77777777" w:rsidTr="00D2243D">
        <w:trPr>
          <w:trHeight w:val="225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A73D68D"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 xml:space="preserve">10 </w:t>
            </w:r>
          </w:p>
        </w:tc>
        <w:tc>
          <w:tcPr>
            <w:tcW w:w="1000" w:type="dxa"/>
            <w:tcBorders>
              <w:top w:val="single" w:sz="4" w:space="0" w:color="000000"/>
              <w:left w:val="single" w:sz="4" w:space="0" w:color="000000"/>
              <w:bottom w:val="single" w:sz="4" w:space="0" w:color="000000"/>
              <w:right w:val="single" w:sz="4" w:space="0" w:color="000000"/>
            </w:tcBorders>
            <w:noWrap/>
            <w:vAlign w:val="center"/>
          </w:tcPr>
          <w:p w14:paraId="48FAD52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纱窗</w:t>
            </w:r>
          </w:p>
        </w:tc>
        <w:tc>
          <w:tcPr>
            <w:tcW w:w="998" w:type="dxa"/>
            <w:tcBorders>
              <w:top w:val="single" w:sz="4" w:space="0" w:color="000000"/>
              <w:left w:val="single" w:sz="4" w:space="0" w:color="000000"/>
              <w:bottom w:val="single" w:sz="4" w:space="0" w:color="000000"/>
              <w:right w:val="single" w:sz="4" w:space="0" w:color="000000"/>
            </w:tcBorders>
            <w:noWrap/>
            <w:vAlign w:val="center"/>
          </w:tcPr>
          <w:p w14:paraId="59D05C23"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纱窗</w:t>
            </w:r>
          </w:p>
        </w:tc>
        <w:tc>
          <w:tcPr>
            <w:tcW w:w="1527" w:type="dxa"/>
            <w:tcBorders>
              <w:top w:val="single" w:sz="4" w:space="0" w:color="000000"/>
              <w:left w:val="single" w:sz="4" w:space="0" w:color="000000"/>
              <w:bottom w:val="single" w:sz="4" w:space="0" w:color="000000"/>
              <w:right w:val="single" w:sz="4" w:space="0" w:color="000000"/>
            </w:tcBorders>
            <w:noWrap/>
            <w:vAlign w:val="center"/>
          </w:tcPr>
          <w:p w14:paraId="296B872E" w14:textId="6B3A6F43"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0F09F2CD" wp14:editId="78338321">
                  <wp:extent cx="966470" cy="1397635"/>
                  <wp:effectExtent l="0" t="0" r="5080" b="0"/>
                  <wp:docPr id="173062597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66470" cy="139763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1D2DA8B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宽*高（单位mm）：</w:t>
            </w:r>
          </w:p>
          <w:p w14:paraId="7BAEF089"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495-870*945-1635（±20mm）（实际尺寸以学校实际情况为准）</w:t>
            </w:r>
          </w:p>
        </w:tc>
        <w:tc>
          <w:tcPr>
            <w:tcW w:w="1650" w:type="dxa"/>
            <w:tcBorders>
              <w:top w:val="single" w:sz="4" w:space="0" w:color="000000"/>
              <w:left w:val="single" w:sz="4" w:space="0" w:color="000000"/>
              <w:bottom w:val="single" w:sz="4" w:space="0" w:color="000000"/>
              <w:right w:val="single" w:sz="4" w:space="0" w:color="000000"/>
            </w:tcBorders>
            <w:vAlign w:val="center"/>
          </w:tcPr>
          <w:p w14:paraId="014EB97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1、纱网</w:t>
            </w:r>
          </w:p>
          <w:p w14:paraId="442E1A9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2、边框</w:t>
            </w:r>
          </w:p>
          <w:p w14:paraId="37BFFA10"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3、锁具</w:t>
            </w:r>
          </w:p>
        </w:tc>
        <w:tc>
          <w:tcPr>
            <w:tcW w:w="4037" w:type="dxa"/>
            <w:tcBorders>
              <w:top w:val="single" w:sz="4" w:space="0" w:color="000000"/>
              <w:left w:val="single" w:sz="4" w:space="0" w:color="000000"/>
              <w:bottom w:val="single" w:sz="4" w:space="0" w:color="000000"/>
              <w:right w:val="single" w:sz="4" w:space="0" w:color="000000"/>
            </w:tcBorders>
            <w:vAlign w:val="center"/>
          </w:tcPr>
          <w:p w14:paraId="5AE914DF"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1.材质：断桥铝边框，塑料+不锈钢材质锁具，16目金刚网；</w:t>
            </w:r>
          </w:p>
          <w:p w14:paraId="3AD29FC8"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2.外框侧宽：≥19mm，壁厚≥0.3mm</w:t>
            </w:r>
          </w:p>
          <w:p w14:paraId="3D487D4B"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3.锁具：双点锁具。</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0FB8495"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6C1A15E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218</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3FC72D96"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100.00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572CB845"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21800.00 </w:t>
            </w:r>
          </w:p>
        </w:tc>
      </w:tr>
      <w:tr w:rsidR="00A15447" w14:paraId="1C7EAF59" w14:textId="77777777" w:rsidTr="00D2243D">
        <w:trPr>
          <w:trHeight w:val="567"/>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373C9A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11 </w:t>
            </w:r>
          </w:p>
        </w:tc>
        <w:tc>
          <w:tcPr>
            <w:tcW w:w="1000" w:type="dxa"/>
            <w:tcBorders>
              <w:top w:val="single" w:sz="4" w:space="0" w:color="000000"/>
              <w:left w:val="single" w:sz="4" w:space="0" w:color="000000"/>
              <w:bottom w:val="single" w:sz="4" w:space="0" w:color="000000"/>
              <w:right w:val="single" w:sz="4" w:space="0" w:color="000000"/>
            </w:tcBorders>
            <w:noWrap/>
            <w:vAlign w:val="center"/>
          </w:tcPr>
          <w:p w14:paraId="2C0BC3D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跟班桌</w:t>
            </w:r>
          </w:p>
        </w:tc>
        <w:tc>
          <w:tcPr>
            <w:tcW w:w="998" w:type="dxa"/>
            <w:tcBorders>
              <w:top w:val="single" w:sz="4" w:space="0" w:color="000000"/>
              <w:left w:val="single" w:sz="4" w:space="0" w:color="000000"/>
              <w:bottom w:val="single" w:sz="4" w:space="0" w:color="000000"/>
              <w:right w:val="single" w:sz="4" w:space="0" w:color="000000"/>
            </w:tcBorders>
            <w:vAlign w:val="center"/>
          </w:tcPr>
          <w:p w14:paraId="5A65D7F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木制</w:t>
            </w:r>
          </w:p>
        </w:tc>
        <w:tc>
          <w:tcPr>
            <w:tcW w:w="1527" w:type="dxa"/>
            <w:tcBorders>
              <w:top w:val="single" w:sz="4" w:space="0" w:color="000000"/>
              <w:left w:val="single" w:sz="4" w:space="0" w:color="000000"/>
              <w:bottom w:val="single" w:sz="4" w:space="0" w:color="000000"/>
              <w:right w:val="single" w:sz="4" w:space="0" w:color="000000"/>
            </w:tcBorders>
          </w:tcPr>
          <w:p w14:paraId="101B010A" w14:textId="40CB9D37" w:rsidR="00A15447" w:rsidRDefault="00A15447" w:rsidP="00D2243D">
            <w:pPr>
              <w:widowControl/>
              <w:jc w:val="center"/>
              <w:textAlignment w:val="top"/>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0BB45700" wp14:editId="772425D0">
                  <wp:extent cx="836930" cy="440055"/>
                  <wp:effectExtent l="0" t="0" r="1270" b="0"/>
                  <wp:docPr id="209414134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6930" cy="44005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77039C18"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长*宽*高（单位mm）：桌: 1400*600*750（±50mm）</w:t>
            </w:r>
          </w:p>
          <w:p w14:paraId="60883F26"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副柜（单位）:1400*300*1100（±50mm）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65EB8D83"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1、副柜</w:t>
            </w:r>
          </w:p>
          <w:p w14:paraId="18A0CC55"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2、桌子</w:t>
            </w:r>
          </w:p>
          <w:p w14:paraId="6BCBA860"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3、五金件</w:t>
            </w:r>
          </w:p>
        </w:tc>
        <w:tc>
          <w:tcPr>
            <w:tcW w:w="4037" w:type="dxa"/>
            <w:tcBorders>
              <w:top w:val="single" w:sz="4" w:space="0" w:color="000000"/>
              <w:left w:val="single" w:sz="4" w:space="0" w:color="000000"/>
              <w:bottom w:val="single" w:sz="4" w:space="0" w:color="000000"/>
              <w:right w:val="single" w:sz="4" w:space="0" w:color="000000"/>
            </w:tcBorders>
            <w:vAlign w:val="center"/>
          </w:tcPr>
          <w:p w14:paraId="7F07605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1.基材：桌面和立栅采用≥25mm厚E0级饰面刨花板，其它部分板材厚度≥16mm；</w:t>
            </w:r>
          </w:p>
          <w:p w14:paraId="5908A26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2.封边：同色厚度≥1.2mmPVC封边条；</w:t>
            </w:r>
          </w:p>
          <w:p w14:paraId="3B4C3D4A"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3.五金件：五金件无锈蚀，便于多次拆装；</w:t>
            </w:r>
          </w:p>
          <w:p w14:paraId="76D805DD"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4.颜色可选。</w:t>
            </w:r>
          </w:p>
        </w:tc>
        <w:tc>
          <w:tcPr>
            <w:tcW w:w="838" w:type="dxa"/>
            <w:tcBorders>
              <w:top w:val="single" w:sz="4" w:space="0" w:color="000000"/>
              <w:left w:val="single" w:sz="4" w:space="0" w:color="000000"/>
              <w:bottom w:val="single" w:sz="4" w:space="0" w:color="000000"/>
              <w:right w:val="single" w:sz="4" w:space="0" w:color="000000"/>
            </w:tcBorders>
            <w:vAlign w:val="center"/>
          </w:tcPr>
          <w:p w14:paraId="5865E226"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张</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57A1B72D"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71FD1E5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1000.00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168236D8"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8000.00 </w:t>
            </w:r>
          </w:p>
        </w:tc>
      </w:tr>
      <w:tr w:rsidR="00A15447" w14:paraId="7D6E38EB" w14:textId="77777777" w:rsidTr="00D2243D">
        <w:trPr>
          <w:trHeight w:val="74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319A99F"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12 </w:t>
            </w:r>
          </w:p>
        </w:tc>
        <w:tc>
          <w:tcPr>
            <w:tcW w:w="1000" w:type="dxa"/>
            <w:tcBorders>
              <w:top w:val="single" w:sz="4" w:space="0" w:color="000000"/>
              <w:left w:val="single" w:sz="4" w:space="0" w:color="000000"/>
              <w:bottom w:val="single" w:sz="4" w:space="0" w:color="000000"/>
              <w:right w:val="single" w:sz="4" w:space="0" w:color="000000"/>
            </w:tcBorders>
            <w:noWrap/>
            <w:vAlign w:val="center"/>
          </w:tcPr>
          <w:p w14:paraId="4A8D0CC2"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跟班椅子</w:t>
            </w:r>
          </w:p>
        </w:tc>
        <w:tc>
          <w:tcPr>
            <w:tcW w:w="998" w:type="dxa"/>
            <w:tcBorders>
              <w:top w:val="single" w:sz="4" w:space="0" w:color="000000"/>
              <w:left w:val="single" w:sz="4" w:space="0" w:color="000000"/>
              <w:bottom w:val="single" w:sz="4" w:space="0" w:color="000000"/>
              <w:right w:val="single" w:sz="4" w:space="0" w:color="000000"/>
            </w:tcBorders>
            <w:vAlign w:val="center"/>
          </w:tcPr>
          <w:p w14:paraId="202F39B5"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转椅</w:t>
            </w:r>
          </w:p>
        </w:tc>
        <w:tc>
          <w:tcPr>
            <w:tcW w:w="1527" w:type="dxa"/>
            <w:tcBorders>
              <w:top w:val="single" w:sz="4" w:space="0" w:color="000000"/>
              <w:left w:val="single" w:sz="4" w:space="0" w:color="000000"/>
              <w:bottom w:val="single" w:sz="4" w:space="0" w:color="000000"/>
              <w:right w:val="single" w:sz="4" w:space="0" w:color="000000"/>
            </w:tcBorders>
          </w:tcPr>
          <w:p w14:paraId="4EC59651" w14:textId="5FAFDA11" w:rsidR="00A15447" w:rsidRDefault="00A15447" w:rsidP="00D2243D">
            <w:pPr>
              <w:widowControl/>
              <w:jc w:val="center"/>
              <w:textAlignment w:val="top"/>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207A5B24" wp14:editId="17B6ED07">
                  <wp:extent cx="758825" cy="784860"/>
                  <wp:effectExtent l="0" t="0" r="3175" b="0"/>
                  <wp:docPr id="1638276920" name="图片 23"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IMG_26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58825" cy="784860"/>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0D2478CC"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规格（单位mm）：高*宽*座深：1140-1230mm*530*530mm(±50mm)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4B3AD5A4"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1、头枕</w:t>
            </w:r>
          </w:p>
          <w:p w14:paraId="2B22E2E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2、椅背</w:t>
            </w:r>
          </w:p>
          <w:p w14:paraId="74666D3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3、椅座</w:t>
            </w:r>
          </w:p>
          <w:p w14:paraId="18798A0A"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4、脚托</w:t>
            </w:r>
          </w:p>
          <w:p w14:paraId="09B16333"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5、腰托</w:t>
            </w:r>
          </w:p>
          <w:p w14:paraId="75374C8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6、椅脚</w:t>
            </w:r>
          </w:p>
          <w:p w14:paraId="657FCF4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7、万向轮</w:t>
            </w:r>
          </w:p>
          <w:p w14:paraId="7340AB57"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8、气压杆</w:t>
            </w:r>
          </w:p>
        </w:tc>
        <w:tc>
          <w:tcPr>
            <w:tcW w:w="4037" w:type="dxa"/>
            <w:tcBorders>
              <w:top w:val="single" w:sz="4" w:space="0" w:color="000000"/>
              <w:left w:val="single" w:sz="4" w:space="0" w:color="000000"/>
              <w:bottom w:val="single" w:sz="4" w:space="0" w:color="000000"/>
              <w:right w:val="single" w:sz="4" w:space="0" w:color="000000"/>
            </w:tcBorders>
            <w:vAlign w:val="center"/>
          </w:tcPr>
          <w:p w14:paraId="12FA17C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1.靠背：pp工程塑料；</w:t>
            </w:r>
          </w:p>
          <w:p w14:paraId="1F6FDC3B"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2.腰托：腰枕随身行型前后移动，符合人体工程学，弧托面设计，久坐腰不酸；</w:t>
            </w:r>
          </w:p>
          <w:p w14:paraId="2160853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3.脚托：可翻转脚托，舒适后躺；</w:t>
            </w:r>
          </w:p>
          <w:p w14:paraId="0EE3A19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4.椅脚：安全防爆底盘，加固钢脚架；</w:t>
            </w:r>
          </w:p>
          <w:p w14:paraId="4DBBEFE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5.椅垫：一体成型海绵，回弹性好；</w:t>
            </w:r>
          </w:p>
          <w:p w14:paraId="3DF06CE1"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6.扶手： pp扶手；</w:t>
            </w:r>
          </w:p>
          <w:p w14:paraId="4B8DD166"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7.头枕：2D头枕；</w:t>
            </w:r>
          </w:p>
          <w:p w14:paraId="1AA711D8"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8.可后倾110-135°；</w:t>
            </w:r>
          </w:p>
          <w:p w14:paraId="16645281"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9.气压棒：可升降气压棒</w:t>
            </w:r>
          </w:p>
          <w:p w14:paraId="21BDD9D6"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10.椅轮：PU静音万向轮；</w:t>
            </w:r>
          </w:p>
          <w:p w14:paraId="0B5A985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11.承重：≥100公斤；</w:t>
            </w:r>
          </w:p>
          <w:p w14:paraId="2D934B4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12.高度可调节；</w:t>
            </w:r>
          </w:p>
          <w:p w14:paraId="06BAA394"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13颜色可选。</w:t>
            </w:r>
          </w:p>
        </w:tc>
        <w:tc>
          <w:tcPr>
            <w:tcW w:w="838" w:type="dxa"/>
            <w:tcBorders>
              <w:top w:val="single" w:sz="4" w:space="0" w:color="000000"/>
              <w:left w:val="single" w:sz="4" w:space="0" w:color="000000"/>
              <w:bottom w:val="single" w:sz="4" w:space="0" w:color="000000"/>
              <w:right w:val="single" w:sz="4" w:space="0" w:color="000000"/>
            </w:tcBorders>
            <w:vAlign w:val="center"/>
          </w:tcPr>
          <w:p w14:paraId="412229A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把</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56A3B63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6191523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400.00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1F0AD3DB"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3200.00 </w:t>
            </w:r>
          </w:p>
        </w:tc>
      </w:tr>
      <w:tr w:rsidR="00A15447" w14:paraId="717A1381" w14:textId="77777777" w:rsidTr="00D2243D">
        <w:trPr>
          <w:trHeight w:val="2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88A90B3"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 xml:space="preserve">13 </w:t>
            </w:r>
          </w:p>
        </w:tc>
        <w:tc>
          <w:tcPr>
            <w:tcW w:w="1000" w:type="dxa"/>
            <w:tcBorders>
              <w:top w:val="single" w:sz="4" w:space="0" w:color="000000"/>
              <w:left w:val="single" w:sz="4" w:space="0" w:color="000000"/>
              <w:bottom w:val="single" w:sz="4" w:space="0" w:color="000000"/>
              <w:right w:val="single" w:sz="4" w:space="0" w:color="000000"/>
            </w:tcBorders>
            <w:noWrap/>
            <w:vAlign w:val="center"/>
          </w:tcPr>
          <w:p w14:paraId="46DDEA4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教师办公椅</w:t>
            </w:r>
          </w:p>
        </w:tc>
        <w:tc>
          <w:tcPr>
            <w:tcW w:w="998" w:type="dxa"/>
            <w:tcBorders>
              <w:top w:val="single" w:sz="4" w:space="0" w:color="000000"/>
              <w:left w:val="single" w:sz="4" w:space="0" w:color="000000"/>
              <w:bottom w:val="single" w:sz="4" w:space="0" w:color="000000"/>
              <w:right w:val="single" w:sz="4" w:space="0" w:color="000000"/>
            </w:tcBorders>
            <w:vAlign w:val="center"/>
          </w:tcPr>
          <w:p w14:paraId="4A71C265"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转椅</w:t>
            </w:r>
          </w:p>
        </w:tc>
        <w:tc>
          <w:tcPr>
            <w:tcW w:w="1527" w:type="dxa"/>
            <w:tcBorders>
              <w:top w:val="single" w:sz="4" w:space="0" w:color="000000"/>
              <w:left w:val="single" w:sz="4" w:space="0" w:color="000000"/>
              <w:bottom w:val="single" w:sz="4" w:space="0" w:color="000000"/>
              <w:right w:val="single" w:sz="4" w:space="0" w:color="000000"/>
            </w:tcBorders>
          </w:tcPr>
          <w:p w14:paraId="093B684C" w14:textId="13D65AF2" w:rsidR="00A15447" w:rsidRDefault="00A15447" w:rsidP="00D2243D">
            <w:pPr>
              <w:widowControl/>
              <w:jc w:val="center"/>
              <w:textAlignment w:val="top"/>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11073A24" wp14:editId="45DB9455">
                  <wp:extent cx="664210" cy="681355"/>
                  <wp:effectExtent l="0" t="0" r="2540" b="4445"/>
                  <wp:docPr id="1583923594" name="图片 22"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IMG_26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4210" cy="68135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471CE9A6"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规格（单位mm）：高*宽*座深：1140-1230mm*530*530mm(±50mm)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3B3C6E6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1、头枕</w:t>
            </w:r>
          </w:p>
          <w:p w14:paraId="186545B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2、椅背</w:t>
            </w:r>
          </w:p>
          <w:p w14:paraId="0030F3A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3、椅座</w:t>
            </w:r>
          </w:p>
          <w:p w14:paraId="70FEE8AF"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4、脚托</w:t>
            </w:r>
          </w:p>
          <w:p w14:paraId="7E317E2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5、腰托</w:t>
            </w:r>
          </w:p>
          <w:p w14:paraId="4BC295A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6、椅脚</w:t>
            </w:r>
          </w:p>
          <w:p w14:paraId="02F3497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7、万向轮</w:t>
            </w:r>
          </w:p>
          <w:p w14:paraId="4A56E786"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8、气压杆</w:t>
            </w:r>
          </w:p>
        </w:tc>
        <w:tc>
          <w:tcPr>
            <w:tcW w:w="4037" w:type="dxa"/>
            <w:tcBorders>
              <w:top w:val="single" w:sz="4" w:space="0" w:color="000000"/>
              <w:left w:val="single" w:sz="4" w:space="0" w:color="000000"/>
              <w:bottom w:val="single" w:sz="4" w:space="0" w:color="000000"/>
              <w:right w:val="single" w:sz="4" w:space="0" w:color="000000"/>
            </w:tcBorders>
            <w:vAlign w:val="center"/>
          </w:tcPr>
          <w:p w14:paraId="02FCD27B"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1.靠背：pp工程塑料；</w:t>
            </w:r>
          </w:p>
          <w:p w14:paraId="38237826"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2.腰托：腰枕随身行型前后移动，符合人体工程学，弧托面设计，久坐腰不酸；</w:t>
            </w:r>
          </w:p>
          <w:p w14:paraId="43C51DE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3.脚托：可翻转脚托，舒适后躺；</w:t>
            </w:r>
          </w:p>
          <w:p w14:paraId="7C18039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4.椅脚：安全防爆底盘，加固钢脚架；</w:t>
            </w:r>
          </w:p>
          <w:p w14:paraId="404DF924"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5.椅垫：一体成型海绵，回弹性好；</w:t>
            </w:r>
          </w:p>
          <w:p w14:paraId="0A5BB2B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6.扶手： pp扶手；</w:t>
            </w:r>
          </w:p>
          <w:p w14:paraId="7AE4121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7.头枕：2D头枕；</w:t>
            </w:r>
          </w:p>
          <w:p w14:paraId="1A97B123"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8.可后倾110-135°；</w:t>
            </w:r>
          </w:p>
          <w:p w14:paraId="48735405"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9.气压棒：可升降气压棒</w:t>
            </w:r>
          </w:p>
          <w:p w14:paraId="0B6B2886"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10.椅轮：PU静音万向轮；</w:t>
            </w:r>
          </w:p>
          <w:p w14:paraId="28FE54F4"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11.承重：≥100公斤；</w:t>
            </w:r>
          </w:p>
          <w:p w14:paraId="400DD7E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12.高度可调节；</w:t>
            </w:r>
          </w:p>
          <w:p w14:paraId="6E217D48"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13颜色可选。</w:t>
            </w:r>
          </w:p>
        </w:tc>
        <w:tc>
          <w:tcPr>
            <w:tcW w:w="838" w:type="dxa"/>
            <w:tcBorders>
              <w:top w:val="single" w:sz="4" w:space="0" w:color="000000"/>
              <w:left w:val="single" w:sz="4" w:space="0" w:color="000000"/>
              <w:bottom w:val="single" w:sz="4" w:space="0" w:color="000000"/>
              <w:right w:val="single" w:sz="4" w:space="0" w:color="000000"/>
            </w:tcBorders>
            <w:vAlign w:val="center"/>
          </w:tcPr>
          <w:p w14:paraId="15D0195D"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把</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6B69AEF8"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95</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506A440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400.00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17C1663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38000.00 </w:t>
            </w:r>
          </w:p>
        </w:tc>
      </w:tr>
      <w:tr w:rsidR="00A15447" w14:paraId="2C49914A" w14:textId="77777777" w:rsidTr="00D2243D">
        <w:trPr>
          <w:trHeight w:val="1857"/>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34B346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14 </w:t>
            </w:r>
          </w:p>
        </w:tc>
        <w:tc>
          <w:tcPr>
            <w:tcW w:w="1000" w:type="dxa"/>
            <w:tcBorders>
              <w:top w:val="single" w:sz="4" w:space="0" w:color="000000"/>
              <w:left w:val="single" w:sz="4" w:space="0" w:color="000000"/>
              <w:bottom w:val="single" w:sz="4" w:space="0" w:color="000000"/>
              <w:right w:val="single" w:sz="4" w:space="0" w:color="000000"/>
            </w:tcBorders>
            <w:noWrap/>
            <w:vAlign w:val="center"/>
          </w:tcPr>
          <w:p w14:paraId="2726F71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更衣柜</w:t>
            </w:r>
          </w:p>
        </w:tc>
        <w:tc>
          <w:tcPr>
            <w:tcW w:w="998" w:type="dxa"/>
            <w:tcBorders>
              <w:top w:val="single" w:sz="4" w:space="0" w:color="000000"/>
              <w:left w:val="single" w:sz="4" w:space="0" w:color="000000"/>
              <w:bottom w:val="single" w:sz="4" w:space="0" w:color="000000"/>
              <w:right w:val="single" w:sz="4" w:space="0" w:color="000000"/>
            </w:tcBorders>
            <w:vAlign w:val="center"/>
          </w:tcPr>
          <w:p w14:paraId="1CE2F252"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钢制</w:t>
            </w:r>
          </w:p>
        </w:tc>
        <w:tc>
          <w:tcPr>
            <w:tcW w:w="1527" w:type="dxa"/>
            <w:tcBorders>
              <w:top w:val="single" w:sz="4" w:space="0" w:color="000000"/>
              <w:left w:val="single" w:sz="4" w:space="0" w:color="000000"/>
              <w:bottom w:val="single" w:sz="4" w:space="0" w:color="000000"/>
              <w:right w:val="single" w:sz="4" w:space="0" w:color="000000"/>
            </w:tcBorders>
          </w:tcPr>
          <w:p w14:paraId="49770503" w14:textId="7A07DCE2" w:rsidR="00A15447" w:rsidRDefault="00A15447" w:rsidP="00D2243D">
            <w:pPr>
              <w:widowControl/>
              <w:jc w:val="center"/>
              <w:textAlignment w:val="top"/>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5D4E242F" wp14:editId="7C62EC15">
                  <wp:extent cx="733425" cy="1198880"/>
                  <wp:effectExtent l="0" t="0" r="9525" b="1270"/>
                  <wp:docPr id="16219409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33425" cy="1198880"/>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76081A08"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规格（单位mm）：</w:t>
            </w:r>
          </w:p>
          <w:p w14:paraId="2FDB8BD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长*宽*高</w:t>
            </w:r>
          </w:p>
          <w:p w14:paraId="14914094"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900*500*1850（±50mm）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23673673"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1.结构性能：开门方式采用右侧开门，左右门内上下内置2块格板，配置衣杆和穿衣镜，拉手为冷轧钢一体冲压内嵌手扣，带锁。</w:t>
            </w:r>
          </w:p>
          <w:p w14:paraId="49A0949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2.颜色：颜色可调；</w:t>
            </w:r>
          </w:p>
          <w:p w14:paraId="30717B9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3.工艺：铁柜外边框厚度≥12mm±1mm；</w:t>
            </w:r>
          </w:p>
          <w:p w14:paraId="0C9FFB33"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4.钢部件；</w:t>
            </w:r>
          </w:p>
          <w:p w14:paraId="707479B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5.拉手；</w:t>
            </w:r>
          </w:p>
          <w:p w14:paraId="3F6F39ED"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6.锁具。</w:t>
            </w:r>
          </w:p>
        </w:tc>
        <w:tc>
          <w:tcPr>
            <w:tcW w:w="4037" w:type="dxa"/>
            <w:tcBorders>
              <w:top w:val="single" w:sz="4" w:space="0" w:color="000000"/>
              <w:left w:val="single" w:sz="4" w:space="0" w:color="000000"/>
              <w:bottom w:val="single" w:sz="4" w:space="0" w:color="000000"/>
              <w:right w:val="single" w:sz="4" w:space="0" w:color="000000"/>
            </w:tcBorders>
            <w:vAlign w:val="center"/>
          </w:tcPr>
          <w:p w14:paraId="290E131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1.材质：冷轧钢板厚度≥0.8mm；</w:t>
            </w:r>
          </w:p>
          <w:p w14:paraId="1BFF129A"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2.钢部件：环氧聚酯环保粉末静电喷塑；</w:t>
            </w:r>
          </w:p>
          <w:p w14:paraId="23796F18"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3.拉手：外观性能要求,电镀层：表面应无剥落、返锈、毛刺；表面应无烧焦、起泡、针孔、裂纹、花斑；</w:t>
            </w:r>
          </w:p>
          <w:p w14:paraId="04A7BAB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4.锁具：锁具、锁头采用锌合金材质；</w:t>
            </w:r>
          </w:p>
          <w:p w14:paraId="31B2036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5.穿衣镜：浮法玻璃穿衣镜，厚度≥2mm，尺寸≥140*100mm；                                               </w:t>
            </w:r>
          </w:p>
          <w:p w14:paraId="15384302"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6.颜色可选。</w:t>
            </w:r>
          </w:p>
        </w:tc>
        <w:tc>
          <w:tcPr>
            <w:tcW w:w="838" w:type="dxa"/>
            <w:tcBorders>
              <w:top w:val="single" w:sz="4" w:space="0" w:color="000000"/>
              <w:left w:val="single" w:sz="4" w:space="0" w:color="000000"/>
              <w:bottom w:val="single" w:sz="4" w:space="0" w:color="000000"/>
              <w:right w:val="single" w:sz="4" w:space="0" w:color="000000"/>
            </w:tcBorders>
            <w:vAlign w:val="center"/>
          </w:tcPr>
          <w:p w14:paraId="2A6F61F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0E0F24F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7608F8F4"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800.00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5143ACD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9600.00 </w:t>
            </w:r>
          </w:p>
        </w:tc>
      </w:tr>
      <w:tr w:rsidR="00A15447" w14:paraId="3B73114D" w14:textId="77777777" w:rsidTr="00D2243D">
        <w:trPr>
          <w:trHeight w:val="9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D5782AD"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15 </w:t>
            </w:r>
          </w:p>
        </w:tc>
        <w:tc>
          <w:tcPr>
            <w:tcW w:w="1000" w:type="dxa"/>
            <w:tcBorders>
              <w:top w:val="single" w:sz="4" w:space="0" w:color="000000"/>
              <w:left w:val="single" w:sz="4" w:space="0" w:color="000000"/>
              <w:bottom w:val="single" w:sz="4" w:space="0" w:color="000000"/>
              <w:right w:val="single" w:sz="4" w:space="0" w:color="000000"/>
            </w:tcBorders>
            <w:noWrap/>
            <w:vAlign w:val="center"/>
          </w:tcPr>
          <w:p w14:paraId="413CE29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长条桌</w:t>
            </w:r>
          </w:p>
        </w:tc>
        <w:tc>
          <w:tcPr>
            <w:tcW w:w="998" w:type="dxa"/>
            <w:tcBorders>
              <w:top w:val="single" w:sz="4" w:space="0" w:color="000000"/>
              <w:left w:val="single" w:sz="4" w:space="0" w:color="000000"/>
              <w:bottom w:val="single" w:sz="4" w:space="0" w:color="000000"/>
              <w:right w:val="single" w:sz="4" w:space="0" w:color="000000"/>
            </w:tcBorders>
            <w:vAlign w:val="center"/>
          </w:tcPr>
          <w:p w14:paraId="57CCA59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钢木</w:t>
            </w:r>
          </w:p>
        </w:tc>
        <w:tc>
          <w:tcPr>
            <w:tcW w:w="1527" w:type="dxa"/>
            <w:tcBorders>
              <w:top w:val="single" w:sz="4" w:space="0" w:color="000000"/>
              <w:left w:val="single" w:sz="4" w:space="0" w:color="000000"/>
              <w:bottom w:val="single" w:sz="4" w:space="0" w:color="000000"/>
              <w:right w:val="single" w:sz="4" w:space="0" w:color="000000"/>
            </w:tcBorders>
          </w:tcPr>
          <w:p w14:paraId="60F9BF03" w14:textId="697DB851" w:rsidR="00A15447" w:rsidRDefault="00A15447" w:rsidP="00D2243D">
            <w:pPr>
              <w:widowControl/>
              <w:jc w:val="center"/>
              <w:textAlignment w:val="top"/>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19CF0641" wp14:editId="75AF8491">
                  <wp:extent cx="629920" cy="647065"/>
                  <wp:effectExtent l="0" t="0" r="0" b="635"/>
                  <wp:docPr id="745235347" name="图片 20"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descr="IMG_2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9920" cy="64706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6821CD86"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长*宽*高（单位mm）：1400*600*750（±50mm）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73D67C0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1.桌面</w:t>
            </w:r>
          </w:p>
          <w:p w14:paraId="0661C78F"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2.桌架</w:t>
            </w:r>
          </w:p>
          <w:p w14:paraId="70315B5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3.挡板</w:t>
            </w:r>
          </w:p>
          <w:p w14:paraId="308A00C2"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4.万向轮</w:t>
            </w:r>
          </w:p>
        </w:tc>
        <w:tc>
          <w:tcPr>
            <w:tcW w:w="4037" w:type="dxa"/>
            <w:tcBorders>
              <w:top w:val="single" w:sz="4" w:space="0" w:color="000000"/>
              <w:left w:val="single" w:sz="4" w:space="0" w:color="000000"/>
              <w:bottom w:val="single" w:sz="4" w:space="0" w:color="000000"/>
              <w:right w:val="single" w:sz="4" w:space="0" w:color="000000"/>
            </w:tcBorders>
            <w:vAlign w:val="center"/>
          </w:tcPr>
          <w:p w14:paraId="394BD88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1.桌面材质：≥25mm厚E0级饰面刨花板；</w:t>
            </w:r>
          </w:p>
          <w:p w14:paraId="2DBED33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可折叠，多次操作无松动，折叠配件采用手拧式配件，一侧折叠；</w:t>
            </w:r>
          </w:p>
          <w:p w14:paraId="0CBAB25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2.桌腿：上托≥2.0mm厚，立柱约30mm*60mm椭圆管，管壁约为1.5mm厚，地角1.5mm厚，表面静电喷涂能长久保持漆面效果；</w:t>
            </w:r>
          </w:p>
          <w:p w14:paraId="71586BA6"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3.前挡板：铁质挡板，板材厚度约为0.8mm,通过抛丸机打沙处理，表面静电喷涂能长久保持漆面效果挡板长度1050*300mm；</w:t>
            </w:r>
          </w:p>
          <w:p w14:paraId="6826BA6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4.万向轮：PU静音万向轮；</w:t>
            </w:r>
          </w:p>
          <w:p w14:paraId="30CA38C5"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5.颜色可选。</w:t>
            </w:r>
          </w:p>
          <w:p w14:paraId="58F0A34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6.安全要求</w:t>
            </w:r>
          </w:p>
          <w:p w14:paraId="22B3A53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（1）学生桌整体应光滑平整，手及处不能有锐边、尖角、毛刺和翘边；</w:t>
            </w:r>
          </w:p>
          <w:p w14:paraId="60D710F1"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（2）学生桌的焊接，所有铁件必须做到焊接平整、满焊、无虚焊、无明显焊疤、焊接处需打磨光滑；</w:t>
            </w:r>
          </w:p>
          <w:p w14:paraId="35B1CA17"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（3）学生桌强度和耐久性试验后，结合部位不允许出现松动，零部件不允许出现劈裂。 </w:t>
            </w:r>
          </w:p>
        </w:tc>
        <w:tc>
          <w:tcPr>
            <w:tcW w:w="838" w:type="dxa"/>
            <w:tcBorders>
              <w:top w:val="single" w:sz="4" w:space="0" w:color="000000"/>
              <w:left w:val="single" w:sz="4" w:space="0" w:color="000000"/>
              <w:bottom w:val="single" w:sz="4" w:space="0" w:color="000000"/>
              <w:right w:val="single" w:sz="4" w:space="0" w:color="000000"/>
            </w:tcBorders>
            <w:vAlign w:val="center"/>
          </w:tcPr>
          <w:p w14:paraId="00A2945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张</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7821D273"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90</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449387DB"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771.00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6ACFA82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69390.00 </w:t>
            </w:r>
          </w:p>
        </w:tc>
      </w:tr>
      <w:tr w:rsidR="00A15447" w14:paraId="05221653" w14:textId="77777777" w:rsidTr="00D2243D">
        <w:trPr>
          <w:trHeight w:val="1058"/>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86B79B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 xml:space="preserve">16 </w:t>
            </w:r>
          </w:p>
        </w:tc>
        <w:tc>
          <w:tcPr>
            <w:tcW w:w="1000" w:type="dxa"/>
            <w:tcBorders>
              <w:top w:val="single" w:sz="4" w:space="0" w:color="000000"/>
              <w:left w:val="single" w:sz="4" w:space="0" w:color="000000"/>
              <w:bottom w:val="single" w:sz="4" w:space="0" w:color="000000"/>
              <w:right w:val="single" w:sz="4" w:space="0" w:color="000000"/>
            </w:tcBorders>
            <w:vAlign w:val="center"/>
          </w:tcPr>
          <w:p w14:paraId="5E29F51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文件柜</w:t>
            </w:r>
          </w:p>
        </w:tc>
        <w:tc>
          <w:tcPr>
            <w:tcW w:w="998" w:type="dxa"/>
            <w:tcBorders>
              <w:top w:val="single" w:sz="4" w:space="0" w:color="000000"/>
              <w:left w:val="single" w:sz="4" w:space="0" w:color="000000"/>
              <w:bottom w:val="single" w:sz="4" w:space="0" w:color="000000"/>
              <w:right w:val="single" w:sz="4" w:space="0" w:color="000000"/>
            </w:tcBorders>
            <w:vAlign w:val="center"/>
          </w:tcPr>
          <w:p w14:paraId="0AAB69D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钢制</w:t>
            </w:r>
          </w:p>
        </w:tc>
        <w:tc>
          <w:tcPr>
            <w:tcW w:w="1527" w:type="dxa"/>
            <w:tcBorders>
              <w:top w:val="single" w:sz="4" w:space="0" w:color="000000"/>
              <w:left w:val="single" w:sz="4" w:space="0" w:color="000000"/>
              <w:bottom w:val="single" w:sz="4" w:space="0" w:color="000000"/>
              <w:right w:val="single" w:sz="4" w:space="0" w:color="000000"/>
            </w:tcBorders>
          </w:tcPr>
          <w:p w14:paraId="6D091135" w14:textId="6AD7D509" w:rsidR="00A15447" w:rsidRDefault="00A15447" w:rsidP="00D2243D">
            <w:pPr>
              <w:widowControl/>
              <w:jc w:val="center"/>
              <w:textAlignment w:val="top"/>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362FA3A9" wp14:editId="553B9BE0">
                  <wp:extent cx="629920" cy="1250950"/>
                  <wp:effectExtent l="0" t="0" r="0" b="6350"/>
                  <wp:docPr id="40775361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9920" cy="1250950"/>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0FE61ADD"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长*宽*高（单位mm）：900*500*1850mm（±50mm）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09A14676"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1.结构性能：上铁门对开门，内置1块可调格板，下铁门对开，内置1块可调格板。隔板内置加强筋，增加载重量。拉手为冷轧钢一体冲压内嵌手扣，带锁。</w:t>
            </w:r>
          </w:p>
          <w:p w14:paraId="0B18DCD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2.颜色：颜色可调；</w:t>
            </w:r>
          </w:p>
          <w:p w14:paraId="53DD9C0B"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3.工艺：铁柜外边框厚度≥12mm±1mm；</w:t>
            </w:r>
          </w:p>
          <w:p w14:paraId="77B82DB5"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4.钢部件；</w:t>
            </w:r>
          </w:p>
          <w:p w14:paraId="6FBE5F2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5.拉手；</w:t>
            </w:r>
          </w:p>
          <w:p w14:paraId="75564D3C"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6.锁具。</w:t>
            </w:r>
          </w:p>
        </w:tc>
        <w:tc>
          <w:tcPr>
            <w:tcW w:w="4037" w:type="dxa"/>
            <w:tcBorders>
              <w:top w:val="single" w:sz="4" w:space="0" w:color="000000"/>
              <w:left w:val="single" w:sz="4" w:space="0" w:color="000000"/>
              <w:bottom w:val="single" w:sz="4" w:space="0" w:color="000000"/>
              <w:right w:val="single" w:sz="4" w:space="0" w:color="000000"/>
            </w:tcBorders>
            <w:vAlign w:val="center"/>
          </w:tcPr>
          <w:p w14:paraId="0ADDFBC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1.材质：冷轧钢板，厚度≥1.0mm；</w:t>
            </w:r>
          </w:p>
          <w:p w14:paraId="0111847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2.钢部件：环氧聚酯环保粉末静电喷塑；</w:t>
            </w:r>
          </w:p>
          <w:p w14:paraId="1813D4C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3.拉手：外观性能要求,电镀层：表面应无剥落、返锈、毛刺；表面应无烧焦、起泡、针孔、裂纹、花斑；</w:t>
            </w:r>
          </w:p>
          <w:p w14:paraId="4BD58578"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4.采用锌合金锁具，锁头、钥匙表面平整光洁，电镀件外露表面应色泽均匀，无起泡、起层、露底等明显瑕疵；                                                           5.颜色可选。</w:t>
            </w:r>
          </w:p>
        </w:tc>
        <w:tc>
          <w:tcPr>
            <w:tcW w:w="838" w:type="dxa"/>
            <w:tcBorders>
              <w:top w:val="single" w:sz="4" w:space="0" w:color="000000"/>
              <w:left w:val="single" w:sz="4" w:space="0" w:color="000000"/>
              <w:bottom w:val="single" w:sz="4" w:space="0" w:color="000000"/>
              <w:right w:val="single" w:sz="4" w:space="0" w:color="000000"/>
            </w:tcBorders>
            <w:vAlign w:val="center"/>
          </w:tcPr>
          <w:p w14:paraId="596E2904"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72286D7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13FD8252"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800.00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7F7D4DE4"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3200.00 </w:t>
            </w:r>
          </w:p>
        </w:tc>
      </w:tr>
      <w:tr w:rsidR="00A15447" w14:paraId="7B929E4F" w14:textId="77777777" w:rsidTr="00D2243D">
        <w:trPr>
          <w:trHeight w:val="83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7BF104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17 </w:t>
            </w:r>
          </w:p>
        </w:tc>
        <w:tc>
          <w:tcPr>
            <w:tcW w:w="1000" w:type="dxa"/>
            <w:tcBorders>
              <w:top w:val="single" w:sz="4" w:space="0" w:color="000000"/>
              <w:left w:val="single" w:sz="4" w:space="0" w:color="000000"/>
              <w:bottom w:val="single" w:sz="4" w:space="0" w:color="000000"/>
              <w:right w:val="single" w:sz="4" w:space="0" w:color="000000"/>
            </w:tcBorders>
            <w:vAlign w:val="center"/>
          </w:tcPr>
          <w:p w14:paraId="47DF0D2A"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教师演示台</w:t>
            </w:r>
          </w:p>
        </w:tc>
        <w:tc>
          <w:tcPr>
            <w:tcW w:w="998" w:type="dxa"/>
            <w:tcBorders>
              <w:top w:val="single" w:sz="4" w:space="0" w:color="000000"/>
              <w:left w:val="single" w:sz="4" w:space="0" w:color="000000"/>
              <w:bottom w:val="single" w:sz="4" w:space="0" w:color="000000"/>
              <w:right w:val="single" w:sz="4" w:space="0" w:color="000000"/>
            </w:tcBorders>
            <w:vAlign w:val="center"/>
          </w:tcPr>
          <w:p w14:paraId="5308DAA6"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钢制</w:t>
            </w:r>
          </w:p>
        </w:tc>
        <w:tc>
          <w:tcPr>
            <w:tcW w:w="1527" w:type="dxa"/>
            <w:tcBorders>
              <w:top w:val="single" w:sz="4" w:space="0" w:color="000000"/>
              <w:left w:val="single" w:sz="4" w:space="0" w:color="000000"/>
              <w:bottom w:val="single" w:sz="4" w:space="0" w:color="000000"/>
              <w:right w:val="single" w:sz="4" w:space="0" w:color="000000"/>
            </w:tcBorders>
            <w:vAlign w:val="center"/>
          </w:tcPr>
          <w:p w14:paraId="15B8FCB5" w14:textId="08CB0739"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5CA65F23" wp14:editId="7E2266B4">
                  <wp:extent cx="1078230" cy="1483995"/>
                  <wp:effectExtent l="0" t="0" r="0" b="1905"/>
                  <wp:docPr id="18420628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78230" cy="148399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74C35C88"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长*宽*高（单位mm）：2400*700*850mm（±10mm）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05C1B0C4"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1、台面</w:t>
            </w:r>
          </w:p>
          <w:p w14:paraId="72A6FD48"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2、柜体、柜门、抽屉</w:t>
            </w:r>
          </w:p>
        </w:tc>
        <w:tc>
          <w:tcPr>
            <w:tcW w:w="4037" w:type="dxa"/>
            <w:tcBorders>
              <w:top w:val="single" w:sz="4" w:space="0" w:color="000000"/>
              <w:left w:val="single" w:sz="4" w:space="0" w:color="000000"/>
              <w:bottom w:val="single" w:sz="4" w:space="0" w:color="000000"/>
              <w:right w:val="single" w:sz="4" w:space="0" w:color="000000"/>
            </w:tcBorders>
            <w:vAlign w:val="center"/>
          </w:tcPr>
          <w:p w14:paraId="0B4FA833"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规格：2400*700*850（±10mm）         </w:t>
            </w:r>
          </w:p>
          <w:p w14:paraId="09F45584"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1.全钢结构；</w:t>
            </w:r>
          </w:p>
          <w:p w14:paraId="7D816A23"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2.台面：采用≥12.7mm厚耐腐蚀实芯理化板制作，四角倒R15圆角。耐酸、耐碱、耐高温，坚固耐用，防潮、无细孔、不膨胀、不龟裂、不变形、不导电、便于维护及具有良好的承重性能。</w:t>
            </w:r>
          </w:p>
          <w:p w14:paraId="68D1C1F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3、柜体、柜门、抽屉采用采用≥1.0mm高强度镀锌钢板。</w:t>
            </w:r>
          </w:p>
          <w:p w14:paraId="520B074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4、抽屉导轨采用：防腐三节静音导轨。</w:t>
            </w:r>
          </w:p>
          <w:p w14:paraId="0C242EBB"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5、合页采用不锈钢防腐合页。</w:t>
            </w:r>
          </w:p>
          <w:p w14:paraId="632164EB"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6、调整脚：采用柜体内置可调ABS调整脚，保证调整脚前后都可以调节高低。</w:t>
            </w:r>
          </w:p>
        </w:tc>
        <w:tc>
          <w:tcPr>
            <w:tcW w:w="838" w:type="dxa"/>
            <w:tcBorders>
              <w:top w:val="single" w:sz="4" w:space="0" w:color="000000"/>
              <w:left w:val="single" w:sz="4" w:space="0" w:color="000000"/>
              <w:bottom w:val="single" w:sz="4" w:space="0" w:color="000000"/>
              <w:right w:val="single" w:sz="4" w:space="0" w:color="000000"/>
            </w:tcBorders>
            <w:vAlign w:val="center"/>
          </w:tcPr>
          <w:p w14:paraId="132972ED"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张</w:t>
            </w:r>
          </w:p>
        </w:tc>
        <w:tc>
          <w:tcPr>
            <w:tcW w:w="825" w:type="dxa"/>
            <w:tcBorders>
              <w:top w:val="single" w:sz="4" w:space="0" w:color="000000"/>
              <w:left w:val="single" w:sz="4" w:space="0" w:color="000000"/>
              <w:bottom w:val="single" w:sz="4" w:space="0" w:color="000000"/>
              <w:right w:val="single" w:sz="4" w:space="0" w:color="000000"/>
            </w:tcBorders>
            <w:vAlign w:val="center"/>
          </w:tcPr>
          <w:p w14:paraId="382AA2A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325" w:type="dxa"/>
            <w:tcBorders>
              <w:top w:val="single" w:sz="4" w:space="0" w:color="000000"/>
              <w:left w:val="single" w:sz="4" w:space="0" w:color="000000"/>
              <w:bottom w:val="single" w:sz="4" w:space="0" w:color="000000"/>
              <w:right w:val="single" w:sz="4" w:space="0" w:color="000000"/>
            </w:tcBorders>
            <w:vAlign w:val="center"/>
          </w:tcPr>
          <w:p w14:paraId="56AD9443"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9625.00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5C1DBAC2"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9625.00 </w:t>
            </w:r>
          </w:p>
        </w:tc>
      </w:tr>
      <w:tr w:rsidR="00A15447" w14:paraId="29B7F5B2" w14:textId="77777777" w:rsidTr="00D2243D">
        <w:trPr>
          <w:trHeight w:val="9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2D023E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18 </w:t>
            </w:r>
          </w:p>
        </w:tc>
        <w:tc>
          <w:tcPr>
            <w:tcW w:w="1000" w:type="dxa"/>
            <w:tcBorders>
              <w:top w:val="single" w:sz="4" w:space="0" w:color="000000"/>
              <w:left w:val="single" w:sz="4" w:space="0" w:color="000000"/>
              <w:bottom w:val="single" w:sz="4" w:space="0" w:color="000000"/>
              <w:right w:val="single" w:sz="4" w:space="0" w:color="000000"/>
            </w:tcBorders>
            <w:vAlign w:val="center"/>
          </w:tcPr>
          <w:p w14:paraId="45FD26D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翻盖式水槽柜</w:t>
            </w:r>
          </w:p>
        </w:tc>
        <w:tc>
          <w:tcPr>
            <w:tcW w:w="998" w:type="dxa"/>
            <w:tcBorders>
              <w:top w:val="single" w:sz="4" w:space="0" w:color="000000"/>
              <w:left w:val="single" w:sz="4" w:space="0" w:color="000000"/>
              <w:bottom w:val="single" w:sz="4" w:space="0" w:color="000000"/>
              <w:right w:val="single" w:sz="4" w:space="0" w:color="000000"/>
            </w:tcBorders>
            <w:vAlign w:val="center"/>
          </w:tcPr>
          <w:p w14:paraId="1BC8A1A3"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PP+钢制</w:t>
            </w:r>
          </w:p>
        </w:tc>
        <w:tc>
          <w:tcPr>
            <w:tcW w:w="1527" w:type="dxa"/>
            <w:tcBorders>
              <w:top w:val="single" w:sz="4" w:space="0" w:color="000000"/>
              <w:left w:val="single" w:sz="4" w:space="0" w:color="000000"/>
              <w:bottom w:val="single" w:sz="4" w:space="0" w:color="000000"/>
              <w:right w:val="single" w:sz="4" w:space="0" w:color="000000"/>
            </w:tcBorders>
            <w:vAlign w:val="center"/>
          </w:tcPr>
          <w:p w14:paraId="7AEDAA46" w14:textId="3E6C64ED"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759CAC43" wp14:editId="24D94658">
                  <wp:extent cx="940435" cy="1483995"/>
                  <wp:effectExtent l="0" t="0" r="0" b="1905"/>
                  <wp:docPr id="188613121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40435" cy="148399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0AAA4B40"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长*宽*高（单位mm）：450*600*850/1280mm（±10mm）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421587A1"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1、水槽</w:t>
            </w:r>
          </w:p>
          <w:p w14:paraId="4F00F9D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2、柜体、柜门</w:t>
            </w:r>
          </w:p>
          <w:p w14:paraId="737E6CF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3、水龙头</w:t>
            </w:r>
          </w:p>
          <w:p w14:paraId="5427768E"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4、滴水架</w:t>
            </w:r>
          </w:p>
        </w:tc>
        <w:tc>
          <w:tcPr>
            <w:tcW w:w="4037" w:type="dxa"/>
            <w:tcBorders>
              <w:top w:val="single" w:sz="4" w:space="0" w:color="000000"/>
              <w:left w:val="single" w:sz="4" w:space="0" w:color="000000"/>
              <w:bottom w:val="single" w:sz="4" w:space="0" w:color="000000"/>
              <w:right w:val="single" w:sz="4" w:space="0" w:color="000000"/>
            </w:tcBorders>
            <w:vAlign w:val="center"/>
          </w:tcPr>
          <w:p w14:paraId="08FC073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规格450*600*850/1280mm（±10mm） ， </w:t>
            </w:r>
          </w:p>
          <w:p w14:paraId="47ADBCD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1.水槽：水槽采用环保型PP材料一次性注塑成型，耐强酸碱&lt;80度有机溶剂并耐150度以下高温，具有防溢出功能。水槽前沿高度低于两侧及后部≥40mm。底部带S弯防臭设计，可接触面都做圆角处理，无安全隐患。</w:t>
            </w:r>
          </w:p>
          <w:p w14:paraId="6F319715"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2.柜体：采用1.2mm（±0.1）优质镀锌钢板制作，经切割、圆角折弯、焊接、打磨成型，表面经环氧树脂喷涂处理，耐酸碱；</w:t>
            </w:r>
          </w:p>
          <w:p w14:paraId="5C7DF5D1"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3.柜门：柜门采用1.4mm（±0.1）镀锌钢板制作，柜门圆弧设计。柜门采用磁性依附设计，开光门方便，外观无拉手。</w:t>
            </w:r>
          </w:p>
          <w:p w14:paraId="674C300F"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4.水槽底座：采用PP材质，磨具一次成型，耐酸碱。</w:t>
            </w:r>
          </w:p>
          <w:p w14:paraId="70DCA72F"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双联不折弯实验室水龙头：1、主体材质为加厚铜管。2、双联水龙头其中一个在使用过程中可以自由升降水嘴，以满足不同仪器对使用高度的要求。其中一个出水嘴加装了可调节水花装置，保证实验过程中对水花的不同要求。3、实验室龙头采用立式安装，可与滴水架一起折叠。</w:t>
            </w:r>
          </w:p>
          <w:p w14:paraId="5C0699F4"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6.滴水架：塑钢结构，背面及拉手为PP注塑，正面为1.3mm（±0.1）全钢喷涂环氧树脂。</w:t>
            </w:r>
          </w:p>
          <w:p w14:paraId="044D046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（1）翻盖隐藏式结构：滴水架、水龙头具有同时翻盖隐藏式功能，用时打开，不用时翻回去。</w:t>
            </w:r>
          </w:p>
          <w:p w14:paraId="19AF9AD3"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（2）滴水架具有：立起来时内部陀螺卡槽固定功能，防止触碰时滴水架自动下翻。下翻时拉一下拉手，即可下翻。</w:t>
            </w:r>
          </w:p>
          <w:p w14:paraId="00D3403C"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翻盖轴承固定件：压铸铝一体成型，材料表面镀铬处理，具有抗氧化及防腐性能，并提高耐磨性及硬度；转动轴尺寸20*20mm（±10%），固定件尺寸长190mm宽135mm高45mm（±10%），壁厚≥5mm,转动轴将固定件和水槽柜体连接在一起。</w:t>
            </w:r>
          </w:p>
        </w:tc>
        <w:tc>
          <w:tcPr>
            <w:tcW w:w="838" w:type="dxa"/>
            <w:tcBorders>
              <w:top w:val="single" w:sz="4" w:space="0" w:color="000000"/>
              <w:left w:val="single" w:sz="4" w:space="0" w:color="000000"/>
              <w:bottom w:val="single" w:sz="4" w:space="0" w:color="000000"/>
              <w:right w:val="single" w:sz="4" w:space="0" w:color="000000"/>
            </w:tcBorders>
            <w:vAlign w:val="center"/>
          </w:tcPr>
          <w:p w14:paraId="4353FE63"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套</w:t>
            </w:r>
          </w:p>
        </w:tc>
        <w:tc>
          <w:tcPr>
            <w:tcW w:w="825" w:type="dxa"/>
            <w:tcBorders>
              <w:top w:val="single" w:sz="4" w:space="0" w:color="000000"/>
              <w:left w:val="single" w:sz="4" w:space="0" w:color="000000"/>
              <w:bottom w:val="single" w:sz="4" w:space="0" w:color="000000"/>
              <w:right w:val="single" w:sz="4" w:space="0" w:color="000000"/>
            </w:tcBorders>
            <w:vAlign w:val="center"/>
          </w:tcPr>
          <w:p w14:paraId="0852E57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325" w:type="dxa"/>
            <w:tcBorders>
              <w:top w:val="single" w:sz="4" w:space="0" w:color="000000"/>
              <w:left w:val="single" w:sz="4" w:space="0" w:color="000000"/>
              <w:bottom w:val="single" w:sz="4" w:space="0" w:color="000000"/>
              <w:right w:val="single" w:sz="4" w:space="0" w:color="000000"/>
            </w:tcBorders>
            <w:vAlign w:val="center"/>
          </w:tcPr>
          <w:p w14:paraId="6F3A192A"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3610.00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22E441AB"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3610.00 </w:t>
            </w:r>
          </w:p>
        </w:tc>
      </w:tr>
      <w:tr w:rsidR="00A15447" w14:paraId="4E0B8AE3" w14:textId="77777777" w:rsidTr="00D2243D">
        <w:trPr>
          <w:trHeight w:val="2413"/>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1596676"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19 </w:t>
            </w:r>
          </w:p>
        </w:tc>
        <w:tc>
          <w:tcPr>
            <w:tcW w:w="1000" w:type="dxa"/>
            <w:tcBorders>
              <w:top w:val="single" w:sz="4" w:space="0" w:color="000000"/>
              <w:left w:val="single" w:sz="4" w:space="0" w:color="000000"/>
              <w:bottom w:val="single" w:sz="4" w:space="0" w:color="000000"/>
              <w:right w:val="single" w:sz="4" w:space="0" w:color="000000"/>
            </w:tcBorders>
            <w:vAlign w:val="center"/>
          </w:tcPr>
          <w:p w14:paraId="2DBC8A92"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学生实验台</w:t>
            </w:r>
          </w:p>
        </w:tc>
        <w:tc>
          <w:tcPr>
            <w:tcW w:w="998" w:type="dxa"/>
            <w:tcBorders>
              <w:top w:val="single" w:sz="4" w:space="0" w:color="000000"/>
              <w:left w:val="single" w:sz="4" w:space="0" w:color="000000"/>
              <w:bottom w:val="single" w:sz="4" w:space="0" w:color="000000"/>
              <w:right w:val="single" w:sz="4" w:space="0" w:color="000000"/>
            </w:tcBorders>
            <w:vAlign w:val="center"/>
          </w:tcPr>
          <w:p w14:paraId="351CC46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钢塑</w:t>
            </w:r>
          </w:p>
        </w:tc>
        <w:tc>
          <w:tcPr>
            <w:tcW w:w="1527" w:type="dxa"/>
            <w:tcBorders>
              <w:top w:val="single" w:sz="4" w:space="0" w:color="000000"/>
              <w:left w:val="single" w:sz="4" w:space="0" w:color="000000"/>
              <w:bottom w:val="single" w:sz="4" w:space="0" w:color="000000"/>
              <w:right w:val="single" w:sz="4" w:space="0" w:color="000000"/>
            </w:tcBorders>
            <w:vAlign w:val="center"/>
          </w:tcPr>
          <w:p w14:paraId="2BA67FB4" w14:textId="161BAC76"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16896B6C" wp14:editId="163F5139">
                  <wp:extent cx="1078230" cy="1043940"/>
                  <wp:effectExtent l="0" t="0" r="7620" b="3810"/>
                  <wp:docPr id="1862906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78230" cy="1043940"/>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2D7DD44A"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长*宽*高（单位mm）：1200*600*780mm （±10mm）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4F45E1B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1、台面</w:t>
            </w:r>
          </w:p>
          <w:p w14:paraId="46F00FBA"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2、桌腿</w:t>
            </w:r>
          </w:p>
          <w:p w14:paraId="029836E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3、横梁、加强件</w:t>
            </w:r>
          </w:p>
          <w:p w14:paraId="247EF7B6"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4、书包斗</w:t>
            </w:r>
          </w:p>
        </w:tc>
        <w:tc>
          <w:tcPr>
            <w:tcW w:w="4037" w:type="dxa"/>
            <w:tcBorders>
              <w:top w:val="single" w:sz="4" w:space="0" w:color="000000"/>
              <w:left w:val="single" w:sz="4" w:space="0" w:color="000000"/>
              <w:bottom w:val="single" w:sz="4" w:space="0" w:color="000000"/>
              <w:right w:val="single" w:sz="4" w:space="0" w:color="000000"/>
            </w:tcBorders>
            <w:vAlign w:val="center"/>
          </w:tcPr>
          <w:p w14:paraId="35F1D903"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尺寸：规格：1200*600*780mm （±10mm）                              </w:t>
            </w:r>
          </w:p>
          <w:p w14:paraId="1A1F150B"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1.台面：采用≥12.7mm实芯理化板一体化成型，台面后方卡入学生桌铝型槽内，上脚设计固定耳朵与桌体固定。耐酸碱、耐冲击、韧性强等特点。                                                              </w:t>
            </w:r>
          </w:p>
          <w:p w14:paraId="35770F61"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2.桌腿：采用钢塑结构，组合尺寸580*770（±10mm），定制80*45*1.5mm（±10mm）椭圆管采用模具一体成型为”Y”字型，上脚采用塑模一体成型，并用高强度内六角螺丝连接。</w:t>
            </w:r>
          </w:p>
          <w:p w14:paraId="3395C18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3.上腿规格：塑模一体成型，长580mm宽50mm高40mm（±10mm）。上腿左右脚设置一体化耳朵方便与台面固定、布局合理。</w:t>
            </w:r>
          </w:p>
          <w:p w14:paraId="132EF26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4.下腿规格：钢塑一体成型，长500mm宽45mm高672mm（±10mm），壁厚≥1.5mm。下开口采用磨具成型改性工程塑料材料装饰，前后脚间距为≥330mm，前脚落地开口角度为≥40度，圆弧折弯外角度为≥60度。使支撑更加牢固，不易头重脚轻。</w:t>
            </w:r>
          </w:p>
          <w:p w14:paraId="0B15108A"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5.前横梁:采用40×35mm（±10mm），壁厚≥1.2mm。</w:t>
            </w:r>
          </w:p>
          <w:p w14:paraId="4228326F"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6.中横梁:采用凹槽式27.2×27.2mm（±10mm），壁厚≥1.2mm, 利于横支撑件的固定。</w:t>
            </w:r>
          </w:p>
          <w:p w14:paraId="1B239DE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7.后横梁：采用90×35mm（±10mm），壁厚≥1.2mm，造型截面为后端连续相切弧形，顶端高出台面≥35mm，可防止台面物体向后滑落、实验用水溢出。</w:t>
            </w:r>
          </w:p>
          <w:p w14:paraId="406E3928"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8.加强横支撑件：定制钢折弯件。</w:t>
            </w:r>
          </w:p>
          <w:p w14:paraId="5F9385E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9.材料均采用优质铝镁合金及椭圆钢管材料。</w:t>
            </w:r>
          </w:p>
          <w:p w14:paraId="3983D41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10.书包斗: 采用环保型ABS工程塑料一次性注塑成型；正面设有可悬挂凳子的圆形孔，底下做加强筋。                                            </w:t>
            </w:r>
          </w:p>
          <w:p w14:paraId="116D5267"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11.可调脚：高强度可调脚，采用≥10mm螺纹钢，下部采用环保型PP加耐磨纤维质塑料。</w:t>
            </w:r>
          </w:p>
        </w:tc>
        <w:tc>
          <w:tcPr>
            <w:tcW w:w="838" w:type="dxa"/>
            <w:tcBorders>
              <w:top w:val="single" w:sz="4" w:space="0" w:color="000000"/>
              <w:left w:val="single" w:sz="4" w:space="0" w:color="000000"/>
              <w:bottom w:val="single" w:sz="4" w:space="0" w:color="000000"/>
              <w:right w:val="single" w:sz="4" w:space="0" w:color="000000"/>
            </w:tcBorders>
            <w:vAlign w:val="center"/>
          </w:tcPr>
          <w:p w14:paraId="29FEE22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张</w:t>
            </w:r>
          </w:p>
        </w:tc>
        <w:tc>
          <w:tcPr>
            <w:tcW w:w="825" w:type="dxa"/>
            <w:tcBorders>
              <w:top w:val="single" w:sz="4" w:space="0" w:color="000000"/>
              <w:left w:val="single" w:sz="4" w:space="0" w:color="000000"/>
              <w:bottom w:val="single" w:sz="4" w:space="0" w:color="000000"/>
              <w:right w:val="single" w:sz="4" w:space="0" w:color="000000"/>
            </w:tcBorders>
            <w:vAlign w:val="center"/>
          </w:tcPr>
          <w:p w14:paraId="3237D15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24</w:t>
            </w:r>
          </w:p>
        </w:tc>
        <w:tc>
          <w:tcPr>
            <w:tcW w:w="1325" w:type="dxa"/>
            <w:tcBorders>
              <w:top w:val="single" w:sz="4" w:space="0" w:color="000000"/>
              <w:left w:val="single" w:sz="4" w:space="0" w:color="000000"/>
              <w:bottom w:val="single" w:sz="4" w:space="0" w:color="000000"/>
              <w:right w:val="single" w:sz="4" w:space="0" w:color="000000"/>
            </w:tcBorders>
            <w:vAlign w:val="center"/>
          </w:tcPr>
          <w:p w14:paraId="2267775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1333.00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7658F713"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31992.00 </w:t>
            </w:r>
          </w:p>
        </w:tc>
      </w:tr>
      <w:tr w:rsidR="00A15447" w14:paraId="2C253623" w14:textId="77777777" w:rsidTr="00D2243D">
        <w:trPr>
          <w:trHeight w:val="612"/>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BDC1164"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20 </w:t>
            </w:r>
          </w:p>
        </w:tc>
        <w:tc>
          <w:tcPr>
            <w:tcW w:w="1000" w:type="dxa"/>
            <w:tcBorders>
              <w:top w:val="single" w:sz="4" w:space="0" w:color="000000"/>
              <w:left w:val="single" w:sz="4" w:space="0" w:color="000000"/>
              <w:bottom w:val="single" w:sz="4" w:space="0" w:color="000000"/>
              <w:right w:val="single" w:sz="4" w:space="0" w:color="000000"/>
            </w:tcBorders>
            <w:vAlign w:val="center"/>
          </w:tcPr>
          <w:p w14:paraId="3493E486"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气压升降圆凳</w:t>
            </w:r>
          </w:p>
        </w:tc>
        <w:tc>
          <w:tcPr>
            <w:tcW w:w="998" w:type="dxa"/>
            <w:tcBorders>
              <w:top w:val="single" w:sz="4" w:space="0" w:color="000000"/>
              <w:left w:val="single" w:sz="4" w:space="0" w:color="000000"/>
              <w:bottom w:val="single" w:sz="4" w:space="0" w:color="000000"/>
              <w:right w:val="single" w:sz="4" w:space="0" w:color="000000"/>
            </w:tcBorders>
            <w:vAlign w:val="center"/>
          </w:tcPr>
          <w:p w14:paraId="28B2AF3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圆凳</w:t>
            </w:r>
          </w:p>
        </w:tc>
        <w:tc>
          <w:tcPr>
            <w:tcW w:w="1527" w:type="dxa"/>
            <w:tcBorders>
              <w:top w:val="single" w:sz="4" w:space="0" w:color="000000"/>
              <w:left w:val="single" w:sz="4" w:space="0" w:color="000000"/>
              <w:bottom w:val="single" w:sz="4" w:space="0" w:color="000000"/>
              <w:right w:val="single" w:sz="4" w:space="0" w:color="000000"/>
            </w:tcBorders>
            <w:vAlign w:val="center"/>
          </w:tcPr>
          <w:p w14:paraId="69F79B5A" w14:textId="19CEBE9B"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30EAC30F" wp14:editId="7F9532E7">
                  <wp:extent cx="1078230" cy="802005"/>
                  <wp:effectExtent l="0" t="0" r="7620" b="0"/>
                  <wp:docPr id="118888786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8230" cy="80200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5B0FC082"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Φ320*395/545（±10mm）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06591BE3"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1、凳面</w:t>
            </w:r>
          </w:p>
          <w:p w14:paraId="238F9315"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2、托盘</w:t>
            </w:r>
          </w:p>
          <w:p w14:paraId="560A4845"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3、凳脚</w:t>
            </w:r>
          </w:p>
        </w:tc>
        <w:tc>
          <w:tcPr>
            <w:tcW w:w="4037" w:type="dxa"/>
            <w:tcBorders>
              <w:top w:val="single" w:sz="4" w:space="0" w:color="000000"/>
              <w:left w:val="single" w:sz="4" w:space="0" w:color="000000"/>
              <w:bottom w:val="single" w:sz="4" w:space="0" w:color="000000"/>
              <w:right w:val="single" w:sz="4" w:space="0" w:color="000000"/>
            </w:tcBorders>
            <w:vAlign w:val="center"/>
          </w:tcPr>
          <w:p w14:paraId="63836F6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规格：Φ320*395/545（±10mm） </w:t>
            </w:r>
          </w:p>
          <w:p w14:paraId="4454E728"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气压升降式五脚脚凳：</w:t>
            </w:r>
          </w:p>
          <w:p w14:paraId="0834BA3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1.凳脚材质：钢制五星脚，多重电镀，防腐耐磨，光亮持久。</w:t>
            </w:r>
          </w:p>
          <w:p w14:paraId="69D934F6"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2.升降高度：气压升降式，升降距离为≥150mm，最高离地距离为≥545mm。</w:t>
            </w:r>
          </w:p>
          <w:p w14:paraId="4CD19EC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3.托盘：托盘厚度≥3mm，底托双层加厚，防止单层焊接时出现脱焊现象，增加整体的牢固度。</w:t>
            </w:r>
          </w:p>
          <w:p w14:paraId="20C60BB8"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4.凳面材质：凳面直径≥320，采用环保型PP改性塑料一次性注塑成型,表面细纹咬花，防滑不发光 。</w:t>
            </w:r>
          </w:p>
          <w:p w14:paraId="68BC653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 凳面四周圆弧处理，中间凳面碟高≥3mm。</w:t>
            </w:r>
          </w:p>
          <w:p w14:paraId="1E84B55F"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6.凳面底部模具一次成型加强筋连接，镶嵌4枚铜质螺纹，采用不锈钢螺丝与圆型托盘固定。</w:t>
            </w:r>
          </w:p>
          <w:p w14:paraId="642EB9AD"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7.脚垫材质：采用PP加耐磨纤维质塑料，实心倒勾式一体射出成型 。凳面与凳脚留有一定的空间便于凳子挂在挂凳扣上。</w:t>
            </w:r>
          </w:p>
        </w:tc>
        <w:tc>
          <w:tcPr>
            <w:tcW w:w="838" w:type="dxa"/>
            <w:tcBorders>
              <w:top w:val="single" w:sz="4" w:space="0" w:color="000000"/>
              <w:left w:val="single" w:sz="4" w:space="0" w:color="000000"/>
              <w:bottom w:val="single" w:sz="4" w:space="0" w:color="000000"/>
              <w:right w:val="single" w:sz="4" w:space="0" w:color="000000"/>
            </w:tcBorders>
            <w:vAlign w:val="center"/>
          </w:tcPr>
          <w:p w14:paraId="6F961C94"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张</w:t>
            </w:r>
          </w:p>
        </w:tc>
        <w:tc>
          <w:tcPr>
            <w:tcW w:w="825" w:type="dxa"/>
            <w:tcBorders>
              <w:top w:val="single" w:sz="4" w:space="0" w:color="000000"/>
              <w:left w:val="single" w:sz="4" w:space="0" w:color="000000"/>
              <w:bottom w:val="single" w:sz="4" w:space="0" w:color="000000"/>
              <w:right w:val="single" w:sz="4" w:space="0" w:color="000000"/>
            </w:tcBorders>
            <w:vAlign w:val="center"/>
          </w:tcPr>
          <w:p w14:paraId="6CD347D5"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48</w:t>
            </w:r>
          </w:p>
        </w:tc>
        <w:tc>
          <w:tcPr>
            <w:tcW w:w="1325" w:type="dxa"/>
            <w:tcBorders>
              <w:top w:val="single" w:sz="4" w:space="0" w:color="000000"/>
              <w:left w:val="single" w:sz="4" w:space="0" w:color="000000"/>
              <w:bottom w:val="single" w:sz="4" w:space="0" w:color="000000"/>
              <w:right w:val="single" w:sz="4" w:space="0" w:color="000000"/>
            </w:tcBorders>
            <w:vAlign w:val="center"/>
          </w:tcPr>
          <w:p w14:paraId="0077B024"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180.00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0AAD0F0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8640.00 </w:t>
            </w:r>
          </w:p>
        </w:tc>
      </w:tr>
      <w:tr w:rsidR="00A15447" w14:paraId="26782F1A" w14:textId="77777777" w:rsidTr="00D2243D">
        <w:trPr>
          <w:trHeight w:val="9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A9AB87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21 </w:t>
            </w:r>
          </w:p>
        </w:tc>
        <w:tc>
          <w:tcPr>
            <w:tcW w:w="1000" w:type="dxa"/>
            <w:tcBorders>
              <w:top w:val="single" w:sz="4" w:space="0" w:color="000000"/>
              <w:left w:val="single" w:sz="4" w:space="0" w:color="000000"/>
              <w:bottom w:val="single" w:sz="4" w:space="0" w:color="000000"/>
              <w:right w:val="single" w:sz="4" w:space="0" w:color="000000"/>
            </w:tcBorders>
            <w:vAlign w:val="center"/>
          </w:tcPr>
          <w:p w14:paraId="0CA383F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学生水槽柜</w:t>
            </w:r>
          </w:p>
        </w:tc>
        <w:tc>
          <w:tcPr>
            <w:tcW w:w="998" w:type="dxa"/>
            <w:tcBorders>
              <w:top w:val="single" w:sz="4" w:space="0" w:color="000000"/>
              <w:left w:val="single" w:sz="4" w:space="0" w:color="000000"/>
              <w:bottom w:val="single" w:sz="4" w:space="0" w:color="000000"/>
              <w:right w:val="single" w:sz="4" w:space="0" w:color="000000"/>
            </w:tcBorders>
            <w:vAlign w:val="center"/>
          </w:tcPr>
          <w:p w14:paraId="780A4493"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ABS</w:t>
            </w:r>
          </w:p>
        </w:tc>
        <w:tc>
          <w:tcPr>
            <w:tcW w:w="1527" w:type="dxa"/>
            <w:tcBorders>
              <w:top w:val="single" w:sz="4" w:space="0" w:color="000000"/>
              <w:left w:val="single" w:sz="4" w:space="0" w:color="000000"/>
              <w:bottom w:val="single" w:sz="4" w:space="0" w:color="000000"/>
              <w:right w:val="single" w:sz="4" w:space="0" w:color="000000"/>
            </w:tcBorders>
            <w:vAlign w:val="center"/>
          </w:tcPr>
          <w:p w14:paraId="3CF5B98B" w14:textId="7408F179"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3949F276" wp14:editId="56D993D3">
                  <wp:extent cx="638175" cy="1069975"/>
                  <wp:effectExtent l="0" t="0" r="9525" b="0"/>
                  <wp:docPr id="88067296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8175" cy="106997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39DBEE93"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长*宽*高（单位mm）：500*600*765mm（±10mm）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455C5884"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1、柜体</w:t>
            </w:r>
          </w:p>
          <w:p w14:paraId="02BC9500"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2、合页</w:t>
            </w:r>
          </w:p>
        </w:tc>
        <w:tc>
          <w:tcPr>
            <w:tcW w:w="4037" w:type="dxa"/>
            <w:tcBorders>
              <w:top w:val="single" w:sz="4" w:space="0" w:color="000000"/>
              <w:left w:val="single" w:sz="4" w:space="0" w:color="000000"/>
              <w:bottom w:val="single" w:sz="4" w:space="0" w:color="000000"/>
              <w:right w:val="single" w:sz="4" w:space="0" w:color="000000"/>
            </w:tcBorders>
            <w:vAlign w:val="center"/>
          </w:tcPr>
          <w:p w14:paraId="17ACDAB3"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1.柜体规格500×600×765mm（±10mm），                                                           </w:t>
            </w:r>
          </w:p>
          <w:p w14:paraId="5D4EB34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2.卡槽式连接结构，安装时不用胶水粘结，使用产品自身力量相互连接，产品不变形，不扭曲。</w:t>
            </w:r>
          </w:p>
          <w:p w14:paraId="2F3FDE98"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3.塑料扣手与门板一体成型，防止人为破坏。</w:t>
            </w:r>
          </w:p>
          <w:p w14:paraId="404B2B1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4.合页采用尼龙塑料铰链，高强度耐磨，防水、永不生锈。</w:t>
            </w:r>
          </w:p>
          <w:p w14:paraId="1EC1AC5D"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5.柜子整体采用环保型ABS工程塑料一次性注塑成型。</w:t>
            </w:r>
          </w:p>
        </w:tc>
        <w:tc>
          <w:tcPr>
            <w:tcW w:w="838" w:type="dxa"/>
            <w:tcBorders>
              <w:top w:val="single" w:sz="4" w:space="0" w:color="000000"/>
              <w:left w:val="single" w:sz="4" w:space="0" w:color="000000"/>
              <w:bottom w:val="single" w:sz="4" w:space="0" w:color="000000"/>
              <w:right w:val="single" w:sz="4" w:space="0" w:color="000000"/>
            </w:tcBorders>
            <w:vAlign w:val="center"/>
          </w:tcPr>
          <w:p w14:paraId="06FE217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套</w:t>
            </w:r>
          </w:p>
        </w:tc>
        <w:tc>
          <w:tcPr>
            <w:tcW w:w="825" w:type="dxa"/>
            <w:tcBorders>
              <w:top w:val="single" w:sz="4" w:space="0" w:color="000000"/>
              <w:left w:val="single" w:sz="4" w:space="0" w:color="000000"/>
              <w:bottom w:val="single" w:sz="4" w:space="0" w:color="000000"/>
              <w:right w:val="single" w:sz="4" w:space="0" w:color="000000"/>
            </w:tcBorders>
            <w:vAlign w:val="center"/>
          </w:tcPr>
          <w:p w14:paraId="5E557B42"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325" w:type="dxa"/>
            <w:tcBorders>
              <w:top w:val="single" w:sz="4" w:space="0" w:color="000000"/>
              <w:left w:val="single" w:sz="4" w:space="0" w:color="000000"/>
              <w:bottom w:val="single" w:sz="4" w:space="0" w:color="000000"/>
              <w:right w:val="single" w:sz="4" w:space="0" w:color="000000"/>
            </w:tcBorders>
            <w:vAlign w:val="center"/>
          </w:tcPr>
          <w:p w14:paraId="10668E5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800.00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496E45CA"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9600.00 </w:t>
            </w:r>
          </w:p>
        </w:tc>
      </w:tr>
      <w:tr w:rsidR="00A15447" w14:paraId="10E36D25" w14:textId="77777777" w:rsidTr="00D2243D">
        <w:trPr>
          <w:trHeight w:val="188"/>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BB3AE5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22 </w:t>
            </w:r>
          </w:p>
        </w:tc>
        <w:tc>
          <w:tcPr>
            <w:tcW w:w="1000" w:type="dxa"/>
            <w:tcBorders>
              <w:top w:val="single" w:sz="4" w:space="0" w:color="000000"/>
              <w:left w:val="single" w:sz="4" w:space="0" w:color="000000"/>
              <w:bottom w:val="single" w:sz="4" w:space="0" w:color="000000"/>
              <w:right w:val="single" w:sz="4" w:space="0" w:color="000000"/>
            </w:tcBorders>
            <w:vAlign w:val="center"/>
          </w:tcPr>
          <w:p w14:paraId="67334A44"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PP一体化水槽</w:t>
            </w:r>
          </w:p>
        </w:tc>
        <w:tc>
          <w:tcPr>
            <w:tcW w:w="998" w:type="dxa"/>
            <w:tcBorders>
              <w:top w:val="single" w:sz="4" w:space="0" w:color="000000"/>
              <w:left w:val="single" w:sz="4" w:space="0" w:color="000000"/>
              <w:bottom w:val="single" w:sz="4" w:space="0" w:color="000000"/>
              <w:right w:val="single" w:sz="4" w:space="0" w:color="000000"/>
            </w:tcBorders>
            <w:vAlign w:val="center"/>
          </w:tcPr>
          <w:p w14:paraId="35B501D3"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PP</w:t>
            </w:r>
          </w:p>
        </w:tc>
        <w:tc>
          <w:tcPr>
            <w:tcW w:w="1527" w:type="dxa"/>
            <w:tcBorders>
              <w:top w:val="single" w:sz="4" w:space="0" w:color="000000"/>
              <w:left w:val="single" w:sz="4" w:space="0" w:color="000000"/>
              <w:bottom w:val="single" w:sz="4" w:space="0" w:color="000000"/>
              <w:right w:val="single" w:sz="4" w:space="0" w:color="000000"/>
            </w:tcBorders>
            <w:vAlign w:val="center"/>
          </w:tcPr>
          <w:p w14:paraId="7C13BD70" w14:textId="7C67F6B9"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64E774CD" wp14:editId="2D93065D">
                  <wp:extent cx="1078230" cy="543560"/>
                  <wp:effectExtent l="0" t="0" r="7620" b="8890"/>
                  <wp:docPr id="7859553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78230" cy="543560"/>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1C575DF6"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长*宽*高（单位mm）：500*600*250mm（±10mm）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5EBC6BF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1、水槽</w:t>
            </w:r>
          </w:p>
          <w:p w14:paraId="7D8725D7"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2、堵漏</w:t>
            </w:r>
          </w:p>
        </w:tc>
        <w:tc>
          <w:tcPr>
            <w:tcW w:w="4037" w:type="dxa"/>
            <w:tcBorders>
              <w:top w:val="single" w:sz="4" w:space="0" w:color="000000"/>
              <w:left w:val="single" w:sz="4" w:space="0" w:color="000000"/>
              <w:bottom w:val="single" w:sz="4" w:space="0" w:color="000000"/>
              <w:right w:val="single" w:sz="4" w:space="0" w:color="000000"/>
            </w:tcBorders>
            <w:vAlign w:val="center"/>
          </w:tcPr>
          <w:p w14:paraId="44C3A90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1.水槽采用环保型PP材料一次性注塑成型；</w:t>
            </w:r>
          </w:p>
          <w:p w14:paraId="21378DF7"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2.耐强酸碱&lt;80度有机溶剂并耐150度以下高温，具有防溢出功能。</w:t>
            </w:r>
          </w:p>
        </w:tc>
        <w:tc>
          <w:tcPr>
            <w:tcW w:w="838" w:type="dxa"/>
            <w:tcBorders>
              <w:top w:val="single" w:sz="4" w:space="0" w:color="000000"/>
              <w:left w:val="single" w:sz="4" w:space="0" w:color="000000"/>
              <w:bottom w:val="single" w:sz="4" w:space="0" w:color="000000"/>
              <w:right w:val="single" w:sz="4" w:space="0" w:color="000000"/>
            </w:tcBorders>
            <w:vAlign w:val="center"/>
          </w:tcPr>
          <w:p w14:paraId="6B4E0735"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套</w:t>
            </w:r>
          </w:p>
        </w:tc>
        <w:tc>
          <w:tcPr>
            <w:tcW w:w="825" w:type="dxa"/>
            <w:tcBorders>
              <w:top w:val="single" w:sz="4" w:space="0" w:color="000000"/>
              <w:left w:val="single" w:sz="4" w:space="0" w:color="000000"/>
              <w:bottom w:val="single" w:sz="4" w:space="0" w:color="000000"/>
              <w:right w:val="single" w:sz="4" w:space="0" w:color="000000"/>
            </w:tcBorders>
            <w:vAlign w:val="center"/>
          </w:tcPr>
          <w:p w14:paraId="2B776B3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325" w:type="dxa"/>
            <w:tcBorders>
              <w:top w:val="single" w:sz="4" w:space="0" w:color="000000"/>
              <w:left w:val="single" w:sz="4" w:space="0" w:color="000000"/>
              <w:bottom w:val="single" w:sz="4" w:space="0" w:color="000000"/>
              <w:right w:val="single" w:sz="4" w:space="0" w:color="000000"/>
            </w:tcBorders>
            <w:vAlign w:val="center"/>
          </w:tcPr>
          <w:p w14:paraId="1F5943FF"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350.00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3E9262C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4200.00 </w:t>
            </w:r>
          </w:p>
        </w:tc>
      </w:tr>
      <w:tr w:rsidR="00A15447" w14:paraId="22F753D1" w14:textId="77777777" w:rsidTr="00D2243D">
        <w:trPr>
          <w:trHeight w:val="1982"/>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FDECE8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 xml:space="preserve">23 </w:t>
            </w:r>
          </w:p>
        </w:tc>
        <w:tc>
          <w:tcPr>
            <w:tcW w:w="1000" w:type="dxa"/>
            <w:tcBorders>
              <w:top w:val="single" w:sz="4" w:space="0" w:color="000000"/>
              <w:left w:val="single" w:sz="4" w:space="0" w:color="000000"/>
              <w:bottom w:val="single" w:sz="4" w:space="0" w:color="000000"/>
              <w:right w:val="single" w:sz="4" w:space="0" w:color="000000"/>
            </w:tcBorders>
            <w:vAlign w:val="center"/>
          </w:tcPr>
          <w:p w14:paraId="21A6D436"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小风道桶</w:t>
            </w:r>
          </w:p>
        </w:tc>
        <w:tc>
          <w:tcPr>
            <w:tcW w:w="998" w:type="dxa"/>
            <w:tcBorders>
              <w:top w:val="single" w:sz="4" w:space="0" w:color="000000"/>
              <w:left w:val="single" w:sz="4" w:space="0" w:color="000000"/>
              <w:bottom w:val="single" w:sz="4" w:space="0" w:color="000000"/>
              <w:right w:val="single" w:sz="4" w:space="0" w:color="000000"/>
            </w:tcBorders>
            <w:vAlign w:val="center"/>
          </w:tcPr>
          <w:p w14:paraId="1827DF2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ABS</w:t>
            </w:r>
          </w:p>
        </w:tc>
        <w:tc>
          <w:tcPr>
            <w:tcW w:w="1527" w:type="dxa"/>
            <w:tcBorders>
              <w:top w:val="single" w:sz="4" w:space="0" w:color="000000"/>
              <w:left w:val="single" w:sz="4" w:space="0" w:color="000000"/>
              <w:bottom w:val="single" w:sz="4" w:space="0" w:color="000000"/>
              <w:right w:val="single" w:sz="4" w:space="0" w:color="000000"/>
            </w:tcBorders>
            <w:vAlign w:val="center"/>
          </w:tcPr>
          <w:p w14:paraId="4CA7C1B7" w14:textId="04F3907A"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1E78D7CF" wp14:editId="0B98EE1D">
                  <wp:extent cx="629920" cy="1224915"/>
                  <wp:effectExtent l="0" t="0" r="0" b="0"/>
                  <wp:docPr id="209757392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9920" cy="122491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5ABF6351"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长*宽*高（单位mm）：320*220*750（±10mm）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7B521275"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1、桶身</w:t>
            </w:r>
          </w:p>
        </w:tc>
        <w:tc>
          <w:tcPr>
            <w:tcW w:w="4037" w:type="dxa"/>
            <w:tcBorders>
              <w:top w:val="single" w:sz="4" w:space="0" w:color="000000"/>
              <w:left w:val="single" w:sz="4" w:space="0" w:color="000000"/>
              <w:bottom w:val="single" w:sz="4" w:space="0" w:color="000000"/>
              <w:right w:val="single" w:sz="4" w:space="0" w:color="000000"/>
            </w:tcBorders>
            <w:vAlign w:val="center"/>
          </w:tcPr>
          <w:p w14:paraId="169B124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1.规格：宽320mm深220mm高750mm（±10mm） </w:t>
            </w:r>
          </w:p>
          <w:p w14:paraId="56183C4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2.壁厚≥3.0mm；</w:t>
            </w:r>
          </w:p>
          <w:p w14:paraId="7ACD4283"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3.采用环保型ABS工程塑料一次性注塑成型。卡槽式连接结构，安装时不用胶水粘结，使用产品自身力量相互连接，表面无孔洞，产品不变形，不扭曲。</w:t>
            </w:r>
          </w:p>
        </w:tc>
        <w:tc>
          <w:tcPr>
            <w:tcW w:w="838" w:type="dxa"/>
            <w:tcBorders>
              <w:top w:val="single" w:sz="4" w:space="0" w:color="000000"/>
              <w:left w:val="single" w:sz="4" w:space="0" w:color="000000"/>
              <w:bottom w:val="single" w:sz="4" w:space="0" w:color="000000"/>
              <w:right w:val="single" w:sz="4" w:space="0" w:color="000000"/>
            </w:tcBorders>
            <w:vAlign w:val="center"/>
          </w:tcPr>
          <w:p w14:paraId="2F7D89D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825" w:type="dxa"/>
            <w:tcBorders>
              <w:top w:val="single" w:sz="4" w:space="0" w:color="000000"/>
              <w:left w:val="single" w:sz="4" w:space="0" w:color="000000"/>
              <w:bottom w:val="single" w:sz="4" w:space="0" w:color="000000"/>
              <w:right w:val="single" w:sz="4" w:space="0" w:color="000000"/>
            </w:tcBorders>
            <w:vAlign w:val="center"/>
          </w:tcPr>
          <w:p w14:paraId="7E1CAB8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24</w:t>
            </w:r>
          </w:p>
        </w:tc>
        <w:tc>
          <w:tcPr>
            <w:tcW w:w="1325" w:type="dxa"/>
            <w:tcBorders>
              <w:top w:val="single" w:sz="4" w:space="0" w:color="000000"/>
              <w:left w:val="single" w:sz="4" w:space="0" w:color="000000"/>
              <w:bottom w:val="single" w:sz="4" w:space="0" w:color="000000"/>
              <w:right w:val="single" w:sz="4" w:space="0" w:color="000000"/>
            </w:tcBorders>
            <w:vAlign w:val="center"/>
          </w:tcPr>
          <w:p w14:paraId="2CED586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290.00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286417F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6960.00 </w:t>
            </w:r>
          </w:p>
        </w:tc>
      </w:tr>
      <w:tr w:rsidR="00A15447" w14:paraId="2B61550A" w14:textId="77777777" w:rsidTr="00D2243D">
        <w:trPr>
          <w:trHeight w:val="25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557358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24 </w:t>
            </w:r>
          </w:p>
        </w:tc>
        <w:tc>
          <w:tcPr>
            <w:tcW w:w="1000" w:type="dxa"/>
            <w:tcBorders>
              <w:top w:val="single" w:sz="4" w:space="0" w:color="000000"/>
              <w:left w:val="single" w:sz="4" w:space="0" w:color="000000"/>
              <w:bottom w:val="single" w:sz="4" w:space="0" w:color="000000"/>
              <w:right w:val="single" w:sz="4" w:space="0" w:color="000000"/>
            </w:tcBorders>
            <w:vAlign w:val="center"/>
          </w:tcPr>
          <w:p w14:paraId="7DADED4F"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静电地板</w:t>
            </w:r>
          </w:p>
        </w:tc>
        <w:tc>
          <w:tcPr>
            <w:tcW w:w="998" w:type="dxa"/>
            <w:tcBorders>
              <w:top w:val="single" w:sz="4" w:space="0" w:color="000000"/>
              <w:left w:val="single" w:sz="4" w:space="0" w:color="000000"/>
              <w:bottom w:val="single" w:sz="4" w:space="0" w:color="000000"/>
              <w:right w:val="single" w:sz="4" w:space="0" w:color="000000"/>
            </w:tcBorders>
            <w:vAlign w:val="center"/>
          </w:tcPr>
          <w:p w14:paraId="1475EB6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地板</w:t>
            </w:r>
          </w:p>
        </w:tc>
        <w:tc>
          <w:tcPr>
            <w:tcW w:w="1527" w:type="dxa"/>
            <w:tcBorders>
              <w:top w:val="single" w:sz="4" w:space="0" w:color="000000"/>
              <w:left w:val="single" w:sz="4" w:space="0" w:color="000000"/>
              <w:bottom w:val="single" w:sz="4" w:space="0" w:color="000000"/>
              <w:right w:val="single" w:sz="4" w:space="0" w:color="000000"/>
            </w:tcBorders>
            <w:vAlign w:val="center"/>
          </w:tcPr>
          <w:p w14:paraId="0AD4CA6E" w14:textId="3D9F0E28"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1CFBD2EE" wp14:editId="791BE14C">
                  <wp:extent cx="1078230" cy="690245"/>
                  <wp:effectExtent l="0" t="0" r="7620" b="0"/>
                  <wp:docPr id="109795472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78230" cy="69024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206682AE"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（长*宽）单位mm  ≥600mm*600mm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17B000D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1.铜箔</w:t>
            </w:r>
          </w:p>
          <w:p w14:paraId="561CF15A"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2.地板</w:t>
            </w:r>
          </w:p>
        </w:tc>
        <w:tc>
          <w:tcPr>
            <w:tcW w:w="4037" w:type="dxa"/>
            <w:tcBorders>
              <w:top w:val="single" w:sz="4" w:space="0" w:color="000000"/>
              <w:left w:val="single" w:sz="4" w:space="0" w:color="000000"/>
              <w:bottom w:val="single" w:sz="4" w:space="0" w:color="000000"/>
              <w:right w:val="single" w:sz="4" w:space="0" w:color="000000"/>
            </w:tcBorders>
            <w:vAlign w:val="center"/>
          </w:tcPr>
          <w:p w14:paraId="2F63DAD8"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1.基材类型：全钢陶瓷贴面；</w:t>
            </w:r>
          </w:p>
          <w:p w14:paraId="24CF5F7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2.地板厚度：≥35mm；</w:t>
            </w:r>
          </w:p>
          <w:p w14:paraId="428D5D2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3.颜色：象牙白；</w:t>
            </w:r>
          </w:p>
          <w:p w14:paraId="443A5DC1"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4.防火等级：A级。</w:t>
            </w:r>
          </w:p>
        </w:tc>
        <w:tc>
          <w:tcPr>
            <w:tcW w:w="838" w:type="dxa"/>
            <w:tcBorders>
              <w:top w:val="single" w:sz="4" w:space="0" w:color="000000"/>
              <w:left w:val="single" w:sz="4" w:space="0" w:color="000000"/>
              <w:bottom w:val="single" w:sz="4" w:space="0" w:color="000000"/>
              <w:right w:val="single" w:sz="4" w:space="0" w:color="000000"/>
            </w:tcBorders>
            <w:vAlign w:val="center"/>
          </w:tcPr>
          <w:p w14:paraId="0E2B99BF"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平方米</w:t>
            </w:r>
          </w:p>
        </w:tc>
        <w:tc>
          <w:tcPr>
            <w:tcW w:w="825" w:type="dxa"/>
            <w:tcBorders>
              <w:top w:val="single" w:sz="4" w:space="0" w:color="000000"/>
              <w:left w:val="single" w:sz="4" w:space="0" w:color="000000"/>
              <w:bottom w:val="single" w:sz="4" w:space="0" w:color="000000"/>
              <w:right w:val="single" w:sz="4" w:space="0" w:color="000000"/>
            </w:tcBorders>
            <w:vAlign w:val="center"/>
          </w:tcPr>
          <w:p w14:paraId="39B5E5B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221</w:t>
            </w:r>
          </w:p>
        </w:tc>
        <w:tc>
          <w:tcPr>
            <w:tcW w:w="1325" w:type="dxa"/>
            <w:tcBorders>
              <w:top w:val="single" w:sz="4" w:space="0" w:color="000000"/>
              <w:left w:val="single" w:sz="4" w:space="0" w:color="000000"/>
              <w:bottom w:val="single" w:sz="4" w:space="0" w:color="000000"/>
              <w:right w:val="single" w:sz="4" w:space="0" w:color="000000"/>
            </w:tcBorders>
            <w:vAlign w:val="center"/>
          </w:tcPr>
          <w:p w14:paraId="12397EB6"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320.00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42BEC39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70720.00 </w:t>
            </w:r>
          </w:p>
        </w:tc>
      </w:tr>
      <w:tr w:rsidR="00A15447" w14:paraId="1F667C13" w14:textId="77777777" w:rsidTr="00D2243D">
        <w:trPr>
          <w:trHeight w:val="261"/>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0081F6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25 </w:t>
            </w:r>
          </w:p>
        </w:tc>
        <w:tc>
          <w:tcPr>
            <w:tcW w:w="1000" w:type="dxa"/>
            <w:tcBorders>
              <w:top w:val="single" w:sz="4" w:space="0" w:color="000000"/>
              <w:left w:val="single" w:sz="4" w:space="0" w:color="000000"/>
              <w:bottom w:val="single" w:sz="4" w:space="0" w:color="000000"/>
              <w:right w:val="single" w:sz="4" w:space="0" w:color="000000"/>
            </w:tcBorders>
            <w:vAlign w:val="center"/>
          </w:tcPr>
          <w:p w14:paraId="62AA545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美术桌1</w:t>
            </w:r>
          </w:p>
        </w:tc>
        <w:tc>
          <w:tcPr>
            <w:tcW w:w="998" w:type="dxa"/>
            <w:tcBorders>
              <w:top w:val="single" w:sz="4" w:space="0" w:color="000000"/>
              <w:left w:val="single" w:sz="4" w:space="0" w:color="000000"/>
              <w:bottom w:val="single" w:sz="4" w:space="0" w:color="000000"/>
              <w:right w:val="single" w:sz="4" w:space="0" w:color="000000"/>
            </w:tcBorders>
            <w:vAlign w:val="center"/>
          </w:tcPr>
          <w:p w14:paraId="3B71785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木质</w:t>
            </w:r>
          </w:p>
        </w:tc>
        <w:tc>
          <w:tcPr>
            <w:tcW w:w="1527" w:type="dxa"/>
            <w:tcBorders>
              <w:top w:val="single" w:sz="4" w:space="0" w:color="000000"/>
              <w:left w:val="single" w:sz="4" w:space="0" w:color="000000"/>
              <w:bottom w:val="single" w:sz="4" w:space="0" w:color="000000"/>
              <w:right w:val="single" w:sz="4" w:space="0" w:color="000000"/>
            </w:tcBorders>
            <w:vAlign w:val="center"/>
          </w:tcPr>
          <w:p w14:paraId="0B22CEC5" w14:textId="55435F53"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03D7A6D1" wp14:editId="56CB6DE2">
                  <wp:extent cx="1078230" cy="724535"/>
                  <wp:effectExtent l="0" t="0" r="7620" b="0"/>
                  <wp:docPr id="206256970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78230" cy="72453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51630646"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（长*宽*高）单位mm：1800mm*800mm*750mm（±20mm）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5EF499C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1、桌面</w:t>
            </w:r>
          </w:p>
          <w:p w14:paraId="68BD164D"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2、桌腿</w:t>
            </w:r>
          </w:p>
        </w:tc>
        <w:tc>
          <w:tcPr>
            <w:tcW w:w="4037" w:type="dxa"/>
            <w:tcBorders>
              <w:top w:val="single" w:sz="4" w:space="0" w:color="000000"/>
              <w:left w:val="single" w:sz="4" w:space="0" w:color="000000"/>
              <w:bottom w:val="single" w:sz="4" w:space="0" w:color="000000"/>
              <w:right w:val="single" w:sz="4" w:space="0" w:color="000000"/>
            </w:tcBorders>
            <w:vAlign w:val="center"/>
          </w:tcPr>
          <w:p w14:paraId="390D7718"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1.规格：1800mm*800mm*750mm 整体采用橡木材质；                                              2.桌面2Omm实木板，桌面:边缘加厚至40mm厚，桌腿不小于50mm*50mm方腿，桌面四角防撞圆角处理；                                                                                3.桌面与桌腿连接处采用高度不低于60mm厚度不低于20mm挡板连接；                                  4.整体漆面处理，表面光滑有光泽，外型美观、经久耐用。</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49E958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张</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62DA6222"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6EF39E3F"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950.00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130AC64F"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8550.00 </w:t>
            </w:r>
          </w:p>
        </w:tc>
      </w:tr>
      <w:tr w:rsidR="00A15447" w14:paraId="3E138F0D" w14:textId="77777777" w:rsidTr="00D2243D">
        <w:trPr>
          <w:trHeight w:val="16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9B2A14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26 </w:t>
            </w:r>
          </w:p>
        </w:tc>
        <w:tc>
          <w:tcPr>
            <w:tcW w:w="1000" w:type="dxa"/>
            <w:tcBorders>
              <w:top w:val="single" w:sz="4" w:space="0" w:color="000000"/>
              <w:left w:val="single" w:sz="4" w:space="0" w:color="000000"/>
              <w:bottom w:val="single" w:sz="4" w:space="0" w:color="000000"/>
              <w:right w:val="single" w:sz="4" w:space="0" w:color="000000"/>
            </w:tcBorders>
            <w:vAlign w:val="center"/>
          </w:tcPr>
          <w:p w14:paraId="14E2A386"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美术桌2</w:t>
            </w:r>
          </w:p>
        </w:tc>
        <w:tc>
          <w:tcPr>
            <w:tcW w:w="998" w:type="dxa"/>
            <w:tcBorders>
              <w:top w:val="single" w:sz="4" w:space="0" w:color="000000"/>
              <w:left w:val="single" w:sz="4" w:space="0" w:color="000000"/>
              <w:bottom w:val="single" w:sz="4" w:space="0" w:color="000000"/>
              <w:right w:val="single" w:sz="4" w:space="0" w:color="000000"/>
            </w:tcBorders>
            <w:vAlign w:val="center"/>
          </w:tcPr>
          <w:p w14:paraId="55A80706"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木质</w:t>
            </w:r>
          </w:p>
        </w:tc>
        <w:tc>
          <w:tcPr>
            <w:tcW w:w="1527" w:type="dxa"/>
            <w:tcBorders>
              <w:top w:val="single" w:sz="4" w:space="0" w:color="000000"/>
              <w:left w:val="single" w:sz="4" w:space="0" w:color="000000"/>
              <w:bottom w:val="single" w:sz="4" w:space="0" w:color="000000"/>
              <w:right w:val="single" w:sz="4" w:space="0" w:color="000000"/>
            </w:tcBorders>
            <w:noWrap/>
            <w:vAlign w:val="center"/>
          </w:tcPr>
          <w:p w14:paraId="2A2245A0" w14:textId="69AEAA09"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032755CE" wp14:editId="6C35DEBB">
                  <wp:extent cx="1078230" cy="612775"/>
                  <wp:effectExtent l="0" t="0" r="7620" b="0"/>
                  <wp:docPr id="6184598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78230" cy="61277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7FD5D9CC"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（长*宽*高）单位mm：1800mm*600mm*740mm（±20mm）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4A115CA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1、桌面</w:t>
            </w:r>
          </w:p>
          <w:p w14:paraId="171D0C2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2、桌腿</w:t>
            </w:r>
          </w:p>
          <w:p w14:paraId="5068DE15"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3、抽屉</w:t>
            </w:r>
          </w:p>
        </w:tc>
        <w:tc>
          <w:tcPr>
            <w:tcW w:w="4037" w:type="dxa"/>
            <w:tcBorders>
              <w:top w:val="single" w:sz="4" w:space="0" w:color="000000"/>
              <w:left w:val="single" w:sz="4" w:space="0" w:color="000000"/>
              <w:bottom w:val="single" w:sz="4" w:space="0" w:color="000000"/>
              <w:right w:val="single" w:sz="4" w:space="0" w:color="000000"/>
            </w:tcBorders>
            <w:vAlign w:val="center"/>
          </w:tcPr>
          <w:p w14:paraId="621CAD4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1.规格：1800mm*600mm*740mm、实木组装式结构，整体材质为优质橡胶木；                             2.桌面厚度不低于20mm，外围厚度不低于40mm，桌面下带2个抽屉，用于存放教师用品；</w:t>
            </w:r>
          </w:p>
          <w:p w14:paraId="012FB0D2"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3.底部为不小于50mm*50mm橡胶木实木方腿；表面三底两面油漆处理，光滑无毛刺；漆面光滑有色泽，原木色。</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D9F14B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张</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7AEACC08"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1CA2378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1300.00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1639AFA2"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1300.00 </w:t>
            </w:r>
          </w:p>
        </w:tc>
      </w:tr>
      <w:tr w:rsidR="00A15447" w14:paraId="22C3DB49" w14:textId="77777777" w:rsidTr="00D2243D">
        <w:trPr>
          <w:trHeight w:val="9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F63BE3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 xml:space="preserve">27 </w:t>
            </w:r>
          </w:p>
        </w:tc>
        <w:tc>
          <w:tcPr>
            <w:tcW w:w="1000" w:type="dxa"/>
            <w:tcBorders>
              <w:top w:val="single" w:sz="4" w:space="0" w:color="000000"/>
              <w:left w:val="single" w:sz="4" w:space="0" w:color="000000"/>
              <w:bottom w:val="single" w:sz="4" w:space="0" w:color="000000"/>
              <w:right w:val="single" w:sz="4" w:space="0" w:color="000000"/>
            </w:tcBorders>
            <w:vAlign w:val="center"/>
          </w:tcPr>
          <w:p w14:paraId="00850B5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椅子</w:t>
            </w:r>
          </w:p>
        </w:tc>
        <w:tc>
          <w:tcPr>
            <w:tcW w:w="998" w:type="dxa"/>
            <w:tcBorders>
              <w:top w:val="single" w:sz="4" w:space="0" w:color="000000"/>
              <w:left w:val="single" w:sz="4" w:space="0" w:color="000000"/>
              <w:bottom w:val="single" w:sz="4" w:space="0" w:color="000000"/>
              <w:right w:val="single" w:sz="4" w:space="0" w:color="000000"/>
            </w:tcBorders>
            <w:vAlign w:val="center"/>
          </w:tcPr>
          <w:p w14:paraId="0B0FD2E8"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木质</w:t>
            </w:r>
          </w:p>
        </w:tc>
        <w:tc>
          <w:tcPr>
            <w:tcW w:w="1527" w:type="dxa"/>
            <w:tcBorders>
              <w:top w:val="single" w:sz="4" w:space="0" w:color="000000"/>
              <w:left w:val="single" w:sz="4" w:space="0" w:color="000000"/>
              <w:bottom w:val="single" w:sz="4" w:space="0" w:color="000000"/>
              <w:right w:val="single" w:sz="4" w:space="0" w:color="000000"/>
            </w:tcBorders>
            <w:vAlign w:val="center"/>
          </w:tcPr>
          <w:p w14:paraId="791AD5C3" w14:textId="6D1C70B8"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171363F4" wp14:editId="37DB24B8">
                  <wp:extent cx="974725" cy="974725"/>
                  <wp:effectExtent l="0" t="0" r="0" b="0"/>
                  <wp:docPr id="30759117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74725" cy="97472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15878A1F"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（长*宽*高）单位mm：350mm*250mm*450mm （±20mm）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0BCA9544"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1、凳面</w:t>
            </w:r>
          </w:p>
          <w:p w14:paraId="75CD088C"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2、凳腿</w:t>
            </w:r>
          </w:p>
        </w:tc>
        <w:tc>
          <w:tcPr>
            <w:tcW w:w="4037" w:type="dxa"/>
            <w:tcBorders>
              <w:top w:val="single" w:sz="4" w:space="0" w:color="000000"/>
              <w:left w:val="single" w:sz="4" w:space="0" w:color="000000"/>
              <w:bottom w:val="single" w:sz="4" w:space="0" w:color="000000"/>
              <w:right w:val="single" w:sz="4" w:space="0" w:color="000000"/>
            </w:tcBorders>
            <w:vAlign w:val="center"/>
          </w:tcPr>
          <w:p w14:paraId="55CDE19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1.规格：350*250*450mm                                                                        2.结构：全实木结构，传统工艺，结构牢固。                                                        3.材质：全实木制作，不变形，不开裂。</w:t>
            </w:r>
          </w:p>
          <w:p w14:paraId="56533125"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4.性能：环保油漆处理，精工打磨不伤手，易清洁，美观大方，经久耐用。</w:t>
            </w:r>
          </w:p>
          <w:p w14:paraId="50913E7E"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5.原木色</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F1750BF"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把</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6C819B95"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55</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433A880F"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378274B3"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4950.00 </w:t>
            </w:r>
          </w:p>
        </w:tc>
      </w:tr>
      <w:tr w:rsidR="00A15447" w14:paraId="5524F56A" w14:textId="77777777" w:rsidTr="00D2243D">
        <w:trPr>
          <w:trHeight w:val="9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EC03458"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28 </w:t>
            </w:r>
          </w:p>
        </w:tc>
        <w:tc>
          <w:tcPr>
            <w:tcW w:w="1000" w:type="dxa"/>
            <w:tcBorders>
              <w:top w:val="single" w:sz="4" w:space="0" w:color="000000"/>
              <w:left w:val="single" w:sz="4" w:space="0" w:color="000000"/>
              <w:bottom w:val="single" w:sz="4" w:space="0" w:color="000000"/>
              <w:right w:val="single" w:sz="4" w:space="0" w:color="000000"/>
            </w:tcBorders>
            <w:vAlign w:val="center"/>
          </w:tcPr>
          <w:p w14:paraId="3EA4EFFB"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4层原木色置物架</w:t>
            </w:r>
          </w:p>
        </w:tc>
        <w:tc>
          <w:tcPr>
            <w:tcW w:w="998" w:type="dxa"/>
            <w:tcBorders>
              <w:top w:val="single" w:sz="4" w:space="0" w:color="000000"/>
              <w:left w:val="single" w:sz="4" w:space="0" w:color="000000"/>
              <w:bottom w:val="single" w:sz="4" w:space="0" w:color="000000"/>
              <w:right w:val="single" w:sz="4" w:space="0" w:color="000000"/>
            </w:tcBorders>
            <w:vAlign w:val="center"/>
          </w:tcPr>
          <w:p w14:paraId="58974C1F"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木质</w:t>
            </w:r>
          </w:p>
        </w:tc>
        <w:tc>
          <w:tcPr>
            <w:tcW w:w="1527" w:type="dxa"/>
            <w:tcBorders>
              <w:top w:val="single" w:sz="4" w:space="0" w:color="000000"/>
              <w:left w:val="single" w:sz="4" w:space="0" w:color="000000"/>
              <w:bottom w:val="single" w:sz="4" w:space="0" w:color="000000"/>
              <w:right w:val="single" w:sz="4" w:space="0" w:color="000000"/>
            </w:tcBorders>
            <w:vAlign w:val="center"/>
          </w:tcPr>
          <w:p w14:paraId="3F50163B" w14:textId="53875D84"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5DEE503F" wp14:editId="29D7B6AA">
                  <wp:extent cx="793750" cy="1078230"/>
                  <wp:effectExtent l="0" t="0" r="6350" b="7620"/>
                  <wp:docPr id="95795487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93750" cy="1078230"/>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7E71AE85"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（长*宽*高）单位mm：900mm*400mm*1900mm（±20mm）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6A412364"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1、柜体</w:t>
            </w:r>
          </w:p>
          <w:p w14:paraId="5FF7B5ED"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2、柜门</w:t>
            </w:r>
          </w:p>
        </w:tc>
        <w:tc>
          <w:tcPr>
            <w:tcW w:w="4037" w:type="dxa"/>
            <w:tcBorders>
              <w:top w:val="single" w:sz="4" w:space="0" w:color="000000"/>
              <w:left w:val="single" w:sz="4" w:space="0" w:color="000000"/>
              <w:bottom w:val="single" w:sz="4" w:space="0" w:color="000000"/>
              <w:right w:val="single" w:sz="4" w:space="0" w:color="000000"/>
            </w:tcBorders>
            <w:vAlign w:val="center"/>
          </w:tcPr>
          <w:p w14:paraId="3D0B35F1"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1.规格：900*400*1900mm，实木结构；                                                             2.材质为20mm实木集成材，底部对500*500mm对开门；                                                   3.上部为敞开式隔断分别展示不同造型物品。</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221272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组</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7CE803B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6BE4848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1250.00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38BD66F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17500.00 </w:t>
            </w:r>
          </w:p>
        </w:tc>
      </w:tr>
      <w:tr w:rsidR="00A15447" w14:paraId="35CEC112" w14:textId="77777777" w:rsidTr="00D2243D">
        <w:trPr>
          <w:trHeight w:val="297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5E7C6D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29 </w:t>
            </w:r>
          </w:p>
        </w:tc>
        <w:tc>
          <w:tcPr>
            <w:tcW w:w="1000" w:type="dxa"/>
            <w:tcBorders>
              <w:top w:val="single" w:sz="4" w:space="0" w:color="000000"/>
              <w:left w:val="single" w:sz="4" w:space="0" w:color="000000"/>
              <w:bottom w:val="single" w:sz="4" w:space="0" w:color="000000"/>
              <w:right w:val="single" w:sz="4" w:space="0" w:color="000000"/>
            </w:tcBorders>
            <w:vAlign w:val="center"/>
          </w:tcPr>
          <w:p w14:paraId="27C4E095"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美术凳</w:t>
            </w:r>
          </w:p>
        </w:tc>
        <w:tc>
          <w:tcPr>
            <w:tcW w:w="998" w:type="dxa"/>
            <w:tcBorders>
              <w:top w:val="single" w:sz="4" w:space="0" w:color="000000"/>
              <w:left w:val="single" w:sz="4" w:space="0" w:color="000000"/>
              <w:bottom w:val="single" w:sz="4" w:space="0" w:color="000000"/>
              <w:right w:val="single" w:sz="4" w:space="0" w:color="000000"/>
            </w:tcBorders>
            <w:noWrap/>
            <w:vAlign w:val="center"/>
          </w:tcPr>
          <w:p w14:paraId="46E874D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圆凳</w:t>
            </w:r>
          </w:p>
        </w:tc>
        <w:tc>
          <w:tcPr>
            <w:tcW w:w="1527" w:type="dxa"/>
            <w:tcBorders>
              <w:top w:val="single" w:sz="4" w:space="0" w:color="000000"/>
              <w:left w:val="single" w:sz="4" w:space="0" w:color="000000"/>
              <w:bottom w:val="single" w:sz="4" w:space="0" w:color="000000"/>
              <w:right w:val="single" w:sz="4" w:space="0" w:color="000000"/>
            </w:tcBorders>
            <w:noWrap/>
            <w:vAlign w:val="center"/>
          </w:tcPr>
          <w:p w14:paraId="5ED84017" w14:textId="6747039D"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1A89721B" wp14:editId="3871228B">
                  <wp:extent cx="1078230" cy="1190625"/>
                  <wp:effectExtent l="0" t="0" r="0" b="0"/>
                  <wp:docPr id="21596457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78230" cy="119062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291F8B39"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规格：Φ315*450-540mm（±10mm）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3A2CCD85"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1、凳面</w:t>
            </w:r>
          </w:p>
          <w:p w14:paraId="63D5298D"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2、凳腿</w:t>
            </w:r>
          </w:p>
        </w:tc>
        <w:tc>
          <w:tcPr>
            <w:tcW w:w="4037" w:type="dxa"/>
            <w:tcBorders>
              <w:top w:val="single" w:sz="4" w:space="0" w:color="000000"/>
              <w:left w:val="single" w:sz="4" w:space="0" w:color="000000"/>
              <w:bottom w:val="single" w:sz="4" w:space="0" w:color="000000"/>
              <w:right w:val="single" w:sz="4" w:space="0" w:color="000000"/>
            </w:tcBorders>
            <w:vAlign w:val="center"/>
          </w:tcPr>
          <w:p w14:paraId="03A7F5F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1.规格：Φ315*450-540mm</w:t>
            </w:r>
          </w:p>
          <w:p w14:paraId="5D92F1B8"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2.凳面 尺寸：315mm*3mm，材质：采用环保型ABS改性塑料一次性注塑成型，表面细纹咬花，防滑不发光。                                       </w:t>
            </w:r>
          </w:p>
          <w:p w14:paraId="6950118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3.脚钢架1、材质及形状：椭圆形无缝钢管，尺寸:17*34*1.7mm                                   4.全圆满焊接完成，结构牢固，经高温粉体烤漆处理，长时间使用也不会产生表面烤漆剥落现象。</w:t>
            </w:r>
          </w:p>
          <w:p w14:paraId="3FBC971F"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5.脚垫1、材质：采用PP加耐磨纤维质塑料，实心倒勾式一体射出成型。                                                        </w:t>
            </w:r>
          </w:p>
          <w:p w14:paraId="40FE5382"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6.凳面可通过旋转螺杆来升降凳子高度,可调高度90mm，学生美术写生和学习的辅助使用工具。</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7D6747F"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825" w:type="dxa"/>
            <w:tcBorders>
              <w:top w:val="single" w:sz="4" w:space="0" w:color="000000"/>
              <w:left w:val="single" w:sz="4" w:space="0" w:color="000000"/>
              <w:bottom w:val="single" w:sz="4" w:space="0" w:color="000000"/>
              <w:right w:val="single" w:sz="4" w:space="0" w:color="000000"/>
            </w:tcBorders>
            <w:vAlign w:val="center"/>
          </w:tcPr>
          <w:p w14:paraId="794016E8"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45</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2ABBBC5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85.00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7F352B65"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3825.00 </w:t>
            </w:r>
          </w:p>
        </w:tc>
      </w:tr>
      <w:tr w:rsidR="00A15447" w14:paraId="69F89A3F" w14:textId="77777777" w:rsidTr="00D2243D">
        <w:trPr>
          <w:trHeight w:val="113"/>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7D1A14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 xml:space="preserve">30 </w:t>
            </w:r>
          </w:p>
        </w:tc>
        <w:tc>
          <w:tcPr>
            <w:tcW w:w="1000" w:type="dxa"/>
            <w:tcBorders>
              <w:top w:val="single" w:sz="4" w:space="0" w:color="000000"/>
              <w:left w:val="single" w:sz="4" w:space="0" w:color="000000"/>
              <w:bottom w:val="single" w:sz="4" w:space="0" w:color="000000"/>
              <w:right w:val="single" w:sz="4" w:space="0" w:color="000000"/>
            </w:tcBorders>
            <w:vAlign w:val="center"/>
          </w:tcPr>
          <w:p w14:paraId="20254DE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工作台</w:t>
            </w:r>
          </w:p>
        </w:tc>
        <w:tc>
          <w:tcPr>
            <w:tcW w:w="998" w:type="dxa"/>
            <w:tcBorders>
              <w:top w:val="single" w:sz="4" w:space="0" w:color="000000"/>
              <w:left w:val="single" w:sz="4" w:space="0" w:color="000000"/>
              <w:bottom w:val="single" w:sz="4" w:space="0" w:color="000000"/>
              <w:right w:val="single" w:sz="4" w:space="0" w:color="000000"/>
            </w:tcBorders>
            <w:noWrap/>
            <w:vAlign w:val="center"/>
          </w:tcPr>
          <w:p w14:paraId="52297AD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工作台</w:t>
            </w:r>
          </w:p>
        </w:tc>
        <w:tc>
          <w:tcPr>
            <w:tcW w:w="1527" w:type="dxa"/>
            <w:tcBorders>
              <w:top w:val="single" w:sz="4" w:space="0" w:color="000000"/>
              <w:left w:val="single" w:sz="4" w:space="0" w:color="000000"/>
              <w:bottom w:val="single" w:sz="4" w:space="0" w:color="000000"/>
              <w:right w:val="single" w:sz="4" w:space="0" w:color="000000"/>
            </w:tcBorders>
            <w:noWrap/>
            <w:vAlign w:val="center"/>
          </w:tcPr>
          <w:p w14:paraId="1C5A7C99" w14:textId="4551AEB0"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25EB3AE5" wp14:editId="5407ABAB">
                  <wp:extent cx="948690" cy="724535"/>
                  <wp:effectExtent l="0" t="0" r="3810" b="0"/>
                  <wp:docPr id="185080616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48690" cy="72453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566AC209"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（长*宽*高）单位mm：1800mm*800mm*750mm（±20mm）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58A2C5E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1、桌面</w:t>
            </w:r>
          </w:p>
          <w:p w14:paraId="778F5209"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2、桌腿</w:t>
            </w:r>
          </w:p>
        </w:tc>
        <w:tc>
          <w:tcPr>
            <w:tcW w:w="4037" w:type="dxa"/>
            <w:tcBorders>
              <w:top w:val="single" w:sz="4" w:space="0" w:color="000000"/>
              <w:left w:val="single" w:sz="4" w:space="0" w:color="000000"/>
              <w:bottom w:val="single" w:sz="4" w:space="0" w:color="000000"/>
              <w:right w:val="single" w:sz="4" w:space="0" w:color="000000"/>
            </w:tcBorders>
            <w:vAlign w:val="center"/>
          </w:tcPr>
          <w:p w14:paraId="504B0DAB"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1.规格：尺寸≥1800mm*800mm*750mm，可折叠。                                            2.材料：采用饰面刨花板，优质PVC封边，厚度≥23mm。                                                                                          3.底部为≥40mm*40mm、壁厚≥0.9mm方管焊接成型的对折式支撑架。                                       4.台架工艺要求：表面经酸洗磷化处理，静电喷涂，无虚焊、无焊渣，焊点光滑、美观，结构稳固，漆面不脱落，圆柱形升降可调式4个防滑地脚垫。</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A583043"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张</w:t>
            </w:r>
          </w:p>
        </w:tc>
        <w:tc>
          <w:tcPr>
            <w:tcW w:w="825" w:type="dxa"/>
            <w:tcBorders>
              <w:top w:val="single" w:sz="4" w:space="0" w:color="000000"/>
              <w:left w:val="single" w:sz="4" w:space="0" w:color="000000"/>
              <w:bottom w:val="single" w:sz="4" w:space="0" w:color="000000"/>
              <w:right w:val="single" w:sz="4" w:space="0" w:color="000000"/>
            </w:tcBorders>
            <w:vAlign w:val="center"/>
          </w:tcPr>
          <w:p w14:paraId="54405DB2"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445749F5"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695.00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63BD231A"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5560.00 </w:t>
            </w:r>
          </w:p>
        </w:tc>
      </w:tr>
      <w:tr w:rsidR="00A15447" w14:paraId="7099CC4D" w14:textId="77777777" w:rsidTr="00D2243D">
        <w:trPr>
          <w:trHeight w:val="378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142621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31 </w:t>
            </w:r>
          </w:p>
        </w:tc>
        <w:tc>
          <w:tcPr>
            <w:tcW w:w="1000" w:type="dxa"/>
            <w:tcBorders>
              <w:top w:val="single" w:sz="4" w:space="0" w:color="000000"/>
              <w:left w:val="single" w:sz="4" w:space="0" w:color="000000"/>
              <w:bottom w:val="single" w:sz="4" w:space="0" w:color="000000"/>
              <w:right w:val="single" w:sz="4" w:space="0" w:color="000000"/>
            </w:tcBorders>
            <w:vAlign w:val="center"/>
          </w:tcPr>
          <w:p w14:paraId="6ABADCB5"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用品柜</w:t>
            </w:r>
          </w:p>
        </w:tc>
        <w:tc>
          <w:tcPr>
            <w:tcW w:w="998" w:type="dxa"/>
            <w:tcBorders>
              <w:top w:val="single" w:sz="4" w:space="0" w:color="000000"/>
              <w:left w:val="single" w:sz="4" w:space="0" w:color="000000"/>
              <w:bottom w:val="single" w:sz="4" w:space="0" w:color="000000"/>
              <w:right w:val="single" w:sz="4" w:space="0" w:color="000000"/>
            </w:tcBorders>
            <w:noWrap/>
            <w:vAlign w:val="center"/>
          </w:tcPr>
          <w:p w14:paraId="1DB1F45B"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钢制</w:t>
            </w:r>
          </w:p>
        </w:tc>
        <w:tc>
          <w:tcPr>
            <w:tcW w:w="1527" w:type="dxa"/>
            <w:tcBorders>
              <w:top w:val="single" w:sz="4" w:space="0" w:color="000000"/>
              <w:left w:val="single" w:sz="4" w:space="0" w:color="000000"/>
              <w:bottom w:val="single" w:sz="4" w:space="0" w:color="000000"/>
              <w:right w:val="single" w:sz="4" w:space="0" w:color="000000"/>
            </w:tcBorders>
            <w:noWrap/>
            <w:vAlign w:val="center"/>
          </w:tcPr>
          <w:p w14:paraId="4EF81BE0" w14:textId="5650BC5E"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4C3F28CD" wp14:editId="63F8AEA4">
                  <wp:extent cx="802005" cy="1087120"/>
                  <wp:effectExtent l="0" t="0" r="0" b="0"/>
                  <wp:docPr id="106549536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02005" cy="1087120"/>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1F5251E5"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规格（单位mm）：长900*宽400*高1850（±50mm）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341C78C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1.结构性能：上玻璃门对开门，内置2块可调格板，下铁门对开，内置1块可调格板。隔板内置加强筋，增加载重量。拉手为冷轧钢一体冲压内嵌手扣，带锁。</w:t>
            </w:r>
          </w:p>
          <w:p w14:paraId="4352928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2.颜色：颜色可调；</w:t>
            </w:r>
          </w:p>
          <w:p w14:paraId="51CB56BF"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3.工艺：铁柜外边框厚度≥12mm±1mm；</w:t>
            </w:r>
          </w:p>
          <w:p w14:paraId="00CBCF35"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4.钢部件；</w:t>
            </w:r>
          </w:p>
          <w:p w14:paraId="25D8D45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5.拉手；</w:t>
            </w:r>
          </w:p>
          <w:p w14:paraId="0A57986E"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6.锁具。</w:t>
            </w:r>
          </w:p>
        </w:tc>
        <w:tc>
          <w:tcPr>
            <w:tcW w:w="4037" w:type="dxa"/>
            <w:tcBorders>
              <w:top w:val="single" w:sz="4" w:space="0" w:color="000000"/>
              <w:left w:val="single" w:sz="4" w:space="0" w:color="000000"/>
              <w:bottom w:val="single" w:sz="4" w:space="0" w:color="000000"/>
              <w:right w:val="single" w:sz="4" w:space="0" w:color="000000"/>
            </w:tcBorders>
            <w:vAlign w:val="center"/>
          </w:tcPr>
          <w:p w14:paraId="5D7F6C1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1.材质：冷轧钢板，厚度≥0.8mm；</w:t>
            </w:r>
          </w:p>
          <w:p w14:paraId="7C63AD46"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2.钢部件：环氧聚酯环保粉末静电喷塑；</w:t>
            </w:r>
          </w:p>
          <w:p w14:paraId="16FB4E05"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3.拉手：外观性能要求,电镀层：表面应无剥落、返锈、毛刺；表面应无烧焦、起泡、针孔、裂纹、花斑；</w:t>
            </w:r>
          </w:p>
          <w:p w14:paraId="41ECC565"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4.采用锌合金锁具，锁头、钥匙表面平整光洁，电镀件外露表面应色泽均匀，无起泡、起层、露底等明显瑕疵；                                                           5.颜色可选。</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35D9AA5"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825" w:type="dxa"/>
            <w:tcBorders>
              <w:top w:val="single" w:sz="4" w:space="0" w:color="000000"/>
              <w:left w:val="single" w:sz="4" w:space="0" w:color="000000"/>
              <w:bottom w:val="single" w:sz="4" w:space="0" w:color="000000"/>
              <w:right w:val="single" w:sz="4" w:space="0" w:color="000000"/>
            </w:tcBorders>
            <w:vAlign w:val="center"/>
          </w:tcPr>
          <w:p w14:paraId="29027573"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5E607785"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850.00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35D612B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4250.00 </w:t>
            </w:r>
          </w:p>
        </w:tc>
      </w:tr>
      <w:tr w:rsidR="00A15447" w14:paraId="44D3403D" w14:textId="77777777" w:rsidTr="00D2243D">
        <w:trPr>
          <w:trHeight w:val="39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73F9889"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 xml:space="preserve">32 </w:t>
            </w:r>
          </w:p>
        </w:tc>
        <w:tc>
          <w:tcPr>
            <w:tcW w:w="1000" w:type="dxa"/>
            <w:tcBorders>
              <w:top w:val="single" w:sz="4" w:space="0" w:color="000000"/>
              <w:left w:val="single" w:sz="4" w:space="0" w:color="000000"/>
              <w:bottom w:val="single" w:sz="4" w:space="0" w:color="000000"/>
              <w:right w:val="single" w:sz="4" w:space="0" w:color="000000"/>
            </w:tcBorders>
            <w:vAlign w:val="center"/>
          </w:tcPr>
          <w:p w14:paraId="3DCBB5A2"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教师条案</w:t>
            </w:r>
          </w:p>
        </w:tc>
        <w:tc>
          <w:tcPr>
            <w:tcW w:w="998" w:type="dxa"/>
            <w:tcBorders>
              <w:top w:val="single" w:sz="4" w:space="0" w:color="000000"/>
              <w:left w:val="single" w:sz="4" w:space="0" w:color="000000"/>
              <w:bottom w:val="single" w:sz="4" w:space="0" w:color="000000"/>
              <w:right w:val="single" w:sz="4" w:space="0" w:color="000000"/>
            </w:tcBorders>
            <w:noWrap/>
            <w:vAlign w:val="center"/>
          </w:tcPr>
          <w:p w14:paraId="4B03D6FA"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木质</w:t>
            </w:r>
          </w:p>
        </w:tc>
        <w:tc>
          <w:tcPr>
            <w:tcW w:w="1527" w:type="dxa"/>
            <w:tcBorders>
              <w:top w:val="single" w:sz="4" w:space="0" w:color="000000"/>
              <w:left w:val="single" w:sz="4" w:space="0" w:color="000000"/>
              <w:bottom w:val="single" w:sz="4" w:space="0" w:color="000000"/>
              <w:right w:val="single" w:sz="4" w:space="0" w:color="000000"/>
            </w:tcBorders>
            <w:noWrap/>
            <w:vAlign w:val="center"/>
          </w:tcPr>
          <w:p w14:paraId="6D5B0777" w14:textId="6E810856"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2E0D107F" wp14:editId="19EB2F44">
                  <wp:extent cx="923290" cy="741680"/>
                  <wp:effectExtent l="0" t="0" r="0" b="1270"/>
                  <wp:docPr id="6452998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23290" cy="741680"/>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583A477B"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长*宽*高（单位mm）：1600*600*750mm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4ED51F36"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1、桌面</w:t>
            </w:r>
          </w:p>
          <w:p w14:paraId="611B392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2、桌腿</w:t>
            </w:r>
          </w:p>
          <w:p w14:paraId="6C6D5607"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2、一桌一椅</w:t>
            </w:r>
          </w:p>
        </w:tc>
        <w:tc>
          <w:tcPr>
            <w:tcW w:w="4037" w:type="dxa"/>
            <w:tcBorders>
              <w:top w:val="single" w:sz="4" w:space="0" w:color="000000"/>
              <w:left w:val="single" w:sz="4" w:space="0" w:color="000000"/>
              <w:bottom w:val="single" w:sz="4" w:space="0" w:color="000000"/>
              <w:right w:val="single" w:sz="4" w:space="0" w:color="000000"/>
            </w:tcBorders>
            <w:vAlign w:val="center"/>
          </w:tcPr>
          <w:p w14:paraId="398A2CD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一、适用范围：适用于中小学教学使用。</w:t>
            </w:r>
          </w:p>
          <w:p w14:paraId="04E766AA"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二、规格尺寸：1600*600*750mm；</w:t>
            </w:r>
          </w:p>
          <w:p w14:paraId="3C5A357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1.马鞍造型，材质：实木集成材；</w:t>
            </w:r>
          </w:p>
          <w:p w14:paraId="6BC1E86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2.桌面厚度18mm，桌面边框加厚至≧36mm，腿部之间使用实木榫卯链接，仿古造型，桌面铣线，经过精细雕刻完成。</w:t>
            </w:r>
          </w:p>
          <w:p w14:paraId="08FE8168"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3.桌腿规格不小于60*30cm，桌腿横撑不小于25*25mm，采用榫卯结构，结实牢固，整体精细打磨，喷漆均匀，纹理清晰，外观鲜明光亮，仿古色。</w:t>
            </w:r>
          </w:p>
          <w:p w14:paraId="26B7242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4.同书法桌搭配使用，官帽椅，高度45cm，采用榫卯结构，结实牢靠。该书法椅简洁大方，纹理通达清晰，外观鲜明光亮，仿古色。</w:t>
            </w:r>
          </w:p>
          <w:p w14:paraId="5AF30745"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5.一桌子一把椅子</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86ABBC2"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套</w:t>
            </w:r>
          </w:p>
        </w:tc>
        <w:tc>
          <w:tcPr>
            <w:tcW w:w="825" w:type="dxa"/>
            <w:tcBorders>
              <w:top w:val="single" w:sz="4" w:space="0" w:color="000000"/>
              <w:left w:val="single" w:sz="4" w:space="0" w:color="000000"/>
              <w:bottom w:val="single" w:sz="4" w:space="0" w:color="000000"/>
              <w:right w:val="single" w:sz="4" w:space="0" w:color="000000"/>
            </w:tcBorders>
            <w:vAlign w:val="center"/>
          </w:tcPr>
          <w:p w14:paraId="71B1C536"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4BE78A4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2464.00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0CAF86C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2464.00 </w:t>
            </w:r>
          </w:p>
        </w:tc>
      </w:tr>
      <w:tr w:rsidR="00A15447" w14:paraId="07591196" w14:textId="77777777" w:rsidTr="00D2243D">
        <w:trPr>
          <w:trHeight w:val="116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7542EDC"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33 </w:t>
            </w:r>
          </w:p>
        </w:tc>
        <w:tc>
          <w:tcPr>
            <w:tcW w:w="1000" w:type="dxa"/>
            <w:tcBorders>
              <w:top w:val="single" w:sz="4" w:space="0" w:color="000000"/>
              <w:left w:val="single" w:sz="4" w:space="0" w:color="000000"/>
              <w:bottom w:val="single" w:sz="4" w:space="0" w:color="000000"/>
              <w:right w:val="single" w:sz="4" w:space="0" w:color="000000"/>
            </w:tcBorders>
            <w:vAlign w:val="center"/>
          </w:tcPr>
          <w:p w14:paraId="7396B1CB"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书画桌</w:t>
            </w:r>
          </w:p>
        </w:tc>
        <w:tc>
          <w:tcPr>
            <w:tcW w:w="998" w:type="dxa"/>
            <w:tcBorders>
              <w:top w:val="single" w:sz="4" w:space="0" w:color="000000"/>
              <w:left w:val="single" w:sz="4" w:space="0" w:color="000000"/>
              <w:bottom w:val="single" w:sz="4" w:space="0" w:color="000000"/>
              <w:right w:val="single" w:sz="4" w:space="0" w:color="000000"/>
            </w:tcBorders>
            <w:noWrap/>
            <w:vAlign w:val="center"/>
          </w:tcPr>
          <w:p w14:paraId="772FACF5"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木质</w:t>
            </w:r>
          </w:p>
        </w:tc>
        <w:tc>
          <w:tcPr>
            <w:tcW w:w="1527" w:type="dxa"/>
            <w:tcBorders>
              <w:top w:val="single" w:sz="4" w:space="0" w:color="000000"/>
              <w:left w:val="single" w:sz="4" w:space="0" w:color="000000"/>
              <w:bottom w:val="single" w:sz="4" w:space="0" w:color="000000"/>
              <w:right w:val="single" w:sz="4" w:space="0" w:color="000000"/>
            </w:tcBorders>
            <w:noWrap/>
            <w:vAlign w:val="center"/>
          </w:tcPr>
          <w:p w14:paraId="7B0B28B7" w14:textId="2C703A3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463EB1AD" wp14:editId="1CE586C7">
                  <wp:extent cx="888365" cy="888365"/>
                  <wp:effectExtent l="0" t="0" r="6985" b="6985"/>
                  <wp:docPr id="77918184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7625DC1A"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长*宽*高（单位mm）：1400*600*750mm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2579D9BE"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1、桌面</w:t>
            </w:r>
          </w:p>
          <w:p w14:paraId="4EA31115"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2、桌腿</w:t>
            </w:r>
          </w:p>
          <w:p w14:paraId="60D34245"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3、一桌两凳</w:t>
            </w:r>
          </w:p>
        </w:tc>
        <w:tc>
          <w:tcPr>
            <w:tcW w:w="4037" w:type="dxa"/>
            <w:tcBorders>
              <w:top w:val="single" w:sz="4" w:space="0" w:color="000000"/>
              <w:left w:val="single" w:sz="4" w:space="0" w:color="000000"/>
              <w:bottom w:val="single" w:sz="4" w:space="0" w:color="000000"/>
              <w:right w:val="single" w:sz="4" w:space="0" w:color="000000"/>
            </w:tcBorders>
            <w:vAlign w:val="center"/>
          </w:tcPr>
          <w:p w14:paraId="23A243A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一、适用范围：适用于中小学教学使用。</w:t>
            </w:r>
          </w:p>
          <w:p w14:paraId="23096D4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二、规格尺寸：1400*600*750mm；</w:t>
            </w:r>
          </w:p>
          <w:p w14:paraId="3BB204F3"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1.马鞍造型，材质：实木集成材；</w:t>
            </w:r>
          </w:p>
          <w:p w14:paraId="3774B50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2.桌面厚度≧18mm，桌面边框加厚至≧36mm，腿部之间使用实木榫卯链接，仿古造型，桌面铣线，经过精细雕刻完成。</w:t>
            </w:r>
          </w:p>
          <w:p w14:paraId="13524DE0"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3.桌腿规格不小于60*30cm，桌腿横撑不小于25*25mm，采用榫卯结构，结实牢固，整体精细打磨，喷漆均匀，纹理清晰，外观鲜明光亮，仿古色。</w:t>
            </w:r>
          </w:p>
          <w:p w14:paraId="57824CE9"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4.马鞍凳：规格尺寸：400*300*430mm,材质：实木材质 榫卯结构，整体美</w:t>
            </w:r>
            <w:r>
              <w:rPr>
                <w:rFonts w:ascii="宋体" w:hAnsi="宋体" w:cs="宋体" w:hint="eastAsia"/>
                <w:color w:val="000000"/>
                <w:kern w:val="0"/>
                <w:sz w:val="22"/>
                <w:szCs w:val="22"/>
                <w:lang w:bidi="ar"/>
              </w:rPr>
              <w:lastRenderedPageBreak/>
              <w:t>观，仿古造型结实牢靠；凳面≧18mm，腿部之间使用实木榫卯链接，结合部位牢固无松动，木纹流畅，整体精细打磨，喷漆均匀，纹理清晰，外观鲜明光亮，仿古色。</w:t>
            </w:r>
          </w:p>
          <w:p w14:paraId="3CCD6BE0"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5.一个桌子两个凳子</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FB03310"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套</w:t>
            </w:r>
          </w:p>
        </w:tc>
        <w:tc>
          <w:tcPr>
            <w:tcW w:w="825" w:type="dxa"/>
            <w:tcBorders>
              <w:top w:val="single" w:sz="4" w:space="0" w:color="000000"/>
              <w:left w:val="single" w:sz="4" w:space="0" w:color="000000"/>
              <w:bottom w:val="single" w:sz="4" w:space="0" w:color="000000"/>
              <w:right w:val="single" w:sz="4" w:space="0" w:color="000000"/>
            </w:tcBorders>
            <w:vAlign w:val="center"/>
          </w:tcPr>
          <w:p w14:paraId="15A3B99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45149CD8"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1350.00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42D1D805"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17550.00 </w:t>
            </w:r>
          </w:p>
        </w:tc>
      </w:tr>
      <w:tr w:rsidR="00A15447" w14:paraId="6A2DC46D" w14:textId="77777777" w:rsidTr="00D2243D">
        <w:trPr>
          <w:trHeight w:val="189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F044BD4"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34 </w:t>
            </w:r>
          </w:p>
        </w:tc>
        <w:tc>
          <w:tcPr>
            <w:tcW w:w="1000" w:type="dxa"/>
            <w:tcBorders>
              <w:top w:val="single" w:sz="4" w:space="0" w:color="000000"/>
              <w:left w:val="single" w:sz="4" w:space="0" w:color="000000"/>
              <w:bottom w:val="single" w:sz="4" w:space="0" w:color="000000"/>
              <w:right w:val="single" w:sz="4" w:space="0" w:color="000000"/>
            </w:tcBorders>
            <w:noWrap/>
            <w:vAlign w:val="center"/>
          </w:tcPr>
          <w:p w14:paraId="62DE07E3"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音乐凳</w:t>
            </w:r>
          </w:p>
        </w:tc>
        <w:tc>
          <w:tcPr>
            <w:tcW w:w="998" w:type="dxa"/>
            <w:tcBorders>
              <w:top w:val="single" w:sz="4" w:space="0" w:color="000000"/>
              <w:left w:val="single" w:sz="4" w:space="0" w:color="000000"/>
              <w:bottom w:val="single" w:sz="4" w:space="0" w:color="000000"/>
              <w:right w:val="single" w:sz="4" w:space="0" w:color="000000"/>
            </w:tcBorders>
            <w:noWrap/>
            <w:vAlign w:val="center"/>
          </w:tcPr>
          <w:p w14:paraId="7AE183AD"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沙发凳</w:t>
            </w:r>
          </w:p>
        </w:tc>
        <w:tc>
          <w:tcPr>
            <w:tcW w:w="1527" w:type="dxa"/>
            <w:tcBorders>
              <w:top w:val="single" w:sz="4" w:space="0" w:color="000000"/>
              <w:left w:val="single" w:sz="4" w:space="0" w:color="000000"/>
              <w:bottom w:val="single" w:sz="4" w:space="0" w:color="000000"/>
              <w:right w:val="single" w:sz="4" w:space="0" w:color="000000"/>
            </w:tcBorders>
            <w:noWrap/>
            <w:vAlign w:val="center"/>
          </w:tcPr>
          <w:p w14:paraId="3885797C" w14:textId="61CC001C"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noProof/>
                <w:color w:val="000000"/>
                <w:kern w:val="0"/>
                <w:sz w:val="22"/>
                <w:szCs w:val="22"/>
                <w:lang w:bidi="ar"/>
              </w:rPr>
              <w:drawing>
                <wp:inline distT="0" distB="0" distL="0" distR="0" wp14:anchorId="6E331602" wp14:editId="5C271135">
                  <wp:extent cx="888365" cy="802005"/>
                  <wp:effectExtent l="0" t="0" r="6985" b="0"/>
                  <wp:docPr id="16779675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88365" cy="802005"/>
                          </a:xfrm>
                          <a:prstGeom prst="rect">
                            <a:avLst/>
                          </a:prstGeom>
                          <a:noFill/>
                          <a:ln>
                            <a:noFill/>
                          </a:ln>
                        </pic:spPr>
                      </pic:pic>
                    </a:graphicData>
                  </a:graphic>
                </wp:inline>
              </w:drawing>
            </w:r>
          </w:p>
        </w:tc>
        <w:tc>
          <w:tcPr>
            <w:tcW w:w="1788" w:type="dxa"/>
            <w:tcBorders>
              <w:top w:val="single" w:sz="4" w:space="0" w:color="000000"/>
              <w:left w:val="single" w:sz="4" w:space="0" w:color="000000"/>
              <w:bottom w:val="single" w:sz="4" w:space="0" w:color="000000"/>
              <w:right w:val="single" w:sz="4" w:space="0" w:color="000000"/>
            </w:tcBorders>
            <w:vAlign w:val="center"/>
          </w:tcPr>
          <w:p w14:paraId="73926AC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规格（单位：mm）：</w:t>
            </w:r>
          </w:p>
          <w:p w14:paraId="5317413D"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对角长*边长*高：400*200*400(±20mm)</w:t>
            </w:r>
          </w:p>
        </w:tc>
        <w:tc>
          <w:tcPr>
            <w:tcW w:w="1650" w:type="dxa"/>
            <w:tcBorders>
              <w:top w:val="single" w:sz="4" w:space="0" w:color="000000"/>
              <w:left w:val="single" w:sz="4" w:space="0" w:color="000000"/>
              <w:bottom w:val="single" w:sz="4" w:space="0" w:color="000000"/>
              <w:right w:val="single" w:sz="4" w:space="0" w:color="000000"/>
            </w:tcBorders>
            <w:vAlign w:val="center"/>
          </w:tcPr>
          <w:p w14:paraId="3E2E9F32"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1、外部</w:t>
            </w:r>
          </w:p>
          <w:p w14:paraId="1D9E196F"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2、填充</w:t>
            </w:r>
          </w:p>
          <w:p w14:paraId="554269C0"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3、框架</w:t>
            </w:r>
          </w:p>
        </w:tc>
        <w:tc>
          <w:tcPr>
            <w:tcW w:w="4037" w:type="dxa"/>
            <w:tcBorders>
              <w:top w:val="single" w:sz="4" w:space="0" w:color="000000"/>
              <w:left w:val="single" w:sz="4" w:space="0" w:color="000000"/>
              <w:bottom w:val="single" w:sz="4" w:space="0" w:color="000000"/>
              <w:right w:val="single" w:sz="4" w:space="0" w:color="000000"/>
            </w:tcBorders>
            <w:vAlign w:val="center"/>
          </w:tcPr>
          <w:p w14:paraId="6FDFCDF4"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规格（单位：mm）：</w:t>
            </w:r>
          </w:p>
          <w:p w14:paraId="77ECF65C"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对角长*边长*高：400*200*400(±20mm)</w:t>
            </w:r>
          </w:p>
          <w:p w14:paraId="58B416D7"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1.外部：底部仿绵绒，覆面采用pvc皮；</w:t>
            </w:r>
          </w:p>
          <w:p w14:paraId="0FDD13D8"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2.填充：回弹海绵；</w:t>
            </w:r>
          </w:p>
          <w:p w14:paraId="2F4F01DD"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3.框架：实木多层板+实木方（稳固承重），承重≥100kg；</w:t>
            </w:r>
          </w:p>
          <w:p w14:paraId="05073E33" w14:textId="77777777" w:rsidR="00A15447" w:rsidRDefault="00A15447" w:rsidP="00D2243D">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4.造型：六边形设计，全软包包裹无硬边棱角；</w:t>
            </w:r>
          </w:p>
          <w:p w14:paraId="01E9E5E0" w14:textId="77777777" w:rsidR="00A15447" w:rsidRDefault="00A15447" w:rsidP="00D2243D">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5.颜色可选。</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5247076"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把</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61FB072E"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60</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764F55E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133.00 </w:t>
            </w:r>
          </w:p>
        </w:tc>
        <w:tc>
          <w:tcPr>
            <w:tcW w:w="1348" w:type="dxa"/>
            <w:tcBorders>
              <w:top w:val="single" w:sz="4" w:space="0" w:color="000000"/>
              <w:left w:val="single" w:sz="4" w:space="0" w:color="000000"/>
              <w:bottom w:val="single" w:sz="4" w:space="0" w:color="000000"/>
              <w:right w:val="single" w:sz="4" w:space="0" w:color="000000"/>
            </w:tcBorders>
            <w:noWrap/>
            <w:vAlign w:val="center"/>
          </w:tcPr>
          <w:p w14:paraId="5C9F668B"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7980.00 </w:t>
            </w:r>
          </w:p>
        </w:tc>
      </w:tr>
      <w:tr w:rsidR="00A15447" w14:paraId="480F66A1" w14:textId="77777777" w:rsidTr="00D2243D">
        <w:trPr>
          <w:trHeight w:val="1087"/>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8D572F2" w14:textId="5C7F320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w:t>
            </w:r>
          </w:p>
        </w:tc>
        <w:tc>
          <w:tcPr>
            <w:tcW w:w="6963" w:type="dxa"/>
            <w:gridSpan w:val="5"/>
            <w:tcBorders>
              <w:top w:val="single" w:sz="4" w:space="0" w:color="000000"/>
              <w:left w:val="single" w:sz="4" w:space="0" w:color="000000"/>
              <w:bottom w:val="single" w:sz="4" w:space="0" w:color="000000"/>
              <w:right w:val="single" w:sz="4" w:space="0" w:color="000000"/>
            </w:tcBorders>
            <w:noWrap/>
            <w:vAlign w:val="center"/>
          </w:tcPr>
          <w:p w14:paraId="2FA79697"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汇总</w:t>
            </w:r>
          </w:p>
        </w:tc>
        <w:tc>
          <w:tcPr>
            <w:tcW w:w="8373" w:type="dxa"/>
            <w:gridSpan w:val="5"/>
            <w:tcBorders>
              <w:top w:val="single" w:sz="4" w:space="0" w:color="000000"/>
              <w:left w:val="single" w:sz="4" w:space="0" w:color="000000"/>
              <w:bottom w:val="single" w:sz="4" w:space="0" w:color="000000"/>
              <w:right w:val="single" w:sz="4" w:space="0" w:color="000000"/>
            </w:tcBorders>
            <w:noWrap/>
            <w:vAlign w:val="center"/>
          </w:tcPr>
          <w:p w14:paraId="4B48EF41"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974938.00 </w:t>
            </w:r>
          </w:p>
        </w:tc>
      </w:tr>
    </w:tbl>
    <w:p w14:paraId="11E11C69" w14:textId="77777777" w:rsidR="00A15447" w:rsidRDefault="00A15447" w:rsidP="00A15447"/>
    <w:tbl>
      <w:tblPr>
        <w:tblW w:w="15150" w:type="dxa"/>
        <w:tblInd w:w="93" w:type="dxa"/>
        <w:tblLook w:val="0000" w:firstRow="0" w:lastRow="0" w:firstColumn="0" w:lastColumn="0" w:noHBand="0" w:noVBand="0"/>
      </w:tblPr>
      <w:tblGrid>
        <w:gridCol w:w="1176"/>
        <w:gridCol w:w="13974"/>
      </w:tblGrid>
      <w:tr w:rsidR="00A15447" w14:paraId="3F33FB95" w14:textId="77777777" w:rsidTr="00D2243D">
        <w:trPr>
          <w:trHeight w:val="90"/>
        </w:trPr>
        <w:tc>
          <w:tcPr>
            <w:tcW w:w="1176" w:type="dxa"/>
            <w:tcBorders>
              <w:top w:val="single" w:sz="4" w:space="0" w:color="000000"/>
              <w:left w:val="single" w:sz="4" w:space="0" w:color="000000"/>
              <w:bottom w:val="single" w:sz="4" w:space="0" w:color="000000"/>
              <w:right w:val="single" w:sz="4" w:space="0" w:color="000000"/>
            </w:tcBorders>
            <w:vAlign w:val="center"/>
          </w:tcPr>
          <w:p w14:paraId="040BAD88" w14:textId="77777777" w:rsidR="00A15447" w:rsidRDefault="00A15447" w:rsidP="00D2243D">
            <w:pPr>
              <w:widowControl/>
              <w:jc w:val="center"/>
              <w:textAlignment w:val="center"/>
              <w:rPr>
                <w:rFonts w:ascii="宋体" w:hAnsi="宋体" w:cs="宋体" w:hint="eastAsia"/>
                <w:color w:val="000000"/>
                <w:kern w:val="0"/>
                <w:sz w:val="22"/>
                <w:szCs w:val="22"/>
                <w:lang w:bidi="ar"/>
              </w:rPr>
            </w:pPr>
          </w:p>
        </w:tc>
        <w:tc>
          <w:tcPr>
            <w:tcW w:w="13978" w:type="dxa"/>
            <w:tcBorders>
              <w:top w:val="single" w:sz="4" w:space="0" w:color="000000"/>
              <w:left w:val="single" w:sz="4" w:space="0" w:color="000000"/>
              <w:bottom w:val="single" w:sz="4" w:space="0" w:color="000000"/>
              <w:right w:val="single" w:sz="4" w:space="0" w:color="000000"/>
            </w:tcBorders>
            <w:vAlign w:val="center"/>
          </w:tcPr>
          <w:p w14:paraId="4F0CF586" w14:textId="77777777" w:rsidR="00A15447" w:rsidRDefault="00A15447" w:rsidP="00D2243D">
            <w:pPr>
              <w:widowControl/>
              <w:jc w:val="center"/>
              <w:textAlignment w:val="center"/>
              <w:rPr>
                <w:rFonts w:ascii="宋体" w:hAnsi="宋体" w:cs="宋体" w:hint="eastAsia"/>
                <w:color w:val="000000"/>
                <w:kern w:val="0"/>
                <w:sz w:val="24"/>
                <w:lang w:bidi="ar"/>
              </w:rPr>
            </w:pPr>
            <w:r>
              <w:rPr>
                <w:rFonts w:ascii="宋体" w:eastAsia="方正仿宋简体" w:hAnsi="宋体" w:cs="宋体" w:hint="eastAsia"/>
                <w:color w:val="000000"/>
                <w:kern w:val="0"/>
                <w:sz w:val="24"/>
                <w:lang w:bidi="ar"/>
              </w:rPr>
              <w:t>标准名称</w:t>
            </w:r>
          </w:p>
        </w:tc>
      </w:tr>
      <w:tr w:rsidR="00A15447" w14:paraId="1ECA6C5C" w14:textId="77777777" w:rsidTr="00D2243D">
        <w:trPr>
          <w:trHeight w:val="1730"/>
        </w:trPr>
        <w:tc>
          <w:tcPr>
            <w:tcW w:w="1176" w:type="dxa"/>
            <w:tcBorders>
              <w:top w:val="single" w:sz="4" w:space="0" w:color="000000"/>
              <w:left w:val="single" w:sz="4" w:space="0" w:color="000000"/>
              <w:bottom w:val="single" w:sz="4" w:space="0" w:color="000000"/>
              <w:right w:val="single" w:sz="4" w:space="0" w:color="000000"/>
            </w:tcBorders>
            <w:vAlign w:val="center"/>
          </w:tcPr>
          <w:p w14:paraId="48475E2B" w14:textId="77777777" w:rsidR="00A15447" w:rsidRDefault="00A15447" w:rsidP="00D2243D">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国家标准</w:t>
            </w:r>
          </w:p>
        </w:tc>
        <w:tc>
          <w:tcPr>
            <w:tcW w:w="13978" w:type="dxa"/>
            <w:tcBorders>
              <w:top w:val="single" w:sz="4" w:space="0" w:color="000000"/>
              <w:left w:val="single" w:sz="4" w:space="0" w:color="000000"/>
              <w:bottom w:val="single" w:sz="4" w:space="0" w:color="000000"/>
              <w:right w:val="single" w:sz="4" w:space="0" w:color="000000"/>
            </w:tcBorders>
            <w:vAlign w:val="center"/>
          </w:tcPr>
          <w:p w14:paraId="74F465B2"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所有家具需满足以下相关标准：</w:t>
            </w:r>
          </w:p>
          <w:p w14:paraId="5EEE41D7"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GB 18584-2024 《家具中有害物质限量》</w:t>
            </w:r>
          </w:p>
          <w:p w14:paraId="7560CFC3"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GB/T 3325-2024《金属家具通用技术条件》</w:t>
            </w:r>
          </w:p>
          <w:p w14:paraId="1E0F52F2"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GB/T 10125-2021 《人造气氛腐蚀试验 盐雾试验》</w:t>
            </w:r>
          </w:p>
          <w:p w14:paraId="4CEDBEFE"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QB/T 1950-2024 《家具表面漆膜耐盐浴测定法》</w:t>
            </w:r>
          </w:p>
          <w:p w14:paraId="57C4EF23"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GB/T 6739-2022 《色漆和清漆 铅笔法测定漆膜硬度》</w:t>
            </w:r>
          </w:p>
          <w:p w14:paraId="3916FBE4"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GB/T 9286-2021 《色漆和清漆 划格试验》</w:t>
            </w:r>
          </w:p>
          <w:p w14:paraId="41CA1C11"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lastRenderedPageBreak/>
              <w:t>GB 18581-2020 《木器涂料中有害物质限量》</w:t>
            </w:r>
          </w:p>
          <w:p w14:paraId="01A38189"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HG/T 2006-2022 《热固性和热塑性粉末涂料》</w:t>
            </w:r>
          </w:p>
          <w:p w14:paraId="78AD1193"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QB/T 4071-2021 《课桌椅》</w:t>
            </w:r>
          </w:p>
          <w:p w14:paraId="22882612"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GB/T17657-2022《人造板及饰面人造板理化性能试验方法》</w:t>
            </w:r>
          </w:p>
          <w:p w14:paraId="5C2954AF"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GB 18580-2025 人造板及其制品甲醛释放限量</w:t>
            </w:r>
          </w:p>
          <w:p w14:paraId="38A296BD"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GB/T 35607-2024 绿色产品评价 家具</w:t>
            </w:r>
          </w:p>
          <w:p w14:paraId="507DB058"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GB/T 39600-2021 人造板及其制品甲醛释放量分级</w:t>
            </w:r>
          </w:p>
          <w:p w14:paraId="00E2F817"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GB/T 45918-2025 家具环境意识设计导则</w:t>
            </w:r>
          </w:p>
          <w:p w14:paraId="1E542ED9"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 xml:space="preserve">GB/T 38598-2020 家具中挥发性有机化合物释放量检测方法 </w:t>
            </w:r>
          </w:p>
          <w:p w14:paraId="1E95FFEB"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GB/T 10357.3-2025 家具力学性能试验 椅、凳类强度和耐久性</w:t>
            </w:r>
          </w:p>
          <w:p w14:paraId="7B87AB7A" w14:textId="77777777" w:rsidR="00A15447" w:rsidRDefault="00A15447" w:rsidP="00D2243D">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GB/T 32487-2016 塑料家具通用技术条件</w:t>
            </w:r>
          </w:p>
        </w:tc>
      </w:tr>
    </w:tbl>
    <w:p w14:paraId="56ABB90C" w14:textId="77777777" w:rsidR="00A15447" w:rsidRDefault="00A15447" w:rsidP="00A15447"/>
    <w:p w14:paraId="5D8D4C81" w14:textId="77777777" w:rsidR="00076BF6" w:rsidRPr="00A97E07" w:rsidRDefault="00076BF6" w:rsidP="00076BF6">
      <w:pPr>
        <w:spacing w:line="360" w:lineRule="auto"/>
        <w:rPr>
          <w:rFonts w:ascii="宋体" w:hAnsi="宋体" w:cs="Arial" w:hint="eastAsia"/>
          <w:b/>
          <w:bCs/>
          <w:color w:val="000000" w:themeColor="text1"/>
          <w:kern w:val="0"/>
          <w:sz w:val="24"/>
        </w:rPr>
      </w:pPr>
      <w:r w:rsidRPr="00A97E07">
        <w:rPr>
          <w:rFonts w:ascii="宋体" w:hAnsi="宋体" w:cs="Arial" w:hint="eastAsia"/>
          <w:b/>
          <w:bCs/>
          <w:color w:val="000000" w:themeColor="text1"/>
          <w:kern w:val="0"/>
          <w:sz w:val="24"/>
        </w:rPr>
        <w:t>二、偏离要求</w:t>
      </w:r>
    </w:p>
    <w:p w14:paraId="0A8BA89F" w14:textId="0051AD8F" w:rsidR="00076BF6" w:rsidRPr="00A97E07" w:rsidRDefault="00076BF6" w:rsidP="00076BF6">
      <w:pPr>
        <w:spacing w:line="360" w:lineRule="auto"/>
        <w:ind w:firstLineChars="200" w:firstLine="482"/>
        <w:rPr>
          <w:rFonts w:ascii="宋体" w:hAnsi="宋体" w:cs="Arial" w:hint="eastAsia"/>
          <w:b/>
          <w:bCs/>
          <w:color w:val="000000" w:themeColor="text1"/>
          <w:kern w:val="0"/>
          <w:sz w:val="24"/>
        </w:rPr>
      </w:pPr>
      <w:r w:rsidRPr="00A97E07">
        <w:rPr>
          <w:rFonts w:ascii="宋体" w:hAnsi="宋体" w:cs="Arial" w:hint="eastAsia"/>
          <w:b/>
          <w:bCs/>
          <w:color w:val="000000" w:themeColor="text1"/>
          <w:kern w:val="0"/>
          <w:sz w:val="24"/>
        </w:rPr>
        <w:t>1.</w:t>
      </w:r>
      <w:r w:rsidR="00956E3C">
        <w:rPr>
          <w:rFonts w:ascii="宋体" w:hAnsi="宋体" w:cs="Arial" w:hint="eastAsia"/>
          <w:b/>
          <w:bCs/>
          <w:color w:val="000000" w:themeColor="text1"/>
          <w:kern w:val="0"/>
          <w:sz w:val="24"/>
        </w:rPr>
        <w:t>所有货物</w:t>
      </w:r>
      <w:r w:rsidRPr="00A97E07">
        <w:rPr>
          <w:rFonts w:ascii="宋体" w:hAnsi="宋体" w:cs="Arial" w:hint="eastAsia"/>
          <w:b/>
          <w:bCs/>
          <w:color w:val="000000" w:themeColor="text1"/>
          <w:kern w:val="0"/>
          <w:sz w:val="24"/>
        </w:rPr>
        <w:t>不允许负偏离，</w:t>
      </w:r>
      <w:r w:rsidR="00956E3C">
        <w:rPr>
          <w:rFonts w:ascii="宋体" w:hAnsi="宋体" w:cs="Arial" w:hint="eastAsia"/>
          <w:b/>
          <w:bCs/>
          <w:color w:val="000000" w:themeColor="text1"/>
          <w:kern w:val="0"/>
          <w:sz w:val="24"/>
        </w:rPr>
        <w:t>否则响应无效</w:t>
      </w:r>
      <w:r w:rsidRPr="00A97E07">
        <w:rPr>
          <w:rFonts w:ascii="宋体" w:hAnsi="宋体" w:cs="Arial" w:hint="eastAsia"/>
          <w:b/>
          <w:bCs/>
          <w:color w:val="000000" w:themeColor="text1"/>
          <w:kern w:val="0"/>
          <w:sz w:val="24"/>
        </w:rPr>
        <w:t>；</w:t>
      </w:r>
    </w:p>
    <w:p w14:paraId="315EFFC2" w14:textId="77777777" w:rsidR="00076BF6" w:rsidRPr="00A97E07" w:rsidRDefault="00076BF6" w:rsidP="00076BF6">
      <w:pPr>
        <w:spacing w:line="360" w:lineRule="auto"/>
        <w:rPr>
          <w:rFonts w:ascii="宋体" w:hAnsi="宋体" w:cs="宋体" w:hint="eastAsia"/>
          <w:b/>
          <w:bCs/>
          <w:color w:val="000000" w:themeColor="text1"/>
          <w:kern w:val="0"/>
          <w:sz w:val="24"/>
        </w:rPr>
      </w:pPr>
      <w:r w:rsidRPr="00A97E07">
        <w:rPr>
          <w:rFonts w:ascii="宋体" w:hAnsi="宋体" w:cs="宋体" w:hint="eastAsia"/>
          <w:b/>
          <w:bCs/>
          <w:color w:val="000000" w:themeColor="text1"/>
          <w:kern w:val="0"/>
          <w:sz w:val="24"/>
        </w:rPr>
        <w:t>三、服务要求</w:t>
      </w:r>
    </w:p>
    <w:p w14:paraId="2780B906" w14:textId="7C9E7D72" w:rsidR="00956E3C" w:rsidRDefault="00076BF6" w:rsidP="00076BF6">
      <w:pPr>
        <w:spacing w:line="360" w:lineRule="auto"/>
        <w:ind w:firstLineChars="200" w:firstLine="480"/>
        <w:jc w:val="left"/>
        <w:rPr>
          <w:rFonts w:ascii="宋体" w:hAnsi="宋体" w:cs="宋体" w:hint="eastAsia"/>
          <w:bCs/>
          <w:color w:val="000000" w:themeColor="text1"/>
          <w:kern w:val="0"/>
          <w:sz w:val="24"/>
        </w:rPr>
      </w:pPr>
      <w:r w:rsidRPr="00A97E07">
        <w:rPr>
          <w:rFonts w:ascii="宋体" w:hAnsi="宋体" w:cs="宋体" w:hint="eastAsia"/>
          <w:bCs/>
          <w:color w:val="000000" w:themeColor="text1"/>
          <w:kern w:val="0"/>
          <w:sz w:val="24"/>
        </w:rPr>
        <w:t>1.</w:t>
      </w:r>
      <w:r w:rsidR="00956E3C" w:rsidRPr="00956E3C">
        <w:rPr>
          <w:rFonts w:ascii="宋体" w:hAnsi="宋体" w:cs="宋体" w:hint="eastAsia"/>
          <w:bCs/>
          <w:color w:val="000000" w:themeColor="text1"/>
          <w:kern w:val="0"/>
          <w:sz w:val="24"/>
        </w:rPr>
        <w:t>本次谈判所有设备包含安装调试。</w:t>
      </w:r>
    </w:p>
    <w:p w14:paraId="2486752B" w14:textId="00FEE843" w:rsidR="00076BF6" w:rsidRPr="00A97E07" w:rsidRDefault="00956E3C" w:rsidP="00076BF6">
      <w:pPr>
        <w:spacing w:line="360" w:lineRule="auto"/>
        <w:ind w:firstLineChars="200" w:firstLine="480"/>
        <w:jc w:val="left"/>
        <w:rPr>
          <w:rFonts w:ascii="宋体" w:hAnsi="宋体" w:cs="宋体" w:hint="eastAsia"/>
          <w:bCs/>
          <w:color w:val="000000" w:themeColor="text1"/>
          <w:kern w:val="0"/>
          <w:sz w:val="24"/>
        </w:rPr>
      </w:pPr>
      <w:r>
        <w:rPr>
          <w:rFonts w:ascii="宋体" w:hAnsi="宋体" w:cs="宋体" w:hint="eastAsia"/>
          <w:bCs/>
          <w:color w:val="000000" w:themeColor="text1"/>
          <w:kern w:val="0"/>
          <w:sz w:val="24"/>
        </w:rPr>
        <w:t>2.</w:t>
      </w:r>
      <w:r w:rsidR="00076BF6" w:rsidRPr="00A97E07">
        <w:rPr>
          <w:rFonts w:ascii="宋体" w:hAnsi="宋体" w:cs="宋体" w:hint="eastAsia"/>
          <w:bCs/>
          <w:color w:val="000000" w:themeColor="text1"/>
          <w:kern w:val="0"/>
          <w:sz w:val="24"/>
        </w:rPr>
        <w:t>项目中所有</w:t>
      </w:r>
      <w:r>
        <w:rPr>
          <w:rFonts w:ascii="宋体" w:hAnsi="宋体" w:cs="宋体" w:hint="eastAsia"/>
          <w:bCs/>
          <w:color w:val="000000" w:themeColor="text1"/>
          <w:kern w:val="0"/>
          <w:sz w:val="24"/>
        </w:rPr>
        <w:t>货物自验收合格后</w:t>
      </w:r>
      <w:r w:rsidR="00076BF6" w:rsidRPr="00A97E07">
        <w:rPr>
          <w:rFonts w:ascii="宋体" w:hAnsi="宋体" w:cs="宋体" w:hint="eastAsia"/>
          <w:bCs/>
          <w:color w:val="000000" w:themeColor="text1"/>
          <w:kern w:val="0"/>
          <w:sz w:val="24"/>
        </w:rPr>
        <w:t>质保三年。</w:t>
      </w:r>
    </w:p>
    <w:p w14:paraId="5549B53B" w14:textId="31B2E8DA" w:rsidR="00076BF6" w:rsidRDefault="00076BF6" w:rsidP="00076BF6">
      <w:pPr>
        <w:spacing w:line="360" w:lineRule="auto"/>
        <w:ind w:firstLineChars="200" w:firstLine="480"/>
        <w:jc w:val="left"/>
        <w:rPr>
          <w:rFonts w:ascii="宋体" w:hAnsi="宋体" w:cs="宋体" w:hint="eastAsia"/>
          <w:bCs/>
          <w:color w:val="000000" w:themeColor="text1"/>
          <w:kern w:val="0"/>
          <w:sz w:val="24"/>
        </w:rPr>
      </w:pPr>
      <w:r w:rsidRPr="00A97E07">
        <w:rPr>
          <w:rFonts w:ascii="宋体" w:hAnsi="宋体"/>
          <w:color w:val="000000" w:themeColor="text1"/>
          <w:kern w:val="0"/>
          <w:sz w:val="24"/>
        </w:rPr>
        <w:t>2.</w:t>
      </w:r>
      <w:r w:rsidRPr="00A97E07">
        <w:rPr>
          <w:rFonts w:ascii="宋体" w:hAnsi="宋体" w:hint="eastAsia"/>
          <w:color w:val="000000" w:themeColor="text1"/>
          <w:kern w:val="0"/>
          <w:sz w:val="24"/>
        </w:rPr>
        <w:t>供货期：自合同执行之日起</w:t>
      </w:r>
      <w:r w:rsidR="00E23C93">
        <w:rPr>
          <w:rFonts w:ascii="宋体" w:hAnsi="宋体" w:hint="eastAsia"/>
          <w:color w:val="000000" w:themeColor="text1"/>
          <w:kern w:val="0"/>
          <w:sz w:val="24"/>
        </w:rPr>
        <w:t>25</w:t>
      </w:r>
      <w:r w:rsidRPr="00A97E07">
        <w:rPr>
          <w:rFonts w:ascii="宋体" w:hAnsi="宋体" w:hint="eastAsia"/>
          <w:color w:val="000000" w:themeColor="text1"/>
          <w:kern w:val="0"/>
          <w:sz w:val="24"/>
        </w:rPr>
        <w:t>个日历天内。</w:t>
      </w:r>
    </w:p>
    <w:p w14:paraId="07BA84A2" w14:textId="77777777" w:rsidR="00076BF6" w:rsidRDefault="00076BF6" w:rsidP="00076BF6">
      <w:pPr>
        <w:spacing w:line="360" w:lineRule="auto"/>
        <w:jc w:val="left"/>
        <w:rPr>
          <w:rFonts w:ascii="宋体" w:hAnsi="宋体" w:cs="宋体" w:hint="eastAsia"/>
          <w:b/>
          <w:bCs/>
          <w:color w:val="000000" w:themeColor="text1"/>
          <w:kern w:val="0"/>
          <w:sz w:val="24"/>
        </w:rPr>
      </w:pPr>
      <w:r>
        <w:rPr>
          <w:rFonts w:ascii="宋体" w:hAnsi="宋体" w:cs="宋体" w:hint="eastAsia"/>
          <w:b/>
          <w:bCs/>
          <w:color w:val="000000" w:themeColor="text1"/>
          <w:kern w:val="0"/>
          <w:sz w:val="24"/>
        </w:rPr>
        <w:t>四、交货地点</w:t>
      </w:r>
    </w:p>
    <w:p w14:paraId="197EF96B" w14:textId="77777777" w:rsidR="00076BF6" w:rsidRDefault="00076BF6" w:rsidP="00076BF6">
      <w:pPr>
        <w:spacing w:line="360" w:lineRule="auto"/>
        <w:ind w:firstLineChars="200" w:firstLine="480"/>
        <w:jc w:val="left"/>
        <w:rPr>
          <w:rFonts w:ascii="宋体" w:hAnsi="宋体" w:hint="eastAsia"/>
          <w:color w:val="000000" w:themeColor="text1"/>
          <w:kern w:val="0"/>
          <w:sz w:val="24"/>
        </w:rPr>
      </w:pPr>
      <w:r>
        <w:rPr>
          <w:rFonts w:ascii="宋体" w:hAnsi="宋体" w:cs="宋体" w:hint="eastAsia"/>
          <w:bCs/>
          <w:color w:val="000000" w:themeColor="text1"/>
          <w:kern w:val="0"/>
          <w:sz w:val="24"/>
        </w:rPr>
        <w:t>长春净月高新技术产业开发区</w:t>
      </w:r>
      <w:r>
        <w:rPr>
          <w:rFonts w:ascii="宋体" w:hAnsi="宋体" w:cs="宋体"/>
          <w:bCs/>
          <w:color w:val="000000" w:themeColor="text1"/>
          <w:kern w:val="0"/>
          <w:sz w:val="24"/>
        </w:rPr>
        <w:t>内</w:t>
      </w:r>
      <w:r>
        <w:rPr>
          <w:rFonts w:ascii="宋体" w:hAnsi="宋体" w:cs="宋体" w:hint="eastAsia"/>
          <w:bCs/>
          <w:color w:val="000000" w:themeColor="text1"/>
          <w:kern w:val="0"/>
          <w:sz w:val="24"/>
        </w:rPr>
        <w:t>采购人</w:t>
      </w:r>
      <w:r>
        <w:rPr>
          <w:rFonts w:ascii="宋体" w:hAnsi="宋体" w:cs="宋体"/>
          <w:bCs/>
          <w:color w:val="000000" w:themeColor="text1"/>
          <w:kern w:val="0"/>
          <w:sz w:val="24"/>
        </w:rPr>
        <w:t>指定地点</w:t>
      </w:r>
      <w:r>
        <w:rPr>
          <w:rFonts w:ascii="宋体" w:hAnsi="宋体" w:cs="宋体" w:hint="eastAsia"/>
          <w:bCs/>
          <w:color w:val="000000" w:themeColor="text1"/>
          <w:kern w:val="0"/>
          <w:sz w:val="24"/>
        </w:rPr>
        <w:t>。</w:t>
      </w:r>
    </w:p>
    <w:p w14:paraId="37334B0C" w14:textId="77777777" w:rsidR="00076BF6" w:rsidRDefault="00076BF6" w:rsidP="00076BF6">
      <w:pPr>
        <w:spacing w:line="360" w:lineRule="auto"/>
        <w:jc w:val="left"/>
        <w:rPr>
          <w:rFonts w:ascii="宋体" w:hAnsi="宋体" w:cs="宋体" w:hint="eastAsia"/>
          <w:b/>
          <w:bCs/>
          <w:kern w:val="0"/>
          <w:sz w:val="24"/>
        </w:rPr>
      </w:pPr>
      <w:r>
        <w:rPr>
          <w:rFonts w:ascii="宋体" w:hAnsi="宋体" w:cs="宋体" w:hint="eastAsia"/>
          <w:b/>
          <w:bCs/>
          <w:kern w:val="0"/>
          <w:sz w:val="24"/>
        </w:rPr>
        <w:t>五、付款方式</w:t>
      </w:r>
    </w:p>
    <w:p w14:paraId="45D2E8A5" w14:textId="77777777" w:rsidR="00076BF6" w:rsidRDefault="00076BF6" w:rsidP="00076BF6">
      <w:pPr>
        <w:spacing w:line="360" w:lineRule="auto"/>
        <w:ind w:firstLineChars="200" w:firstLine="480"/>
        <w:jc w:val="left"/>
        <w:rPr>
          <w:rFonts w:ascii="宋体" w:hAnsi="宋体" w:hint="eastAsia"/>
          <w:kern w:val="0"/>
          <w:sz w:val="24"/>
        </w:rPr>
      </w:pPr>
      <w:r>
        <w:rPr>
          <w:rFonts w:ascii="宋体" w:hAnsi="宋体" w:hint="eastAsia"/>
          <w:kern w:val="0"/>
          <w:sz w:val="24"/>
        </w:rPr>
        <w:t>按照合同约定的付款方式付款。</w:t>
      </w:r>
    </w:p>
    <w:p w14:paraId="4733E140" w14:textId="77777777" w:rsidR="00076BF6" w:rsidRDefault="00076BF6" w:rsidP="00076BF6">
      <w:pPr>
        <w:spacing w:line="360" w:lineRule="auto"/>
        <w:jc w:val="left"/>
        <w:rPr>
          <w:rFonts w:ascii="宋体" w:hAnsi="宋体" w:hint="eastAsia"/>
          <w:b/>
          <w:color w:val="000000" w:themeColor="text1"/>
          <w:kern w:val="0"/>
          <w:sz w:val="24"/>
        </w:rPr>
      </w:pPr>
      <w:r>
        <w:rPr>
          <w:rFonts w:ascii="宋体" w:hAnsi="宋体" w:hint="eastAsia"/>
          <w:b/>
          <w:color w:val="000000" w:themeColor="text1"/>
          <w:kern w:val="0"/>
          <w:sz w:val="24"/>
        </w:rPr>
        <w:t>六、其它要求</w:t>
      </w:r>
    </w:p>
    <w:p w14:paraId="2C552FE4" w14:textId="77777777" w:rsidR="00076BF6" w:rsidRDefault="00076BF6" w:rsidP="00076BF6">
      <w:pPr>
        <w:spacing w:line="360" w:lineRule="auto"/>
        <w:ind w:firstLineChars="200" w:firstLine="480"/>
        <w:jc w:val="left"/>
        <w:rPr>
          <w:rFonts w:ascii="宋体" w:hAnsi="宋体" w:hint="eastAsia"/>
          <w:color w:val="000000" w:themeColor="text1"/>
          <w:kern w:val="0"/>
          <w:sz w:val="24"/>
        </w:rPr>
      </w:pPr>
      <w:r>
        <w:rPr>
          <w:rFonts w:ascii="宋体" w:hAnsi="宋体" w:hint="eastAsia"/>
          <w:color w:val="000000" w:themeColor="text1"/>
          <w:kern w:val="0"/>
          <w:sz w:val="24"/>
        </w:rPr>
        <w:lastRenderedPageBreak/>
        <w:t>1.投标单价</w:t>
      </w:r>
      <w:r>
        <w:rPr>
          <w:rFonts w:ascii="宋体" w:hAnsi="宋体"/>
          <w:color w:val="000000" w:themeColor="text1"/>
          <w:kern w:val="0"/>
          <w:sz w:val="24"/>
        </w:rPr>
        <w:t>不</w:t>
      </w:r>
      <w:r>
        <w:rPr>
          <w:rFonts w:ascii="宋体" w:hAnsi="宋体" w:hint="eastAsia"/>
          <w:color w:val="000000" w:themeColor="text1"/>
          <w:kern w:val="0"/>
          <w:sz w:val="24"/>
        </w:rPr>
        <w:t>得超过预算</w:t>
      </w:r>
      <w:r>
        <w:rPr>
          <w:rFonts w:ascii="宋体" w:hAnsi="宋体"/>
          <w:color w:val="000000" w:themeColor="text1"/>
          <w:kern w:val="0"/>
          <w:sz w:val="24"/>
        </w:rPr>
        <w:t>单价。</w:t>
      </w:r>
    </w:p>
    <w:p w14:paraId="5B1AF6EC" w14:textId="5BFA1010" w:rsidR="00076BF6" w:rsidRDefault="00076BF6" w:rsidP="00076BF6">
      <w:pPr>
        <w:spacing w:line="360" w:lineRule="auto"/>
        <w:ind w:firstLineChars="200" w:firstLine="480"/>
        <w:jc w:val="left"/>
        <w:rPr>
          <w:rFonts w:ascii="宋体" w:hAnsi="宋体" w:hint="eastAsia"/>
          <w:color w:val="000000" w:themeColor="text1"/>
          <w:kern w:val="0"/>
          <w:sz w:val="24"/>
        </w:rPr>
      </w:pPr>
      <w:r>
        <w:rPr>
          <w:rFonts w:ascii="宋体" w:hAnsi="宋体"/>
          <w:color w:val="000000" w:themeColor="text1"/>
          <w:kern w:val="0"/>
          <w:sz w:val="24"/>
        </w:rPr>
        <w:t>2.</w:t>
      </w:r>
      <w:r>
        <w:rPr>
          <w:rFonts w:ascii="宋体" w:hAnsi="宋体" w:hint="eastAsia"/>
          <w:color w:val="000000" w:themeColor="text1"/>
          <w:kern w:val="0"/>
          <w:sz w:val="24"/>
        </w:rPr>
        <w:t>※</w:t>
      </w:r>
      <w:r>
        <w:rPr>
          <w:rFonts w:ascii="宋体" w:hAnsi="宋体"/>
          <w:color w:val="000000" w:themeColor="text1"/>
          <w:kern w:val="0"/>
          <w:sz w:val="24"/>
        </w:rPr>
        <w:t>为核心产品</w:t>
      </w:r>
      <w:r>
        <w:rPr>
          <w:rFonts w:ascii="宋体" w:hAnsi="宋体" w:hint="eastAsia"/>
          <w:color w:val="000000" w:themeColor="text1"/>
          <w:kern w:val="0"/>
          <w:sz w:val="24"/>
        </w:rPr>
        <w:t>，</w:t>
      </w:r>
      <w:r>
        <w:rPr>
          <w:rFonts w:ascii="宋体" w:hAnsi="宋体"/>
          <w:color w:val="000000" w:themeColor="text1"/>
          <w:kern w:val="0"/>
          <w:sz w:val="24"/>
        </w:rPr>
        <w:t>※项为核心产品核心参数，核心产品为</w:t>
      </w:r>
      <w:r>
        <w:rPr>
          <w:rFonts w:ascii="宋体" w:hAnsi="宋体" w:hint="eastAsia"/>
          <w:color w:val="000000" w:themeColor="text1"/>
          <w:kern w:val="0"/>
          <w:sz w:val="24"/>
        </w:rPr>
        <w:t>办公家具</w:t>
      </w:r>
      <w:r>
        <w:rPr>
          <w:rFonts w:ascii="宋体" w:hAnsi="宋体"/>
          <w:color w:val="000000" w:themeColor="text1"/>
          <w:kern w:val="0"/>
          <w:sz w:val="24"/>
        </w:rPr>
        <w:t>类序号1</w:t>
      </w:r>
      <w:r>
        <w:rPr>
          <w:rFonts w:ascii="宋体" w:hAnsi="宋体" w:hint="eastAsia"/>
          <w:color w:val="000000" w:themeColor="text1"/>
          <w:kern w:val="0"/>
          <w:sz w:val="24"/>
        </w:rPr>
        <w:t>、学生课桌椅</w:t>
      </w:r>
      <w:r>
        <w:rPr>
          <w:rFonts w:ascii="宋体" w:hAnsi="宋体"/>
          <w:color w:val="000000" w:themeColor="text1"/>
          <w:kern w:val="0"/>
          <w:sz w:val="24"/>
        </w:rPr>
        <w:t>。</w:t>
      </w:r>
    </w:p>
    <w:p w14:paraId="20D01186" w14:textId="347FA54F" w:rsidR="006C2B82" w:rsidRPr="00076BF6" w:rsidRDefault="00076BF6" w:rsidP="00076BF6">
      <w:pPr>
        <w:ind w:firstLineChars="200" w:firstLine="480"/>
        <w:jc w:val="left"/>
        <w:outlineLvl w:val="0"/>
        <w:rPr>
          <w:rFonts w:ascii="宋体" w:hAnsi="宋体" w:hint="eastAsia"/>
          <w:b/>
          <w:sz w:val="36"/>
          <w:szCs w:val="36"/>
        </w:rPr>
      </w:pPr>
      <w:r>
        <w:rPr>
          <w:rFonts w:ascii="宋体" w:hAnsi="宋体"/>
          <w:color w:val="000000" w:themeColor="text1"/>
          <w:kern w:val="0"/>
          <w:sz w:val="24"/>
        </w:rPr>
        <w:t>3.中标人须在中标后提供货物符合对应国家标准、行业标准的检测报告等相关证明材料。</w:t>
      </w:r>
    </w:p>
    <w:p w14:paraId="693CFCA5" w14:textId="77777777" w:rsidR="006C2B82" w:rsidRDefault="006C2B82">
      <w:pPr>
        <w:jc w:val="center"/>
        <w:outlineLvl w:val="0"/>
        <w:rPr>
          <w:rFonts w:ascii="宋体" w:hAnsi="宋体" w:hint="eastAsia"/>
          <w:b/>
          <w:sz w:val="36"/>
          <w:szCs w:val="36"/>
        </w:rPr>
      </w:pPr>
    </w:p>
    <w:p w14:paraId="056C10C0" w14:textId="77777777" w:rsidR="006C2B82" w:rsidRDefault="006C2B82" w:rsidP="00A15447">
      <w:pPr>
        <w:outlineLvl w:val="0"/>
        <w:rPr>
          <w:rFonts w:ascii="宋体" w:hAnsi="宋体" w:hint="eastAsia"/>
          <w:b/>
          <w:sz w:val="36"/>
          <w:szCs w:val="36"/>
        </w:rPr>
      </w:pPr>
    </w:p>
    <w:p w14:paraId="790C05EC" w14:textId="77777777" w:rsidR="00A15447" w:rsidRDefault="00A15447" w:rsidP="00A15447">
      <w:pPr>
        <w:outlineLvl w:val="0"/>
        <w:rPr>
          <w:rFonts w:ascii="宋体" w:hAnsi="宋体" w:hint="eastAsia"/>
          <w:b/>
          <w:sz w:val="36"/>
          <w:szCs w:val="36"/>
        </w:rPr>
      </w:pPr>
    </w:p>
    <w:p w14:paraId="502CEDDD" w14:textId="77777777" w:rsidR="00A15447" w:rsidRDefault="00A15447" w:rsidP="00A15447">
      <w:pPr>
        <w:outlineLvl w:val="0"/>
        <w:rPr>
          <w:rFonts w:ascii="宋体" w:hAnsi="宋体" w:hint="eastAsia"/>
          <w:b/>
          <w:sz w:val="36"/>
          <w:szCs w:val="36"/>
        </w:rPr>
      </w:pPr>
    </w:p>
    <w:p w14:paraId="3EC56AF2" w14:textId="77777777" w:rsidR="00A15447" w:rsidRDefault="00A15447" w:rsidP="00A15447">
      <w:pPr>
        <w:outlineLvl w:val="0"/>
        <w:rPr>
          <w:rFonts w:ascii="宋体" w:hAnsi="宋体" w:hint="eastAsia"/>
          <w:b/>
          <w:sz w:val="36"/>
          <w:szCs w:val="36"/>
        </w:rPr>
      </w:pPr>
    </w:p>
    <w:p w14:paraId="61D70036" w14:textId="77777777" w:rsidR="00A15447" w:rsidRDefault="00A15447" w:rsidP="00A15447">
      <w:pPr>
        <w:outlineLvl w:val="0"/>
        <w:rPr>
          <w:rFonts w:ascii="宋体" w:hAnsi="宋体" w:hint="eastAsia"/>
          <w:b/>
          <w:sz w:val="36"/>
          <w:szCs w:val="36"/>
        </w:rPr>
      </w:pPr>
    </w:p>
    <w:p w14:paraId="1AD6011A" w14:textId="77777777" w:rsidR="00A15447" w:rsidRDefault="00A15447" w:rsidP="00A15447">
      <w:pPr>
        <w:outlineLvl w:val="0"/>
        <w:rPr>
          <w:rFonts w:ascii="宋体" w:hAnsi="宋体" w:hint="eastAsia"/>
          <w:b/>
          <w:sz w:val="36"/>
          <w:szCs w:val="36"/>
        </w:rPr>
      </w:pPr>
    </w:p>
    <w:p w14:paraId="5B2794DB" w14:textId="77777777" w:rsidR="00A15447" w:rsidRDefault="00A15447" w:rsidP="00A15447">
      <w:pPr>
        <w:outlineLvl w:val="0"/>
        <w:rPr>
          <w:rFonts w:ascii="宋体" w:hAnsi="宋体" w:hint="eastAsia"/>
          <w:b/>
          <w:sz w:val="36"/>
          <w:szCs w:val="36"/>
        </w:rPr>
        <w:sectPr w:rsidR="00A15447" w:rsidSect="00B4232D">
          <w:pgSz w:w="16840" w:h="11907" w:orient="landscape"/>
          <w:pgMar w:top="1418" w:right="1134" w:bottom="1134" w:left="1134" w:header="1021" w:footer="1021" w:gutter="0"/>
          <w:paperSrc w:first="15" w:other="15"/>
          <w:pgNumType w:start="5"/>
          <w:cols w:space="720"/>
          <w:docGrid w:linePitch="286"/>
        </w:sectPr>
      </w:pPr>
    </w:p>
    <w:bookmarkEnd w:id="2"/>
    <w:p w14:paraId="7B7F7CCE" w14:textId="7B43E46D" w:rsidR="00A15447" w:rsidRDefault="00A15447" w:rsidP="00A15447">
      <w:pPr>
        <w:rPr>
          <w:rFonts w:ascii="宋体" w:hAnsi="宋体" w:cs="Arial" w:hint="eastAsia"/>
          <w:b/>
          <w:bCs/>
          <w:kern w:val="0"/>
          <w:sz w:val="24"/>
        </w:rPr>
      </w:pPr>
    </w:p>
    <w:p w14:paraId="1C29E68B" w14:textId="77777777" w:rsidR="00076BF6" w:rsidRDefault="00076BF6" w:rsidP="00A15447">
      <w:pPr>
        <w:rPr>
          <w:rFonts w:ascii="宋体" w:hAnsi="宋体" w:cs="Arial" w:hint="eastAsia"/>
          <w:b/>
          <w:bCs/>
          <w:kern w:val="0"/>
          <w:sz w:val="24"/>
        </w:rPr>
      </w:pPr>
    </w:p>
    <w:p w14:paraId="5D1AE73E" w14:textId="77777777" w:rsidR="00076BF6" w:rsidRDefault="00076BF6" w:rsidP="00A15447">
      <w:pPr>
        <w:rPr>
          <w:rFonts w:ascii="宋体" w:hAnsi="宋体" w:cs="Arial" w:hint="eastAsia"/>
          <w:b/>
          <w:bCs/>
          <w:kern w:val="0"/>
          <w:sz w:val="24"/>
        </w:rPr>
      </w:pPr>
    </w:p>
    <w:p w14:paraId="37DB4842" w14:textId="77777777" w:rsidR="00076BF6" w:rsidRDefault="00076BF6" w:rsidP="00A15447">
      <w:pPr>
        <w:rPr>
          <w:rFonts w:ascii="宋体" w:hAnsi="宋体" w:cs="Arial" w:hint="eastAsia"/>
          <w:b/>
          <w:bCs/>
          <w:kern w:val="0"/>
          <w:sz w:val="24"/>
        </w:rPr>
      </w:pPr>
    </w:p>
    <w:p w14:paraId="7C8969D8" w14:textId="77777777" w:rsidR="00076BF6" w:rsidRDefault="00076BF6" w:rsidP="00A15447">
      <w:pPr>
        <w:rPr>
          <w:rFonts w:ascii="宋体" w:hAnsi="宋体" w:cs="Arial" w:hint="eastAsia"/>
          <w:b/>
          <w:bCs/>
          <w:kern w:val="0"/>
          <w:sz w:val="24"/>
        </w:rPr>
      </w:pPr>
    </w:p>
    <w:p w14:paraId="44BF7268" w14:textId="77777777" w:rsidR="00076BF6" w:rsidRDefault="00076BF6" w:rsidP="00A15447">
      <w:pPr>
        <w:rPr>
          <w:rFonts w:ascii="宋体" w:hAnsi="宋体" w:cs="Arial" w:hint="eastAsia"/>
          <w:b/>
          <w:bCs/>
          <w:kern w:val="0"/>
          <w:sz w:val="24"/>
        </w:rPr>
      </w:pPr>
    </w:p>
    <w:p w14:paraId="1B1406AD" w14:textId="77777777" w:rsidR="00076BF6" w:rsidRDefault="00076BF6" w:rsidP="00A15447">
      <w:pPr>
        <w:rPr>
          <w:rFonts w:ascii="宋体" w:hAnsi="宋体" w:cs="Arial" w:hint="eastAsia"/>
          <w:b/>
          <w:bCs/>
          <w:kern w:val="0"/>
          <w:sz w:val="24"/>
        </w:rPr>
      </w:pPr>
    </w:p>
    <w:p w14:paraId="08B0741B" w14:textId="77777777" w:rsidR="00076BF6" w:rsidRDefault="00076BF6" w:rsidP="00A15447">
      <w:pPr>
        <w:rPr>
          <w:rFonts w:ascii="宋体" w:hAnsi="宋体" w:cs="Arial" w:hint="eastAsia"/>
          <w:b/>
          <w:bCs/>
          <w:kern w:val="0"/>
          <w:sz w:val="24"/>
        </w:rPr>
      </w:pPr>
    </w:p>
    <w:p w14:paraId="4E99544C" w14:textId="77777777" w:rsidR="00076BF6" w:rsidRDefault="00076BF6" w:rsidP="00A15447">
      <w:pPr>
        <w:rPr>
          <w:rFonts w:ascii="宋体" w:hAnsi="宋体" w:cs="Arial" w:hint="eastAsia"/>
          <w:b/>
          <w:bCs/>
          <w:kern w:val="0"/>
          <w:sz w:val="24"/>
        </w:rPr>
      </w:pPr>
    </w:p>
    <w:p w14:paraId="4F3C744F" w14:textId="77777777" w:rsidR="00076BF6" w:rsidRDefault="00076BF6" w:rsidP="00A15447">
      <w:pPr>
        <w:rPr>
          <w:rFonts w:ascii="宋体" w:hAnsi="宋体" w:cs="Arial" w:hint="eastAsia"/>
          <w:b/>
          <w:bCs/>
          <w:kern w:val="0"/>
          <w:sz w:val="24"/>
        </w:rPr>
      </w:pPr>
    </w:p>
    <w:p w14:paraId="0E6018DF" w14:textId="77777777" w:rsidR="00076BF6" w:rsidRDefault="00076BF6" w:rsidP="00A15447">
      <w:pPr>
        <w:rPr>
          <w:rFonts w:ascii="宋体" w:hAnsi="宋体" w:cs="Arial" w:hint="eastAsia"/>
          <w:b/>
          <w:bCs/>
          <w:kern w:val="0"/>
          <w:sz w:val="24"/>
        </w:rPr>
      </w:pPr>
    </w:p>
    <w:p w14:paraId="189A6C62" w14:textId="77777777" w:rsidR="00076BF6" w:rsidRDefault="00076BF6" w:rsidP="00A15447">
      <w:pPr>
        <w:rPr>
          <w:rFonts w:ascii="宋体" w:hAnsi="宋体" w:cs="Arial" w:hint="eastAsia"/>
          <w:b/>
          <w:bCs/>
          <w:kern w:val="0"/>
          <w:sz w:val="24"/>
        </w:rPr>
      </w:pPr>
    </w:p>
    <w:p w14:paraId="17F9C62A" w14:textId="77777777" w:rsidR="00076BF6" w:rsidRDefault="00076BF6" w:rsidP="00A15447">
      <w:pPr>
        <w:rPr>
          <w:rFonts w:ascii="宋体" w:hAnsi="宋体" w:cs="Arial" w:hint="eastAsia"/>
          <w:b/>
          <w:bCs/>
          <w:kern w:val="0"/>
          <w:sz w:val="24"/>
        </w:rPr>
      </w:pPr>
    </w:p>
    <w:p w14:paraId="38F610C5" w14:textId="77777777" w:rsidR="00076BF6" w:rsidRDefault="00076BF6" w:rsidP="00A15447">
      <w:pPr>
        <w:rPr>
          <w:rFonts w:ascii="宋体" w:hAnsi="宋体" w:cs="Arial" w:hint="eastAsia"/>
          <w:b/>
          <w:bCs/>
          <w:kern w:val="0"/>
          <w:sz w:val="24"/>
        </w:rPr>
      </w:pPr>
    </w:p>
    <w:p w14:paraId="63F03870" w14:textId="77777777" w:rsidR="00076BF6" w:rsidRDefault="00076BF6" w:rsidP="00A15447">
      <w:pPr>
        <w:rPr>
          <w:rFonts w:ascii="宋体" w:hAnsi="宋体" w:cs="Arial" w:hint="eastAsia"/>
          <w:b/>
          <w:bCs/>
          <w:kern w:val="0"/>
          <w:sz w:val="24"/>
        </w:rPr>
      </w:pPr>
    </w:p>
    <w:p w14:paraId="266205F2" w14:textId="77777777" w:rsidR="00076BF6" w:rsidRDefault="00076BF6" w:rsidP="00A15447">
      <w:pPr>
        <w:rPr>
          <w:rFonts w:ascii="宋体" w:hAnsi="宋体" w:cs="Arial" w:hint="eastAsia"/>
          <w:b/>
          <w:bCs/>
          <w:kern w:val="0"/>
          <w:sz w:val="24"/>
        </w:rPr>
      </w:pPr>
    </w:p>
    <w:p w14:paraId="0210442B" w14:textId="77777777" w:rsidR="00076BF6" w:rsidRDefault="00076BF6" w:rsidP="00A15447">
      <w:pPr>
        <w:rPr>
          <w:rFonts w:ascii="宋体" w:hAnsi="宋体" w:cs="Arial" w:hint="eastAsia"/>
          <w:b/>
          <w:bCs/>
          <w:kern w:val="0"/>
          <w:sz w:val="24"/>
        </w:rPr>
      </w:pPr>
    </w:p>
    <w:p w14:paraId="4B25F7B0" w14:textId="77777777" w:rsidR="00076BF6" w:rsidRDefault="00076BF6" w:rsidP="00076BF6">
      <w:pPr>
        <w:jc w:val="center"/>
        <w:outlineLvl w:val="0"/>
        <w:rPr>
          <w:rFonts w:ascii="宋体" w:hAnsi="宋体" w:hint="eastAsia"/>
          <w:b/>
          <w:bCs/>
          <w:sz w:val="36"/>
          <w:szCs w:val="36"/>
        </w:rPr>
      </w:pPr>
      <w:bookmarkStart w:id="15" w:name="_Toc103723517"/>
      <w:r>
        <w:rPr>
          <w:rFonts w:ascii="宋体" w:hAnsi="宋体" w:hint="eastAsia"/>
          <w:b/>
          <w:bCs/>
          <w:sz w:val="36"/>
          <w:szCs w:val="36"/>
        </w:rPr>
        <w:t>第三章</w:t>
      </w:r>
      <w:r>
        <w:rPr>
          <w:rFonts w:ascii="宋体" w:hAnsi="宋体"/>
          <w:b/>
          <w:bCs/>
          <w:sz w:val="36"/>
          <w:szCs w:val="36"/>
        </w:rPr>
        <w:br/>
      </w:r>
      <w:r>
        <w:rPr>
          <w:rFonts w:ascii="宋体" w:hAnsi="宋体"/>
          <w:b/>
          <w:bCs/>
          <w:sz w:val="36"/>
          <w:szCs w:val="36"/>
        </w:rPr>
        <w:br/>
      </w:r>
      <w:r>
        <w:rPr>
          <w:rFonts w:ascii="宋体" w:hAnsi="宋体" w:hint="eastAsia"/>
          <w:b/>
          <w:bCs/>
          <w:sz w:val="36"/>
          <w:szCs w:val="36"/>
        </w:rPr>
        <w:t>响应谈判供应商须知</w:t>
      </w:r>
    </w:p>
    <w:p w14:paraId="7B8C159B" w14:textId="77777777" w:rsidR="006C2B82" w:rsidRPr="00076BF6" w:rsidRDefault="006C2B82">
      <w:pPr>
        <w:widowControl/>
        <w:jc w:val="left"/>
        <w:rPr>
          <w:rFonts w:ascii="仿宋_GB2312"/>
          <w:b/>
          <w:bCs/>
          <w:sz w:val="28"/>
          <w:szCs w:val="28"/>
        </w:rPr>
      </w:pPr>
    </w:p>
    <w:p w14:paraId="687A373A" w14:textId="438D95AE" w:rsidR="006C2B82" w:rsidRDefault="00076BF6" w:rsidP="00076BF6">
      <w:pPr>
        <w:tabs>
          <w:tab w:val="left" w:pos="978"/>
        </w:tabs>
        <w:rPr>
          <w:rFonts w:ascii="仿宋_GB2312"/>
          <w:b/>
          <w:bCs/>
          <w:sz w:val="28"/>
          <w:szCs w:val="28"/>
        </w:rPr>
      </w:pPr>
      <w:r>
        <w:rPr>
          <w:rFonts w:ascii="仿宋_GB2312"/>
          <w:b/>
          <w:bCs/>
          <w:sz w:val="28"/>
          <w:szCs w:val="28"/>
        </w:rPr>
        <w:tab/>
      </w:r>
    </w:p>
    <w:p w14:paraId="5F5D21DA" w14:textId="4914535A" w:rsidR="006C2B82" w:rsidRDefault="00076BF6" w:rsidP="00076BF6">
      <w:pPr>
        <w:tabs>
          <w:tab w:val="left" w:pos="788"/>
        </w:tabs>
        <w:rPr>
          <w:rFonts w:ascii="仿宋_GB2312"/>
          <w:b/>
          <w:bCs/>
          <w:sz w:val="28"/>
          <w:szCs w:val="28"/>
        </w:rPr>
      </w:pPr>
      <w:r>
        <w:rPr>
          <w:rFonts w:ascii="仿宋_GB2312"/>
          <w:b/>
          <w:bCs/>
          <w:sz w:val="28"/>
          <w:szCs w:val="28"/>
        </w:rPr>
        <w:tab/>
      </w:r>
    </w:p>
    <w:p w14:paraId="0215B768" w14:textId="77777777" w:rsidR="00076BF6" w:rsidRDefault="00076BF6" w:rsidP="00076BF6">
      <w:pPr>
        <w:tabs>
          <w:tab w:val="left" w:pos="788"/>
        </w:tabs>
        <w:rPr>
          <w:rFonts w:ascii="仿宋_GB2312"/>
          <w:b/>
          <w:bCs/>
          <w:sz w:val="28"/>
          <w:szCs w:val="28"/>
        </w:rPr>
      </w:pPr>
    </w:p>
    <w:p w14:paraId="1EF81241" w14:textId="77777777" w:rsidR="00076BF6" w:rsidRDefault="00076BF6" w:rsidP="00076BF6">
      <w:pPr>
        <w:tabs>
          <w:tab w:val="left" w:pos="788"/>
        </w:tabs>
        <w:rPr>
          <w:rFonts w:ascii="仿宋_GB2312"/>
          <w:b/>
          <w:bCs/>
          <w:sz w:val="28"/>
          <w:szCs w:val="28"/>
        </w:rPr>
      </w:pPr>
    </w:p>
    <w:p w14:paraId="2D0A3C23" w14:textId="77777777" w:rsidR="00076BF6" w:rsidRDefault="00076BF6" w:rsidP="00076BF6">
      <w:pPr>
        <w:tabs>
          <w:tab w:val="left" w:pos="788"/>
        </w:tabs>
        <w:rPr>
          <w:rFonts w:ascii="仿宋_GB2312"/>
          <w:b/>
          <w:bCs/>
          <w:sz w:val="28"/>
          <w:szCs w:val="28"/>
        </w:rPr>
      </w:pPr>
    </w:p>
    <w:p w14:paraId="4F748EF0" w14:textId="77777777" w:rsidR="00076BF6" w:rsidRDefault="00076BF6" w:rsidP="00076BF6">
      <w:pPr>
        <w:tabs>
          <w:tab w:val="left" w:pos="788"/>
        </w:tabs>
        <w:rPr>
          <w:rFonts w:ascii="仿宋_GB2312"/>
          <w:b/>
          <w:bCs/>
          <w:sz w:val="28"/>
          <w:szCs w:val="28"/>
        </w:rPr>
      </w:pPr>
    </w:p>
    <w:p w14:paraId="1E626F9C" w14:textId="77777777" w:rsidR="00076BF6" w:rsidRDefault="00076BF6" w:rsidP="00076BF6">
      <w:pPr>
        <w:tabs>
          <w:tab w:val="left" w:pos="788"/>
        </w:tabs>
        <w:rPr>
          <w:rFonts w:ascii="仿宋_GB2312"/>
          <w:b/>
          <w:bCs/>
          <w:sz w:val="28"/>
          <w:szCs w:val="28"/>
        </w:rPr>
      </w:pPr>
    </w:p>
    <w:p w14:paraId="2E83BEE3" w14:textId="77777777" w:rsidR="00076BF6" w:rsidRDefault="00076BF6" w:rsidP="00076BF6">
      <w:pPr>
        <w:tabs>
          <w:tab w:val="left" w:pos="788"/>
        </w:tabs>
        <w:rPr>
          <w:rFonts w:ascii="仿宋_GB2312"/>
          <w:b/>
          <w:bCs/>
          <w:sz w:val="28"/>
          <w:szCs w:val="28"/>
        </w:rPr>
      </w:pPr>
    </w:p>
    <w:p w14:paraId="77AA39F5" w14:textId="77777777" w:rsidR="00076BF6" w:rsidRDefault="00076BF6" w:rsidP="00076BF6">
      <w:pPr>
        <w:tabs>
          <w:tab w:val="left" w:pos="788"/>
        </w:tabs>
        <w:rPr>
          <w:rFonts w:ascii="仿宋_GB2312"/>
          <w:b/>
          <w:bCs/>
          <w:sz w:val="28"/>
          <w:szCs w:val="28"/>
        </w:rPr>
      </w:pPr>
    </w:p>
    <w:p w14:paraId="042F88D5" w14:textId="77777777" w:rsidR="00076BF6" w:rsidRDefault="00076BF6" w:rsidP="00076BF6">
      <w:pPr>
        <w:tabs>
          <w:tab w:val="left" w:pos="788"/>
        </w:tabs>
        <w:rPr>
          <w:rFonts w:ascii="仿宋_GB2312"/>
          <w:b/>
          <w:bCs/>
          <w:sz w:val="28"/>
          <w:szCs w:val="28"/>
        </w:rPr>
      </w:pPr>
    </w:p>
    <w:p w14:paraId="747C5B1D" w14:textId="77777777" w:rsidR="00076BF6" w:rsidRDefault="00076BF6" w:rsidP="00076BF6">
      <w:pPr>
        <w:tabs>
          <w:tab w:val="left" w:pos="788"/>
        </w:tabs>
        <w:rPr>
          <w:rFonts w:ascii="仿宋_GB2312"/>
          <w:b/>
          <w:bCs/>
          <w:sz w:val="28"/>
          <w:szCs w:val="28"/>
        </w:rPr>
      </w:pPr>
    </w:p>
    <w:p w14:paraId="2B28088D" w14:textId="77777777" w:rsidR="00076BF6" w:rsidRDefault="00076BF6" w:rsidP="00076BF6">
      <w:pPr>
        <w:tabs>
          <w:tab w:val="left" w:pos="788"/>
        </w:tabs>
        <w:rPr>
          <w:rFonts w:ascii="仿宋_GB2312"/>
          <w:b/>
          <w:bCs/>
          <w:sz w:val="28"/>
          <w:szCs w:val="28"/>
        </w:rPr>
      </w:pPr>
    </w:p>
    <w:p w14:paraId="69A0D2C0" w14:textId="77777777" w:rsidR="00076BF6" w:rsidRDefault="00076BF6" w:rsidP="00076BF6">
      <w:pPr>
        <w:tabs>
          <w:tab w:val="left" w:pos="788"/>
        </w:tabs>
        <w:rPr>
          <w:rFonts w:ascii="仿宋_GB2312"/>
          <w:b/>
          <w:bCs/>
          <w:sz w:val="28"/>
          <w:szCs w:val="28"/>
        </w:rPr>
      </w:pPr>
    </w:p>
    <w:p w14:paraId="023BD43A" w14:textId="77777777" w:rsidR="00076BF6" w:rsidRDefault="00076BF6" w:rsidP="00076BF6">
      <w:pPr>
        <w:tabs>
          <w:tab w:val="left" w:pos="788"/>
        </w:tabs>
        <w:rPr>
          <w:rFonts w:ascii="仿宋_GB2312"/>
          <w:b/>
          <w:bCs/>
          <w:sz w:val="28"/>
          <w:szCs w:val="28"/>
        </w:rPr>
      </w:pPr>
    </w:p>
    <w:p w14:paraId="354B4AE8" w14:textId="77777777" w:rsidR="00076BF6" w:rsidRDefault="00076BF6" w:rsidP="00076BF6">
      <w:pPr>
        <w:tabs>
          <w:tab w:val="left" w:pos="788"/>
        </w:tabs>
        <w:rPr>
          <w:rFonts w:ascii="仿宋_GB2312"/>
          <w:b/>
          <w:bCs/>
          <w:sz w:val="28"/>
          <w:szCs w:val="28"/>
        </w:rPr>
      </w:pPr>
    </w:p>
    <w:p w14:paraId="318DEB8E" w14:textId="77777777" w:rsidR="00076BF6" w:rsidRDefault="00076BF6" w:rsidP="00076BF6">
      <w:pPr>
        <w:tabs>
          <w:tab w:val="left" w:pos="788"/>
        </w:tabs>
        <w:rPr>
          <w:rFonts w:ascii="仿宋_GB2312"/>
          <w:b/>
          <w:bCs/>
          <w:sz w:val="28"/>
          <w:szCs w:val="28"/>
        </w:rPr>
      </w:pPr>
    </w:p>
    <w:p w14:paraId="08A9860E" w14:textId="77777777" w:rsidR="00076BF6" w:rsidRDefault="00076BF6" w:rsidP="00076BF6">
      <w:pPr>
        <w:tabs>
          <w:tab w:val="left" w:pos="788"/>
        </w:tabs>
        <w:rPr>
          <w:rFonts w:ascii="仿宋_GB2312"/>
          <w:b/>
          <w:bCs/>
          <w:sz w:val="28"/>
          <w:szCs w:val="28"/>
        </w:rPr>
      </w:pPr>
    </w:p>
    <w:p w14:paraId="0E435579" w14:textId="77777777" w:rsidR="00076BF6" w:rsidRDefault="00076BF6" w:rsidP="00076BF6">
      <w:pPr>
        <w:tabs>
          <w:tab w:val="left" w:pos="788"/>
        </w:tabs>
        <w:rPr>
          <w:rFonts w:ascii="仿宋_GB2312"/>
          <w:b/>
          <w:bCs/>
          <w:sz w:val="28"/>
          <w:szCs w:val="28"/>
        </w:rPr>
      </w:pPr>
    </w:p>
    <w:p w14:paraId="61748D91" w14:textId="77777777" w:rsidR="00076BF6" w:rsidRDefault="00076BF6" w:rsidP="00076BF6">
      <w:pPr>
        <w:tabs>
          <w:tab w:val="left" w:pos="788"/>
        </w:tabs>
        <w:rPr>
          <w:rFonts w:ascii="仿宋_GB2312"/>
          <w:b/>
          <w:bCs/>
          <w:sz w:val="28"/>
          <w:szCs w:val="28"/>
        </w:rPr>
      </w:pPr>
    </w:p>
    <w:p w14:paraId="12E8960B" w14:textId="77777777" w:rsidR="006C2B82" w:rsidRDefault="00000000">
      <w:pPr>
        <w:jc w:val="center"/>
        <w:outlineLvl w:val="1"/>
        <w:rPr>
          <w:rFonts w:ascii="宋体" w:hAnsi="宋体" w:hint="eastAsia"/>
          <w:b/>
          <w:bCs/>
          <w:sz w:val="32"/>
          <w:szCs w:val="32"/>
        </w:rPr>
      </w:pPr>
      <w:r>
        <w:rPr>
          <w:rFonts w:ascii="仿宋_GB2312" w:hint="eastAsia"/>
          <w:b/>
          <w:bCs/>
          <w:sz w:val="28"/>
          <w:szCs w:val="28"/>
        </w:rPr>
        <w:lastRenderedPageBreak/>
        <w:t>一、前附表</w:t>
      </w:r>
      <w:bookmarkEnd w:id="15"/>
    </w:p>
    <w:p w14:paraId="7FD0E268" w14:textId="77777777" w:rsidR="006C2B82" w:rsidRDefault="006C2B82">
      <w:pPr>
        <w:jc w:val="center"/>
        <w:rPr>
          <w:rFonts w:ascii="仿宋_GB2312" w:eastAsia="仿宋_GB2312"/>
          <w:b/>
          <w:bCs/>
          <w:sz w:val="10"/>
        </w:rPr>
      </w:pP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34"/>
        <w:gridCol w:w="1531"/>
        <w:gridCol w:w="6032"/>
      </w:tblGrid>
      <w:tr w:rsidR="006C2B82" w14:paraId="0780745E" w14:textId="77777777">
        <w:trPr>
          <w:trHeight w:val="492"/>
          <w:jc w:val="center"/>
        </w:trPr>
        <w:tc>
          <w:tcPr>
            <w:tcW w:w="596" w:type="dxa"/>
            <w:vAlign w:val="center"/>
          </w:tcPr>
          <w:p w14:paraId="0B8ABBC0"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序号</w:t>
            </w:r>
          </w:p>
        </w:tc>
        <w:tc>
          <w:tcPr>
            <w:tcW w:w="1134" w:type="dxa"/>
            <w:vAlign w:val="center"/>
          </w:tcPr>
          <w:p w14:paraId="645173EA"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条款号</w:t>
            </w:r>
          </w:p>
        </w:tc>
        <w:tc>
          <w:tcPr>
            <w:tcW w:w="1531" w:type="dxa"/>
            <w:vAlign w:val="center"/>
          </w:tcPr>
          <w:p w14:paraId="23D8B692"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条款名称</w:t>
            </w:r>
          </w:p>
        </w:tc>
        <w:tc>
          <w:tcPr>
            <w:tcW w:w="6032" w:type="dxa"/>
            <w:vAlign w:val="center"/>
          </w:tcPr>
          <w:p w14:paraId="4BE0BB5B"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编列内容</w:t>
            </w:r>
          </w:p>
        </w:tc>
      </w:tr>
      <w:tr w:rsidR="006C2B82" w14:paraId="1ED01F3B" w14:textId="77777777">
        <w:trPr>
          <w:trHeight w:val="1134"/>
          <w:jc w:val="center"/>
        </w:trPr>
        <w:tc>
          <w:tcPr>
            <w:tcW w:w="596" w:type="dxa"/>
            <w:vAlign w:val="center"/>
          </w:tcPr>
          <w:p w14:paraId="65FCF99C"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1</w:t>
            </w:r>
          </w:p>
        </w:tc>
        <w:tc>
          <w:tcPr>
            <w:tcW w:w="1134" w:type="dxa"/>
            <w:vAlign w:val="center"/>
          </w:tcPr>
          <w:p w14:paraId="3500D01B"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1.2</w:t>
            </w:r>
          </w:p>
        </w:tc>
        <w:tc>
          <w:tcPr>
            <w:tcW w:w="1531" w:type="dxa"/>
            <w:vAlign w:val="center"/>
          </w:tcPr>
          <w:p w14:paraId="7B3C6E00"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采购人</w:t>
            </w:r>
          </w:p>
        </w:tc>
        <w:tc>
          <w:tcPr>
            <w:tcW w:w="6032" w:type="dxa"/>
            <w:vAlign w:val="center"/>
          </w:tcPr>
          <w:p w14:paraId="5855002B" w14:textId="77777777" w:rsidR="006C2B82" w:rsidRDefault="00000000">
            <w:pPr>
              <w:spacing w:beforeLines="75" w:before="180" w:line="360" w:lineRule="auto"/>
              <w:rPr>
                <w:rFonts w:ascii="宋体" w:hAnsi="宋体" w:hint="eastAsia"/>
                <w:sz w:val="24"/>
              </w:rPr>
            </w:pPr>
            <w:r>
              <w:rPr>
                <w:rFonts w:ascii="宋体" w:hAnsi="宋体" w:hint="eastAsia"/>
                <w:sz w:val="24"/>
              </w:rPr>
              <w:t>采购人：</w:t>
            </w:r>
            <w:r>
              <w:rPr>
                <w:rFonts w:ascii="宋体" w:hAnsi="宋体" w:hint="eastAsia"/>
                <w:kern w:val="0"/>
                <w:sz w:val="24"/>
              </w:rPr>
              <w:t>长春净月高新技术产业开发区教育局</w:t>
            </w:r>
          </w:p>
          <w:p w14:paraId="4FF4495D" w14:textId="77777777" w:rsidR="006C2B82" w:rsidRDefault="00000000">
            <w:pPr>
              <w:spacing w:beforeLines="75" w:before="180" w:line="360" w:lineRule="auto"/>
              <w:rPr>
                <w:rFonts w:ascii="宋体" w:hAnsi="宋体" w:hint="eastAsia"/>
                <w:kern w:val="0"/>
                <w:sz w:val="24"/>
              </w:rPr>
            </w:pPr>
            <w:r>
              <w:rPr>
                <w:rFonts w:ascii="宋体" w:hAnsi="宋体" w:hint="eastAsia"/>
                <w:sz w:val="24"/>
              </w:rPr>
              <w:t>地址：长春净月高新技术产业开发区福祉大路1572号5号楼</w:t>
            </w:r>
          </w:p>
          <w:p w14:paraId="69AF4328" w14:textId="77777777" w:rsidR="006C2B82" w:rsidRDefault="00000000">
            <w:pPr>
              <w:spacing w:beforeLines="75" w:before="180" w:line="360" w:lineRule="auto"/>
              <w:rPr>
                <w:rFonts w:ascii="宋体" w:hAnsi="宋体" w:hint="eastAsia"/>
                <w:sz w:val="24"/>
              </w:rPr>
            </w:pPr>
            <w:r>
              <w:rPr>
                <w:rFonts w:ascii="宋体" w:hAnsi="宋体" w:hint="eastAsia"/>
                <w:sz w:val="24"/>
              </w:rPr>
              <w:t>联系人：钟超</w:t>
            </w:r>
          </w:p>
          <w:p w14:paraId="03B05596" w14:textId="77777777" w:rsidR="006C2B82" w:rsidRDefault="00000000">
            <w:pPr>
              <w:spacing w:beforeLines="75" w:before="180" w:line="360" w:lineRule="auto"/>
              <w:rPr>
                <w:rFonts w:ascii="宋体" w:hAnsi="宋体" w:hint="eastAsia"/>
                <w:sz w:val="24"/>
              </w:rPr>
            </w:pPr>
            <w:r>
              <w:rPr>
                <w:rFonts w:ascii="宋体" w:hAnsi="宋体" w:hint="eastAsia"/>
                <w:sz w:val="24"/>
              </w:rPr>
              <w:t>电话：</w:t>
            </w:r>
            <w:r>
              <w:rPr>
                <w:rFonts w:ascii="宋体" w:hAnsi="宋体"/>
                <w:sz w:val="24"/>
              </w:rPr>
              <w:t>0431-</w:t>
            </w:r>
            <w:r>
              <w:rPr>
                <w:rFonts w:ascii="宋体" w:hAnsi="宋体" w:hint="eastAsia"/>
                <w:sz w:val="24"/>
              </w:rPr>
              <w:t>88690186</w:t>
            </w:r>
          </w:p>
        </w:tc>
      </w:tr>
      <w:tr w:rsidR="006C2B82" w14:paraId="3E7C3899" w14:textId="77777777">
        <w:trPr>
          <w:trHeight w:val="443"/>
          <w:jc w:val="center"/>
        </w:trPr>
        <w:tc>
          <w:tcPr>
            <w:tcW w:w="596" w:type="dxa"/>
            <w:vAlign w:val="center"/>
          </w:tcPr>
          <w:p w14:paraId="314AD5B4"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2</w:t>
            </w:r>
          </w:p>
        </w:tc>
        <w:tc>
          <w:tcPr>
            <w:tcW w:w="1134" w:type="dxa"/>
            <w:vAlign w:val="center"/>
          </w:tcPr>
          <w:p w14:paraId="1EF527DE"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1.3</w:t>
            </w:r>
          </w:p>
        </w:tc>
        <w:tc>
          <w:tcPr>
            <w:tcW w:w="1531" w:type="dxa"/>
            <w:vAlign w:val="center"/>
          </w:tcPr>
          <w:p w14:paraId="3E074272"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集中采购机构</w:t>
            </w:r>
          </w:p>
        </w:tc>
        <w:tc>
          <w:tcPr>
            <w:tcW w:w="6032" w:type="dxa"/>
            <w:vAlign w:val="center"/>
          </w:tcPr>
          <w:p w14:paraId="378CDE3D" w14:textId="77777777" w:rsidR="006C2B82" w:rsidRDefault="00000000">
            <w:pPr>
              <w:spacing w:beforeLines="75" w:before="180" w:line="360" w:lineRule="auto"/>
              <w:rPr>
                <w:rFonts w:ascii="宋体" w:hAnsi="宋体" w:hint="eastAsia"/>
                <w:sz w:val="24"/>
              </w:rPr>
            </w:pPr>
            <w:r>
              <w:rPr>
                <w:rFonts w:ascii="宋体" w:hAnsi="宋体" w:hint="eastAsia"/>
                <w:sz w:val="24"/>
              </w:rPr>
              <w:t>集中采购机构：长春净月高新技术产业开发区政府采购中心</w:t>
            </w:r>
          </w:p>
          <w:p w14:paraId="3236A74C" w14:textId="77777777" w:rsidR="006C2B82" w:rsidRDefault="00000000">
            <w:pPr>
              <w:spacing w:beforeLines="75" w:before="180" w:line="360" w:lineRule="auto"/>
              <w:rPr>
                <w:rFonts w:ascii="宋体" w:hAnsi="宋体" w:hint="eastAsia"/>
                <w:sz w:val="24"/>
              </w:rPr>
            </w:pPr>
            <w:r>
              <w:rPr>
                <w:rFonts w:ascii="宋体" w:hAnsi="宋体" w:hint="eastAsia"/>
                <w:sz w:val="24"/>
              </w:rPr>
              <w:t>地址：长春净月高新技术产业开发区红梅街1号政务服务中心2楼223室</w:t>
            </w:r>
          </w:p>
          <w:p w14:paraId="75BCDFFB" w14:textId="613E5552" w:rsidR="006C2B82" w:rsidRDefault="00000000">
            <w:pPr>
              <w:spacing w:beforeLines="75" w:before="180" w:line="360" w:lineRule="auto"/>
              <w:rPr>
                <w:rFonts w:ascii="宋体" w:hAnsi="宋体" w:hint="eastAsia"/>
                <w:sz w:val="24"/>
              </w:rPr>
            </w:pPr>
            <w:r>
              <w:rPr>
                <w:rFonts w:ascii="宋体" w:hAnsi="宋体" w:hint="eastAsia"/>
                <w:sz w:val="24"/>
              </w:rPr>
              <w:t>联系人：</w:t>
            </w:r>
            <w:r w:rsidR="00697A4A">
              <w:rPr>
                <w:rFonts w:ascii="宋体" w:hAnsi="宋体" w:hint="eastAsia"/>
                <w:sz w:val="24"/>
              </w:rPr>
              <w:t>王超</w:t>
            </w:r>
          </w:p>
          <w:p w14:paraId="69E98410" w14:textId="745E25CF" w:rsidR="006C2B82" w:rsidRDefault="00000000">
            <w:pPr>
              <w:spacing w:line="360" w:lineRule="auto"/>
              <w:rPr>
                <w:rFonts w:ascii="宋体" w:hAnsi="宋体" w:hint="eastAsia"/>
                <w:sz w:val="24"/>
              </w:rPr>
            </w:pPr>
            <w:r>
              <w:rPr>
                <w:rFonts w:ascii="宋体" w:hAnsi="宋体" w:hint="eastAsia"/>
                <w:sz w:val="24"/>
              </w:rPr>
              <w:t>电话：</w:t>
            </w:r>
            <w:r w:rsidR="00697A4A">
              <w:rPr>
                <w:rFonts w:ascii="宋体" w:hAnsi="宋体"/>
                <w:sz w:val="24"/>
              </w:rPr>
              <w:t>0431-84573722</w:t>
            </w:r>
          </w:p>
        </w:tc>
      </w:tr>
      <w:tr w:rsidR="006C2B82" w14:paraId="55084DBF" w14:textId="77777777">
        <w:trPr>
          <w:trHeight w:val="339"/>
          <w:jc w:val="center"/>
        </w:trPr>
        <w:tc>
          <w:tcPr>
            <w:tcW w:w="596" w:type="dxa"/>
            <w:vAlign w:val="center"/>
          </w:tcPr>
          <w:p w14:paraId="3E9416CE"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3</w:t>
            </w:r>
          </w:p>
        </w:tc>
        <w:tc>
          <w:tcPr>
            <w:tcW w:w="1134" w:type="dxa"/>
            <w:vAlign w:val="center"/>
          </w:tcPr>
          <w:p w14:paraId="523BB2C7"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1.4</w:t>
            </w:r>
          </w:p>
        </w:tc>
        <w:tc>
          <w:tcPr>
            <w:tcW w:w="1531" w:type="dxa"/>
            <w:vAlign w:val="center"/>
          </w:tcPr>
          <w:p w14:paraId="5746633E"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项目名称及项目编号</w:t>
            </w:r>
          </w:p>
        </w:tc>
        <w:tc>
          <w:tcPr>
            <w:tcW w:w="6032" w:type="dxa"/>
            <w:vAlign w:val="center"/>
          </w:tcPr>
          <w:p w14:paraId="425A3164" w14:textId="38DEBED8" w:rsidR="006C2B82" w:rsidRDefault="00000000">
            <w:pPr>
              <w:spacing w:beforeLines="75" w:before="180" w:line="360" w:lineRule="auto"/>
              <w:rPr>
                <w:rFonts w:ascii="宋体" w:hAnsi="宋体" w:hint="eastAsia"/>
                <w:sz w:val="24"/>
              </w:rPr>
            </w:pPr>
            <w:r>
              <w:rPr>
                <w:rFonts w:ascii="宋体" w:hAnsi="宋体" w:hint="eastAsia"/>
                <w:sz w:val="24"/>
              </w:rPr>
              <w:t>项目名称：</w:t>
            </w:r>
            <w:r w:rsidR="006562D4">
              <w:rPr>
                <w:rFonts w:ascii="宋体" w:hAnsi="宋体" w:hint="eastAsia"/>
                <w:sz w:val="24"/>
              </w:rPr>
              <w:t>长春净月高新技术产业开发区教育局2026年中小学办公家具设备竞争性谈判采购项目</w:t>
            </w:r>
            <w:r>
              <w:rPr>
                <w:rFonts w:ascii="宋体" w:hAnsi="宋体" w:hint="eastAsia"/>
                <w:sz w:val="24"/>
              </w:rPr>
              <w:t xml:space="preserve">            </w:t>
            </w:r>
          </w:p>
          <w:p w14:paraId="1925AA70" w14:textId="41DD2E52" w:rsidR="006C2B82" w:rsidRDefault="00000000">
            <w:pPr>
              <w:spacing w:beforeLines="75" w:before="180" w:line="360" w:lineRule="auto"/>
              <w:rPr>
                <w:rFonts w:ascii="宋体" w:hAnsi="宋体" w:hint="eastAsia"/>
                <w:sz w:val="24"/>
              </w:rPr>
            </w:pPr>
            <w:r>
              <w:rPr>
                <w:rFonts w:ascii="宋体" w:hAnsi="宋体" w:hint="eastAsia"/>
                <w:sz w:val="24"/>
              </w:rPr>
              <w:t>项目编号：</w:t>
            </w:r>
            <w:r w:rsidR="006562D4">
              <w:rPr>
                <w:rFonts w:ascii="宋体" w:hAnsi="宋体" w:hint="eastAsia"/>
                <w:sz w:val="24"/>
              </w:rPr>
              <w:t>采购计划-[2026]-00077号-01</w:t>
            </w:r>
          </w:p>
        </w:tc>
      </w:tr>
      <w:tr w:rsidR="006C2B82" w14:paraId="6146B66D" w14:textId="77777777">
        <w:trPr>
          <w:trHeight w:val="681"/>
          <w:jc w:val="center"/>
        </w:trPr>
        <w:tc>
          <w:tcPr>
            <w:tcW w:w="596" w:type="dxa"/>
            <w:vAlign w:val="center"/>
          </w:tcPr>
          <w:p w14:paraId="3A9B8808"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4</w:t>
            </w:r>
          </w:p>
        </w:tc>
        <w:tc>
          <w:tcPr>
            <w:tcW w:w="1134" w:type="dxa"/>
            <w:vAlign w:val="center"/>
          </w:tcPr>
          <w:p w14:paraId="7BBE671B"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1.5</w:t>
            </w:r>
          </w:p>
        </w:tc>
        <w:tc>
          <w:tcPr>
            <w:tcW w:w="1531" w:type="dxa"/>
            <w:vAlign w:val="center"/>
          </w:tcPr>
          <w:p w14:paraId="52866C98"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项目地点</w:t>
            </w:r>
          </w:p>
        </w:tc>
        <w:tc>
          <w:tcPr>
            <w:tcW w:w="6032" w:type="dxa"/>
            <w:vAlign w:val="center"/>
          </w:tcPr>
          <w:p w14:paraId="0A00F1BE" w14:textId="77777777" w:rsidR="006C2B82" w:rsidRDefault="00000000">
            <w:pPr>
              <w:spacing w:beforeLines="75" w:before="180" w:line="360" w:lineRule="auto"/>
              <w:rPr>
                <w:rFonts w:ascii="宋体" w:hAnsi="宋体" w:hint="eastAsia"/>
                <w:sz w:val="24"/>
              </w:rPr>
            </w:pPr>
            <w:r>
              <w:rPr>
                <w:rFonts w:ascii="宋体" w:hAnsi="宋体" w:hint="eastAsia"/>
                <w:kern w:val="0"/>
                <w:sz w:val="24"/>
              </w:rPr>
              <w:t>长春净月高新技术产业开发区教育局</w:t>
            </w:r>
          </w:p>
        </w:tc>
      </w:tr>
      <w:tr w:rsidR="006C2B82" w14:paraId="58AEF957" w14:textId="77777777">
        <w:trPr>
          <w:trHeight w:val="847"/>
          <w:jc w:val="center"/>
        </w:trPr>
        <w:tc>
          <w:tcPr>
            <w:tcW w:w="596" w:type="dxa"/>
            <w:vAlign w:val="center"/>
          </w:tcPr>
          <w:p w14:paraId="70D15A79"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5</w:t>
            </w:r>
          </w:p>
        </w:tc>
        <w:tc>
          <w:tcPr>
            <w:tcW w:w="1134" w:type="dxa"/>
            <w:vAlign w:val="center"/>
          </w:tcPr>
          <w:p w14:paraId="2A88BCDC"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2</w:t>
            </w:r>
          </w:p>
        </w:tc>
        <w:tc>
          <w:tcPr>
            <w:tcW w:w="1531" w:type="dxa"/>
            <w:vAlign w:val="center"/>
          </w:tcPr>
          <w:p w14:paraId="5AC202C9"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资金来源及落实情况</w:t>
            </w:r>
          </w:p>
        </w:tc>
        <w:tc>
          <w:tcPr>
            <w:tcW w:w="6032" w:type="dxa"/>
            <w:vAlign w:val="center"/>
          </w:tcPr>
          <w:p w14:paraId="5FF1C211" w14:textId="77777777" w:rsidR="006C2B82" w:rsidRDefault="00000000">
            <w:pPr>
              <w:spacing w:beforeLines="75" w:before="180" w:line="360" w:lineRule="auto"/>
              <w:rPr>
                <w:rFonts w:ascii="宋体" w:hAnsi="宋体" w:hint="eastAsia"/>
                <w:sz w:val="24"/>
              </w:rPr>
            </w:pPr>
            <w:r>
              <w:rPr>
                <w:rFonts w:ascii="宋体" w:hAnsi="宋体" w:hint="eastAsia"/>
                <w:sz w:val="24"/>
              </w:rPr>
              <w:t>财政拨款，已落实</w:t>
            </w:r>
          </w:p>
        </w:tc>
      </w:tr>
      <w:tr w:rsidR="006C2B82" w14:paraId="41809F16" w14:textId="77777777">
        <w:trPr>
          <w:trHeight w:val="273"/>
          <w:jc w:val="center"/>
        </w:trPr>
        <w:tc>
          <w:tcPr>
            <w:tcW w:w="596" w:type="dxa"/>
            <w:vAlign w:val="center"/>
          </w:tcPr>
          <w:p w14:paraId="4BA05F6A"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6</w:t>
            </w:r>
          </w:p>
        </w:tc>
        <w:tc>
          <w:tcPr>
            <w:tcW w:w="1134" w:type="dxa"/>
            <w:vAlign w:val="center"/>
          </w:tcPr>
          <w:p w14:paraId="6279330F"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3.1</w:t>
            </w:r>
          </w:p>
        </w:tc>
        <w:tc>
          <w:tcPr>
            <w:tcW w:w="1531" w:type="dxa"/>
            <w:vAlign w:val="center"/>
          </w:tcPr>
          <w:p w14:paraId="5EA8A036" w14:textId="77777777" w:rsidR="006C2B82" w:rsidRDefault="00000000">
            <w:pPr>
              <w:pStyle w:val="xl27"/>
              <w:widowControl w:val="0"/>
              <w:spacing w:beforeLines="75" w:before="180" w:beforeAutospacing="0" w:after="0" w:afterAutospacing="0" w:line="360" w:lineRule="auto"/>
              <w:rPr>
                <w:rFonts w:asciiTheme="minorEastAsia" w:eastAsiaTheme="minorEastAsia" w:hAnsiTheme="minorEastAsia" w:hint="eastAsia"/>
                <w:kern w:val="2"/>
              </w:rPr>
            </w:pPr>
            <w:r>
              <w:rPr>
                <w:rFonts w:asciiTheme="minorEastAsia" w:eastAsiaTheme="minorEastAsia" w:hAnsiTheme="minorEastAsia" w:hint="eastAsia"/>
              </w:rPr>
              <w:t>谈判内容</w:t>
            </w:r>
          </w:p>
        </w:tc>
        <w:tc>
          <w:tcPr>
            <w:tcW w:w="6032" w:type="dxa"/>
            <w:vAlign w:val="center"/>
          </w:tcPr>
          <w:p w14:paraId="061728B0" w14:textId="77777777" w:rsidR="006C2B82" w:rsidRDefault="00000000">
            <w:pPr>
              <w:spacing w:line="360" w:lineRule="auto"/>
              <w:rPr>
                <w:rFonts w:ascii="宋体" w:hAnsi="宋体" w:hint="eastAsia"/>
                <w:color w:val="000000" w:themeColor="text1"/>
                <w:sz w:val="24"/>
              </w:rPr>
            </w:pPr>
            <w:r>
              <w:rPr>
                <w:rFonts w:ascii="宋体" w:hAnsi="宋体" w:hint="eastAsia"/>
                <w:color w:val="000000" w:themeColor="text1"/>
                <w:sz w:val="24"/>
              </w:rPr>
              <w:t>具体详见谈判文件第二章项目需求。</w:t>
            </w:r>
          </w:p>
        </w:tc>
      </w:tr>
      <w:tr w:rsidR="006C2B82" w14:paraId="37B95056" w14:textId="77777777">
        <w:trPr>
          <w:trHeight w:val="389"/>
          <w:jc w:val="center"/>
        </w:trPr>
        <w:tc>
          <w:tcPr>
            <w:tcW w:w="596" w:type="dxa"/>
            <w:vAlign w:val="center"/>
          </w:tcPr>
          <w:p w14:paraId="7E63DCD7"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7</w:t>
            </w:r>
          </w:p>
        </w:tc>
        <w:tc>
          <w:tcPr>
            <w:tcW w:w="1134" w:type="dxa"/>
            <w:vAlign w:val="center"/>
          </w:tcPr>
          <w:p w14:paraId="581C19BE"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3.2</w:t>
            </w:r>
          </w:p>
        </w:tc>
        <w:tc>
          <w:tcPr>
            <w:tcW w:w="1531" w:type="dxa"/>
            <w:vAlign w:val="center"/>
          </w:tcPr>
          <w:p w14:paraId="49146EC1"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供货期</w:t>
            </w:r>
          </w:p>
        </w:tc>
        <w:tc>
          <w:tcPr>
            <w:tcW w:w="6032" w:type="dxa"/>
            <w:vAlign w:val="center"/>
          </w:tcPr>
          <w:p w14:paraId="2FE9CF0F" w14:textId="49C36127" w:rsidR="006C2B82" w:rsidRDefault="00000000">
            <w:pPr>
              <w:spacing w:line="360" w:lineRule="auto"/>
              <w:rPr>
                <w:rFonts w:ascii="宋体" w:hAnsi="宋体" w:hint="eastAsia"/>
                <w:kern w:val="0"/>
                <w:sz w:val="24"/>
              </w:rPr>
            </w:pPr>
            <w:r>
              <w:rPr>
                <w:rFonts w:ascii="宋体" w:hAnsi="宋体" w:hint="eastAsia"/>
                <w:color w:val="000000" w:themeColor="text1"/>
                <w:kern w:val="0"/>
                <w:sz w:val="24"/>
              </w:rPr>
              <w:t>自合同执行之日起</w:t>
            </w:r>
            <w:r w:rsidR="008E2727">
              <w:rPr>
                <w:rFonts w:ascii="宋体" w:hAnsi="宋体" w:hint="eastAsia"/>
                <w:color w:val="000000" w:themeColor="text1"/>
                <w:kern w:val="0"/>
                <w:sz w:val="24"/>
              </w:rPr>
              <w:t>25</w:t>
            </w:r>
            <w:r>
              <w:rPr>
                <w:rFonts w:ascii="宋体" w:hAnsi="宋体" w:hint="eastAsia"/>
                <w:color w:val="000000" w:themeColor="text1"/>
                <w:kern w:val="0"/>
                <w:sz w:val="24"/>
              </w:rPr>
              <w:t>个日历天内。</w:t>
            </w:r>
          </w:p>
        </w:tc>
      </w:tr>
      <w:tr w:rsidR="006C2B82" w14:paraId="71CC0A75" w14:textId="77777777">
        <w:trPr>
          <w:trHeight w:val="395"/>
          <w:jc w:val="center"/>
        </w:trPr>
        <w:tc>
          <w:tcPr>
            <w:tcW w:w="596" w:type="dxa"/>
            <w:vAlign w:val="center"/>
          </w:tcPr>
          <w:p w14:paraId="5B4BBD92"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8</w:t>
            </w:r>
          </w:p>
        </w:tc>
        <w:tc>
          <w:tcPr>
            <w:tcW w:w="1134" w:type="dxa"/>
            <w:vAlign w:val="center"/>
          </w:tcPr>
          <w:p w14:paraId="03B46B13"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3.3</w:t>
            </w:r>
          </w:p>
        </w:tc>
        <w:tc>
          <w:tcPr>
            <w:tcW w:w="1531" w:type="dxa"/>
            <w:vAlign w:val="center"/>
          </w:tcPr>
          <w:p w14:paraId="3B7C73FF"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质量要求</w:t>
            </w:r>
          </w:p>
        </w:tc>
        <w:tc>
          <w:tcPr>
            <w:tcW w:w="6032" w:type="dxa"/>
            <w:vAlign w:val="center"/>
          </w:tcPr>
          <w:p w14:paraId="307ACB0A" w14:textId="77777777" w:rsidR="006C2B82" w:rsidRDefault="00000000">
            <w:pPr>
              <w:spacing w:beforeLines="75" w:before="180" w:line="360" w:lineRule="auto"/>
              <w:rPr>
                <w:rFonts w:ascii="宋体" w:hAnsi="宋体" w:hint="eastAsia"/>
                <w:sz w:val="24"/>
              </w:rPr>
            </w:pPr>
            <w:r>
              <w:rPr>
                <w:rFonts w:ascii="宋体" w:hAnsi="宋体" w:hint="eastAsia"/>
                <w:sz w:val="24"/>
              </w:rPr>
              <w:t>符合国家相关行业规定的合格标准。</w:t>
            </w:r>
          </w:p>
        </w:tc>
      </w:tr>
      <w:tr w:rsidR="006C2B82" w14:paraId="1CE4236D" w14:textId="77777777">
        <w:trPr>
          <w:trHeight w:val="773"/>
          <w:jc w:val="center"/>
        </w:trPr>
        <w:tc>
          <w:tcPr>
            <w:tcW w:w="596" w:type="dxa"/>
            <w:vAlign w:val="center"/>
          </w:tcPr>
          <w:p w14:paraId="3BBA23D0"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lastRenderedPageBreak/>
              <w:t>9</w:t>
            </w:r>
          </w:p>
        </w:tc>
        <w:tc>
          <w:tcPr>
            <w:tcW w:w="1134" w:type="dxa"/>
            <w:vAlign w:val="center"/>
          </w:tcPr>
          <w:p w14:paraId="6EFCBF65"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4.1</w:t>
            </w:r>
          </w:p>
        </w:tc>
        <w:tc>
          <w:tcPr>
            <w:tcW w:w="1531" w:type="dxa"/>
            <w:vAlign w:val="center"/>
          </w:tcPr>
          <w:p w14:paraId="714787EA"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响应谈判供应商的资格标准与合格条件</w:t>
            </w:r>
          </w:p>
        </w:tc>
        <w:tc>
          <w:tcPr>
            <w:tcW w:w="6032" w:type="dxa"/>
            <w:vAlign w:val="center"/>
          </w:tcPr>
          <w:p w14:paraId="60361085" w14:textId="77777777" w:rsidR="006C2B82" w:rsidRDefault="00000000">
            <w:pPr>
              <w:spacing w:line="360" w:lineRule="auto"/>
              <w:rPr>
                <w:rFonts w:ascii="宋体" w:hAnsi="宋体" w:cs="宋体" w:hint="eastAsia"/>
                <w:sz w:val="24"/>
              </w:rPr>
            </w:pPr>
            <w:r>
              <w:rPr>
                <w:rFonts w:ascii="宋体" w:hAnsi="宋体" w:cs="宋体" w:hint="eastAsia"/>
                <w:sz w:val="24"/>
              </w:rPr>
              <w:t>1.满足《中华人民共和国政府采购法》第二十二条规定；</w:t>
            </w:r>
          </w:p>
          <w:p w14:paraId="1524A98B" w14:textId="77777777" w:rsidR="006C2B82" w:rsidRDefault="00000000">
            <w:pPr>
              <w:spacing w:line="360" w:lineRule="auto"/>
              <w:rPr>
                <w:rFonts w:ascii="宋体" w:hAnsi="宋体" w:hint="eastAsia"/>
                <w:kern w:val="0"/>
                <w:sz w:val="24"/>
              </w:rPr>
            </w:pPr>
            <w:r>
              <w:rPr>
                <w:rFonts w:ascii="宋体" w:hAnsi="宋体" w:hint="eastAsia"/>
                <w:kern w:val="0"/>
                <w:sz w:val="24"/>
              </w:rPr>
              <w:t>2.响应谈判供应商应具备本项目标的的相关服务能力；</w:t>
            </w:r>
          </w:p>
          <w:p w14:paraId="3A88EA33" w14:textId="25E3F3E0" w:rsidR="006C2B82" w:rsidRDefault="00000000">
            <w:pPr>
              <w:spacing w:line="360" w:lineRule="auto"/>
              <w:rPr>
                <w:rFonts w:ascii="宋体" w:hAnsi="宋体" w:hint="eastAsia"/>
                <w:kern w:val="0"/>
                <w:sz w:val="24"/>
              </w:rPr>
            </w:pPr>
            <w:r>
              <w:rPr>
                <w:rFonts w:ascii="宋体" w:hAnsi="宋体"/>
                <w:kern w:val="0"/>
                <w:sz w:val="24"/>
              </w:rPr>
              <w:t>3</w:t>
            </w:r>
            <w:r>
              <w:rPr>
                <w:rFonts w:ascii="宋体" w:hAnsi="宋体" w:hint="eastAsia"/>
                <w:kern w:val="0"/>
                <w:sz w:val="24"/>
              </w:rPr>
              <w:t>.落实政府采购政策需满足的资格要求：本项目专门面向中小</w:t>
            </w:r>
            <w:r>
              <w:rPr>
                <w:rFonts w:ascii="宋体" w:hAnsi="宋体"/>
                <w:kern w:val="0"/>
                <w:sz w:val="24"/>
              </w:rPr>
              <w:t>企业采购</w:t>
            </w:r>
            <w:r>
              <w:rPr>
                <w:rFonts w:ascii="宋体" w:hAnsi="宋体" w:hint="eastAsia"/>
                <w:kern w:val="0"/>
                <w:sz w:val="24"/>
              </w:rPr>
              <w:t>；</w:t>
            </w:r>
          </w:p>
          <w:p w14:paraId="318D82EA" w14:textId="77777777" w:rsidR="006C2B82" w:rsidRDefault="00000000">
            <w:pPr>
              <w:spacing w:line="360" w:lineRule="auto"/>
              <w:rPr>
                <w:rFonts w:ascii="宋体" w:hAnsi="宋体" w:hint="eastAsia"/>
                <w:sz w:val="24"/>
              </w:rPr>
            </w:pPr>
            <w:r>
              <w:rPr>
                <w:rFonts w:ascii="宋体" w:hAnsi="宋体" w:hint="eastAsia"/>
                <w:kern w:val="0"/>
                <w:sz w:val="24"/>
              </w:rPr>
              <w:t>4.在“信用中国”网站（www.creditchina.gov.cn）、中国政府采购网（www.ccgp.gov.cn）等渠道未被列入失信被执行人、重大税收违法案件当事人名单、政府采购严重违法失信行为记录名单。</w:t>
            </w:r>
          </w:p>
        </w:tc>
      </w:tr>
      <w:tr w:rsidR="006C2B82" w14:paraId="49182A67" w14:textId="77777777">
        <w:trPr>
          <w:trHeight w:val="471"/>
          <w:jc w:val="center"/>
        </w:trPr>
        <w:tc>
          <w:tcPr>
            <w:tcW w:w="596" w:type="dxa"/>
            <w:vAlign w:val="center"/>
          </w:tcPr>
          <w:p w14:paraId="772FCCF5"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10</w:t>
            </w:r>
          </w:p>
        </w:tc>
        <w:tc>
          <w:tcPr>
            <w:tcW w:w="1134" w:type="dxa"/>
            <w:vAlign w:val="center"/>
          </w:tcPr>
          <w:p w14:paraId="7FD6D454"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4.2</w:t>
            </w:r>
          </w:p>
        </w:tc>
        <w:tc>
          <w:tcPr>
            <w:tcW w:w="1531" w:type="dxa"/>
            <w:vAlign w:val="center"/>
          </w:tcPr>
          <w:p w14:paraId="6F9C8822"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是否接受联合体投标</w:t>
            </w:r>
          </w:p>
        </w:tc>
        <w:tc>
          <w:tcPr>
            <w:tcW w:w="6032" w:type="dxa"/>
            <w:vAlign w:val="center"/>
          </w:tcPr>
          <w:p w14:paraId="631F76A9" w14:textId="77777777" w:rsidR="006C2B82" w:rsidRDefault="00000000">
            <w:pPr>
              <w:spacing w:beforeLines="75" w:before="180" w:line="360" w:lineRule="auto"/>
              <w:rPr>
                <w:rFonts w:ascii="宋体" w:hAnsi="宋体" w:hint="eastAsia"/>
                <w:sz w:val="24"/>
              </w:rPr>
            </w:pPr>
            <w:r>
              <w:rPr>
                <w:rFonts w:ascii="宋体" w:hAnsi="宋体" w:hint="eastAsia"/>
                <w:sz w:val="24"/>
                <w:szCs w:val="20"/>
              </w:rPr>
              <w:t>否</w:t>
            </w:r>
          </w:p>
        </w:tc>
      </w:tr>
      <w:tr w:rsidR="006C2B82" w14:paraId="35D324B5" w14:textId="77777777">
        <w:trPr>
          <w:trHeight w:val="471"/>
          <w:jc w:val="center"/>
        </w:trPr>
        <w:tc>
          <w:tcPr>
            <w:tcW w:w="596" w:type="dxa"/>
            <w:vAlign w:val="center"/>
          </w:tcPr>
          <w:p w14:paraId="3F1F98AB"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11</w:t>
            </w:r>
          </w:p>
        </w:tc>
        <w:tc>
          <w:tcPr>
            <w:tcW w:w="1134" w:type="dxa"/>
            <w:vAlign w:val="center"/>
          </w:tcPr>
          <w:p w14:paraId="3A30BD80"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8</w:t>
            </w:r>
          </w:p>
        </w:tc>
        <w:tc>
          <w:tcPr>
            <w:tcW w:w="1531" w:type="dxa"/>
            <w:vAlign w:val="center"/>
          </w:tcPr>
          <w:p w14:paraId="7AE2A81F"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现场踏勘</w:t>
            </w:r>
          </w:p>
        </w:tc>
        <w:tc>
          <w:tcPr>
            <w:tcW w:w="6032" w:type="dxa"/>
            <w:vAlign w:val="center"/>
          </w:tcPr>
          <w:p w14:paraId="6458982F" w14:textId="77777777" w:rsidR="006C2B82" w:rsidRDefault="00000000">
            <w:pPr>
              <w:spacing w:beforeLines="75" w:before="180" w:line="360" w:lineRule="auto"/>
              <w:rPr>
                <w:rFonts w:ascii="宋体" w:hAnsi="宋体" w:hint="eastAsia"/>
                <w:sz w:val="24"/>
              </w:rPr>
            </w:pPr>
            <w:r>
              <w:rPr>
                <w:rFonts w:ascii="宋体" w:hAnsi="宋体" w:hint="eastAsia"/>
                <w:color w:val="000000" w:themeColor="text1"/>
                <w:sz w:val="24"/>
              </w:rPr>
              <w:t>本项目不组织现场踏勘。</w:t>
            </w:r>
          </w:p>
        </w:tc>
      </w:tr>
      <w:tr w:rsidR="006C2B82" w14:paraId="27C1560A" w14:textId="77777777">
        <w:trPr>
          <w:trHeight w:val="1067"/>
          <w:jc w:val="center"/>
        </w:trPr>
        <w:tc>
          <w:tcPr>
            <w:tcW w:w="596" w:type="dxa"/>
            <w:vAlign w:val="center"/>
          </w:tcPr>
          <w:p w14:paraId="0034013C"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12</w:t>
            </w:r>
          </w:p>
        </w:tc>
        <w:tc>
          <w:tcPr>
            <w:tcW w:w="1134" w:type="dxa"/>
            <w:vAlign w:val="center"/>
          </w:tcPr>
          <w:p w14:paraId="6620073A"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9</w:t>
            </w:r>
          </w:p>
        </w:tc>
        <w:tc>
          <w:tcPr>
            <w:tcW w:w="1531" w:type="dxa"/>
            <w:vAlign w:val="center"/>
          </w:tcPr>
          <w:p w14:paraId="75C23142"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答疑会</w:t>
            </w:r>
          </w:p>
        </w:tc>
        <w:tc>
          <w:tcPr>
            <w:tcW w:w="6032" w:type="dxa"/>
            <w:vAlign w:val="center"/>
          </w:tcPr>
          <w:p w14:paraId="35E89C80" w14:textId="6168ECFA" w:rsidR="006C2B82" w:rsidRDefault="00000000">
            <w:pPr>
              <w:spacing w:beforeLines="75" w:before="180" w:line="360" w:lineRule="auto"/>
              <w:rPr>
                <w:rFonts w:ascii="宋体" w:hAnsi="宋体" w:hint="eastAsia"/>
                <w:sz w:val="24"/>
              </w:rPr>
            </w:pPr>
            <w:r>
              <w:rPr>
                <w:rFonts w:ascii="宋体" w:hAnsi="宋体" w:hint="eastAsia"/>
                <w:sz w:val="24"/>
              </w:rPr>
              <w:t>时间：</w:t>
            </w:r>
            <w:r>
              <w:rPr>
                <w:rFonts w:ascii="宋体" w:hAnsi="宋体" w:hint="eastAsia"/>
                <w:color w:val="000000" w:themeColor="text1"/>
                <w:sz w:val="24"/>
              </w:rPr>
              <w:t>2026年</w:t>
            </w:r>
            <w:r>
              <w:rPr>
                <w:rFonts w:ascii="宋体" w:hAnsi="宋体"/>
                <w:color w:val="000000" w:themeColor="text1"/>
                <w:sz w:val="24"/>
              </w:rPr>
              <w:t>0</w:t>
            </w:r>
            <w:r w:rsidR="00076BF6">
              <w:rPr>
                <w:rFonts w:ascii="宋体" w:hAnsi="宋体" w:hint="eastAsia"/>
                <w:color w:val="000000" w:themeColor="text1"/>
                <w:sz w:val="24"/>
              </w:rPr>
              <w:t>6</w:t>
            </w:r>
            <w:r>
              <w:rPr>
                <w:rFonts w:ascii="宋体" w:hAnsi="宋体" w:hint="eastAsia"/>
                <w:color w:val="000000" w:themeColor="text1"/>
                <w:sz w:val="24"/>
              </w:rPr>
              <w:t>月</w:t>
            </w:r>
            <w:r w:rsidR="00076BF6">
              <w:rPr>
                <w:rFonts w:ascii="宋体" w:hAnsi="宋体" w:hint="eastAsia"/>
                <w:color w:val="000000" w:themeColor="text1"/>
                <w:sz w:val="24"/>
              </w:rPr>
              <w:t>05</w:t>
            </w:r>
            <w:r>
              <w:rPr>
                <w:rFonts w:ascii="宋体" w:hAnsi="宋体" w:hint="eastAsia"/>
                <w:color w:val="000000" w:themeColor="text1"/>
                <w:sz w:val="24"/>
              </w:rPr>
              <w:t>日</w:t>
            </w:r>
            <w:r>
              <w:rPr>
                <w:rFonts w:ascii="宋体" w:hAnsi="宋体" w:hint="eastAsia"/>
                <w:sz w:val="24"/>
              </w:rPr>
              <w:t>9：</w:t>
            </w:r>
            <w:r>
              <w:rPr>
                <w:rFonts w:ascii="宋体" w:hAnsi="宋体"/>
                <w:sz w:val="24"/>
              </w:rPr>
              <w:t>0</w:t>
            </w:r>
            <w:r>
              <w:rPr>
                <w:rFonts w:ascii="宋体" w:hAnsi="宋体" w:hint="eastAsia"/>
                <w:sz w:val="24"/>
              </w:rPr>
              <w:t>0（北京时间）</w:t>
            </w:r>
          </w:p>
          <w:p w14:paraId="37C8A727" w14:textId="77777777" w:rsidR="006C2B82" w:rsidRDefault="00000000">
            <w:pPr>
              <w:spacing w:beforeLines="75" w:before="180" w:line="360" w:lineRule="auto"/>
              <w:rPr>
                <w:rFonts w:ascii="宋体" w:hAnsi="宋体" w:hint="eastAsia"/>
                <w:sz w:val="24"/>
              </w:rPr>
            </w:pPr>
            <w:r>
              <w:rPr>
                <w:rFonts w:ascii="宋体" w:hAnsi="宋体" w:hint="eastAsia"/>
                <w:sz w:val="24"/>
              </w:rPr>
              <w:t>地点：长春净月高新技术产业开发区红梅街1号政务服务中心2楼222室。</w:t>
            </w:r>
            <w:r>
              <w:rPr>
                <w:rFonts w:ascii="宋体" w:hAnsi="宋体" w:hint="eastAsia"/>
                <w:b/>
                <w:bCs/>
                <w:sz w:val="24"/>
              </w:rPr>
              <w:t>响应谈判供应商自愿参加或不参加。</w:t>
            </w:r>
          </w:p>
        </w:tc>
      </w:tr>
      <w:tr w:rsidR="006C2B82" w14:paraId="17E2398F" w14:textId="77777777">
        <w:trPr>
          <w:trHeight w:val="444"/>
          <w:jc w:val="center"/>
        </w:trPr>
        <w:tc>
          <w:tcPr>
            <w:tcW w:w="596" w:type="dxa"/>
            <w:vAlign w:val="center"/>
          </w:tcPr>
          <w:p w14:paraId="3F0E936D"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13</w:t>
            </w:r>
          </w:p>
        </w:tc>
        <w:tc>
          <w:tcPr>
            <w:tcW w:w="1134" w:type="dxa"/>
            <w:vAlign w:val="center"/>
          </w:tcPr>
          <w:p w14:paraId="2D3A959D"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10</w:t>
            </w:r>
          </w:p>
        </w:tc>
        <w:tc>
          <w:tcPr>
            <w:tcW w:w="1531" w:type="dxa"/>
            <w:vAlign w:val="center"/>
          </w:tcPr>
          <w:p w14:paraId="3B8A79C8"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分包</w:t>
            </w:r>
          </w:p>
        </w:tc>
        <w:tc>
          <w:tcPr>
            <w:tcW w:w="6032" w:type="dxa"/>
            <w:vAlign w:val="center"/>
          </w:tcPr>
          <w:p w14:paraId="4A6ECE04" w14:textId="77777777" w:rsidR="006C2B82" w:rsidRDefault="00000000">
            <w:pPr>
              <w:spacing w:beforeLines="75" w:before="180" w:line="360" w:lineRule="auto"/>
              <w:rPr>
                <w:rFonts w:ascii="宋体" w:hAnsi="宋体" w:hint="eastAsia"/>
                <w:sz w:val="24"/>
              </w:rPr>
            </w:pPr>
            <w:r>
              <w:rPr>
                <w:rFonts w:ascii="宋体" w:hAnsi="宋体" w:hint="eastAsia"/>
                <w:sz w:val="24"/>
              </w:rPr>
              <w:t>本项目不分包</w:t>
            </w:r>
          </w:p>
        </w:tc>
      </w:tr>
      <w:tr w:rsidR="006C2B82" w14:paraId="1FC40117" w14:textId="77777777">
        <w:trPr>
          <w:trHeight w:val="228"/>
          <w:jc w:val="center"/>
        </w:trPr>
        <w:tc>
          <w:tcPr>
            <w:tcW w:w="596" w:type="dxa"/>
            <w:vAlign w:val="center"/>
          </w:tcPr>
          <w:p w14:paraId="5CC6EF13"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14</w:t>
            </w:r>
          </w:p>
        </w:tc>
        <w:tc>
          <w:tcPr>
            <w:tcW w:w="1134" w:type="dxa"/>
            <w:vAlign w:val="center"/>
          </w:tcPr>
          <w:p w14:paraId="56CE9AB8"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11</w:t>
            </w:r>
          </w:p>
        </w:tc>
        <w:tc>
          <w:tcPr>
            <w:tcW w:w="1531" w:type="dxa"/>
            <w:vAlign w:val="center"/>
          </w:tcPr>
          <w:p w14:paraId="4F12777C"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偏离</w:t>
            </w:r>
          </w:p>
        </w:tc>
        <w:tc>
          <w:tcPr>
            <w:tcW w:w="6032" w:type="dxa"/>
            <w:vAlign w:val="center"/>
          </w:tcPr>
          <w:p w14:paraId="127EA671" w14:textId="77777777" w:rsidR="006C2B82" w:rsidRDefault="00000000">
            <w:pPr>
              <w:spacing w:beforeLines="75" w:before="180" w:line="360" w:lineRule="auto"/>
              <w:rPr>
                <w:rFonts w:ascii="宋体" w:hAnsi="宋体" w:hint="eastAsia"/>
                <w:sz w:val="24"/>
              </w:rPr>
            </w:pPr>
            <w:r>
              <w:rPr>
                <w:rFonts w:ascii="宋体" w:hAnsi="宋体" w:hint="eastAsia"/>
                <w:sz w:val="24"/>
              </w:rPr>
              <w:t>不允许</w:t>
            </w:r>
          </w:p>
        </w:tc>
      </w:tr>
      <w:tr w:rsidR="006C2B82" w14:paraId="6D6E884E" w14:textId="77777777">
        <w:trPr>
          <w:trHeight w:val="204"/>
          <w:jc w:val="center"/>
        </w:trPr>
        <w:tc>
          <w:tcPr>
            <w:tcW w:w="596" w:type="dxa"/>
            <w:vAlign w:val="center"/>
          </w:tcPr>
          <w:p w14:paraId="3D6A8022"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15</w:t>
            </w:r>
          </w:p>
        </w:tc>
        <w:tc>
          <w:tcPr>
            <w:tcW w:w="1134" w:type="dxa"/>
            <w:vAlign w:val="center"/>
          </w:tcPr>
          <w:p w14:paraId="39C27BB5"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16</w:t>
            </w:r>
          </w:p>
        </w:tc>
        <w:tc>
          <w:tcPr>
            <w:tcW w:w="1531" w:type="dxa"/>
            <w:vAlign w:val="center"/>
          </w:tcPr>
          <w:p w14:paraId="7510A30C"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响应报价</w:t>
            </w:r>
          </w:p>
        </w:tc>
        <w:tc>
          <w:tcPr>
            <w:tcW w:w="6032" w:type="dxa"/>
            <w:vAlign w:val="center"/>
          </w:tcPr>
          <w:p w14:paraId="1A4BEA77" w14:textId="77777777" w:rsidR="006C2B82" w:rsidRDefault="00000000">
            <w:pPr>
              <w:spacing w:beforeLines="75" w:before="180" w:line="360" w:lineRule="auto"/>
              <w:rPr>
                <w:rFonts w:ascii="宋体" w:hAnsi="宋体" w:hint="eastAsia"/>
                <w:sz w:val="24"/>
              </w:rPr>
            </w:pPr>
            <w:r>
              <w:rPr>
                <w:rFonts w:ascii="宋体" w:hAnsi="宋体" w:hint="eastAsia"/>
                <w:sz w:val="24"/>
              </w:rPr>
              <w:t>采用全费用报价法</w:t>
            </w:r>
          </w:p>
        </w:tc>
      </w:tr>
      <w:tr w:rsidR="006C2B82" w14:paraId="10658DF9" w14:textId="77777777">
        <w:trPr>
          <w:trHeight w:val="432"/>
          <w:jc w:val="center"/>
        </w:trPr>
        <w:tc>
          <w:tcPr>
            <w:tcW w:w="596" w:type="dxa"/>
            <w:vAlign w:val="center"/>
          </w:tcPr>
          <w:p w14:paraId="44701790"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16</w:t>
            </w:r>
          </w:p>
        </w:tc>
        <w:tc>
          <w:tcPr>
            <w:tcW w:w="1134" w:type="dxa"/>
            <w:vAlign w:val="center"/>
          </w:tcPr>
          <w:p w14:paraId="1B44D9A3"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18.1</w:t>
            </w:r>
          </w:p>
        </w:tc>
        <w:tc>
          <w:tcPr>
            <w:tcW w:w="1531" w:type="dxa"/>
            <w:vAlign w:val="center"/>
          </w:tcPr>
          <w:p w14:paraId="3B5E1264"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谈判有效期</w:t>
            </w:r>
          </w:p>
        </w:tc>
        <w:tc>
          <w:tcPr>
            <w:tcW w:w="6032" w:type="dxa"/>
            <w:vAlign w:val="center"/>
          </w:tcPr>
          <w:p w14:paraId="22F44771" w14:textId="77777777" w:rsidR="006C2B82" w:rsidRDefault="00000000">
            <w:pPr>
              <w:spacing w:beforeLines="75" w:before="180" w:line="360" w:lineRule="auto"/>
              <w:rPr>
                <w:rFonts w:ascii="宋体" w:hAnsi="宋体" w:hint="eastAsia"/>
                <w:sz w:val="24"/>
              </w:rPr>
            </w:pPr>
            <w:r>
              <w:rPr>
                <w:rFonts w:ascii="宋体" w:hAnsi="宋体" w:hint="eastAsia"/>
                <w:sz w:val="24"/>
              </w:rPr>
              <w:t>谈判截止期之后</w:t>
            </w:r>
            <w:r>
              <w:rPr>
                <w:rFonts w:ascii="宋体" w:hAnsi="宋体"/>
                <w:sz w:val="24"/>
              </w:rPr>
              <w:t>30</w:t>
            </w:r>
            <w:r>
              <w:rPr>
                <w:rFonts w:ascii="宋体" w:hAnsi="宋体" w:hint="eastAsia"/>
                <w:sz w:val="24"/>
              </w:rPr>
              <w:t>天</w:t>
            </w:r>
          </w:p>
        </w:tc>
      </w:tr>
      <w:tr w:rsidR="006C2B82" w14:paraId="5A5E9E63" w14:textId="77777777">
        <w:trPr>
          <w:trHeight w:val="432"/>
          <w:jc w:val="center"/>
        </w:trPr>
        <w:tc>
          <w:tcPr>
            <w:tcW w:w="596" w:type="dxa"/>
            <w:vAlign w:val="center"/>
          </w:tcPr>
          <w:p w14:paraId="23044DB8"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1</w:t>
            </w:r>
            <w:r>
              <w:rPr>
                <w:rFonts w:ascii="宋体" w:hAnsi="宋体"/>
                <w:sz w:val="24"/>
              </w:rPr>
              <w:t>7</w:t>
            </w:r>
          </w:p>
        </w:tc>
        <w:tc>
          <w:tcPr>
            <w:tcW w:w="1134" w:type="dxa"/>
            <w:vAlign w:val="center"/>
          </w:tcPr>
          <w:p w14:paraId="77265186" w14:textId="77777777" w:rsidR="006C2B82" w:rsidRDefault="00000000">
            <w:pPr>
              <w:spacing w:beforeLines="75" w:before="180" w:line="360" w:lineRule="auto"/>
              <w:jc w:val="center"/>
              <w:rPr>
                <w:rFonts w:ascii="宋体" w:hAnsi="宋体" w:hint="eastAsia"/>
                <w:sz w:val="24"/>
              </w:rPr>
            </w:pPr>
            <w:r>
              <w:rPr>
                <w:rFonts w:ascii="宋体" w:hAnsi="宋体"/>
                <w:sz w:val="24"/>
              </w:rPr>
              <w:t>20.3</w:t>
            </w:r>
          </w:p>
        </w:tc>
        <w:tc>
          <w:tcPr>
            <w:tcW w:w="1531" w:type="dxa"/>
            <w:vAlign w:val="center"/>
          </w:tcPr>
          <w:p w14:paraId="14127F0A"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谈判响应文件份数及</w:t>
            </w:r>
            <w:r>
              <w:rPr>
                <w:rFonts w:ascii="宋体" w:hAnsi="宋体"/>
                <w:sz w:val="24"/>
              </w:rPr>
              <w:t>其他</w:t>
            </w:r>
          </w:p>
        </w:tc>
        <w:tc>
          <w:tcPr>
            <w:tcW w:w="6032" w:type="dxa"/>
            <w:vAlign w:val="center"/>
          </w:tcPr>
          <w:p w14:paraId="24A051C4" w14:textId="77777777" w:rsidR="006C2B82" w:rsidRDefault="00000000">
            <w:pPr>
              <w:spacing w:line="360" w:lineRule="auto"/>
              <w:rPr>
                <w:rFonts w:ascii="宋体" w:hAnsi="宋体" w:hint="eastAsia"/>
                <w:sz w:val="24"/>
              </w:rPr>
            </w:pPr>
            <w:r>
              <w:rPr>
                <w:rFonts w:ascii="宋体" w:hAnsi="宋体" w:hint="eastAsia"/>
                <w:sz w:val="24"/>
              </w:rPr>
              <w:t>1.响应谈判</w:t>
            </w:r>
            <w:r>
              <w:rPr>
                <w:rFonts w:ascii="宋体" w:hAnsi="宋体"/>
                <w:sz w:val="24"/>
              </w:rPr>
              <w:t>供应商</w:t>
            </w:r>
            <w:r>
              <w:rPr>
                <w:rFonts w:ascii="宋体" w:hAnsi="宋体" w:hint="eastAsia"/>
                <w:sz w:val="24"/>
              </w:rPr>
              <w:t>须在</w:t>
            </w:r>
            <w:r>
              <w:rPr>
                <w:rFonts w:ascii="宋体" w:hAnsi="宋体"/>
                <w:sz w:val="24"/>
              </w:rPr>
              <w:t>“</w:t>
            </w:r>
            <w:r>
              <w:rPr>
                <w:rFonts w:ascii="宋体" w:hAnsi="宋体" w:hint="eastAsia"/>
                <w:sz w:val="24"/>
              </w:rPr>
              <w:t>政采云</w:t>
            </w:r>
            <w:r>
              <w:rPr>
                <w:rFonts w:ascii="宋体" w:hAnsi="宋体"/>
                <w:sz w:val="24"/>
              </w:rPr>
              <w:t>”</w:t>
            </w:r>
            <w:r>
              <w:rPr>
                <w:rFonts w:ascii="宋体" w:hAnsi="宋体" w:hint="eastAsia"/>
                <w:sz w:val="24"/>
              </w:rPr>
              <w:t>平台上传电子投标谈判文件1份。</w:t>
            </w:r>
          </w:p>
          <w:p w14:paraId="356D8958" w14:textId="77777777" w:rsidR="006C2B82" w:rsidRDefault="00000000">
            <w:pPr>
              <w:spacing w:line="360" w:lineRule="auto"/>
              <w:rPr>
                <w:rFonts w:ascii="宋体" w:hAnsi="宋体" w:hint="eastAsia"/>
                <w:sz w:val="24"/>
              </w:rPr>
            </w:pPr>
            <w:r>
              <w:rPr>
                <w:rFonts w:ascii="宋体" w:hAnsi="宋体" w:hint="eastAsia"/>
                <w:sz w:val="24"/>
              </w:rPr>
              <w:t>2.本项目响应</w:t>
            </w:r>
            <w:r>
              <w:rPr>
                <w:rFonts w:ascii="宋体" w:hAnsi="宋体"/>
                <w:sz w:val="24"/>
              </w:rPr>
              <w:t>谈判供应商</w:t>
            </w:r>
            <w:r>
              <w:rPr>
                <w:rFonts w:ascii="宋体" w:hAnsi="宋体" w:hint="eastAsia"/>
                <w:sz w:val="24"/>
              </w:rPr>
              <w:t>无需递交纸质文件。</w:t>
            </w:r>
          </w:p>
          <w:p w14:paraId="463AD733" w14:textId="77777777" w:rsidR="006C2B82" w:rsidRDefault="00000000">
            <w:pPr>
              <w:spacing w:line="360" w:lineRule="auto"/>
              <w:rPr>
                <w:rFonts w:ascii="宋体" w:hAnsi="宋体" w:hint="eastAsia"/>
                <w:b/>
                <w:bCs/>
                <w:sz w:val="24"/>
              </w:rPr>
            </w:pPr>
            <w:r>
              <w:rPr>
                <w:rFonts w:ascii="宋体" w:hAnsi="宋体" w:hint="eastAsia"/>
                <w:b/>
                <w:kern w:val="0"/>
                <w:sz w:val="24"/>
              </w:rPr>
              <w:t>注：响应谈判</w:t>
            </w:r>
            <w:r>
              <w:rPr>
                <w:rFonts w:ascii="宋体" w:hAnsi="宋体"/>
                <w:b/>
                <w:kern w:val="0"/>
                <w:sz w:val="24"/>
              </w:rPr>
              <w:t>供应商</w:t>
            </w:r>
            <w:r>
              <w:rPr>
                <w:rFonts w:ascii="宋体" w:hAnsi="宋体" w:hint="eastAsia"/>
                <w:b/>
                <w:kern w:val="0"/>
                <w:sz w:val="24"/>
              </w:rPr>
              <w:t>须办理数字证书参加谈判。</w:t>
            </w:r>
          </w:p>
        </w:tc>
      </w:tr>
      <w:tr w:rsidR="006C2B82" w14:paraId="572105F7" w14:textId="77777777">
        <w:trPr>
          <w:trHeight w:val="756"/>
          <w:jc w:val="center"/>
        </w:trPr>
        <w:tc>
          <w:tcPr>
            <w:tcW w:w="596" w:type="dxa"/>
            <w:vAlign w:val="center"/>
          </w:tcPr>
          <w:p w14:paraId="7AEF1427" w14:textId="77777777" w:rsidR="006C2B82" w:rsidRDefault="00000000">
            <w:pPr>
              <w:spacing w:beforeLines="75" w:before="180" w:line="360" w:lineRule="auto"/>
              <w:jc w:val="center"/>
              <w:rPr>
                <w:rFonts w:ascii="宋体" w:hAnsi="宋体" w:hint="eastAsia"/>
                <w:sz w:val="24"/>
              </w:rPr>
            </w:pPr>
            <w:r>
              <w:rPr>
                <w:rFonts w:ascii="宋体" w:hAnsi="宋体"/>
                <w:sz w:val="24"/>
              </w:rPr>
              <w:t>18</w:t>
            </w:r>
          </w:p>
        </w:tc>
        <w:tc>
          <w:tcPr>
            <w:tcW w:w="1134" w:type="dxa"/>
            <w:vAlign w:val="center"/>
          </w:tcPr>
          <w:p w14:paraId="40E5145A" w14:textId="1E3F5FA8" w:rsidR="006C2B82" w:rsidRDefault="00D555C6">
            <w:pPr>
              <w:adjustRightInd w:val="0"/>
              <w:snapToGrid w:val="0"/>
              <w:spacing w:beforeLines="75" w:before="180" w:line="360" w:lineRule="auto"/>
              <w:jc w:val="center"/>
              <w:rPr>
                <w:rFonts w:ascii="宋体" w:hAnsi="宋体" w:hint="eastAsia"/>
                <w:sz w:val="24"/>
              </w:rPr>
            </w:pPr>
            <w:r>
              <w:rPr>
                <w:rFonts w:ascii="宋体" w:hAnsi="宋体" w:hint="eastAsia"/>
                <w:sz w:val="24"/>
              </w:rPr>
              <w:t>22</w:t>
            </w:r>
          </w:p>
        </w:tc>
        <w:tc>
          <w:tcPr>
            <w:tcW w:w="1531" w:type="dxa"/>
            <w:vAlign w:val="center"/>
          </w:tcPr>
          <w:p w14:paraId="2F4AA806"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谈判响应文件上传、解密</w:t>
            </w:r>
          </w:p>
        </w:tc>
        <w:tc>
          <w:tcPr>
            <w:tcW w:w="6032" w:type="dxa"/>
            <w:vAlign w:val="center"/>
          </w:tcPr>
          <w:p w14:paraId="5E1CB429" w14:textId="77777777" w:rsidR="006C2B82" w:rsidRDefault="00000000">
            <w:pPr>
              <w:spacing w:line="360" w:lineRule="auto"/>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1.响应谈判供应商须</w:t>
            </w:r>
            <w:r>
              <w:rPr>
                <w:rFonts w:asciiTheme="minorEastAsia" w:eastAsiaTheme="minorEastAsia" w:hAnsiTheme="minorEastAsia" w:cs="宋体"/>
                <w:bCs/>
                <w:sz w:val="24"/>
              </w:rPr>
              <w:t>按照</w:t>
            </w:r>
            <w:r>
              <w:rPr>
                <w:rFonts w:asciiTheme="minorEastAsia" w:eastAsiaTheme="minorEastAsia" w:hAnsiTheme="minorEastAsia" w:cs="宋体" w:hint="eastAsia"/>
                <w:bCs/>
                <w:sz w:val="24"/>
              </w:rPr>
              <w:t>谈判文件</w:t>
            </w:r>
            <w:r>
              <w:rPr>
                <w:rFonts w:asciiTheme="minorEastAsia" w:eastAsiaTheme="minorEastAsia" w:hAnsiTheme="minorEastAsia" w:cs="宋体"/>
                <w:bCs/>
                <w:sz w:val="24"/>
              </w:rPr>
              <w:t>要求编制</w:t>
            </w:r>
            <w:r>
              <w:rPr>
                <w:rFonts w:asciiTheme="minorEastAsia" w:eastAsiaTheme="minorEastAsia" w:hAnsiTheme="minorEastAsia" w:cs="宋体" w:hint="eastAsia"/>
                <w:bCs/>
                <w:sz w:val="24"/>
              </w:rPr>
              <w:t>谈判响应</w:t>
            </w:r>
            <w:r>
              <w:rPr>
                <w:rFonts w:asciiTheme="minorEastAsia" w:eastAsiaTheme="minorEastAsia" w:hAnsiTheme="minorEastAsia" w:cs="宋体"/>
                <w:bCs/>
                <w:sz w:val="24"/>
              </w:rPr>
              <w:t>文件</w:t>
            </w:r>
            <w:r>
              <w:rPr>
                <w:rFonts w:asciiTheme="minorEastAsia" w:eastAsiaTheme="minorEastAsia" w:hAnsiTheme="minorEastAsia" w:cs="宋体" w:hint="eastAsia"/>
                <w:bCs/>
                <w:sz w:val="24"/>
              </w:rPr>
              <w:t>并</w:t>
            </w:r>
            <w:r>
              <w:rPr>
                <w:rFonts w:asciiTheme="minorEastAsia" w:eastAsiaTheme="minorEastAsia" w:hAnsiTheme="minorEastAsia" w:cs="宋体"/>
                <w:bCs/>
                <w:sz w:val="24"/>
              </w:rPr>
              <w:t>将文件上传至“</w:t>
            </w:r>
            <w:r>
              <w:rPr>
                <w:rFonts w:asciiTheme="minorEastAsia" w:eastAsiaTheme="minorEastAsia" w:hAnsiTheme="minorEastAsia" w:cs="宋体" w:hint="eastAsia"/>
                <w:bCs/>
                <w:sz w:val="24"/>
              </w:rPr>
              <w:t>政采云</w:t>
            </w:r>
            <w:r>
              <w:rPr>
                <w:rFonts w:asciiTheme="minorEastAsia" w:eastAsiaTheme="minorEastAsia" w:hAnsiTheme="minorEastAsia" w:cs="宋体"/>
                <w:bCs/>
                <w:sz w:val="24"/>
              </w:rPr>
              <w:t>”</w:t>
            </w:r>
            <w:r>
              <w:rPr>
                <w:rFonts w:asciiTheme="minorEastAsia" w:eastAsiaTheme="minorEastAsia" w:hAnsiTheme="minorEastAsia" w:cs="宋体" w:hint="eastAsia"/>
                <w:bCs/>
                <w:sz w:val="24"/>
              </w:rPr>
              <w:t>平台</w:t>
            </w:r>
            <w:r>
              <w:rPr>
                <w:rFonts w:asciiTheme="minorEastAsia" w:eastAsiaTheme="minorEastAsia" w:hAnsiTheme="minorEastAsia" w:cs="宋体"/>
                <w:bCs/>
                <w:sz w:val="24"/>
              </w:rPr>
              <w:t>。</w:t>
            </w:r>
          </w:p>
          <w:p w14:paraId="0E387BC3" w14:textId="77777777" w:rsidR="006C2B82" w:rsidRDefault="00000000">
            <w:pPr>
              <w:spacing w:line="360" w:lineRule="auto"/>
              <w:rPr>
                <w:rFonts w:asciiTheme="minorEastAsia" w:eastAsiaTheme="minorEastAsia" w:hAnsiTheme="minorEastAsia" w:cs="宋体" w:hint="eastAsia"/>
                <w:bCs/>
                <w:sz w:val="24"/>
              </w:rPr>
            </w:pPr>
            <w:r>
              <w:rPr>
                <w:rFonts w:asciiTheme="minorEastAsia" w:eastAsiaTheme="minorEastAsia" w:hAnsiTheme="minorEastAsia" w:cs="宋体"/>
                <w:bCs/>
                <w:sz w:val="24"/>
              </w:rPr>
              <w:t>2.</w:t>
            </w:r>
            <w:r>
              <w:rPr>
                <w:rFonts w:asciiTheme="minorEastAsia" w:eastAsiaTheme="minorEastAsia" w:hAnsiTheme="minorEastAsia" w:cs="宋体" w:hint="eastAsia"/>
                <w:bCs/>
                <w:sz w:val="24"/>
              </w:rPr>
              <w:t>响应谈判供应商</w:t>
            </w:r>
            <w:r>
              <w:rPr>
                <w:rFonts w:asciiTheme="minorEastAsia" w:eastAsiaTheme="minorEastAsia" w:hAnsiTheme="minorEastAsia" w:cs="宋体"/>
                <w:bCs/>
                <w:sz w:val="24"/>
              </w:rPr>
              <w:t>须在</w:t>
            </w:r>
            <w:r>
              <w:rPr>
                <w:rFonts w:asciiTheme="minorEastAsia" w:eastAsiaTheme="minorEastAsia" w:hAnsiTheme="minorEastAsia" w:cs="宋体" w:hint="eastAsia"/>
                <w:bCs/>
                <w:sz w:val="24"/>
              </w:rPr>
              <w:t>解密</w:t>
            </w:r>
            <w:r>
              <w:rPr>
                <w:rFonts w:asciiTheme="minorEastAsia" w:eastAsiaTheme="minorEastAsia" w:hAnsiTheme="minorEastAsia" w:cs="宋体"/>
                <w:bCs/>
                <w:sz w:val="24"/>
              </w:rPr>
              <w:t>时间</w:t>
            </w:r>
            <w:r>
              <w:rPr>
                <w:rFonts w:asciiTheme="minorEastAsia" w:eastAsiaTheme="minorEastAsia" w:hAnsiTheme="minorEastAsia" w:cs="宋体" w:hint="eastAsia"/>
                <w:bCs/>
                <w:sz w:val="24"/>
              </w:rPr>
              <w:t>内</w:t>
            </w:r>
            <w:r>
              <w:rPr>
                <w:rFonts w:asciiTheme="minorEastAsia" w:eastAsiaTheme="minorEastAsia" w:hAnsiTheme="minorEastAsia" w:cs="宋体"/>
                <w:bCs/>
                <w:sz w:val="24"/>
              </w:rPr>
              <w:t>用有效数字证书</w:t>
            </w:r>
            <w:r>
              <w:rPr>
                <w:rFonts w:asciiTheme="minorEastAsia" w:eastAsiaTheme="minorEastAsia" w:hAnsiTheme="minorEastAsia" w:cs="宋体" w:hint="eastAsia"/>
                <w:bCs/>
                <w:sz w:val="24"/>
              </w:rPr>
              <w:t>对谈判响应</w:t>
            </w:r>
            <w:r>
              <w:rPr>
                <w:rFonts w:asciiTheme="minorEastAsia" w:eastAsiaTheme="minorEastAsia" w:hAnsiTheme="minorEastAsia" w:cs="宋体"/>
                <w:bCs/>
                <w:sz w:val="24"/>
              </w:rPr>
              <w:t>文件进行解密。</w:t>
            </w:r>
          </w:p>
          <w:p w14:paraId="27F0ACC7" w14:textId="77777777" w:rsidR="006C2B82" w:rsidRDefault="00000000">
            <w:pPr>
              <w:spacing w:beforeLines="75" w:before="180" w:line="360" w:lineRule="auto"/>
              <w:rPr>
                <w:rFonts w:ascii="宋体" w:hAnsi="宋体" w:hint="eastAsia"/>
                <w:sz w:val="24"/>
              </w:rPr>
            </w:pPr>
            <w:r>
              <w:rPr>
                <w:rFonts w:asciiTheme="minorEastAsia" w:eastAsiaTheme="minorEastAsia" w:hAnsiTheme="minorEastAsia" w:cs="宋体"/>
                <w:sz w:val="24"/>
              </w:rPr>
              <w:lastRenderedPageBreak/>
              <w:t>3.</w:t>
            </w:r>
            <w:r>
              <w:rPr>
                <w:rFonts w:asciiTheme="minorEastAsia" w:eastAsiaTheme="minorEastAsia" w:hAnsiTheme="minorEastAsia" w:cs="宋体" w:hint="eastAsia"/>
                <w:sz w:val="24"/>
              </w:rPr>
              <w:t>响应谈判供应商上传的电子谈判响应文件因未解密而造成谈判</w:t>
            </w:r>
            <w:r>
              <w:rPr>
                <w:rFonts w:asciiTheme="minorEastAsia" w:eastAsiaTheme="minorEastAsia" w:hAnsiTheme="minorEastAsia" w:cs="宋体"/>
                <w:sz w:val="24"/>
              </w:rPr>
              <w:t>响应</w:t>
            </w:r>
            <w:r>
              <w:rPr>
                <w:rFonts w:asciiTheme="minorEastAsia" w:eastAsiaTheme="minorEastAsia" w:hAnsiTheme="minorEastAsia" w:cs="宋体" w:hint="eastAsia"/>
                <w:sz w:val="24"/>
              </w:rPr>
              <w:t>文件无法进行评审的，响应谈判供应商自行承担。</w:t>
            </w:r>
          </w:p>
        </w:tc>
      </w:tr>
      <w:tr w:rsidR="006C2B82" w14:paraId="537BE725" w14:textId="77777777">
        <w:trPr>
          <w:trHeight w:val="684"/>
          <w:jc w:val="center"/>
        </w:trPr>
        <w:tc>
          <w:tcPr>
            <w:tcW w:w="596" w:type="dxa"/>
            <w:vAlign w:val="center"/>
          </w:tcPr>
          <w:p w14:paraId="28EEACFF" w14:textId="6EAA6C21" w:rsidR="006C2B82" w:rsidRDefault="00E14E3C">
            <w:pPr>
              <w:spacing w:beforeLines="75" w:before="180" w:line="360" w:lineRule="auto"/>
              <w:jc w:val="center"/>
              <w:rPr>
                <w:rFonts w:ascii="宋体" w:hAnsi="宋体" w:hint="eastAsia"/>
                <w:sz w:val="24"/>
              </w:rPr>
            </w:pPr>
            <w:r>
              <w:rPr>
                <w:rFonts w:ascii="宋体" w:hAnsi="宋体" w:hint="eastAsia"/>
                <w:sz w:val="24"/>
              </w:rPr>
              <w:lastRenderedPageBreak/>
              <w:t>19</w:t>
            </w:r>
          </w:p>
        </w:tc>
        <w:tc>
          <w:tcPr>
            <w:tcW w:w="1134" w:type="dxa"/>
            <w:vAlign w:val="center"/>
          </w:tcPr>
          <w:p w14:paraId="676F8B6D" w14:textId="054B92C2" w:rsidR="006C2B82" w:rsidRDefault="00000000">
            <w:pPr>
              <w:spacing w:beforeLines="75" w:before="180" w:line="360" w:lineRule="auto"/>
              <w:jc w:val="center"/>
              <w:rPr>
                <w:rFonts w:ascii="宋体" w:hAnsi="宋体" w:hint="eastAsia"/>
                <w:sz w:val="24"/>
              </w:rPr>
            </w:pPr>
            <w:r>
              <w:rPr>
                <w:rFonts w:ascii="宋体" w:hAnsi="宋体" w:hint="eastAsia"/>
                <w:sz w:val="24"/>
              </w:rPr>
              <w:t>2</w:t>
            </w:r>
            <w:r w:rsidR="00D555C6">
              <w:rPr>
                <w:rFonts w:ascii="宋体" w:hAnsi="宋体" w:hint="eastAsia"/>
                <w:sz w:val="24"/>
              </w:rPr>
              <w:t>3</w:t>
            </w:r>
            <w:r>
              <w:rPr>
                <w:rFonts w:ascii="宋体" w:hAnsi="宋体" w:hint="eastAsia"/>
                <w:sz w:val="24"/>
              </w:rPr>
              <w:t>.1</w:t>
            </w:r>
          </w:p>
        </w:tc>
        <w:tc>
          <w:tcPr>
            <w:tcW w:w="1531" w:type="dxa"/>
            <w:vAlign w:val="center"/>
          </w:tcPr>
          <w:p w14:paraId="3D44B7CE"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谈判响应截止时间</w:t>
            </w:r>
            <w:r>
              <w:rPr>
                <w:rFonts w:ascii="宋体" w:hAnsi="宋体"/>
                <w:sz w:val="24"/>
              </w:rPr>
              <w:t>、</w:t>
            </w:r>
            <w:r>
              <w:rPr>
                <w:rFonts w:ascii="宋体" w:hAnsi="宋体" w:hint="eastAsia"/>
                <w:sz w:val="24"/>
              </w:rPr>
              <w:t>谈判开始时间</w:t>
            </w:r>
          </w:p>
        </w:tc>
        <w:tc>
          <w:tcPr>
            <w:tcW w:w="6032" w:type="dxa"/>
            <w:vAlign w:val="center"/>
          </w:tcPr>
          <w:p w14:paraId="104C2032" w14:textId="6915F574" w:rsidR="006C2B82" w:rsidRDefault="006E6D7A">
            <w:pPr>
              <w:spacing w:beforeLines="75" w:before="180" w:line="360" w:lineRule="auto"/>
              <w:rPr>
                <w:rFonts w:ascii="宋体" w:hAnsi="宋体" w:hint="eastAsia"/>
                <w:sz w:val="24"/>
              </w:rPr>
            </w:pPr>
            <w:r>
              <w:rPr>
                <w:rFonts w:ascii="宋体" w:hAnsi="宋体" w:cs="宋体" w:hint="eastAsia"/>
                <w:color w:val="000000" w:themeColor="text1"/>
                <w:sz w:val="24"/>
              </w:rPr>
              <w:t>2026年06月16日</w:t>
            </w:r>
            <w:r>
              <w:rPr>
                <w:rFonts w:ascii="宋体" w:hAnsi="宋体" w:hint="eastAsia"/>
                <w:color w:val="000000"/>
                <w:sz w:val="24"/>
              </w:rPr>
              <w:t>09</w:t>
            </w:r>
            <w:r w:rsidR="006562D4">
              <w:rPr>
                <w:rFonts w:ascii="宋体" w:hAnsi="宋体" w:hint="eastAsia"/>
                <w:color w:val="000000"/>
                <w:sz w:val="24"/>
              </w:rPr>
              <w:t>：0</w:t>
            </w:r>
            <w:r w:rsidR="006562D4">
              <w:rPr>
                <w:rFonts w:ascii="宋体" w:hAnsi="宋体"/>
                <w:color w:val="000000"/>
                <w:sz w:val="24"/>
              </w:rPr>
              <w:t>0</w:t>
            </w:r>
            <w:r w:rsidR="006562D4">
              <w:rPr>
                <w:rFonts w:ascii="宋体" w:hAnsi="宋体" w:hint="eastAsia"/>
                <w:sz w:val="24"/>
              </w:rPr>
              <w:t>（北京时间）</w:t>
            </w:r>
          </w:p>
        </w:tc>
      </w:tr>
      <w:tr w:rsidR="006C2B82" w14:paraId="03B72DAB" w14:textId="77777777">
        <w:trPr>
          <w:trHeight w:val="384"/>
          <w:jc w:val="center"/>
        </w:trPr>
        <w:tc>
          <w:tcPr>
            <w:tcW w:w="596" w:type="dxa"/>
            <w:vAlign w:val="center"/>
          </w:tcPr>
          <w:p w14:paraId="535F4D22" w14:textId="5FF3CEE1" w:rsidR="006C2B82" w:rsidRDefault="00000000">
            <w:pPr>
              <w:spacing w:beforeLines="75" w:before="180" w:line="360" w:lineRule="auto"/>
              <w:jc w:val="center"/>
              <w:rPr>
                <w:rFonts w:ascii="宋体" w:hAnsi="宋体" w:hint="eastAsia"/>
                <w:sz w:val="24"/>
              </w:rPr>
            </w:pPr>
            <w:r>
              <w:rPr>
                <w:rFonts w:ascii="宋体" w:hAnsi="宋体"/>
                <w:sz w:val="24"/>
              </w:rPr>
              <w:t>2</w:t>
            </w:r>
            <w:r w:rsidR="00E14E3C">
              <w:rPr>
                <w:rFonts w:ascii="宋体" w:hAnsi="宋体" w:hint="eastAsia"/>
                <w:sz w:val="24"/>
              </w:rPr>
              <w:t>0</w:t>
            </w:r>
          </w:p>
        </w:tc>
        <w:tc>
          <w:tcPr>
            <w:tcW w:w="1134" w:type="dxa"/>
            <w:vAlign w:val="center"/>
          </w:tcPr>
          <w:p w14:paraId="0A1EF143" w14:textId="77777777" w:rsidR="006C2B82" w:rsidRDefault="00000000">
            <w:pPr>
              <w:spacing w:beforeLines="75" w:before="180" w:line="360" w:lineRule="auto"/>
              <w:jc w:val="center"/>
              <w:rPr>
                <w:rFonts w:ascii="宋体" w:hAnsi="宋体" w:hint="eastAsia"/>
                <w:sz w:val="24"/>
              </w:rPr>
            </w:pPr>
            <w:r>
              <w:rPr>
                <w:rFonts w:ascii="宋体" w:hAnsi="宋体"/>
                <w:sz w:val="24"/>
              </w:rPr>
              <w:t>25</w:t>
            </w:r>
          </w:p>
        </w:tc>
        <w:tc>
          <w:tcPr>
            <w:tcW w:w="1531" w:type="dxa"/>
            <w:vAlign w:val="center"/>
          </w:tcPr>
          <w:p w14:paraId="601A5DFF"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谈判地点</w:t>
            </w:r>
          </w:p>
        </w:tc>
        <w:tc>
          <w:tcPr>
            <w:tcW w:w="6032" w:type="dxa"/>
            <w:vAlign w:val="center"/>
          </w:tcPr>
          <w:p w14:paraId="6E94E47D" w14:textId="77777777" w:rsidR="006C2B82" w:rsidRDefault="00000000">
            <w:pPr>
              <w:spacing w:line="360" w:lineRule="auto"/>
              <w:rPr>
                <w:rFonts w:ascii="宋体" w:hAnsi="宋体" w:hint="eastAsia"/>
                <w:color w:val="000000" w:themeColor="text1"/>
                <w:sz w:val="24"/>
              </w:rPr>
            </w:pPr>
            <w:r>
              <w:rPr>
                <w:rFonts w:ascii="宋体" w:hAnsi="宋体" w:hint="eastAsia"/>
                <w:sz w:val="24"/>
              </w:rPr>
              <w:t>1.长春净月高新技术产业开发区公共资源交易场所</w:t>
            </w:r>
            <w:r>
              <w:rPr>
                <w:rFonts w:ascii="宋体" w:hAnsi="宋体" w:hint="eastAsia"/>
                <w:color w:val="000000" w:themeColor="text1"/>
                <w:sz w:val="24"/>
              </w:rPr>
              <w:t>开标一室</w:t>
            </w:r>
          </w:p>
          <w:p w14:paraId="610E7BFB" w14:textId="77777777" w:rsidR="006C2B82" w:rsidRDefault="00000000">
            <w:pPr>
              <w:spacing w:line="360" w:lineRule="auto"/>
              <w:rPr>
                <w:rFonts w:ascii="宋体" w:hAnsi="宋体" w:hint="eastAsia"/>
                <w:sz w:val="24"/>
              </w:rPr>
            </w:pPr>
            <w:r>
              <w:rPr>
                <w:rFonts w:ascii="宋体" w:hAnsi="宋体" w:hint="eastAsia"/>
                <w:b/>
                <w:color w:val="000000"/>
                <w:sz w:val="24"/>
              </w:rPr>
              <w:t>2.响应谈判</w:t>
            </w:r>
            <w:r>
              <w:rPr>
                <w:rFonts w:ascii="宋体" w:hAnsi="宋体"/>
                <w:b/>
                <w:color w:val="000000"/>
                <w:sz w:val="24"/>
              </w:rPr>
              <w:t>供应商</w:t>
            </w:r>
            <w:r>
              <w:rPr>
                <w:rFonts w:ascii="宋体" w:hAnsi="宋体" w:hint="eastAsia"/>
                <w:b/>
                <w:color w:val="000000"/>
                <w:sz w:val="24"/>
              </w:rPr>
              <w:t>通过政采云线上参加。</w:t>
            </w:r>
          </w:p>
        </w:tc>
      </w:tr>
      <w:tr w:rsidR="006C2B82" w14:paraId="6B000E74" w14:textId="77777777">
        <w:trPr>
          <w:trHeight w:val="732"/>
          <w:jc w:val="center"/>
        </w:trPr>
        <w:tc>
          <w:tcPr>
            <w:tcW w:w="596" w:type="dxa"/>
            <w:vAlign w:val="center"/>
          </w:tcPr>
          <w:p w14:paraId="255FB8AA" w14:textId="6EE22A3C" w:rsidR="006C2B82" w:rsidRDefault="00000000">
            <w:pPr>
              <w:spacing w:beforeLines="75" w:before="180" w:line="360" w:lineRule="auto"/>
              <w:jc w:val="center"/>
              <w:rPr>
                <w:rFonts w:ascii="宋体" w:hAnsi="宋体" w:hint="eastAsia"/>
                <w:sz w:val="24"/>
              </w:rPr>
            </w:pPr>
            <w:r>
              <w:rPr>
                <w:rFonts w:ascii="宋体" w:hAnsi="宋体"/>
                <w:sz w:val="24"/>
              </w:rPr>
              <w:t>2</w:t>
            </w:r>
            <w:r w:rsidR="00E14E3C">
              <w:rPr>
                <w:rFonts w:ascii="宋体" w:hAnsi="宋体" w:hint="eastAsia"/>
                <w:sz w:val="24"/>
              </w:rPr>
              <w:t>1</w:t>
            </w:r>
          </w:p>
        </w:tc>
        <w:tc>
          <w:tcPr>
            <w:tcW w:w="1134" w:type="dxa"/>
            <w:vAlign w:val="center"/>
          </w:tcPr>
          <w:p w14:paraId="643C066E"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26.1</w:t>
            </w:r>
          </w:p>
        </w:tc>
        <w:tc>
          <w:tcPr>
            <w:tcW w:w="1531" w:type="dxa"/>
            <w:vAlign w:val="center"/>
          </w:tcPr>
          <w:p w14:paraId="6DCF9E66"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电子响应文件</w:t>
            </w:r>
            <w:r>
              <w:rPr>
                <w:rFonts w:ascii="宋体" w:hAnsi="宋体"/>
                <w:sz w:val="24"/>
              </w:rPr>
              <w:t>解密</w:t>
            </w:r>
            <w:r>
              <w:rPr>
                <w:rFonts w:ascii="宋体" w:hAnsi="宋体" w:hint="eastAsia"/>
                <w:sz w:val="24"/>
              </w:rPr>
              <w:t>时间和地点</w:t>
            </w:r>
          </w:p>
        </w:tc>
        <w:tc>
          <w:tcPr>
            <w:tcW w:w="6032" w:type="dxa"/>
            <w:vAlign w:val="center"/>
          </w:tcPr>
          <w:p w14:paraId="50FC933C" w14:textId="1D00BF4B" w:rsidR="006C2B82" w:rsidRDefault="00000000">
            <w:pPr>
              <w:spacing w:beforeLines="75" w:before="180" w:line="360" w:lineRule="auto"/>
              <w:rPr>
                <w:rFonts w:ascii="宋体" w:hAnsi="宋体" w:hint="eastAsia"/>
                <w:kern w:val="0"/>
                <w:sz w:val="24"/>
              </w:rPr>
            </w:pPr>
            <w:r>
              <w:rPr>
                <w:rFonts w:ascii="宋体" w:hAnsi="宋体" w:hint="eastAsia"/>
                <w:sz w:val="24"/>
              </w:rPr>
              <w:t>时间：</w:t>
            </w:r>
            <w:r w:rsidR="006E6D7A">
              <w:rPr>
                <w:rFonts w:ascii="宋体" w:hAnsi="宋体" w:cs="宋体" w:hint="eastAsia"/>
                <w:color w:val="000000" w:themeColor="text1"/>
                <w:sz w:val="24"/>
              </w:rPr>
              <w:t>2026年06月16日</w:t>
            </w:r>
            <w:r w:rsidR="006E6D7A">
              <w:rPr>
                <w:rFonts w:ascii="宋体" w:hAnsi="宋体" w:hint="eastAsia"/>
                <w:color w:val="000000"/>
                <w:sz w:val="24"/>
              </w:rPr>
              <w:t>09</w:t>
            </w:r>
            <w:r>
              <w:rPr>
                <w:rFonts w:ascii="宋体" w:hAnsi="宋体" w:hint="eastAsia"/>
                <w:color w:val="000000"/>
                <w:sz w:val="24"/>
              </w:rPr>
              <w:t>：0</w:t>
            </w:r>
            <w:r>
              <w:rPr>
                <w:rFonts w:ascii="宋体" w:hAnsi="宋体"/>
                <w:color w:val="000000"/>
                <w:sz w:val="24"/>
              </w:rPr>
              <w:t>0</w:t>
            </w:r>
            <w:r>
              <w:rPr>
                <w:rFonts w:ascii="宋体" w:hAnsi="宋体" w:hint="eastAsia"/>
                <w:sz w:val="24"/>
              </w:rPr>
              <w:t>至</w:t>
            </w:r>
            <w:r w:rsidR="006E6D7A">
              <w:rPr>
                <w:rFonts w:ascii="宋体" w:hAnsi="宋体" w:hint="eastAsia"/>
                <w:color w:val="000000"/>
                <w:sz w:val="24"/>
              </w:rPr>
              <w:t>09</w:t>
            </w:r>
            <w:r>
              <w:rPr>
                <w:rFonts w:ascii="宋体" w:hAnsi="宋体" w:hint="eastAsia"/>
                <w:color w:val="000000"/>
                <w:sz w:val="24"/>
              </w:rPr>
              <w:t>：</w:t>
            </w:r>
            <w:r>
              <w:rPr>
                <w:rFonts w:ascii="宋体" w:hAnsi="宋体"/>
                <w:color w:val="000000"/>
                <w:sz w:val="24"/>
              </w:rPr>
              <w:t>30</w:t>
            </w:r>
            <w:r>
              <w:rPr>
                <w:rFonts w:ascii="宋体" w:hAnsi="宋体" w:hint="eastAsia"/>
                <w:sz w:val="24"/>
              </w:rPr>
              <w:t>（北京时间）</w:t>
            </w:r>
          </w:p>
          <w:p w14:paraId="04A93918" w14:textId="77777777" w:rsidR="006C2B82" w:rsidRDefault="00000000">
            <w:pPr>
              <w:spacing w:beforeLines="75" w:before="180" w:line="360" w:lineRule="auto"/>
              <w:rPr>
                <w:rFonts w:ascii="宋体" w:hAnsi="宋体" w:hint="eastAsia"/>
                <w:sz w:val="24"/>
              </w:rPr>
            </w:pPr>
            <w:r>
              <w:rPr>
                <w:rFonts w:ascii="宋体" w:hAnsi="宋体" w:hint="eastAsia"/>
                <w:kern w:val="0"/>
                <w:sz w:val="24"/>
              </w:rPr>
              <w:t>地点</w:t>
            </w:r>
            <w:r>
              <w:rPr>
                <w:rFonts w:ascii="宋体" w:hAnsi="宋体"/>
                <w:kern w:val="0"/>
                <w:sz w:val="24"/>
              </w:rPr>
              <w:t>：</w:t>
            </w:r>
            <w:r>
              <w:rPr>
                <w:rFonts w:ascii="宋体" w:hAnsi="宋体" w:hint="eastAsia"/>
                <w:kern w:val="0"/>
                <w:sz w:val="24"/>
              </w:rPr>
              <w:t>响应谈判供应商</w:t>
            </w:r>
            <w:r>
              <w:rPr>
                <w:rFonts w:ascii="宋体" w:hAnsi="宋体" w:hint="eastAsia"/>
                <w:color w:val="000000"/>
                <w:sz w:val="24"/>
              </w:rPr>
              <w:t>“政采云”平台网上解密。</w:t>
            </w:r>
          </w:p>
        </w:tc>
      </w:tr>
      <w:tr w:rsidR="006C2B82" w14:paraId="28523315" w14:textId="77777777">
        <w:trPr>
          <w:trHeight w:val="804"/>
          <w:jc w:val="center"/>
        </w:trPr>
        <w:tc>
          <w:tcPr>
            <w:tcW w:w="596" w:type="dxa"/>
            <w:vAlign w:val="center"/>
          </w:tcPr>
          <w:p w14:paraId="7C3775F1" w14:textId="0FF4E422" w:rsidR="006C2B82" w:rsidRDefault="00000000">
            <w:pPr>
              <w:spacing w:beforeLines="75" w:before="180" w:line="360" w:lineRule="auto"/>
              <w:jc w:val="center"/>
              <w:rPr>
                <w:rFonts w:ascii="宋体" w:hAnsi="宋体" w:hint="eastAsia"/>
                <w:sz w:val="24"/>
              </w:rPr>
            </w:pPr>
            <w:r>
              <w:rPr>
                <w:rFonts w:ascii="宋体" w:hAnsi="宋体"/>
                <w:sz w:val="24"/>
              </w:rPr>
              <w:t>2</w:t>
            </w:r>
            <w:r w:rsidR="00E14E3C">
              <w:rPr>
                <w:rFonts w:ascii="宋体" w:hAnsi="宋体" w:hint="eastAsia"/>
                <w:sz w:val="24"/>
              </w:rPr>
              <w:t>2</w:t>
            </w:r>
          </w:p>
        </w:tc>
        <w:tc>
          <w:tcPr>
            <w:tcW w:w="1134" w:type="dxa"/>
            <w:vAlign w:val="center"/>
          </w:tcPr>
          <w:p w14:paraId="76B49DDA"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2</w:t>
            </w:r>
            <w:r>
              <w:rPr>
                <w:rFonts w:ascii="宋体" w:hAnsi="宋体"/>
                <w:sz w:val="24"/>
              </w:rPr>
              <w:t>7</w:t>
            </w:r>
            <w:r>
              <w:rPr>
                <w:rFonts w:ascii="宋体" w:hAnsi="宋体" w:hint="eastAsia"/>
                <w:sz w:val="24"/>
              </w:rPr>
              <w:t>.2</w:t>
            </w:r>
          </w:p>
        </w:tc>
        <w:tc>
          <w:tcPr>
            <w:tcW w:w="1531" w:type="dxa"/>
            <w:vAlign w:val="center"/>
          </w:tcPr>
          <w:p w14:paraId="0A18A56A"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谈判小组的组建</w:t>
            </w:r>
          </w:p>
        </w:tc>
        <w:tc>
          <w:tcPr>
            <w:tcW w:w="6032" w:type="dxa"/>
            <w:vAlign w:val="center"/>
          </w:tcPr>
          <w:p w14:paraId="6E8E98AA" w14:textId="77777777" w:rsidR="006C2B82" w:rsidRDefault="00000000">
            <w:pPr>
              <w:spacing w:beforeLines="75" w:before="180" w:line="360" w:lineRule="auto"/>
              <w:rPr>
                <w:rFonts w:ascii="宋体" w:hAnsi="宋体" w:hint="eastAsia"/>
                <w:sz w:val="24"/>
              </w:rPr>
            </w:pPr>
            <w:r>
              <w:rPr>
                <w:rFonts w:ascii="宋体" w:hAnsi="宋体" w:hint="eastAsia"/>
                <w:sz w:val="24"/>
              </w:rPr>
              <w:t>谈判小组构成：共</w:t>
            </w:r>
            <w:r>
              <w:rPr>
                <w:rFonts w:ascii="宋体" w:hAnsi="宋体"/>
                <w:sz w:val="24"/>
              </w:rPr>
              <w:t>3</w:t>
            </w:r>
            <w:r>
              <w:rPr>
                <w:rFonts w:ascii="宋体" w:hAnsi="宋体" w:hint="eastAsia"/>
                <w:sz w:val="24"/>
              </w:rPr>
              <w:t>人</w:t>
            </w:r>
          </w:p>
          <w:p w14:paraId="6F83A4B2" w14:textId="77777777" w:rsidR="006C2B82" w:rsidRDefault="00000000">
            <w:pPr>
              <w:spacing w:beforeLines="75" w:before="180" w:line="360" w:lineRule="auto"/>
              <w:rPr>
                <w:rFonts w:ascii="宋体" w:hAnsi="宋体" w:hint="eastAsia"/>
                <w:sz w:val="24"/>
              </w:rPr>
            </w:pPr>
            <w:r>
              <w:rPr>
                <w:rFonts w:ascii="宋体" w:hAnsi="宋体" w:hint="eastAsia"/>
                <w:sz w:val="24"/>
              </w:rPr>
              <w:t>谈判小组专家确定方式：从依法设立的评审专家库中随机抽取</w:t>
            </w:r>
          </w:p>
        </w:tc>
      </w:tr>
      <w:tr w:rsidR="006C2B82" w14:paraId="63FA84D1" w14:textId="77777777">
        <w:trPr>
          <w:trHeight w:val="1513"/>
          <w:jc w:val="center"/>
        </w:trPr>
        <w:tc>
          <w:tcPr>
            <w:tcW w:w="596" w:type="dxa"/>
            <w:vAlign w:val="center"/>
          </w:tcPr>
          <w:p w14:paraId="747E6E30" w14:textId="052F5061" w:rsidR="006C2B82" w:rsidRDefault="00000000">
            <w:pPr>
              <w:spacing w:beforeLines="75" w:before="180" w:line="360" w:lineRule="auto"/>
              <w:jc w:val="center"/>
              <w:rPr>
                <w:rFonts w:ascii="宋体" w:hAnsi="宋体" w:hint="eastAsia"/>
                <w:sz w:val="24"/>
              </w:rPr>
            </w:pPr>
            <w:r>
              <w:rPr>
                <w:rFonts w:ascii="宋体" w:hAnsi="宋体" w:hint="eastAsia"/>
                <w:sz w:val="24"/>
              </w:rPr>
              <w:t>2</w:t>
            </w:r>
            <w:r w:rsidR="00E14E3C">
              <w:rPr>
                <w:rFonts w:ascii="宋体" w:hAnsi="宋体" w:hint="eastAsia"/>
                <w:sz w:val="24"/>
              </w:rPr>
              <w:t>3</w:t>
            </w:r>
          </w:p>
        </w:tc>
        <w:tc>
          <w:tcPr>
            <w:tcW w:w="1134" w:type="dxa"/>
            <w:vAlign w:val="center"/>
          </w:tcPr>
          <w:p w14:paraId="3156252B" w14:textId="0872C547" w:rsidR="006C2B82" w:rsidRDefault="00000000">
            <w:pPr>
              <w:spacing w:beforeLines="75" w:before="180" w:line="360" w:lineRule="auto"/>
              <w:jc w:val="center"/>
              <w:rPr>
                <w:rFonts w:ascii="宋体" w:hAnsi="宋体" w:hint="eastAsia"/>
                <w:sz w:val="24"/>
              </w:rPr>
            </w:pPr>
            <w:r>
              <w:rPr>
                <w:rFonts w:ascii="宋体" w:hAnsi="宋体" w:hint="eastAsia"/>
                <w:sz w:val="24"/>
              </w:rPr>
              <w:t>2</w:t>
            </w:r>
            <w:r w:rsidR="00D555C6">
              <w:rPr>
                <w:rFonts w:ascii="宋体" w:hAnsi="宋体" w:hint="eastAsia"/>
                <w:sz w:val="24"/>
              </w:rPr>
              <w:t>6</w:t>
            </w:r>
            <w:r>
              <w:rPr>
                <w:rFonts w:ascii="宋体" w:hAnsi="宋体" w:hint="eastAsia"/>
                <w:sz w:val="24"/>
              </w:rPr>
              <w:t>.</w:t>
            </w:r>
            <w:r w:rsidR="00D555C6">
              <w:rPr>
                <w:rFonts w:ascii="宋体" w:hAnsi="宋体" w:hint="eastAsia"/>
                <w:sz w:val="24"/>
              </w:rPr>
              <w:t>6</w:t>
            </w:r>
          </w:p>
        </w:tc>
        <w:tc>
          <w:tcPr>
            <w:tcW w:w="1531" w:type="dxa"/>
            <w:vAlign w:val="center"/>
          </w:tcPr>
          <w:p w14:paraId="50DCB4AB"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在线谈判时间和提交最终报价的时间</w:t>
            </w:r>
          </w:p>
        </w:tc>
        <w:tc>
          <w:tcPr>
            <w:tcW w:w="6032" w:type="dxa"/>
            <w:vAlign w:val="center"/>
          </w:tcPr>
          <w:p w14:paraId="3E0BD9FD" w14:textId="565E729A" w:rsidR="006C2B82" w:rsidRDefault="00000000">
            <w:pPr>
              <w:spacing w:beforeLines="75" w:before="180" w:line="360" w:lineRule="auto"/>
              <w:jc w:val="left"/>
              <w:rPr>
                <w:rFonts w:ascii="宋体" w:hAnsi="宋体" w:hint="eastAsia"/>
                <w:sz w:val="24"/>
              </w:rPr>
            </w:pPr>
            <w:r>
              <w:rPr>
                <w:rFonts w:ascii="宋体" w:hAnsi="宋体" w:hint="eastAsia"/>
                <w:sz w:val="24"/>
              </w:rPr>
              <w:t>预计时间：</w:t>
            </w:r>
            <w:r w:rsidR="006E6D7A">
              <w:rPr>
                <w:rFonts w:ascii="宋体" w:hAnsi="宋体" w:cs="宋体" w:hint="eastAsia"/>
                <w:color w:val="000000" w:themeColor="text1"/>
                <w:sz w:val="24"/>
              </w:rPr>
              <w:t>2026年06月16日</w:t>
            </w:r>
            <w:r w:rsidR="006E6D7A">
              <w:rPr>
                <w:rFonts w:ascii="宋体" w:hAnsi="宋体" w:hint="eastAsia"/>
                <w:sz w:val="24"/>
              </w:rPr>
              <w:t>09</w:t>
            </w:r>
            <w:r>
              <w:rPr>
                <w:rFonts w:ascii="宋体" w:hAnsi="宋体" w:hint="eastAsia"/>
                <w:sz w:val="24"/>
              </w:rPr>
              <w:t>:</w:t>
            </w:r>
            <w:r>
              <w:rPr>
                <w:rFonts w:ascii="宋体" w:hAnsi="宋体"/>
                <w:sz w:val="24"/>
              </w:rPr>
              <w:t>3</w:t>
            </w:r>
            <w:r>
              <w:rPr>
                <w:rFonts w:ascii="宋体" w:hAnsi="宋体" w:hint="eastAsia"/>
                <w:sz w:val="24"/>
              </w:rPr>
              <w:t>0～</w:t>
            </w:r>
            <w:r w:rsidR="006E6D7A">
              <w:rPr>
                <w:rFonts w:ascii="宋体" w:hAnsi="宋体" w:hint="eastAsia"/>
                <w:sz w:val="24"/>
              </w:rPr>
              <w:t>10</w:t>
            </w:r>
            <w:r>
              <w:rPr>
                <w:rFonts w:ascii="宋体" w:hAnsi="宋体" w:hint="eastAsia"/>
                <w:sz w:val="24"/>
              </w:rPr>
              <w:t>:30（北京时间），</w:t>
            </w:r>
          </w:p>
          <w:p w14:paraId="67B69EE4" w14:textId="77777777" w:rsidR="006C2B82" w:rsidRDefault="00000000">
            <w:pPr>
              <w:spacing w:beforeLines="75" w:before="180" w:line="360" w:lineRule="auto"/>
              <w:jc w:val="left"/>
              <w:rPr>
                <w:rFonts w:ascii="宋体" w:hAnsi="宋体" w:hint="eastAsia"/>
                <w:sz w:val="24"/>
              </w:rPr>
            </w:pPr>
            <w:r>
              <w:rPr>
                <w:rFonts w:ascii="宋体" w:hAnsi="宋体" w:hint="eastAsia"/>
                <w:sz w:val="24"/>
              </w:rPr>
              <w:t>以谈判小组线上发起时间和结束时间为准。</w:t>
            </w:r>
          </w:p>
        </w:tc>
      </w:tr>
      <w:tr w:rsidR="006C2B82" w14:paraId="6490C0DF" w14:textId="77777777">
        <w:trPr>
          <w:trHeight w:val="1513"/>
          <w:jc w:val="center"/>
        </w:trPr>
        <w:tc>
          <w:tcPr>
            <w:tcW w:w="596" w:type="dxa"/>
            <w:vAlign w:val="center"/>
          </w:tcPr>
          <w:p w14:paraId="1CC626A9" w14:textId="30A08957" w:rsidR="006C2B82" w:rsidRDefault="00000000">
            <w:pPr>
              <w:spacing w:beforeLines="75" w:before="180" w:line="360" w:lineRule="auto"/>
              <w:jc w:val="center"/>
              <w:rPr>
                <w:rFonts w:ascii="宋体" w:hAnsi="宋体" w:hint="eastAsia"/>
                <w:sz w:val="24"/>
              </w:rPr>
            </w:pPr>
            <w:r>
              <w:rPr>
                <w:rFonts w:ascii="宋体" w:hAnsi="宋体" w:hint="eastAsia"/>
                <w:sz w:val="24"/>
              </w:rPr>
              <w:t>2</w:t>
            </w:r>
            <w:r w:rsidR="00E14E3C">
              <w:rPr>
                <w:rFonts w:ascii="宋体" w:hAnsi="宋体" w:hint="eastAsia"/>
                <w:sz w:val="24"/>
              </w:rPr>
              <w:t>4</w:t>
            </w:r>
          </w:p>
        </w:tc>
        <w:tc>
          <w:tcPr>
            <w:tcW w:w="1134" w:type="dxa"/>
            <w:vAlign w:val="center"/>
          </w:tcPr>
          <w:p w14:paraId="78C5E7F9" w14:textId="0EB2D891" w:rsidR="006C2B82" w:rsidRDefault="00000000">
            <w:pPr>
              <w:spacing w:beforeLines="75" w:before="180" w:line="360" w:lineRule="auto"/>
              <w:jc w:val="center"/>
              <w:rPr>
                <w:rFonts w:ascii="宋体" w:hAnsi="宋体" w:hint="eastAsia"/>
                <w:sz w:val="24"/>
              </w:rPr>
            </w:pPr>
            <w:r>
              <w:rPr>
                <w:rFonts w:ascii="宋体" w:hAnsi="宋体"/>
                <w:sz w:val="24"/>
              </w:rPr>
              <w:t>3</w:t>
            </w:r>
            <w:r w:rsidR="00D555C6">
              <w:rPr>
                <w:rFonts w:ascii="宋体" w:hAnsi="宋体" w:hint="eastAsia"/>
                <w:sz w:val="24"/>
              </w:rPr>
              <w:t>6</w:t>
            </w:r>
            <w:r>
              <w:rPr>
                <w:rFonts w:ascii="宋体" w:hAnsi="宋体"/>
                <w:sz w:val="24"/>
              </w:rPr>
              <w:t>.2</w:t>
            </w:r>
          </w:p>
        </w:tc>
        <w:tc>
          <w:tcPr>
            <w:tcW w:w="1531" w:type="dxa"/>
            <w:vAlign w:val="center"/>
          </w:tcPr>
          <w:p w14:paraId="5B613FB4" w14:textId="77777777" w:rsidR="006C2B82" w:rsidRDefault="00000000">
            <w:pPr>
              <w:spacing w:beforeLines="75" w:before="180" w:line="360" w:lineRule="auto"/>
              <w:jc w:val="center"/>
              <w:rPr>
                <w:rFonts w:ascii="宋体" w:hAnsi="宋体" w:hint="eastAsia"/>
                <w:sz w:val="24"/>
              </w:rPr>
            </w:pPr>
            <w:r>
              <w:rPr>
                <w:rFonts w:ascii="宋体" w:hAnsi="宋体" w:hint="eastAsia"/>
                <w:sz w:val="24"/>
              </w:rPr>
              <w:t>履约保证金金额</w:t>
            </w:r>
            <w:r>
              <w:rPr>
                <w:rFonts w:ascii="宋体" w:hAnsi="宋体"/>
                <w:sz w:val="24"/>
              </w:rPr>
              <w:t>及开户行</w:t>
            </w:r>
          </w:p>
        </w:tc>
        <w:tc>
          <w:tcPr>
            <w:tcW w:w="6032" w:type="dxa"/>
            <w:vAlign w:val="center"/>
          </w:tcPr>
          <w:p w14:paraId="3CD5CD29" w14:textId="77777777" w:rsidR="006C2B82" w:rsidRDefault="00000000">
            <w:pPr>
              <w:spacing w:line="360" w:lineRule="auto"/>
              <w:rPr>
                <w:rFonts w:ascii="宋体" w:hAnsi="宋体" w:hint="eastAsia"/>
                <w:color w:val="FF0000"/>
                <w:sz w:val="24"/>
              </w:rPr>
            </w:pPr>
            <w:r>
              <w:rPr>
                <w:rFonts w:ascii="宋体" w:hAnsi="宋体" w:hint="eastAsia"/>
                <w:color w:val="000000" w:themeColor="text1"/>
                <w:sz w:val="24"/>
              </w:rPr>
              <w:t>1.</w:t>
            </w:r>
            <w:r>
              <w:rPr>
                <w:rFonts w:ascii="宋体" w:hAnsi="宋体" w:hint="eastAsia"/>
                <w:sz w:val="24"/>
              </w:rPr>
              <w:t>成交供应商缴纳履约保证金金额</w:t>
            </w:r>
            <w:r>
              <w:rPr>
                <w:rFonts w:ascii="宋体" w:hAnsi="宋体"/>
                <w:sz w:val="24"/>
              </w:rPr>
              <w:t>：</w:t>
            </w:r>
            <w:r>
              <w:rPr>
                <w:rFonts w:ascii="宋体" w:hAnsi="宋体" w:hint="eastAsia"/>
                <w:sz w:val="24"/>
              </w:rPr>
              <w:t>2万元（以人民币计）。</w:t>
            </w:r>
          </w:p>
          <w:p w14:paraId="4E59C2BE" w14:textId="07234CBB" w:rsidR="006C2B82" w:rsidRDefault="00000000">
            <w:pPr>
              <w:spacing w:line="360" w:lineRule="auto"/>
              <w:rPr>
                <w:rFonts w:ascii="宋体" w:hAnsi="宋体" w:hint="eastAsia"/>
                <w:color w:val="000000" w:themeColor="text1"/>
                <w:sz w:val="24"/>
              </w:rPr>
            </w:pPr>
            <w:r>
              <w:rPr>
                <w:rFonts w:ascii="宋体" w:hAnsi="宋体" w:hint="eastAsia"/>
                <w:color w:val="000000" w:themeColor="text1"/>
                <w:sz w:val="24"/>
              </w:rPr>
              <w:t>2.开户行：收款单位：长春净月高新技术产业开发区机关财务结算中心；账号：7770520109000022；开户行：吉林银行永顺路支行；地址：长春净月高新技术产业开发区永顺路3106号。转账时须备注“</w:t>
            </w:r>
            <w:r w:rsidR="006562D4">
              <w:rPr>
                <w:rFonts w:ascii="宋体" w:hAnsi="宋体" w:hint="eastAsia"/>
                <w:color w:val="000000" w:themeColor="text1"/>
                <w:sz w:val="24"/>
              </w:rPr>
              <w:t>净月教育局2026年中小学办公家具设备项目</w:t>
            </w:r>
            <w:r>
              <w:rPr>
                <w:rFonts w:ascii="宋体" w:hAnsi="宋体" w:hint="eastAsia"/>
                <w:color w:val="000000" w:themeColor="text1"/>
                <w:sz w:val="24"/>
              </w:rPr>
              <w:t>”字样。</w:t>
            </w:r>
          </w:p>
        </w:tc>
      </w:tr>
    </w:tbl>
    <w:p w14:paraId="204420A7" w14:textId="77777777" w:rsidR="006C2B82" w:rsidRDefault="006C2B82">
      <w:pPr>
        <w:spacing w:beforeLines="75" w:before="180" w:line="360" w:lineRule="auto"/>
        <w:rPr>
          <w:rFonts w:ascii="宋体" w:hAnsi="宋体" w:hint="eastAsia"/>
          <w:sz w:val="24"/>
        </w:rPr>
        <w:sectPr w:rsidR="006C2B82">
          <w:pgSz w:w="11907" w:h="16840"/>
          <w:pgMar w:top="1134" w:right="1134" w:bottom="1134" w:left="1418" w:header="1021" w:footer="1021" w:gutter="170"/>
          <w:paperSrc w:first="15" w:other="15"/>
          <w:cols w:space="720"/>
          <w:docGrid w:linePitch="271"/>
        </w:sectPr>
      </w:pPr>
    </w:p>
    <w:p w14:paraId="70A560E2" w14:textId="77777777" w:rsidR="006C2B82" w:rsidRDefault="00000000">
      <w:pPr>
        <w:jc w:val="center"/>
        <w:outlineLvl w:val="1"/>
        <w:rPr>
          <w:rFonts w:ascii="宋体"/>
          <w:b/>
          <w:bCs/>
          <w:sz w:val="28"/>
        </w:rPr>
      </w:pPr>
      <w:bookmarkStart w:id="16" w:name="_Toc103723518"/>
      <w:r>
        <w:rPr>
          <w:rFonts w:ascii="宋体" w:hint="eastAsia"/>
          <w:b/>
          <w:bCs/>
          <w:sz w:val="28"/>
        </w:rPr>
        <w:lastRenderedPageBreak/>
        <w:t>二、总则</w:t>
      </w:r>
      <w:bookmarkEnd w:id="16"/>
    </w:p>
    <w:p w14:paraId="1382C37A" w14:textId="77777777" w:rsidR="006C2B82" w:rsidRDefault="00000000">
      <w:pPr>
        <w:spacing w:line="360" w:lineRule="auto"/>
        <w:rPr>
          <w:rFonts w:ascii="宋体" w:hAnsi="宋体" w:hint="eastAsia"/>
          <w:sz w:val="24"/>
        </w:rPr>
      </w:pPr>
      <w:r>
        <w:rPr>
          <w:rFonts w:ascii="宋体" w:hAnsi="宋体" w:hint="eastAsia"/>
          <w:b/>
          <w:sz w:val="24"/>
        </w:rPr>
        <w:t>1.项目概况</w:t>
      </w:r>
    </w:p>
    <w:p w14:paraId="1A91DF16" w14:textId="77777777" w:rsidR="006C2B82" w:rsidRDefault="00000000">
      <w:pPr>
        <w:spacing w:line="360" w:lineRule="auto"/>
        <w:rPr>
          <w:rFonts w:ascii="宋体" w:hAnsi="宋体" w:hint="eastAsia"/>
          <w:sz w:val="24"/>
        </w:rPr>
      </w:pPr>
      <w:r>
        <w:rPr>
          <w:rFonts w:ascii="宋体" w:hAnsi="宋体" w:hint="eastAsia"/>
          <w:sz w:val="24"/>
        </w:rPr>
        <w:t>1.1根据《中华人民共和国政府采购法》、</w:t>
      </w:r>
      <w:r>
        <w:rPr>
          <w:rFonts w:ascii="宋体" w:hAnsi="宋体" w:hint="eastAsia"/>
          <w:color w:val="000000" w:themeColor="text1"/>
          <w:sz w:val="24"/>
        </w:rPr>
        <w:t>《政府采购非招标采购方式管理办法》</w:t>
      </w:r>
      <w:r>
        <w:rPr>
          <w:rFonts w:ascii="宋体" w:hAnsi="宋体" w:hint="eastAsia"/>
          <w:sz w:val="24"/>
        </w:rPr>
        <w:t>等有关法律、法规和规章的规定，本采购项目已经具备招标条件，现对项目进行采购。</w:t>
      </w:r>
    </w:p>
    <w:p w14:paraId="69281892" w14:textId="77777777" w:rsidR="006C2B82" w:rsidRDefault="00000000">
      <w:pPr>
        <w:spacing w:line="360" w:lineRule="auto"/>
        <w:rPr>
          <w:rFonts w:ascii="宋体" w:hAnsi="宋体" w:hint="eastAsia"/>
          <w:sz w:val="24"/>
        </w:rPr>
      </w:pPr>
      <w:r>
        <w:rPr>
          <w:rFonts w:ascii="宋体" w:hAnsi="宋体" w:hint="eastAsia"/>
          <w:sz w:val="24"/>
        </w:rPr>
        <w:t>1.2本采购项目采购人：见本须知前附表。</w:t>
      </w:r>
    </w:p>
    <w:p w14:paraId="4243811D" w14:textId="77777777" w:rsidR="006C2B82" w:rsidRDefault="00000000">
      <w:pPr>
        <w:spacing w:line="360" w:lineRule="auto"/>
        <w:rPr>
          <w:rFonts w:ascii="宋体" w:hAnsi="宋体" w:hint="eastAsia"/>
          <w:sz w:val="24"/>
        </w:rPr>
      </w:pPr>
      <w:r>
        <w:rPr>
          <w:rFonts w:ascii="宋体" w:hAnsi="宋体" w:hint="eastAsia"/>
          <w:sz w:val="24"/>
        </w:rPr>
        <w:t>1.3本采购项目集中采购机构：见本须知前附表。</w:t>
      </w:r>
    </w:p>
    <w:p w14:paraId="32BD1AD7" w14:textId="77777777" w:rsidR="006C2B82" w:rsidRDefault="00000000">
      <w:pPr>
        <w:spacing w:line="360" w:lineRule="auto"/>
        <w:rPr>
          <w:rFonts w:ascii="宋体" w:hAnsi="宋体" w:hint="eastAsia"/>
          <w:sz w:val="24"/>
        </w:rPr>
      </w:pPr>
      <w:r>
        <w:rPr>
          <w:rFonts w:ascii="宋体" w:hAnsi="宋体" w:hint="eastAsia"/>
          <w:sz w:val="24"/>
        </w:rPr>
        <w:t>1.4本采购项目名称及项目编号：见本须知前附表。</w:t>
      </w:r>
    </w:p>
    <w:p w14:paraId="1BBB73C3" w14:textId="77777777" w:rsidR="006C2B82" w:rsidRDefault="00000000">
      <w:pPr>
        <w:spacing w:line="360" w:lineRule="auto"/>
        <w:rPr>
          <w:rFonts w:ascii="宋体" w:hAnsi="宋体" w:hint="eastAsia"/>
          <w:sz w:val="24"/>
        </w:rPr>
      </w:pPr>
      <w:r>
        <w:rPr>
          <w:rFonts w:ascii="宋体" w:hAnsi="宋体" w:hint="eastAsia"/>
          <w:sz w:val="24"/>
        </w:rPr>
        <w:t>1.5本项目实施地点：见本须知前附表。</w:t>
      </w:r>
    </w:p>
    <w:p w14:paraId="0154C886" w14:textId="77777777" w:rsidR="006C2B82" w:rsidRDefault="00000000">
      <w:pPr>
        <w:spacing w:line="360" w:lineRule="auto"/>
        <w:rPr>
          <w:rFonts w:ascii="宋体" w:hAnsi="宋体" w:hint="eastAsia"/>
          <w:sz w:val="24"/>
        </w:rPr>
      </w:pPr>
      <w:r>
        <w:rPr>
          <w:rFonts w:ascii="宋体" w:hAnsi="宋体" w:hint="eastAsia"/>
          <w:b/>
          <w:sz w:val="24"/>
        </w:rPr>
        <w:t>2.资金来源和落实情况</w:t>
      </w:r>
    </w:p>
    <w:p w14:paraId="2C9D7780" w14:textId="77777777" w:rsidR="006C2B82" w:rsidRDefault="00000000">
      <w:pPr>
        <w:spacing w:line="360" w:lineRule="auto"/>
        <w:rPr>
          <w:rFonts w:ascii="宋体" w:hAnsi="宋体" w:hint="eastAsia"/>
          <w:sz w:val="24"/>
        </w:rPr>
      </w:pPr>
      <w:r>
        <w:rPr>
          <w:rFonts w:ascii="宋体" w:hAnsi="宋体" w:hint="eastAsia"/>
          <w:sz w:val="24"/>
        </w:rPr>
        <w:t>2.1本次采购项目的资金来源：见本须知前附表。</w:t>
      </w:r>
    </w:p>
    <w:p w14:paraId="2FFE3388" w14:textId="77777777" w:rsidR="006C2B82" w:rsidRDefault="00000000">
      <w:pPr>
        <w:spacing w:line="360" w:lineRule="auto"/>
        <w:rPr>
          <w:rFonts w:ascii="宋体" w:hAnsi="宋体" w:hint="eastAsia"/>
          <w:sz w:val="24"/>
        </w:rPr>
      </w:pPr>
      <w:r>
        <w:rPr>
          <w:rFonts w:ascii="宋体" w:hAnsi="宋体" w:hint="eastAsia"/>
          <w:sz w:val="24"/>
        </w:rPr>
        <w:t>2.2本次采购项目的资金落实情况：见本须知前附表。</w:t>
      </w:r>
    </w:p>
    <w:p w14:paraId="460BB911" w14:textId="77777777" w:rsidR="006C2B82" w:rsidRDefault="00000000">
      <w:pPr>
        <w:spacing w:line="360" w:lineRule="auto"/>
        <w:rPr>
          <w:rFonts w:ascii="宋体" w:hAnsi="宋体" w:hint="eastAsia"/>
          <w:b/>
          <w:sz w:val="24"/>
        </w:rPr>
      </w:pPr>
      <w:r>
        <w:rPr>
          <w:rFonts w:ascii="宋体" w:hAnsi="宋体" w:hint="eastAsia"/>
          <w:b/>
          <w:sz w:val="24"/>
        </w:rPr>
        <w:t>3</w:t>
      </w:r>
      <w:r>
        <w:rPr>
          <w:rFonts w:ascii="宋体" w:hAnsi="宋体"/>
          <w:b/>
          <w:sz w:val="24"/>
        </w:rPr>
        <w:t>.</w:t>
      </w:r>
      <w:r>
        <w:rPr>
          <w:rFonts w:ascii="宋体" w:hAnsi="宋体" w:hint="eastAsia"/>
          <w:b/>
          <w:sz w:val="24"/>
        </w:rPr>
        <w:t>谈判采购内容、服务期和质量要求</w:t>
      </w:r>
    </w:p>
    <w:p w14:paraId="4AC79C67" w14:textId="77777777" w:rsidR="006C2B82" w:rsidRDefault="00000000">
      <w:pPr>
        <w:spacing w:line="360" w:lineRule="auto"/>
        <w:rPr>
          <w:rFonts w:ascii="宋体" w:hAnsi="宋体" w:hint="eastAsia"/>
          <w:sz w:val="24"/>
        </w:rPr>
      </w:pPr>
      <w:r>
        <w:rPr>
          <w:rFonts w:ascii="宋体" w:hAnsi="宋体" w:hint="eastAsia"/>
          <w:sz w:val="24"/>
        </w:rPr>
        <w:t>3.1本次谈判采购内容：见本须知前附表。</w:t>
      </w:r>
    </w:p>
    <w:p w14:paraId="66C7E7B1" w14:textId="77777777" w:rsidR="006C2B82" w:rsidRDefault="00000000">
      <w:pPr>
        <w:spacing w:line="360" w:lineRule="auto"/>
        <w:rPr>
          <w:rFonts w:ascii="宋体" w:hAnsi="宋体" w:hint="eastAsia"/>
          <w:sz w:val="24"/>
        </w:rPr>
      </w:pPr>
      <w:r>
        <w:rPr>
          <w:rFonts w:ascii="宋体" w:hAnsi="宋体" w:hint="eastAsia"/>
          <w:sz w:val="24"/>
        </w:rPr>
        <w:t>3.2本次采购的供货期：见本须知前附表。</w:t>
      </w:r>
    </w:p>
    <w:p w14:paraId="1E106E0F" w14:textId="77777777" w:rsidR="006C2B82" w:rsidRDefault="00000000">
      <w:pPr>
        <w:spacing w:line="360" w:lineRule="auto"/>
        <w:rPr>
          <w:rFonts w:ascii="宋体" w:hAnsi="宋体" w:hint="eastAsia"/>
          <w:sz w:val="24"/>
        </w:rPr>
      </w:pPr>
      <w:r>
        <w:rPr>
          <w:rFonts w:ascii="宋体" w:hAnsi="宋体" w:hint="eastAsia"/>
          <w:sz w:val="24"/>
        </w:rPr>
        <w:t>3.3本项目的质量要求：见本须知前附表。</w:t>
      </w:r>
    </w:p>
    <w:p w14:paraId="775AF97B" w14:textId="77777777" w:rsidR="006C2B82" w:rsidRDefault="00000000">
      <w:pPr>
        <w:spacing w:line="360" w:lineRule="auto"/>
        <w:rPr>
          <w:rFonts w:ascii="宋体" w:hAnsi="宋体" w:hint="eastAsia"/>
          <w:b/>
          <w:sz w:val="24"/>
        </w:rPr>
      </w:pPr>
      <w:r>
        <w:rPr>
          <w:rFonts w:ascii="宋体" w:hAnsi="宋体" w:hint="eastAsia"/>
          <w:b/>
          <w:sz w:val="24"/>
        </w:rPr>
        <w:t>4.响应谈判供应商的资格标准与合格条件</w:t>
      </w:r>
    </w:p>
    <w:p w14:paraId="7821E12F" w14:textId="77777777" w:rsidR="006C2B82" w:rsidRDefault="00000000">
      <w:pPr>
        <w:spacing w:line="360" w:lineRule="auto"/>
        <w:rPr>
          <w:rFonts w:ascii="宋体" w:hAnsi="宋体" w:hint="eastAsia"/>
          <w:sz w:val="24"/>
        </w:rPr>
      </w:pPr>
      <w:r>
        <w:rPr>
          <w:rFonts w:ascii="宋体" w:hAnsi="宋体" w:hint="eastAsia"/>
          <w:sz w:val="24"/>
        </w:rPr>
        <w:t>4.1响应谈判供应商应具备承担本项目的资质条件：见本须知前附表。</w:t>
      </w:r>
    </w:p>
    <w:p w14:paraId="46C8D1DE" w14:textId="77777777" w:rsidR="006C2B82" w:rsidRDefault="00000000">
      <w:pPr>
        <w:spacing w:line="360" w:lineRule="auto"/>
        <w:rPr>
          <w:rFonts w:ascii="宋体" w:hAnsi="宋体" w:hint="eastAsia"/>
          <w:sz w:val="24"/>
        </w:rPr>
      </w:pPr>
      <w:r>
        <w:rPr>
          <w:rFonts w:ascii="宋体" w:hAnsi="宋体"/>
          <w:sz w:val="24"/>
        </w:rPr>
        <w:t>4</w:t>
      </w:r>
      <w:r>
        <w:rPr>
          <w:rFonts w:ascii="宋体" w:hAnsi="宋体" w:hint="eastAsia"/>
          <w:sz w:val="24"/>
        </w:rPr>
        <w:t>.2本项目是否接授联合体响应：见本须知前附表。</w:t>
      </w:r>
    </w:p>
    <w:p w14:paraId="21280CFD" w14:textId="77777777" w:rsidR="006C2B82" w:rsidRDefault="00000000">
      <w:pPr>
        <w:spacing w:line="360" w:lineRule="auto"/>
        <w:rPr>
          <w:rFonts w:ascii="宋体" w:hAnsi="宋体" w:hint="eastAsia"/>
          <w:sz w:val="24"/>
        </w:rPr>
      </w:pPr>
      <w:r>
        <w:rPr>
          <w:rFonts w:ascii="宋体" w:hAnsi="宋体" w:hint="eastAsia"/>
          <w:sz w:val="24"/>
        </w:rPr>
        <w:t>4.3响应谈判供应商不得存在下列情形之一：</w:t>
      </w:r>
    </w:p>
    <w:p w14:paraId="18870980" w14:textId="77777777" w:rsidR="006C2B82" w:rsidRDefault="00000000">
      <w:pPr>
        <w:spacing w:line="360" w:lineRule="auto"/>
        <w:rPr>
          <w:rFonts w:ascii="宋体" w:hAnsi="宋体" w:hint="eastAsia"/>
          <w:sz w:val="24"/>
        </w:rPr>
      </w:pPr>
      <w:r>
        <w:rPr>
          <w:rFonts w:ascii="宋体" w:hAnsi="宋体" w:hint="eastAsia"/>
          <w:sz w:val="24"/>
        </w:rPr>
        <w:t>4.3.1为采购人的不具有独立法人资格的附属机构（单位）；</w:t>
      </w:r>
    </w:p>
    <w:p w14:paraId="0F8420D6" w14:textId="77777777" w:rsidR="006C2B82" w:rsidRDefault="00000000">
      <w:pPr>
        <w:spacing w:line="360" w:lineRule="auto"/>
        <w:rPr>
          <w:rFonts w:ascii="宋体" w:hAnsi="宋体" w:hint="eastAsia"/>
          <w:sz w:val="24"/>
        </w:rPr>
      </w:pPr>
      <w:r>
        <w:rPr>
          <w:rFonts w:ascii="宋体" w:hAnsi="宋体"/>
          <w:sz w:val="24"/>
        </w:rPr>
        <w:t>4.3.2</w:t>
      </w:r>
      <w:r>
        <w:rPr>
          <w:rFonts w:ascii="宋体" w:hAnsi="宋体" w:hint="eastAsia"/>
          <w:sz w:val="24"/>
        </w:rPr>
        <w:t>与</w:t>
      </w:r>
      <w:r>
        <w:rPr>
          <w:rFonts w:ascii="宋体" w:hAnsi="宋体"/>
          <w:sz w:val="24"/>
        </w:rPr>
        <w:t>本项目其他响应谈判供应商</w:t>
      </w:r>
      <w:r>
        <w:rPr>
          <w:rFonts w:ascii="宋体" w:hAnsi="宋体" w:hint="eastAsia"/>
          <w:sz w:val="24"/>
        </w:rPr>
        <w:t>单位</w:t>
      </w:r>
      <w:r>
        <w:rPr>
          <w:rFonts w:ascii="宋体" w:hAnsi="宋体"/>
          <w:sz w:val="24"/>
        </w:rPr>
        <w:t>负责人为同一人</w:t>
      </w:r>
      <w:r>
        <w:rPr>
          <w:rFonts w:ascii="宋体" w:hAnsi="宋体" w:hint="eastAsia"/>
          <w:sz w:val="24"/>
        </w:rPr>
        <w:t>或</w:t>
      </w:r>
      <w:r>
        <w:rPr>
          <w:rFonts w:ascii="宋体" w:hAnsi="宋体"/>
          <w:sz w:val="24"/>
        </w:rPr>
        <w:t>存在控股</w:t>
      </w:r>
      <w:r>
        <w:rPr>
          <w:rFonts w:ascii="宋体" w:hAnsi="宋体" w:hint="eastAsia"/>
          <w:sz w:val="24"/>
        </w:rPr>
        <w:t>、</w:t>
      </w:r>
      <w:r>
        <w:rPr>
          <w:rFonts w:ascii="宋体" w:hAnsi="宋体"/>
          <w:sz w:val="24"/>
        </w:rPr>
        <w:t>管理关系的；</w:t>
      </w:r>
    </w:p>
    <w:p w14:paraId="5AEC6118" w14:textId="77777777" w:rsidR="006C2B82" w:rsidRDefault="00000000">
      <w:pPr>
        <w:spacing w:line="360" w:lineRule="auto"/>
        <w:rPr>
          <w:rFonts w:ascii="宋体" w:hAnsi="宋体" w:hint="eastAsia"/>
          <w:sz w:val="24"/>
        </w:rPr>
      </w:pPr>
      <w:r>
        <w:rPr>
          <w:rFonts w:ascii="宋体" w:hAnsi="宋体" w:hint="eastAsia"/>
          <w:sz w:val="24"/>
        </w:rPr>
        <w:t>4.3.</w:t>
      </w:r>
      <w:r>
        <w:rPr>
          <w:rFonts w:ascii="宋体" w:hAnsi="宋体"/>
          <w:sz w:val="24"/>
        </w:rPr>
        <w:t>3</w:t>
      </w:r>
      <w:r>
        <w:rPr>
          <w:rFonts w:ascii="宋体" w:hAnsi="宋体" w:hint="eastAsia"/>
          <w:sz w:val="24"/>
        </w:rPr>
        <w:t>为本项目前期准备提供设计或咨询服务的；</w:t>
      </w:r>
    </w:p>
    <w:p w14:paraId="3955CE21" w14:textId="77777777" w:rsidR="006C2B82" w:rsidRDefault="00000000">
      <w:pPr>
        <w:spacing w:line="360" w:lineRule="auto"/>
        <w:rPr>
          <w:rFonts w:ascii="宋体" w:hAnsi="宋体" w:hint="eastAsia"/>
          <w:sz w:val="24"/>
        </w:rPr>
      </w:pPr>
      <w:r>
        <w:rPr>
          <w:rFonts w:ascii="宋体" w:hAnsi="宋体" w:hint="eastAsia"/>
          <w:sz w:val="24"/>
        </w:rPr>
        <w:t>4.3.</w:t>
      </w:r>
      <w:r>
        <w:rPr>
          <w:rFonts w:ascii="宋体" w:hAnsi="宋体"/>
          <w:sz w:val="24"/>
        </w:rPr>
        <w:t>4</w:t>
      </w:r>
      <w:r>
        <w:rPr>
          <w:rFonts w:ascii="宋体" w:hAnsi="宋体" w:hint="eastAsia"/>
          <w:sz w:val="24"/>
        </w:rPr>
        <w:t>被责令停业的；</w:t>
      </w:r>
    </w:p>
    <w:p w14:paraId="2BD19DDC" w14:textId="77777777" w:rsidR="006C2B82" w:rsidRDefault="00000000">
      <w:pPr>
        <w:spacing w:line="360" w:lineRule="auto"/>
        <w:rPr>
          <w:rFonts w:ascii="宋体" w:hAnsi="宋体" w:hint="eastAsia"/>
          <w:sz w:val="24"/>
        </w:rPr>
      </w:pPr>
      <w:r>
        <w:rPr>
          <w:rFonts w:ascii="宋体" w:hAnsi="宋体" w:hint="eastAsia"/>
          <w:sz w:val="24"/>
        </w:rPr>
        <w:t>4.3.5被暂停或取消谈判资格的；</w:t>
      </w:r>
    </w:p>
    <w:p w14:paraId="23A1BA8B" w14:textId="77777777" w:rsidR="006C2B82" w:rsidRDefault="00000000">
      <w:pPr>
        <w:spacing w:line="360" w:lineRule="auto"/>
        <w:rPr>
          <w:rFonts w:ascii="宋体" w:hAnsi="宋体" w:hint="eastAsia"/>
          <w:sz w:val="24"/>
        </w:rPr>
      </w:pPr>
      <w:r>
        <w:rPr>
          <w:rFonts w:ascii="宋体" w:hAnsi="宋体" w:hint="eastAsia"/>
          <w:sz w:val="24"/>
        </w:rPr>
        <w:t>4.3.6财产被接管或冻结的；</w:t>
      </w:r>
    </w:p>
    <w:p w14:paraId="0E7E3420" w14:textId="77777777" w:rsidR="006C2B82" w:rsidRDefault="00000000">
      <w:pPr>
        <w:spacing w:line="360" w:lineRule="auto"/>
        <w:rPr>
          <w:rFonts w:ascii="宋体" w:hAnsi="宋体" w:hint="eastAsia"/>
          <w:sz w:val="24"/>
        </w:rPr>
      </w:pPr>
      <w:r>
        <w:rPr>
          <w:rFonts w:ascii="宋体" w:hAnsi="宋体" w:hint="eastAsia"/>
          <w:sz w:val="24"/>
        </w:rPr>
        <w:t>4.3.7在最近三年内有骗取中标或严重违约或重大质量问题的；</w:t>
      </w:r>
    </w:p>
    <w:p w14:paraId="1AA269FF" w14:textId="77777777" w:rsidR="006C2B82" w:rsidRDefault="00000000">
      <w:pPr>
        <w:spacing w:line="360" w:lineRule="auto"/>
        <w:rPr>
          <w:rFonts w:ascii="宋体" w:hAnsi="宋体" w:hint="eastAsia"/>
          <w:sz w:val="24"/>
        </w:rPr>
      </w:pPr>
      <w:r>
        <w:rPr>
          <w:rFonts w:ascii="宋体" w:hAnsi="宋体" w:hint="eastAsia"/>
          <w:b/>
          <w:sz w:val="24"/>
        </w:rPr>
        <w:t>5.谈判响应费用</w:t>
      </w:r>
    </w:p>
    <w:p w14:paraId="63C92238" w14:textId="77777777" w:rsidR="006C2B82" w:rsidRDefault="00000000">
      <w:pPr>
        <w:spacing w:line="360" w:lineRule="auto"/>
        <w:ind w:firstLineChars="200" w:firstLine="480"/>
        <w:rPr>
          <w:rFonts w:ascii="宋体" w:hAnsi="宋体" w:hint="eastAsia"/>
          <w:sz w:val="24"/>
        </w:rPr>
      </w:pPr>
      <w:r>
        <w:rPr>
          <w:rFonts w:ascii="宋体" w:hAnsi="宋体" w:hint="eastAsia"/>
          <w:sz w:val="24"/>
        </w:rPr>
        <w:t>响应谈判供应商应承担其从谈判报名直至谈判响应文件提交的谈判全过程所涉及的一切费用。在任何情况下采购人对上述费用均不负任何责任。</w:t>
      </w:r>
    </w:p>
    <w:p w14:paraId="36329C3B" w14:textId="77777777" w:rsidR="006C2B82" w:rsidRDefault="00000000">
      <w:pPr>
        <w:spacing w:line="360" w:lineRule="auto"/>
        <w:rPr>
          <w:rFonts w:ascii="宋体" w:hAnsi="宋体" w:hint="eastAsia"/>
          <w:b/>
          <w:sz w:val="24"/>
        </w:rPr>
      </w:pPr>
      <w:r>
        <w:rPr>
          <w:rFonts w:ascii="宋体" w:hAnsi="宋体" w:hint="eastAsia"/>
          <w:b/>
          <w:sz w:val="24"/>
        </w:rPr>
        <w:t>6.语言文字</w:t>
      </w:r>
    </w:p>
    <w:p w14:paraId="4EA04DC3" w14:textId="77777777" w:rsidR="006C2B82" w:rsidRDefault="00000000">
      <w:pPr>
        <w:spacing w:line="360" w:lineRule="auto"/>
        <w:ind w:firstLine="480"/>
        <w:rPr>
          <w:rFonts w:ascii="宋体" w:hAnsi="宋体" w:hint="eastAsia"/>
          <w:sz w:val="24"/>
        </w:rPr>
      </w:pPr>
      <w:r>
        <w:rPr>
          <w:rFonts w:ascii="宋体" w:hAnsi="宋体" w:hint="eastAsia"/>
          <w:sz w:val="24"/>
        </w:rPr>
        <w:t>除专用术语外，与招标投标有关的语言均使用中文。必要时专用术语应附有中文注释。</w:t>
      </w:r>
    </w:p>
    <w:p w14:paraId="76D412DE" w14:textId="77777777" w:rsidR="006C2B82" w:rsidRDefault="00000000">
      <w:pPr>
        <w:spacing w:line="360" w:lineRule="auto"/>
        <w:rPr>
          <w:rFonts w:ascii="宋体" w:hAnsi="宋体" w:hint="eastAsia"/>
          <w:b/>
          <w:sz w:val="24"/>
        </w:rPr>
      </w:pPr>
      <w:r>
        <w:rPr>
          <w:rFonts w:ascii="宋体" w:hAnsi="宋体" w:hint="eastAsia"/>
          <w:b/>
          <w:sz w:val="24"/>
        </w:rPr>
        <w:lastRenderedPageBreak/>
        <w:t>7.计量单位</w:t>
      </w:r>
    </w:p>
    <w:p w14:paraId="40E4D778" w14:textId="77777777" w:rsidR="006C2B82" w:rsidRDefault="00000000">
      <w:pPr>
        <w:spacing w:line="360" w:lineRule="auto"/>
        <w:ind w:firstLineChars="200" w:firstLine="480"/>
        <w:rPr>
          <w:rFonts w:ascii="宋体" w:hAnsi="宋体" w:hint="eastAsia"/>
          <w:sz w:val="24"/>
        </w:rPr>
      </w:pPr>
      <w:r>
        <w:rPr>
          <w:rFonts w:ascii="宋体" w:hAnsi="宋体" w:hint="eastAsia"/>
          <w:sz w:val="24"/>
        </w:rPr>
        <w:t>所有的计量均采用中华人民共和国法定计量单位。</w:t>
      </w:r>
    </w:p>
    <w:p w14:paraId="262AE425" w14:textId="77777777" w:rsidR="006C2B82" w:rsidRDefault="00000000">
      <w:pPr>
        <w:spacing w:line="360" w:lineRule="auto"/>
        <w:rPr>
          <w:rFonts w:ascii="宋体" w:hAnsi="宋体" w:hint="eastAsia"/>
          <w:b/>
          <w:sz w:val="24"/>
        </w:rPr>
      </w:pPr>
      <w:r>
        <w:rPr>
          <w:rFonts w:ascii="宋体" w:hAnsi="宋体" w:hint="eastAsia"/>
          <w:b/>
          <w:sz w:val="24"/>
        </w:rPr>
        <w:t>8.现场踏勘</w:t>
      </w:r>
    </w:p>
    <w:p w14:paraId="567F3934" w14:textId="77777777" w:rsidR="006C2B82" w:rsidRDefault="00000000">
      <w:pPr>
        <w:spacing w:line="360" w:lineRule="auto"/>
        <w:rPr>
          <w:rFonts w:ascii="宋体" w:hAnsi="宋体" w:hint="eastAsia"/>
          <w:sz w:val="24"/>
        </w:rPr>
      </w:pPr>
      <w:r>
        <w:rPr>
          <w:rFonts w:ascii="宋体" w:hAnsi="宋体" w:hint="eastAsia"/>
          <w:sz w:val="24"/>
        </w:rPr>
        <w:t>8.1采购人将按本须知前附表所述时间，组织响应谈判供应商对项目现场及周围环境进行踏勘，以便响应谈判供应商获取有关编制谈判响应文件和签署项目实施合同所涉及现场的各项资料，响应谈判供应商应承担现场踏勘的责任和风险。</w:t>
      </w:r>
    </w:p>
    <w:p w14:paraId="69C270F5" w14:textId="77777777" w:rsidR="006C2B82" w:rsidRDefault="00000000">
      <w:pPr>
        <w:spacing w:line="360" w:lineRule="auto"/>
        <w:rPr>
          <w:rFonts w:ascii="宋体" w:hAnsi="宋体" w:hint="eastAsia"/>
          <w:sz w:val="24"/>
        </w:rPr>
      </w:pPr>
      <w:r>
        <w:rPr>
          <w:rFonts w:ascii="宋体" w:hAnsi="宋体" w:hint="eastAsia"/>
          <w:sz w:val="24"/>
        </w:rPr>
        <w:t>8.2采购人向响应谈判供应商提供的有关现场数据的资料，是采购人现有的能被响应谈判供应商利用的资料，采购人对响应谈判供应商做出的任何推论、理解和结论不负责任。</w:t>
      </w:r>
    </w:p>
    <w:p w14:paraId="63744483" w14:textId="77777777" w:rsidR="006C2B82" w:rsidRDefault="00000000">
      <w:pPr>
        <w:spacing w:line="360" w:lineRule="auto"/>
        <w:rPr>
          <w:rFonts w:ascii="宋体" w:hAnsi="宋体" w:hint="eastAsia"/>
          <w:sz w:val="24"/>
        </w:rPr>
      </w:pPr>
      <w:r>
        <w:rPr>
          <w:rFonts w:ascii="宋体" w:hAnsi="宋体" w:hint="eastAsia"/>
          <w:sz w:val="24"/>
        </w:rPr>
        <w:t>8.3经采购人允许，响应谈判供应商可以以踏勘为目的进入采购人的项目现场，但响应谈判供应商不得因此使采购人承担有关的责任和蒙受损失。</w:t>
      </w:r>
    </w:p>
    <w:p w14:paraId="7E7549CD" w14:textId="77777777" w:rsidR="006C2B82" w:rsidRDefault="00000000">
      <w:pPr>
        <w:spacing w:line="360" w:lineRule="auto"/>
        <w:rPr>
          <w:rFonts w:ascii="宋体" w:hAnsi="宋体" w:hint="eastAsia"/>
          <w:b/>
          <w:sz w:val="24"/>
        </w:rPr>
      </w:pPr>
      <w:r>
        <w:rPr>
          <w:rFonts w:ascii="宋体" w:hAnsi="宋体" w:hint="eastAsia"/>
          <w:b/>
          <w:sz w:val="24"/>
        </w:rPr>
        <w:t>9.答疑会</w:t>
      </w:r>
    </w:p>
    <w:p w14:paraId="749D331B" w14:textId="77777777" w:rsidR="006C2B82" w:rsidRDefault="00000000">
      <w:pPr>
        <w:spacing w:line="360" w:lineRule="auto"/>
        <w:rPr>
          <w:rFonts w:ascii="宋体" w:hAnsi="宋体" w:hint="eastAsia"/>
          <w:sz w:val="24"/>
        </w:rPr>
      </w:pPr>
      <w:r>
        <w:rPr>
          <w:rFonts w:ascii="宋体" w:hAnsi="宋体" w:hint="eastAsia"/>
          <w:sz w:val="24"/>
        </w:rPr>
        <w:t>9.1响应谈判供应商应在本须知前附表中规定的答疑会时间，以书面形式将提出的问题送达长春净月高新技术产业开发区政府采购中心，以便及时澄清。</w:t>
      </w:r>
    </w:p>
    <w:p w14:paraId="4DBE99E7" w14:textId="77777777" w:rsidR="006C2B82" w:rsidRDefault="00000000">
      <w:pPr>
        <w:spacing w:line="360" w:lineRule="auto"/>
        <w:rPr>
          <w:rFonts w:ascii="宋体" w:hAnsi="宋体" w:hint="eastAsia"/>
          <w:sz w:val="24"/>
        </w:rPr>
      </w:pPr>
      <w:r>
        <w:rPr>
          <w:rFonts w:ascii="宋体" w:hAnsi="宋体" w:hint="eastAsia"/>
          <w:sz w:val="24"/>
        </w:rPr>
        <w:t>9.2采购人、集中采购机构在本须知前附表规定的时间组织召开答疑会，会上将对响应谈判供应商所提问题予以澄清，同时以书面方式将问题的澄清通知所有投标报名合格的响应谈判供应商。该澄清内容为谈判文件的组成部分。</w:t>
      </w:r>
    </w:p>
    <w:p w14:paraId="24231FF1" w14:textId="77777777" w:rsidR="006C2B82" w:rsidRDefault="00000000">
      <w:pPr>
        <w:spacing w:line="360" w:lineRule="auto"/>
        <w:rPr>
          <w:rFonts w:ascii="宋体" w:hAnsi="宋体" w:hint="eastAsia"/>
          <w:b/>
          <w:sz w:val="24"/>
        </w:rPr>
      </w:pPr>
      <w:r>
        <w:rPr>
          <w:rFonts w:ascii="宋体" w:hAnsi="宋体" w:hint="eastAsia"/>
          <w:b/>
          <w:sz w:val="24"/>
        </w:rPr>
        <w:t>10.分包</w:t>
      </w:r>
    </w:p>
    <w:p w14:paraId="728D1F0A" w14:textId="77777777" w:rsidR="006C2B82" w:rsidRDefault="00000000">
      <w:pPr>
        <w:spacing w:line="360" w:lineRule="auto"/>
        <w:ind w:firstLineChars="200" w:firstLine="480"/>
        <w:rPr>
          <w:rFonts w:ascii="宋体" w:hAnsi="宋体" w:hint="eastAsia"/>
          <w:sz w:val="24"/>
        </w:rPr>
      </w:pPr>
      <w:r>
        <w:rPr>
          <w:rFonts w:ascii="宋体" w:hAnsi="宋体" w:hint="eastAsia"/>
          <w:sz w:val="24"/>
        </w:rPr>
        <w:t>见本须知前附表。</w:t>
      </w:r>
    </w:p>
    <w:p w14:paraId="2AECAF35" w14:textId="77777777" w:rsidR="006C2B82" w:rsidRDefault="00000000">
      <w:pPr>
        <w:spacing w:line="360" w:lineRule="auto"/>
        <w:rPr>
          <w:rFonts w:ascii="宋体" w:hAnsi="宋体" w:hint="eastAsia"/>
          <w:b/>
          <w:sz w:val="24"/>
        </w:rPr>
      </w:pPr>
      <w:r>
        <w:rPr>
          <w:rFonts w:ascii="宋体" w:hAnsi="宋体" w:hint="eastAsia"/>
          <w:b/>
          <w:sz w:val="24"/>
        </w:rPr>
        <w:t>11.偏离</w:t>
      </w:r>
    </w:p>
    <w:p w14:paraId="550A3F5F" w14:textId="77777777" w:rsidR="006C2B82" w:rsidRDefault="00000000">
      <w:pPr>
        <w:spacing w:line="360" w:lineRule="auto"/>
        <w:ind w:firstLineChars="200" w:firstLine="480"/>
        <w:rPr>
          <w:rFonts w:ascii="宋体" w:hAnsi="宋体" w:hint="eastAsia"/>
          <w:sz w:val="24"/>
        </w:rPr>
      </w:pPr>
      <w:r>
        <w:rPr>
          <w:rFonts w:ascii="宋体" w:hAnsi="宋体" w:hint="eastAsia"/>
          <w:sz w:val="24"/>
        </w:rPr>
        <w:t>见本须知前附表。</w:t>
      </w:r>
    </w:p>
    <w:p w14:paraId="052E056B" w14:textId="77777777" w:rsidR="006C2B82" w:rsidRDefault="006C2B82">
      <w:pPr>
        <w:spacing w:line="360" w:lineRule="auto"/>
        <w:rPr>
          <w:rFonts w:ascii="宋体" w:hAnsi="宋体" w:hint="eastAsia"/>
          <w:sz w:val="24"/>
        </w:rPr>
      </w:pPr>
    </w:p>
    <w:p w14:paraId="51928E8C" w14:textId="77777777" w:rsidR="006C2B82" w:rsidRDefault="00000000">
      <w:pPr>
        <w:spacing w:line="360" w:lineRule="auto"/>
        <w:jc w:val="center"/>
        <w:outlineLvl w:val="1"/>
        <w:rPr>
          <w:rFonts w:ascii="宋体" w:hAnsi="宋体" w:hint="eastAsia"/>
          <w:b/>
          <w:sz w:val="24"/>
        </w:rPr>
      </w:pPr>
      <w:bookmarkStart w:id="17" w:name="_Toc103723519"/>
      <w:r>
        <w:rPr>
          <w:rFonts w:ascii="宋体" w:hAnsi="宋体" w:hint="eastAsia"/>
          <w:b/>
          <w:sz w:val="28"/>
        </w:rPr>
        <w:t>三、谈判文件</w:t>
      </w:r>
      <w:bookmarkEnd w:id="17"/>
    </w:p>
    <w:p w14:paraId="7E735EEE" w14:textId="77777777" w:rsidR="006C2B82" w:rsidRDefault="00000000">
      <w:pPr>
        <w:spacing w:line="360" w:lineRule="auto"/>
        <w:rPr>
          <w:rFonts w:ascii="宋体" w:hAnsi="宋体" w:hint="eastAsia"/>
          <w:sz w:val="24"/>
        </w:rPr>
      </w:pPr>
      <w:r>
        <w:rPr>
          <w:rFonts w:ascii="宋体" w:hAnsi="宋体" w:hint="eastAsia"/>
          <w:b/>
          <w:sz w:val="24"/>
        </w:rPr>
        <w:t>12.谈判文件的组成</w:t>
      </w:r>
    </w:p>
    <w:p w14:paraId="2B0DDB01" w14:textId="77777777" w:rsidR="006C2B82" w:rsidRDefault="00000000">
      <w:pPr>
        <w:spacing w:line="360" w:lineRule="auto"/>
        <w:rPr>
          <w:rFonts w:ascii="宋体" w:hAnsi="宋体" w:hint="eastAsia"/>
          <w:sz w:val="24"/>
        </w:rPr>
      </w:pPr>
      <w:r>
        <w:rPr>
          <w:rFonts w:ascii="宋体" w:hAnsi="宋体" w:hint="eastAsia"/>
          <w:sz w:val="24"/>
        </w:rPr>
        <w:t>12.1本谈判文件包括下列文件及按本须知第9条所述的答疑文件、第14条发出的补充文件。</w:t>
      </w:r>
    </w:p>
    <w:p w14:paraId="4D9789A8" w14:textId="77777777" w:rsidR="006C2B82" w:rsidRDefault="00000000">
      <w:pPr>
        <w:spacing w:line="360" w:lineRule="auto"/>
        <w:ind w:firstLineChars="200" w:firstLine="480"/>
        <w:rPr>
          <w:rFonts w:ascii="宋体" w:hAnsi="宋体" w:hint="eastAsia"/>
          <w:sz w:val="24"/>
        </w:rPr>
      </w:pPr>
      <w:r>
        <w:rPr>
          <w:rFonts w:ascii="宋体" w:hAnsi="宋体" w:hint="eastAsia"/>
          <w:sz w:val="24"/>
        </w:rPr>
        <w:t>第一章  竞争性谈判</w:t>
      </w:r>
      <w:r>
        <w:rPr>
          <w:rFonts w:ascii="宋体" w:hAnsi="宋体"/>
          <w:sz w:val="24"/>
        </w:rPr>
        <w:t>采购</w:t>
      </w:r>
      <w:r>
        <w:rPr>
          <w:rFonts w:ascii="宋体" w:hAnsi="宋体" w:hint="eastAsia"/>
          <w:sz w:val="24"/>
        </w:rPr>
        <w:t>公告</w:t>
      </w:r>
    </w:p>
    <w:p w14:paraId="4988D922" w14:textId="77777777" w:rsidR="006C2B82" w:rsidRDefault="00000000">
      <w:pPr>
        <w:spacing w:line="360" w:lineRule="auto"/>
        <w:ind w:firstLineChars="200" w:firstLine="480"/>
        <w:rPr>
          <w:rFonts w:ascii="宋体" w:hAnsi="宋体" w:hint="eastAsia"/>
          <w:sz w:val="24"/>
        </w:rPr>
      </w:pPr>
      <w:r>
        <w:rPr>
          <w:rFonts w:ascii="宋体" w:hAnsi="宋体" w:hint="eastAsia"/>
          <w:sz w:val="24"/>
        </w:rPr>
        <w:t>第二章  项目需求</w:t>
      </w:r>
    </w:p>
    <w:p w14:paraId="21FEC4CC" w14:textId="77777777" w:rsidR="006C2B82" w:rsidRDefault="00000000">
      <w:pPr>
        <w:spacing w:line="360" w:lineRule="auto"/>
        <w:ind w:firstLineChars="200" w:firstLine="480"/>
        <w:rPr>
          <w:rFonts w:ascii="宋体" w:hAnsi="宋体" w:hint="eastAsia"/>
          <w:sz w:val="24"/>
        </w:rPr>
      </w:pPr>
      <w:r>
        <w:rPr>
          <w:rFonts w:ascii="宋体" w:hAnsi="宋体" w:hint="eastAsia"/>
          <w:sz w:val="24"/>
        </w:rPr>
        <w:t>第三章  响应谈判供应商须知</w:t>
      </w:r>
    </w:p>
    <w:p w14:paraId="45D0789C" w14:textId="77777777" w:rsidR="006C2B82" w:rsidRDefault="00000000">
      <w:pPr>
        <w:spacing w:line="360" w:lineRule="auto"/>
        <w:ind w:firstLineChars="200" w:firstLine="480"/>
        <w:rPr>
          <w:rFonts w:ascii="宋体" w:hAnsi="宋体" w:hint="eastAsia"/>
          <w:sz w:val="24"/>
        </w:rPr>
      </w:pPr>
      <w:r>
        <w:rPr>
          <w:rFonts w:ascii="宋体" w:hAnsi="宋体" w:hint="eastAsia"/>
          <w:sz w:val="24"/>
        </w:rPr>
        <w:t>第四章  政府采购合同</w:t>
      </w:r>
    </w:p>
    <w:p w14:paraId="69AFE2D8" w14:textId="77777777" w:rsidR="006C2B82" w:rsidRDefault="00000000">
      <w:pPr>
        <w:spacing w:line="360" w:lineRule="auto"/>
        <w:ind w:firstLineChars="200" w:firstLine="480"/>
        <w:rPr>
          <w:rFonts w:ascii="宋体" w:hAnsi="宋体" w:hint="eastAsia"/>
          <w:sz w:val="24"/>
        </w:rPr>
      </w:pPr>
      <w:r>
        <w:rPr>
          <w:rFonts w:ascii="宋体" w:hAnsi="宋体" w:hint="eastAsia"/>
          <w:sz w:val="24"/>
        </w:rPr>
        <w:t>第五章  评审办法</w:t>
      </w:r>
    </w:p>
    <w:p w14:paraId="1B9E6112" w14:textId="77777777" w:rsidR="006C2B82" w:rsidRDefault="00000000">
      <w:pPr>
        <w:spacing w:line="360" w:lineRule="auto"/>
        <w:ind w:firstLineChars="200" w:firstLine="480"/>
        <w:rPr>
          <w:rFonts w:ascii="宋体" w:hAnsi="宋体" w:hint="eastAsia"/>
          <w:sz w:val="24"/>
        </w:rPr>
      </w:pPr>
      <w:r>
        <w:rPr>
          <w:rFonts w:ascii="宋体" w:hAnsi="宋体" w:hint="eastAsia"/>
          <w:sz w:val="24"/>
        </w:rPr>
        <w:lastRenderedPageBreak/>
        <w:t>第六章  谈判响应文件格式</w:t>
      </w:r>
    </w:p>
    <w:p w14:paraId="25FEB8E5" w14:textId="77777777" w:rsidR="006C2B82" w:rsidRDefault="00000000">
      <w:pPr>
        <w:spacing w:line="360" w:lineRule="auto"/>
        <w:rPr>
          <w:rFonts w:ascii="宋体" w:hAnsi="宋体" w:hint="eastAsia"/>
          <w:sz w:val="24"/>
        </w:rPr>
      </w:pPr>
      <w:r>
        <w:rPr>
          <w:rFonts w:ascii="宋体" w:hAnsi="宋体" w:hint="eastAsia"/>
          <w:sz w:val="24"/>
        </w:rPr>
        <w:t>12.2除9.1内容外，采购机构在谈判响应截止期之前，以书面形式（公告）发出的对谈判文件的澄清或修改内容，均为谈判文件的组成部分，对采购人和响应谈判供应商起约束作用。</w:t>
      </w:r>
    </w:p>
    <w:p w14:paraId="3807FC5D" w14:textId="77777777" w:rsidR="006C2B82" w:rsidRDefault="00000000">
      <w:pPr>
        <w:spacing w:line="360" w:lineRule="auto"/>
        <w:rPr>
          <w:rFonts w:ascii="宋体" w:hAnsi="宋体" w:hint="eastAsia"/>
          <w:b/>
          <w:sz w:val="24"/>
        </w:rPr>
      </w:pPr>
      <w:r>
        <w:rPr>
          <w:rFonts w:ascii="宋体" w:hAnsi="宋体" w:hint="eastAsia"/>
          <w:b/>
          <w:bCs/>
          <w:sz w:val="24"/>
        </w:rPr>
        <w:t>13.</w:t>
      </w:r>
      <w:r>
        <w:rPr>
          <w:rFonts w:ascii="宋体" w:hAnsi="宋体" w:hint="eastAsia"/>
          <w:b/>
          <w:sz w:val="24"/>
        </w:rPr>
        <w:t>谈判文件的澄清</w:t>
      </w:r>
    </w:p>
    <w:p w14:paraId="25694717" w14:textId="77777777" w:rsidR="006C2B82" w:rsidRDefault="00000000">
      <w:pPr>
        <w:spacing w:line="360" w:lineRule="auto"/>
        <w:rPr>
          <w:rFonts w:ascii="宋体" w:hAnsi="宋体" w:hint="eastAsia"/>
          <w:sz w:val="24"/>
        </w:rPr>
      </w:pPr>
      <w:r>
        <w:rPr>
          <w:rFonts w:ascii="宋体" w:hAnsi="宋体" w:hint="eastAsia"/>
          <w:sz w:val="24"/>
        </w:rPr>
        <w:t>13.1响应谈判供应商获取谈判文件后，应仔细检查谈判文件的所有内容，如有疑问，应在本须知前附表规定的答疑会时间将谈判文件中需澄清的问题以书面形式（一式两份）递交给采购机构。</w:t>
      </w:r>
    </w:p>
    <w:p w14:paraId="52D905E3" w14:textId="77777777" w:rsidR="006C2B82" w:rsidRDefault="00000000">
      <w:pPr>
        <w:spacing w:line="360" w:lineRule="auto"/>
        <w:rPr>
          <w:rFonts w:ascii="宋体" w:hAnsi="宋体" w:hint="eastAsia"/>
          <w:sz w:val="24"/>
        </w:rPr>
      </w:pPr>
      <w:r>
        <w:rPr>
          <w:rFonts w:ascii="宋体" w:hAnsi="宋体" w:hint="eastAsia"/>
          <w:sz w:val="24"/>
        </w:rPr>
        <w:t>13.2响应谈判供应商按本须知前附表所述时间和地点出席谈判响应答疑会，采购人和采购中心将对响应谈判供应商对谈判文件的疑问予以澄清。如有必要，采购中心将澄清内容形成澄清文件（包括对需澄清问题的说明，但不指明问题的来源）上传“政采云”平台</w:t>
      </w:r>
      <w:r>
        <w:rPr>
          <w:rFonts w:ascii="宋体" w:hAnsi="宋体"/>
          <w:sz w:val="24"/>
        </w:rPr>
        <w:t>，</w:t>
      </w:r>
      <w:r>
        <w:rPr>
          <w:rFonts w:ascii="宋体" w:hAnsi="宋体" w:hint="eastAsia"/>
          <w:sz w:val="24"/>
        </w:rPr>
        <w:t>同时在发布公告媒介上</w:t>
      </w:r>
      <w:r>
        <w:rPr>
          <w:rFonts w:ascii="宋体" w:hAnsi="宋体"/>
          <w:sz w:val="24"/>
        </w:rPr>
        <w:t>发布公告，</w:t>
      </w:r>
      <w:r>
        <w:rPr>
          <w:rFonts w:ascii="宋体" w:hAnsi="宋体" w:hint="eastAsia"/>
          <w:sz w:val="24"/>
        </w:rPr>
        <w:t>以供所有报名参加竞争性</w:t>
      </w:r>
      <w:r>
        <w:rPr>
          <w:rFonts w:ascii="宋体" w:hAnsi="宋体"/>
          <w:sz w:val="24"/>
        </w:rPr>
        <w:t>谈判</w:t>
      </w:r>
      <w:r>
        <w:rPr>
          <w:rFonts w:ascii="宋体" w:hAnsi="宋体" w:hint="eastAsia"/>
          <w:sz w:val="24"/>
        </w:rPr>
        <w:t>的响应谈判供应商下载。</w:t>
      </w:r>
    </w:p>
    <w:p w14:paraId="6AC3A8B5" w14:textId="77777777" w:rsidR="006C2B82" w:rsidRDefault="00000000">
      <w:pPr>
        <w:tabs>
          <w:tab w:val="left" w:pos="4214"/>
        </w:tabs>
        <w:spacing w:line="360" w:lineRule="auto"/>
        <w:rPr>
          <w:rFonts w:ascii="宋体" w:hAnsi="宋体" w:hint="eastAsia"/>
          <w:sz w:val="24"/>
        </w:rPr>
      </w:pPr>
      <w:r>
        <w:rPr>
          <w:rFonts w:ascii="宋体" w:hAnsi="宋体"/>
          <w:sz w:val="24"/>
        </w:rPr>
        <w:t>13.3</w:t>
      </w:r>
      <w:r>
        <w:rPr>
          <w:rFonts w:ascii="宋体" w:hAnsi="宋体" w:hint="eastAsia"/>
          <w:sz w:val="24"/>
        </w:rPr>
        <w:t>该澄清文件作为谈判文件的组成部分，具有约束作用。</w:t>
      </w:r>
    </w:p>
    <w:p w14:paraId="6F2C2063" w14:textId="77777777" w:rsidR="006C2B82" w:rsidRDefault="00000000">
      <w:pPr>
        <w:tabs>
          <w:tab w:val="left" w:pos="4214"/>
        </w:tabs>
        <w:spacing w:line="360" w:lineRule="auto"/>
        <w:rPr>
          <w:rFonts w:ascii="宋体" w:hAnsi="宋体" w:hint="eastAsia"/>
          <w:sz w:val="24"/>
        </w:rPr>
      </w:pPr>
      <w:r>
        <w:rPr>
          <w:rFonts w:ascii="宋体" w:hAnsi="宋体" w:hint="eastAsia"/>
          <w:sz w:val="24"/>
        </w:rPr>
        <w:t>13.4澄清发出的时间距谈判文件</w:t>
      </w:r>
      <w:r>
        <w:rPr>
          <w:rFonts w:ascii="宋体" w:hAnsi="宋体"/>
          <w:sz w:val="24"/>
        </w:rPr>
        <w:t>规定的</w:t>
      </w:r>
      <w:r>
        <w:rPr>
          <w:rFonts w:ascii="宋体" w:hAnsi="宋体" w:hint="eastAsia"/>
          <w:sz w:val="24"/>
        </w:rPr>
        <w:t>谈判截止时间不足</w:t>
      </w:r>
      <w:r>
        <w:rPr>
          <w:rFonts w:ascii="宋体" w:hAnsi="宋体"/>
          <w:sz w:val="24"/>
        </w:rPr>
        <w:t>3</w:t>
      </w:r>
      <w:r>
        <w:rPr>
          <w:rFonts w:ascii="宋体" w:hAnsi="宋体" w:hint="eastAsia"/>
          <w:sz w:val="24"/>
        </w:rPr>
        <w:t>个</w:t>
      </w:r>
      <w:r>
        <w:rPr>
          <w:rFonts w:ascii="宋体" w:hAnsi="宋体"/>
          <w:sz w:val="24"/>
        </w:rPr>
        <w:t>工作</w:t>
      </w:r>
      <w:r>
        <w:rPr>
          <w:rFonts w:ascii="宋体" w:hAnsi="宋体" w:hint="eastAsia"/>
          <w:sz w:val="24"/>
        </w:rPr>
        <w:t>日的，并且澄清内容可能影响谈判响应文件编制的，将相应延长谈判截止时间。</w:t>
      </w:r>
    </w:p>
    <w:p w14:paraId="0AE360BE" w14:textId="77777777" w:rsidR="006C2B82" w:rsidRDefault="00000000">
      <w:pPr>
        <w:spacing w:line="360" w:lineRule="auto"/>
        <w:rPr>
          <w:rFonts w:ascii="宋体" w:hAnsi="宋体" w:hint="eastAsia"/>
          <w:b/>
          <w:sz w:val="24"/>
        </w:rPr>
      </w:pPr>
      <w:r>
        <w:rPr>
          <w:rFonts w:ascii="宋体" w:hAnsi="宋体" w:hint="eastAsia"/>
          <w:b/>
          <w:sz w:val="24"/>
        </w:rPr>
        <w:t>14.谈判文件的修改</w:t>
      </w:r>
    </w:p>
    <w:p w14:paraId="5003065B" w14:textId="77777777" w:rsidR="006C2B82" w:rsidRDefault="00000000">
      <w:pPr>
        <w:spacing w:line="360" w:lineRule="auto"/>
        <w:rPr>
          <w:rFonts w:ascii="宋体" w:hAnsi="宋体" w:hint="eastAsia"/>
          <w:sz w:val="24"/>
        </w:rPr>
      </w:pPr>
      <w:r>
        <w:rPr>
          <w:rFonts w:ascii="宋体" w:hAnsi="宋体" w:hint="eastAsia"/>
          <w:sz w:val="24"/>
        </w:rPr>
        <w:t>14.1谈判文件发出以后，在上传谈判响应文件截止时间之前，应响应谈判供应商的疑问和采购人的要求，采购机构可以对谈判文件进行必要的修改和补充。</w:t>
      </w:r>
    </w:p>
    <w:p w14:paraId="1F17A6C7" w14:textId="77777777" w:rsidR="006C2B82" w:rsidRDefault="00000000">
      <w:pPr>
        <w:spacing w:line="360" w:lineRule="auto"/>
        <w:rPr>
          <w:rFonts w:ascii="宋体" w:hAnsi="宋体" w:hint="eastAsia"/>
          <w:sz w:val="24"/>
        </w:rPr>
      </w:pPr>
      <w:r>
        <w:rPr>
          <w:rFonts w:ascii="宋体" w:hAnsi="宋体" w:hint="eastAsia"/>
          <w:sz w:val="24"/>
        </w:rPr>
        <w:t>14.2采购机构对谈判文件的修改和补充将形成变更文件上传至“政采云”平台，同时在发布公告媒介上</w:t>
      </w:r>
      <w:r>
        <w:rPr>
          <w:rFonts w:ascii="宋体" w:hAnsi="宋体"/>
          <w:sz w:val="24"/>
        </w:rPr>
        <w:t>发布公告，</w:t>
      </w:r>
      <w:r>
        <w:rPr>
          <w:rFonts w:ascii="宋体" w:hAnsi="宋体" w:hint="eastAsia"/>
          <w:sz w:val="24"/>
        </w:rPr>
        <w:t>以供所有报名参加谈判的响应谈判供应商下载。</w:t>
      </w:r>
    </w:p>
    <w:p w14:paraId="6965F256" w14:textId="77777777" w:rsidR="006C2B82" w:rsidRDefault="00000000">
      <w:pPr>
        <w:tabs>
          <w:tab w:val="left" w:pos="4214"/>
        </w:tabs>
        <w:spacing w:line="360" w:lineRule="auto"/>
        <w:rPr>
          <w:rFonts w:ascii="宋体" w:hAnsi="宋体" w:hint="eastAsia"/>
          <w:sz w:val="24"/>
        </w:rPr>
      </w:pPr>
      <w:r>
        <w:rPr>
          <w:rFonts w:ascii="宋体" w:hAnsi="宋体" w:hint="eastAsia"/>
          <w:sz w:val="24"/>
        </w:rPr>
        <w:t>14.3该变更文件作为谈判文件的组成部分，具有约束作用。</w:t>
      </w:r>
    </w:p>
    <w:p w14:paraId="070EC97A" w14:textId="77777777" w:rsidR="006C2B82" w:rsidRDefault="00000000">
      <w:pPr>
        <w:tabs>
          <w:tab w:val="left" w:pos="4214"/>
        </w:tabs>
        <w:spacing w:line="360" w:lineRule="auto"/>
        <w:rPr>
          <w:rFonts w:ascii="宋体" w:hAnsi="宋体" w:hint="eastAsia"/>
          <w:b/>
          <w:sz w:val="24"/>
        </w:rPr>
      </w:pPr>
      <w:r>
        <w:rPr>
          <w:rFonts w:ascii="宋体" w:hAnsi="宋体"/>
          <w:sz w:val="24"/>
        </w:rPr>
        <w:t>14.4</w:t>
      </w:r>
      <w:r>
        <w:rPr>
          <w:rFonts w:ascii="宋体" w:hAnsi="宋体" w:hint="eastAsia"/>
          <w:sz w:val="24"/>
        </w:rPr>
        <w:t>变更发出的时间距谈判文件规定的谈判截止时间不足</w:t>
      </w:r>
      <w:r>
        <w:rPr>
          <w:rFonts w:ascii="宋体" w:hAnsi="宋体"/>
          <w:sz w:val="24"/>
        </w:rPr>
        <w:t>3</w:t>
      </w:r>
      <w:r>
        <w:rPr>
          <w:rFonts w:ascii="宋体" w:hAnsi="宋体" w:hint="eastAsia"/>
          <w:sz w:val="24"/>
        </w:rPr>
        <w:t>个</w:t>
      </w:r>
      <w:r>
        <w:rPr>
          <w:rFonts w:ascii="宋体" w:hAnsi="宋体"/>
          <w:sz w:val="24"/>
        </w:rPr>
        <w:t>工作</w:t>
      </w:r>
      <w:r>
        <w:rPr>
          <w:rFonts w:ascii="宋体" w:hAnsi="宋体" w:hint="eastAsia"/>
          <w:sz w:val="24"/>
        </w:rPr>
        <w:t>日的，并且变更内容可能影响谈判响应文件编制的，为使响应谈判供应商在编制谈判响应文件时有充分的时间对谈判文件的修改、补充等内容进行研究，采购机构将相应延长谈判截止时间，具体时间将在谈判文件的变更公告中予以明确。</w:t>
      </w:r>
    </w:p>
    <w:p w14:paraId="5D5406F0" w14:textId="77777777" w:rsidR="006C2B82" w:rsidRDefault="00000000">
      <w:pPr>
        <w:spacing w:line="360" w:lineRule="auto"/>
        <w:jc w:val="center"/>
        <w:outlineLvl w:val="1"/>
        <w:rPr>
          <w:rFonts w:ascii="宋体" w:hAnsi="宋体" w:hint="eastAsia"/>
          <w:sz w:val="24"/>
        </w:rPr>
      </w:pPr>
      <w:bookmarkStart w:id="18" w:name="_Toc103723520"/>
      <w:r>
        <w:rPr>
          <w:rFonts w:ascii="宋体" w:hAnsi="宋体" w:hint="eastAsia"/>
          <w:b/>
          <w:sz w:val="28"/>
        </w:rPr>
        <w:t>四、谈判响应文件</w:t>
      </w:r>
      <w:bookmarkEnd w:id="18"/>
    </w:p>
    <w:p w14:paraId="7B9B192C" w14:textId="77777777" w:rsidR="006C2B82" w:rsidRDefault="00000000">
      <w:pPr>
        <w:spacing w:line="360" w:lineRule="auto"/>
        <w:rPr>
          <w:rFonts w:ascii="宋体" w:hAnsi="宋体" w:hint="eastAsia"/>
          <w:b/>
          <w:sz w:val="24"/>
        </w:rPr>
      </w:pPr>
      <w:r>
        <w:rPr>
          <w:rFonts w:ascii="宋体" w:hAnsi="宋体" w:hint="eastAsia"/>
          <w:b/>
          <w:sz w:val="24"/>
        </w:rPr>
        <w:t>15.谈判响应文件的组成</w:t>
      </w:r>
    </w:p>
    <w:p w14:paraId="0821B415" w14:textId="77777777" w:rsidR="006C2B82" w:rsidRDefault="00000000">
      <w:pPr>
        <w:spacing w:line="360" w:lineRule="auto"/>
        <w:ind w:firstLineChars="200" w:firstLine="480"/>
        <w:rPr>
          <w:rFonts w:ascii="宋体" w:hAnsi="宋体" w:hint="eastAsia"/>
          <w:sz w:val="24"/>
        </w:rPr>
      </w:pPr>
      <w:r>
        <w:rPr>
          <w:rFonts w:ascii="宋体" w:hAnsi="宋体" w:hint="eastAsia"/>
          <w:sz w:val="24"/>
        </w:rPr>
        <w:t>谈判响应文件分为资格文件部分、价格文件部分、技术文件部分、商务文件部分。且按下列顺序：</w:t>
      </w:r>
    </w:p>
    <w:p w14:paraId="1006504A" w14:textId="77777777" w:rsidR="006C2B82" w:rsidRDefault="00000000">
      <w:pPr>
        <w:spacing w:line="360" w:lineRule="auto"/>
        <w:rPr>
          <w:rFonts w:ascii="宋体" w:hAnsi="宋体" w:hint="eastAsia"/>
          <w:sz w:val="24"/>
        </w:rPr>
      </w:pPr>
      <w:r>
        <w:rPr>
          <w:rFonts w:ascii="宋体" w:hAnsi="宋体" w:hint="eastAsia"/>
          <w:sz w:val="24"/>
        </w:rPr>
        <w:t>1</w:t>
      </w:r>
      <w:r>
        <w:rPr>
          <w:rFonts w:ascii="宋体" w:hAnsi="宋体"/>
          <w:sz w:val="24"/>
        </w:rPr>
        <w:t>5</w:t>
      </w:r>
      <w:r>
        <w:rPr>
          <w:rFonts w:ascii="宋体" w:hAnsi="宋体" w:hint="eastAsia"/>
          <w:sz w:val="24"/>
        </w:rPr>
        <w:t>.1资格文件部分</w:t>
      </w:r>
    </w:p>
    <w:p w14:paraId="5D42E55F" w14:textId="20959C41" w:rsidR="006C2B82" w:rsidRDefault="00237125">
      <w:pPr>
        <w:numPr>
          <w:ilvl w:val="0"/>
          <w:numId w:val="5"/>
        </w:numPr>
        <w:spacing w:line="360" w:lineRule="auto"/>
        <w:rPr>
          <w:rFonts w:ascii="宋体" w:hAnsi="宋体" w:hint="eastAsia"/>
          <w:sz w:val="24"/>
        </w:rPr>
      </w:pPr>
      <w:r>
        <w:rPr>
          <w:rFonts w:ascii="宋体" w:hAnsi="宋体" w:hint="eastAsia"/>
          <w:sz w:val="24"/>
        </w:rPr>
        <w:lastRenderedPageBreak/>
        <w:t>响应谈判</w:t>
      </w:r>
      <w:r>
        <w:rPr>
          <w:rFonts w:ascii="宋体" w:hAnsi="宋体"/>
          <w:sz w:val="24"/>
        </w:rPr>
        <w:t>供应商</w:t>
      </w:r>
      <w:r>
        <w:rPr>
          <w:rFonts w:ascii="宋体" w:hAnsi="宋体" w:cs="仿宋_GB2312" w:hint="eastAsia"/>
          <w:bCs/>
          <w:kern w:val="0"/>
          <w:sz w:val="24"/>
          <w:lang w:val="zh-CN"/>
        </w:rPr>
        <w:t>有效的法人或者其他组织的营业执照</w:t>
      </w:r>
      <w:r>
        <w:rPr>
          <w:rFonts w:ascii="宋体" w:hAnsi="宋体" w:hint="eastAsia"/>
          <w:sz w:val="24"/>
        </w:rPr>
        <w:t>；</w:t>
      </w:r>
    </w:p>
    <w:p w14:paraId="6A665A15" w14:textId="54DD8F86" w:rsidR="006C2B82" w:rsidRDefault="00000000">
      <w:pPr>
        <w:spacing w:line="360" w:lineRule="auto"/>
        <w:rPr>
          <w:rFonts w:ascii="宋体" w:hAnsi="宋体" w:hint="eastAsia"/>
          <w:sz w:val="24"/>
        </w:rPr>
      </w:pPr>
      <w:r>
        <w:rPr>
          <w:rFonts w:ascii="宋体" w:hAnsi="宋体" w:hint="eastAsia"/>
          <w:sz w:val="24"/>
        </w:rPr>
        <w:t>(2)</w:t>
      </w:r>
      <w:bookmarkStart w:id="19" w:name="_Hlk26283132"/>
      <w:r w:rsidR="00237125" w:rsidRPr="001A597C">
        <w:rPr>
          <w:rFonts w:ascii="仿宋_GB2312" w:hint="eastAsia"/>
          <w:sz w:val="24"/>
        </w:rPr>
        <w:t>法定代表人授权书</w:t>
      </w:r>
      <w:r w:rsidR="00237125" w:rsidRPr="001A597C">
        <w:rPr>
          <w:rFonts w:ascii="仿宋_GB2312" w:hint="eastAsia"/>
          <w:bCs/>
          <w:sz w:val="24"/>
        </w:rPr>
        <w:t>或</w:t>
      </w:r>
      <w:r w:rsidR="00237125" w:rsidRPr="001A597C">
        <w:rPr>
          <w:rFonts w:ascii="宋体" w:hAnsi="宋体" w:hint="eastAsia"/>
          <w:sz w:val="24"/>
        </w:rPr>
        <w:t>法定代表人资格证明书</w:t>
      </w:r>
      <w:bookmarkEnd w:id="19"/>
      <w:r w:rsidR="00315B21">
        <w:rPr>
          <w:rFonts w:ascii="宋体" w:hAnsi="宋体" w:hint="eastAsia"/>
          <w:sz w:val="24"/>
        </w:rPr>
        <w:t>，</w:t>
      </w:r>
      <w:r w:rsidR="00315B21" w:rsidRPr="001A597C">
        <w:rPr>
          <w:rFonts w:ascii="仿宋_GB2312" w:hint="eastAsia"/>
          <w:sz w:val="24"/>
        </w:rPr>
        <w:t>法定代表人授权书</w:t>
      </w:r>
      <w:r w:rsidR="00315B21">
        <w:rPr>
          <w:rFonts w:ascii="仿宋_GB2312" w:hint="eastAsia"/>
          <w:sz w:val="24"/>
        </w:rPr>
        <w:t>应附</w:t>
      </w:r>
      <w:r w:rsidR="00315B21">
        <w:rPr>
          <w:rFonts w:ascii="仿宋_GB2312" w:hint="eastAsia"/>
          <w:b/>
          <w:bCs/>
          <w:sz w:val="24"/>
        </w:rPr>
        <w:t>被授权委托人基本养老保险参保证明</w:t>
      </w:r>
      <w:r>
        <w:rPr>
          <w:rFonts w:ascii="宋体" w:hAnsi="宋体" w:hint="eastAsia"/>
          <w:sz w:val="24"/>
        </w:rPr>
        <w:t>；</w:t>
      </w:r>
    </w:p>
    <w:p w14:paraId="51E924D0" w14:textId="2D68747A" w:rsidR="00237125" w:rsidRPr="00237125" w:rsidRDefault="00237125">
      <w:pPr>
        <w:spacing w:line="360" w:lineRule="auto"/>
        <w:rPr>
          <w:rFonts w:ascii="宋体" w:hAnsi="宋体" w:hint="eastAsia"/>
          <w:sz w:val="24"/>
        </w:rPr>
      </w:pPr>
      <w:r>
        <w:rPr>
          <w:rFonts w:ascii="宋体" w:hAnsi="宋体" w:hint="eastAsia"/>
          <w:sz w:val="24"/>
        </w:rPr>
        <w:t>(3)响应谈判</w:t>
      </w:r>
      <w:r>
        <w:rPr>
          <w:rFonts w:ascii="宋体" w:hAnsi="宋体"/>
          <w:sz w:val="24"/>
        </w:rPr>
        <w:t>供应商</w:t>
      </w:r>
      <w:r>
        <w:rPr>
          <w:rFonts w:ascii="宋体" w:hAnsi="宋体" w:hint="eastAsia"/>
          <w:sz w:val="24"/>
        </w:rPr>
        <w:t>中小企业声明函；</w:t>
      </w:r>
    </w:p>
    <w:p w14:paraId="739AB908" w14:textId="1A5CCB3E" w:rsidR="006C2B82" w:rsidRDefault="00000000">
      <w:pPr>
        <w:spacing w:line="360" w:lineRule="auto"/>
        <w:rPr>
          <w:rFonts w:ascii="宋体" w:hAnsi="宋体" w:hint="eastAsia"/>
          <w:sz w:val="24"/>
        </w:rPr>
      </w:pPr>
      <w:r>
        <w:rPr>
          <w:rFonts w:ascii="宋体" w:hAnsi="宋体" w:hint="eastAsia"/>
          <w:sz w:val="24"/>
        </w:rPr>
        <w:t>(</w:t>
      </w:r>
      <w:r w:rsidR="00237125">
        <w:rPr>
          <w:rFonts w:ascii="宋体" w:hAnsi="宋体" w:hint="eastAsia"/>
          <w:sz w:val="24"/>
        </w:rPr>
        <w:t>4</w:t>
      </w:r>
      <w:r>
        <w:rPr>
          <w:rFonts w:ascii="宋体" w:hAnsi="宋体" w:hint="eastAsia"/>
          <w:sz w:val="24"/>
        </w:rPr>
        <w:t>)响应谈判</w:t>
      </w:r>
      <w:r>
        <w:rPr>
          <w:rFonts w:ascii="宋体" w:hAnsi="宋体"/>
          <w:sz w:val="24"/>
        </w:rPr>
        <w:t>供应商</w:t>
      </w:r>
      <w:r>
        <w:rPr>
          <w:rFonts w:ascii="宋体" w:hAnsi="宋体" w:hint="eastAsia"/>
          <w:sz w:val="24"/>
          <w:szCs w:val="22"/>
        </w:rPr>
        <w:t>资格</w:t>
      </w:r>
      <w:r>
        <w:rPr>
          <w:rFonts w:ascii="宋体" w:hAnsi="宋体"/>
          <w:sz w:val="24"/>
          <w:szCs w:val="22"/>
        </w:rPr>
        <w:t>条件承诺函</w:t>
      </w:r>
      <w:r>
        <w:rPr>
          <w:rFonts w:ascii="宋体" w:hAnsi="宋体" w:hint="eastAsia"/>
          <w:sz w:val="24"/>
          <w:szCs w:val="22"/>
        </w:rPr>
        <w:t>；</w:t>
      </w:r>
    </w:p>
    <w:p w14:paraId="11B96D35" w14:textId="3A57E8ED" w:rsidR="006C2B82" w:rsidRDefault="00000000">
      <w:pPr>
        <w:spacing w:line="360" w:lineRule="auto"/>
        <w:rPr>
          <w:rFonts w:ascii="宋体" w:hAnsi="宋体" w:hint="eastAsia"/>
          <w:sz w:val="24"/>
        </w:rPr>
      </w:pPr>
      <w:r>
        <w:rPr>
          <w:rFonts w:ascii="宋体" w:hAnsi="宋体" w:hint="eastAsia"/>
          <w:sz w:val="24"/>
        </w:rPr>
        <w:t>(</w:t>
      </w:r>
      <w:r w:rsidR="00237125">
        <w:rPr>
          <w:rFonts w:ascii="宋体" w:hAnsi="宋体" w:hint="eastAsia"/>
          <w:sz w:val="24"/>
        </w:rPr>
        <w:t>5</w:t>
      </w:r>
      <w:r>
        <w:rPr>
          <w:rFonts w:ascii="宋体" w:hAnsi="宋体" w:hint="eastAsia"/>
          <w:sz w:val="24"/>
        </w:rPr>
        <w:t>)</w:t>
      </w:r>
      <w:r w:rsidR="00237125">
        <w:rPr>
          <w:rFonts w:ascii="宋体" w:hAnsi="宋体" w:cs="仿宋_GB2312" w:hint="eastAsia"/>
          <w:bCs/>
          <w:kern w:val="0"/>
          <w:sz w:val="24"/>
          <w:lang w:val="zh-CN"/>
        </w:rPr>
        <w:t>未被</w:t>
      </w:r>
      <w:r w:rsidR="00237125" w:rsidRPr="00033F9A">
        <w:rPr>
          <w:rFonts w:ascii="宋体" w:hAnsi="宋体" w:cs="仿宋_GB2312" w:hint="eastAsia"/>
          <w:bCs/>
          <w:kern w:val="0"/>
          <w:sz w:val="24"/>
        </w:rPr>
        <w:t>“</w:t>
      </w:r>
      <w:r w:rsidR="00237125">
        <w:rPr>
          <w:rFonts w:ascii="宋体" w:hAnsi="宋体" w:cs="仿宋_GB2312" w:hint="eastAsia"/>
          <w:bCs/>
          <w:kern w:val="0"/>
          <w:sz w:val="24"/>
          <w:lang w:val="zh-CN"/>
        </w:rPr>
        <w:t>信用中国</w:t>
      </w:r>
      <w:r w:rsidR="00237125" w:rsidRPr="00033F9A">
        <w:rPr>
          <w:rFonts w:ascii="宋体" w:hAnsi="宋体" w:cs="仿宋_GB2312" w:hint="eastAsia"/>
          <w:bCs/>
          <w:kern w:val="0"/>
          <w:sz w:val="24"/>
        </w:rPr>
        <w:t>”（www.creditchina.gov.cn)</w:t>
      </w:r>
      <w:r w:rsidR="00237125">
        <w:rPr>
          <w:rFonts w:ascii="宋体" w:hAnsi="宋体" w:cs="仿宋_GB2312" w:hint="eastAsia"/>
          <w:bCs/>
          <w:kern w:val="0"/>
          <w:sz w:val="24"/>
          <w:lang w:val="zh-CN"/>
        </w:rPr>
        <w:t>、中国政府采购网</w:t>
      </w:r>
      <w:r w:rsidR="00237125" w:rsidRPr="00033F9A">
        <w:rPr>
          <w:rFonts w:ascii="宋体" w:hAnsi="宋体" w:cs="仿宋_GB2312" w:hint="eastAsia"/>
          <w:bCs/>
          <w:kern w:val="0"/>
          <w:sz w:val="24"/>
        </w:rPr>
        <w:t>（www.ccgp.gov.cn）</w:t>
      </w:r>
      <w:r w:rsidR="00237125">
        <w:rPr>
          <w:rFonts w:ascii="宋体" w:hAnsi="宋体" w:cs="仿宋_GB2312" w:hint="eastAsia"/>
          <w:bCs/>
          <w:kern w:val="0"/>
          <w:sz w:val="24"/>
          <w:lang w:val="zh-CN"/>
        </w:rPr>
        <w:t>列入失信被执行人、重大税收违法失信主体、政府采购严重违法失信行为记录名单</w:t>
      </w:r>
      <w:r w:rsidR="00237125" w:rsidRPr="00033F9A">
        <w:rPr>
          <w:rFonts w:ascii="宋体" w:hAnsi="宋体" w:cs="仿宋_GB2312" w:hint="eastAsia"/>
          <w:bCs/>
          <w:kern w:val="0"/>
          <w:sz w:val="24"/>
        </w:rPr>
        <w:t>，</w:t>
      </w:r>
      <w:r w:rsidR="00237125">
        <w:rPr>
          <w:rFonts w:ascii="宋体" w:hAnsi="宋体" w:cs="仿宋_GB2312" w:hint="eastAsia"/>
          <w:bCs/>
          <w:kern w:val="0"/>
          <w:sz w:val="24"/>
          <w:lang w:val="zh-CN"/>
        </w:rPr>
        <w:t>提供证明材料</w:t>
      </w:r>
      <w:r>
        <w:rPr>
          <w:rFonts w:ascii="宋体" w:hAnsi="宋体" w:hint="eastAsia"/>
          <w:sz w:val="24"/>
        </w:rPr>
        <w:t>；</w:t>
      </w:r>
    </w:p>
    <w:p w14:paraId="119F4321" w14:textId="7239B023" w:rsidR="006C2B82" w:rsidRDefault="00000000">
      <w:pPr>
        <w:spacing w:line="360" w:lineRule="auto"/>
        <w:rPr>
          <w:rFonts w:ascii="宋体" w:hAnsi="宋体" w:hint="eastAsia"/>
          <w:sz w:val="24"/>
        </w:rPr>
      </w:pPr>
      <w:r>
        <w:rPr>
          <w:rFonts w:ascii="宋体" w:hAnsi="宋体" w:hint="eastAsia"/>
          <w:sz w:val="24"/>
        </w:rPr>
        <w:t>(</w:t>
      </w:r>
      <w:r w:rsidR="00237125">
        <w:rPr>
          <w:rFonts w:ascii="宋体" w:hAnsi="宋体" w:hint="eastAsia"/>
          <w:sz w:val="24"/>
        </w:rPr>
        <w:t>6</w:t>
      </w:r>
      <w:r>
        <w:rPr>
          <w:rFonts w:ascii="宋体" w:hAnsi="宋体" w:hint="eastAsia"/>
          <w:sz w:val="24"/>
        </w:rPr>
        <w:t>)</w:t>
      </w:r>
      <w:r w:rsidR="00237125">
        <w:rPr>
          <w:rFonts w:ascii="宋体" w:hAnsi="宋体" w:hint="eastAsia"/>
          <w:sz w:val="24"/>
        </w:rPr>
        <w:t>响应谈判供应商</w:t>
      </w:r>
      <w:r w:rsidR="00237125">
        <w:rPr>
          <w:rFonts w:ascii="仿宋_GB2312" w:hint="eastAsia"/>
          <w:sz w:val="24"/>
        </w:rPr>
        <w:t>2023</w:t>
      </w:r>
      <w:r w:rsidR="00237125">
        <w:rPr>
          <w:rFonts w:ascii="仿宋_GB2312" w:hint="eastAsia"/>
          <w:sz w:val="24"/>
        </w:rPr>
        <w:t>年至今在经营活动中没有重大违法记录的书面声明，须附“中国裁判文书网”（</w:t>
      </w:r>
      <w:r w:rsidR="00237125">
        <w:rPr>
          <w:rFonts w:ascii="仿宋_GB2312" w:hint="eastAsia"/>
          <w:sz w:val="24"/>
        </w:rPr>
        <w:t>wenshu.court.gov.cn</w:t>
      </w:r>
      <w:r w:rsidR="00237125">
        <w:rPr>
          <w:rFonts w:ascii="仿宋_GB2312" w:hint="eastAsia"/>
          <w:sz w:val="24"/>
        </w:rPr>
        <w:t>）无行贿犯罪查询结果的证明材料。</w:t>
      </w:r>
    </w:p>
    <w:p w14:paraId="75C1DBD3" w14:textId="77777777" w:rsidR="006C2B82" w:rsidRDefault="00000000">
      <w:pPr>
        <w:spacing w:line="360" w:lineRule="auto"/>
        <w:rPr>
          <w:rFonts w:ascii="宋体" w:hAnsi="宋体" w:hint="eastAsia"/>
          <w:sz w:val="24"/>
        </w:rPr>
      </w:pPr>
      <w:r>
        <w:rPr>
          <w:rFonts w:ascii="宋体" w:hAnsi="宋体" w:hint="eastAsia"/>
          <w:sz w:val="24"/>
        </w:rPr>
        <w:t>1</w:t>
      </w:r>
      <w:r>
        <w:rPr>
          <w:rFonts w:ascii="宋体" w:hAnsi="宋体"/>
          <w:sz w:val="24"/>
        </w:rPr>
        <w:t>5</w:t>
      </w:r>
      <w:r>
        <w:rPr>
          <w:rFonts w:ascii="宋体" w:hAnsi="宋体" w:hint="eastAsia"/>
          <w:sz w:val="24"/>
        </w:rPr>
        <w:t>.2价格文件部分</w:t>
      </w:r>
    </w:p>
    <w:p w14:paraId="291B16DA" w14:textId="77777777" w:rsidR="006C2B82" w:rsidRDefault="00000000">
      <w:pPr>
        <w:spacing w:line="360" w:lineRule="auto"/>
        <w:rPr>
          <w:rFonts w:ascii="宋体" w:hAnsi="宋体" w:hint="eastAsia"/>
          <w:sz w:val="24"/>
        </w:rPr>
      </w:pPr>
      <w:r>
        <w:rPr>
          <w:rFonts w:ascii="宋体" w:hAnsi="宋体" w:hint="eastAsia"/>
          <w:sz w:val="24"/>
        </w:rPr>
        <w:t>(1)谈判</w:t>
      </w:r>
      <w:r>
        <w:rPr>
          <w:rFonts w:ascii="宋体" w:hAnsi="宋体"/>
          <w:sz w:val="24"/>
        </w:rPr>
        <w:t>响应</w:t>
      </w:r>
      <w:r>
        <w:rPr>
          <w:rFonts w:ascii="宋体" w:hAnsi="宋体" w:hint="eastAsia"/>
          <w:sz w:val="24"/>
        </w:rPr>
        <w:t>函；</w:t>
      </w:r>
    </w:p>
    <w:p w14:paraId="0F4883F0" w14:textId="77777777" w:rsidR="006C2B82" w:rsidRDefault="00000000">
      <w:pPr>
        <w:spacing w:line="360" w:lineRule="auto"/>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)谈判响应</w:t>
      </w:r>
      <w:r>
        <w:rPr>
          <w:rFonts w:ascii="宋体" w:hAnsi="宋体"/>
          <w:sz w:val="24"/>
        </w:rPr>
        <w:t>首次报价</w:t>
      </w:r>
      <w:r>
        <w:rPr>
          <w:rFonts w:ascii="宋体" w:hAnsi="宋体" w:hint="eastAsia"/>
          <w:sz w:val="24"/>
        </w:rPr>
        <w:t>表；</w:t>
      </w:r>
    </w:p>
    <w:p w14:paraId="6BFA4063" w14:textId="77777777" w:rsidR="006C2B82" w:rsidRDefault="00000000">
      <w:pPr>
        <w:spacing w:line="360" w:lineRule="auto"/>
        <w:rPr>
          <w:rFonts w:ascii="宋体" w:hAnsi="宋体" w:hint="eastAsia"/>
          <w:sz w:val="24"/>
        </w:rPr>
      </w:pPr>
      <w:r>
        <w:rPr>
          <w:rFonts w:ascii="宋体" w:hAnsi="宋体" w:hint="eastAsia"/>
          <w:sz w:val="24"/>
        </w:rPr>
        <w:t>(3)响应报价汇总表；</w:t>
      </w:r>
    </w:p>
    <w:p w14:paraId="7A850AA0" w14:textId="77777777" w:rsidR="006C2B82" w:rsidRDefault="00000000">
      <w:pPr>
        <w:spacing w:line="360" w:lineRule="auto"/>
        <w:rPr>
          <w:rFonts w:ascii="宋体" w:hAnsi="宋体" w:hint="eastAsia"/>
          <w:sz w:val="24"/>
        </w:rPr>
      </w:pPr>
      <w:r>
        <w:rPr>
          <w:rFonts w:ascii="宋体" w:hAnsi="宋体" w:hint="eastAsia"/>
          <w:sz w:val="24"/>
        </w:rPr>
        <w:t>(4)响应首次报价明细表；</w:t>
      </w:r>
    </w:p>
    <w:p w14:paraId="5CF59548" w14:textId="77777777" w:rsidR="006C2B82" w:rsidRDefault="00000000">
      <w:pPr>
        <w:spacing w:line="360" w:lineRule="auto"/>
        <w:rPr>
          <w:rFonts w:ascii="宋体" w:hAnsi="宋体" w:hint="eastAsia"/>
          <w:sz w:val="24"/>
        </w:rPr>
      </w:pPr>
      <w:r>
        <w:rPr>
          <w:rFonts w:ascii="宋体" w:hAnsi="宋体" w:hint="eastAsia"/>
          <w:sz w:val="24"/>
        </w:rPr>
        <w:t>(5)谈判响应最终</w:t>
      </w:r>
      <w:r>
        <w:rPr>
          <w:rFonts w:ascii="宋体" w:hAnsi="宋体"/>
          <w:sz w:val="24"/>
        </w:rPr>
        <w:t>报价表</w:t>
      </w:r>
      <w:r>
        <w:rPr>
          <w:rFonts w:ascii="宋体" w:hAnsi="宋体" w:hint="eastAsia"/>
          <w:sz w:val="24"/>
        </w:rPr>
        <w:t>；</w:t>
      </w:r>
    </w:p>
    <w:p w14:paraId="546CE06B" w14:textId="77777777" w:rsidR="006C2B82" w:rsidRDefault="00000000">
      <w:pPr>
        <w:spacing w:line="360" w:lineRule="auto"/>
        <w:rPr>
          <w:rFonts w:ascii="宋体" w:hAnsi="宋体" w:hint="eastAsia"/>
          <w:sz w:val="24"/>
        </w:rPr>
      </w:pPr>
      <w:r>
        <w:rPr>
          <w:rFonts w:ascii="宋体" w:hAnsi="宋体" w:hint="eastAsia"/>
          <w:sz w:val="24"/>
        </w:rPr>
        <w:t>(6)最终响应报价明细表；</w:t>
      </w:r>
    </w:p>
    <w:p w14:paraId="6FEA4CF9" w14:textId="77777777" w:rsidR="006C2B82" w:rsidRDefault="00000000">
      <w:pPr>
        <w:spacing w:line="360" w:lineRule="auto"/>
        <w:rPr>
          <w:rFonts w:ascii="宋体" w:hAnsi="宋体" w:hint="eastAsia"/>
          <w:sz w:val="24"/>
        </w:rPr>
      </w:pPr>
      <w:r>
        <w:rPr>
          <w:rFonts w:ascii="宋体" w:hAnsi="宋体" w:hint="eastAsia"/>
          <w:sz w:val="24"/>
        </w:rPr>
        <w:t>(7)残疾人福利性单位声明函；</w:t>
      </w:r>
    </w:p>
    <w:p w14:paraId="0A97E013" w14:textId="77777777" w:rsidR="006C2B82" w:rsidRDefault="00000000">
      <w:pPr>
        <w:spacing w:line="360" w:lineRule="auto"/>
        <w:rPr>
          <w:sz w:val="24"/>
        </w:rPr>
      </w:pPr>
      <w:r>
        <w:rPr>
          <w:rFonts w:ascii="宋体" w:hAnsi="宋体" w:hint="eastAsia"/>
          <w:sz w:val="24"/>
        </w:rPr>
        <w:t>(8)</w:t>
      </w:r>
      <w:r>
        <w:rPr>
          <w:rFonts w:hint="eastAsia"/>
          <w:sz w:val="24"/>
        </w:rPr>
        <w:t>监狱企业声明函（监狱企业提交）</w:t>
      </w:r>
      <w:r>
        <w:rPr>
          <w:rFonts w:ascii="宋体" w:hAnsi="宋体" w:hint="eastAsia"/>
          <w:sz w:val="24"/>
        </w:rPr>
        <w:t>；</w:t>
      </w:r>
    </w:p>
    <w:p w14:paraId="7F7BF6DD" w14:textId="77777777" w:rsidR="006C2B82" w:rsidRDefault="00000000">
      <w:pPr>
        <w:spacing w:line="360" w:lineRule="auto"/>
        <w:rPr>
          <w:rFonts w:ascii="宋体" w:hAnsi="宋体" w:hint="eastAsia"/>
          <w:sz w:val="24"/>
        </w:rPr>
      </w:pPr>
      <w:r>
        <w:rPr>
          <w:rFonts w:ascii="宋体" w:hAnsi="宋体" w:hint="eastAsia"/>
          <w:sz w:val="24"/>
        </w:rPr>
        <w:t>(9)响应谈判</w:t>
      </w:r>
      <w:r>
        <w:rPr>
          <w:rFonts w:ascii="宋体" w:hAnsi="宋体"/>
          <w:sz w:val="24"/>
        </w:rPr>
        <w:t>供应商</w:t>
      </w:r>
      <w:r>
        <w:rPr>
          <w:rFonts w:ascii="宋体" w:hAnsi="宋体" w:hint="eastAsia"/>
          <w:sz w:val="24"/>
        </w:rPr>
        <w:t>提交的其他经济文件。</w:t>
      </w:r>
    </w:p>
    <w:p w14:paraId="51BA84CE" w14:textId="565C4E8F" w:rsidR="006C2B82" w:rsidRDefault="00000000">
      <w:pPr>
        <w:spacing w:line="360" w:lineRule="auto"/>
        <w:rPr>
          <w:rFonts w:ascii="宋体" w:hAnsi="宋体" w:hint="eastAsia"/>
          <w:sz w:val="24"/>
        </w:rPr>
      </w:pPr>
      <w:bookmarkStart w:id="20" w:name="_Hlk218858526"/>
      <w:r>
        <w:rPr>
          <w:rFonts w:ascii="宋体" w:hAnsi="宋体" w:hint="eastAsia"/>
          <w:sz w:val="24"/>
        </w:rPr>
        <w:t>15.</w:t>
      </w:r>
      <w:r w:rsidR="00865352">
        <w:rPr>
          <w:rFonts w:ascii="宋体" w:hAnsi="宋体" w:hint="eastAsia"/>
          <w:sz w:val="24"/>
        </w:rPr>
        <w:t>3</w:t>
      </w:r>
      <w:r>
        <w:rPr>
          <w:rFonts w:ascii="宋体" w:hAnsi="宋体" w:hint="eastAsia"/>
          <w:sz w:val="24"/>
        </w:rPr>
        <w:t>技术文件部分</w:t>
      </w:r>
    </w:p>
    <w:p w14:paraId="7B85AAE0" w14:textId="77777777" w:rsidR="006C2B82" w:rsidRDefault="00000000">
      <w:pPr>
        <w:spacing w:line="360" w:lineRule="auto"/>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)供货</w:t>
      </w:r>
      <w:r>
        <w:rPr>
          <w:rFonts w:ascii="宋体" w:hAnsi="宋体"/>
          <w:sz w:val="24"/>
        </w:rPr>
        <w:t>方案</w:t>
      </w:r>
      <w:r>
        <w:rPr>
          <w:rFonts w:ascii="宋体" w:hAnsi="宋体" w:hint="eastAsia"/>
          <w:sz w:val="24"/>
        </w:rPr>
        <w:t>；</w:t>
      </w:r>
    </w:p>
    <w:p w14:paraId="51F93D9F" w14:textId="77777777" w:rsidR="006C2B82" w:rsidRDefault="00000000">
      <w:pPr>
        <w:spacing w:line="360" w:lineRule="auto"/>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)响应谈判供应商</w:t>
      </w:r>
      <w:r>
        <w:rPr>
          <w:rFonts w:ascii="宋体" w:hAnsi="宋体"/>
          <w:sz w:val="24"/>
        </w:rPr>
        <w:t>提交</w:t>
      </w:r>
      <w:r>
        <w:rPr>
          <w:rFonts w:ascii="宋体" w:hAnsi="宋体" w:hint="eastAsia"/>
          <w:sz w:val="24"/>
        </w:rPr>
        <w:t>的</w:t>
      </w:r>
      <w:r>
        <w:rPr>
          <w:rFonts w:ascii="宋体" w:hAnsi="宋体"/>
          <w:sz w:val="24"/>
        </w:rPr>
        <w:t>其他技术文件</w:t>
      </w:r>
      <w:r>
        <w:rPr>
          <w:rFonts w:ascii="宋体" w:hAnsi="宋体" w:hint="eastAsia"/>
          <w:sz w:val="24"/>
        </w:rPr>
        <w:t>。</w:t>
      </w:r>
      <w:r>
        <w:rPr>
          <w:rFonts w:ascii="宋体" w:hAnsi="宋体"/>
          <w:sz w:val="24"/>
        </w:rPr>
        <w:t xml:space="preserve"> </w:t>
      </w:r>
    </w:p>
    <w:p w14:paraId="61BDEC7A" w14:textId="32DC2432" w:rsidR="006C2B82" w:rsidRDefault="00000000">
      <w:pPr>
        <w:spacing w:line="360" w:lineRule="auto"/>
        <w:rPr>
          <w:rFonts w:ascii="宋体" w:hAnsi="宋体" w:hint="eastAsia"/>
          <w:sz w:val="24"/>
        </w:rPr>
      </w:pPr>
      <w:r>
        <w:rPr>
          <w:rFonts w:ascii="宋体" w:hAnsi="宋体" w:hint="eastAsia"/>
          <w:sz w:val="24"/>
        </w:rPr>
        <w:t>15.</w:t>
      </w:r>
      <w:r w:rsidR="00865352">
        <w:rPr>
          <w:rFonts w:ascii="宋体" w:hAnsi="宋体" w:hint="eastAsia"/>
          <w:sz w:val="24"/>
        </w:rPr>
        <w:t>4</w:t>
      </w:r>
      <w:r>
        <w:rPr>
          <w:rFonts w:ascii="宋体" w:hAnsi="宋体" w:hint="eastAsia"/>
          <w:sz w:val="24"/>
        </w:rPr>
        <w:t>商务文件部分</w:t>
      </w:r>
    </w:p>
    <w:p w14:paraId="4E25FDDA" w14:textId="77777777" w:rsidR="006C2B82" w:rsidRDefault="00000000">
      <w:pPr>
        <w:spacing w:line="360" w:lineRule="auto"/>
        <w:rPr>
          <w:rFonts w:ascii="宋体" w:hAnsi="宋体" w:hint="eastAsia"/>
          <w:sz w:val="24"/>
        </w:rPr>
      </w:pPr>
      <w:r>
        <w:rPr>
          <w:rFonts w:ascii="宋体" w:hAnsi="宋体" w:hint="eastAsia"/>
          <w:sz w:val="24"/>
        </w:rPr>
        <w:t>(1)响应谈判供应商简介；</w:t>
      </w:r>
    </w:p>
    <w:p w14:paraId="228885DD" w14:textId="77777777" w:rsidR="006C2B82" w:rsidRDefault="00000000">
      <w:pPr>
        <w:spacing w:line="360" w:lineRule="auto"/>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)服务承诺；</w:t>
      </w:r>
    </w:p>
    <w:p w14:paraId="6A8437D0" w14:textId="77777777" w:rsidR="006C2B82" w:rsidRDefault="00000000">
      <w:pPr>
        <w:spacing w:line="360" w:lineRule="auto"/>
        <w:rPr>
          <w:rFonts w:ascii="宋体" w:hAnsi="宋体" w:hint="eastAsia"/>
          <w:sz w:val="24"/>
        </w:rPr>
      </w:pPr>
      <w:r>
        <w:rPr>
          <w:rFonts w:ascii="宋体" w:hAnsi="宋体" w:hint="eastAsia"/>
          <w:sz w:val="24"/>
        </w:rPr>
        <w:t>(</w:t>
      </w:r>
      <w:r>
        <w:rPr>
          <w:rFonts w:ascii="宋体" w:hAnsi="宋体"/>
          <w:sz w:val="24"/>
        </w:rPr>
        <w:t>3</w:t>
      </w:r>
      <w:r>
        <w:rPr>
          <w:rFonts w:ascii="宋体" w:hAnsi="宋体" w:hint="eastAsia"/>
          <w:sz w:val="24"/>
        </w:rPr>
        <w:t>)节能产品清单说明表；</w:t>
      </w:r>
    </w:p>
    <w:p w14:paraId="6D5E202B" w14:textId="77777777" w:rsidR="006C2B82" w:rsidRDefault="00000000">
      <w:pPr>
        <w:spacing w:line="360" w:lineRule="auto"/>
        <w:rPr>
          <w:rFonts w:ascii="宋体" w:hAnsi="宋体" w:hint="eastAsia"/>
          <w:sz w:val="24"/>
        </w:rPr>
      </w:pPr>
      <w:r>
        <w:rPr>
          <w:rFonts w:ascii="宋体" w:hAnsi="宋体" w:hint="eastAsia"/>
          <w:sz w:val="24"/>
        </w:rPr>
        <w:t>(</w:t>
      </w:r>
      <w:r>
        <w:rPr>
          <w:rFonts w:ascii="宋体" w:hAnsi="宋体"/>
          <w:sz w:val="24"/>
        </w:rPr>
        <w:t>4</w:t>
      </w:r>
      <w:r>
        <w:rPr>
          <w:rFonts w:ascii="宋体" w:hAnsi="宋体" w:hint="eastAsia"/>
          <w:sz w:val="24"/>
        </w:rPr>
        <w:t>)环境标志产品情况说明；</w:t>
      </w:r>
    </w:p>
    <w:p w14:paraId="4F050A41" w14:textId="77777777" w:rsidR="006C2B82" w:rsidRDefault="00000000">
      <w:pPr>
        <w:spacing w:line="360" w:lineRule="auto"/>
        <w:rPr>
          <w:rFonts w:ascii="宋体" w:hAnsi="宋体" w:hint="eastAsia"/>
          <w:sz w:val="24"/>
        </w:rPr>
      </w:pPr>
      <w:r>
        <w:rPr>
          <w:rFonts w:ascii="宋体" w:hAnsi="宋体" w:hint="eastAsia"/>
          <w:sz w:val="24"/>
        </w:rPr>
        <w:t>(</w:t>
      </w:r>
      <w:r>
        <w:rPr>
          <w:rFonts w:ascii="宋体" w:hAnsi="宋体"/>
          <w:sz w:val="24"/>
        </w:rPr>
        <w:t>5</w:t>
      </w:r>
      <w:r>
        <w:rPr>
          <w:rFonts w:ascii="宋体" w:hAnsi="宋体" w:hint="eastAsia"/>
          <w:sz w:val="24"/>
        </w:rPr>
        <w:t>)技术偏离表；</w:t>
      </w:r>
    </w:p>
    <w:p w14:paraId="0F674A8A" w14:textId="77777777" w:rsidR="006C2B82" w:rsidRDefault="00000000">
      <w:pPr>
        <w:spacing w:line="360" w:lineRule="auto"/>
        <w:rPr>
          <w:rFonts w:ascii="宋体" w:hAnsi="宋体" w:hint="eastAsia"/>
          <w:sz w:val="24"/>
        </w:rPr>
      </w:pPr>
      <w:r>
        <w:rPr>
          <w:rFonts w:ascii="宋体" w:hAnsi="宋体" w:hint="eastAsia"/>
          <w:sz w:val="24"/>
        </w:rPr>
        <w:t>(</w:t>
      </w:r>
      <w:r>
        <w:rPr>
          <w:rFonts w:ascii="宋体" w:hAnsi="宋体"/>
          <w:sz w:val="24"/>
        </w:rPr>
        <w:t>6</w:t>
      </w:r>
      <w:r>
        <w:rPr>
          <w:rFonts w:ascii="宋体" w:hAnsi="宋体" w:hint="eastAsia"/>
          <w:sz w:val="24"/>
        </w:rPr>
        <w:t>)响应谈判供应商提交的其它文件。</w:t>
      </w:r>
    </w:p>
    <w:bookmarkEnd w:id="20"/>
    <w:p w14:paraId="08A34B54" w14:textId="77777777" w:rsidR="006C2B82" w:rsidRDefault="00000000">
      <w:pPr>
        <w:spacing w:line="360" w:lineRule="auto"/>
        <w:rPr>
          <w:rFonts w:ascii="宋体" w:hAnsi="宋体" w:hint="eastAsia"/>
          <w:b/>
          <w:sz w:val="24"/>
        </w:rPr>
      </w:pPr>
      <w:r>
        <w:rPr>
          <w:rFonts w:ascii="宋体" w:hAnsi="宋体" w:hint="eastAsia"/>
          <w:b/>
          <w:sz w:val="24"/>
        </w:rPr>
        <w:t>16.谈判</w:t>
      </w:r>
      <w:r>
        <w:rPr>
          <w:rFonts w:ascii="宋体" w:hAnsi="宋体"/>
          <w:b/>
          <w:sz w:val="24"/>
        </w:rPr>
        <w:t>响应</w:t>
      </w:r>
      <w:r>
        <w:rPr>
          <w:rFonts w:ascii="宋体" w:hAnsi="宋体" w:hint="eastAsia"/>
          <w:b/>
          <w:sz w:val="24"/>
        </w:rPr>
        <w:t>报价</w:t>
      </w:r>
    </w:p>
    <w:p w14:paraId="7B8D9C05" w14:textId="77777777" w:rsidR="006C2B82" w:rsidRDefault="00000000">
      <w:pPr>
        <w:spacing w:line="360" w:lineRule="auto"/>
        <w:rPr>
          <w:rFonts w:ascii="宋体" w:hAnsi="宋体" w:hint="eastAsia"/>
          <w:sz w:val="24"/>
        </w:rPr>
      </w:pPr>
      <w:r>
        <w:rPr>
          <w:rFonts w:ascii="宋体" w:hAnsi="宋体" w:hint="eastAsia"/>
          <w:sz w:val="24"/>
        </w:rPr>
        <w:lastRenderedPageBreak/>
        <w:t>1</w:t>
      </w:r>
      <w:r>
        <w:rPr>
          <w:rFonts w:ascii="宋体" w:hAnsi="宋体"/>
          <w:sz w:val="24"/>
        </w:rPr>
        <w:t>6</w:t>
      </w:r>
      <w:r>
        <w:rPr>
          <w:rFonts w:ascii="宋体" w:hAnsi="宋体" w:hint="eastAsia"/>
          <w:sz w:val="24"/>
        </w:rPr>
        <w:t>.1本项目谈判报价采用本须知前附表中所规定的方式，所有谈判响应报价均以人民币元为计算单位。谈判响应报价应当是供应商履行本项目合同的最终价格。响应谈判供应商</w:t>
      </w:r>
      <w:r>
        <w:rPr>
          <w:rFonts w:ascii="宋体" w:hAnsi="宋体"/>
          <w:sz w:val="24"/>
        </w:rPr>
        <w:t>的</w:t>
      </w:r>
      <w:r>
        <w:rPr>
          <w:rFonts w:ascii="宋体" w:hAnsi="宋体" w:hint="eastAsia"/>
          <w:sz w:val="24"/>
        </w:rPr>
        <w:t>报</w:t>
      </w:r>
      <w:r>
        <w:rPr>
          <w:rFonts w:ascii="宋体" w:hAnsi="宋体"/>
          <w:sz w:val="24"/>
        </w:rPr>
        <w:t>价应</w:t>
      </w:r>
      <w:r>
        <w:rPr>
          <w:rFonts w:ascii="宋体" w:hAnsi="宋体" w:hint="eastAsia"/>
          <w:sz w:val="24"/>
        </w:rPr>
        <w:t>包括货款、标准附件、备品备件、专用工具、包装、运输、装卸、保险、税金、安装到位、调试、培训、保修等一切税金和费用。</w:t>
      </w:r>
    </w:p>
    <w:p w14:paraId="02A7691A" w14:textId="77777777" w:rsidR="006C2B82" w:rsidRDefault="00000000">
      <w:pPr>
        <w:spacing w:line="360" w:lineRule="auto"/>
        <w:rPr>
          <w:rFonts w:ascii="宋体" w:hAnsi="宋体" w:hint="eastAsia"/>
          <w:sz w:val="24"/>
        </w:rPr>
      </w:pPr>
      <w:r>
        <w:rPr>
          <w:rFonts w:ascii="宋体" w:hAnsi="宋体" w:hint="eastAsia"/>
          <w:sz w:val="24"/>
        </w:rPr>
        <w:t>16.2响应谈判供应商所报的价格</w:t>
      </w:r>
      <w:r>
        <w:rPr>
          <w:rFonts w:ascii="宋体" w:hAnsi="宋体"/>
          <w:sz w:val="24"/>
        </w:rPr>
        <w:t>(</w:t>
      </w:r>
      <w:r>
        <w:rPr>
          <w:rFonts w:ascii="宋体" w:hAnsi="宋体" w:hint="eastAsia"/>
          <w:sz w:val="24"/>
        </w:rPr>
        <w:t>包括成本、利润、税金等因素</w:t>
      </w:r>
      <w:r>
        <w:rPr>
          <w:rFonts w:ascii="宋体" w:hAnsi="宋体"/>
          <w:sz w:val="24"/>
        </w:rPr>
        <w:t>)</w:t>
      </w:r>
      <w:r>
        <w:rPr>
          <w:rFonts w:ascii="宋体" w:hAnsi="宋体" w:hint="eastAsia"/>
          <w:sz w:val="24"/>
        </w:rPr>
        <w:t>在合同实施期间保持不变，它不应因劳务、材料、机械等的价格变动而做任何调整。在合同有效期和其必要的延长期内也不因通货膨胀、利率升降、税收变化等因素而作任何调整。</w:t>
      </w:r>
    </w:p>
    <w:p w14:paraId="6B77B288" w14:textId="77777777" w:rsidR="006C2B82" w:rsidRDefault="00000000">
      <w:pPr>
        <w:spacing w:line="360" w:lineRule="auto"/>
        <w:rPr>
          <w:rFonts w:ascii="宋体" w:hAnsi="宋体" w:hint="eastAsia"/>
          <w:sz w:val="24"/>
        </w:rPr>
      </w:pPr>
      <w:r>
        <w:rPr>
          <w:rFonts w:ascii="宋体" w:hAnsi="宋体" w:hint="eastAsia"/>
          <w:sz w:val="24"/>
        </w:rPr>
        <w:t>16.3</w:t>
      </w:r>
      <w:r>
        <w:rPr>
          <w:rFonts w:ascii="宋体" w:hAnsi="宋体" w:hint="eastAsia"/>
          <w:bCs/>
          <w:sz w:val="24"/>
        </w:rPr>
        <w:t>响应谈判供应商应按第二章货物需求的要求填写货物需求细目的单价和总价。响应谈判供应商没有填入单价或价格的细目在供货时采购人将不予支付，并认为此细目的费用已包括在货物需求明细的其他单价和价格之中。响应谈判供应商应按给定的货物需求明细列项，货物数量错误、计量单位错误、落项或多报项目者将被视为不符合性响应，其谈判响应将被拒绝。</w:t>
      </w:r>
    </w:p>
    <w:p w14:paraId="6A08EC10" w14:textId="77777777" w:rsidR="006C2B82" w:rsidRDefault="00000000">
      <w:pPr>
        <w:spacing w:line="360" w:lineRule="auto"/>
        <w:rPr>
          <w:rFonts w:ascii="宋体" w:hAnsi="宋体" w:hint="eastAsia"/>
          <w:sz w:val="24"/>
        </w:rPr>
      </w:pPr>
      <w:r>
        <w:rPr>
          <w:rFonts w:ascii="宋体" w:hAnsi="宋体" w:hint="eastAsia"/>
          <w:sz w:val="24"/>
        </w:rPr>
        <w:t>16.4各响应谈判供应商不得相互串联哄抬标价或恶意压价，出现此种情况者，将被作为废标处理。</w:t>
      </w:r>
    </w:p>
    <w:p w14:paraId="73551EDD" w14:textId="77777777" w:rsidR="006C2B82" w:rsidRDefault="00000000">
      <w:pPr>
        <w:spacing w:line="360" w:lineRule="auto"/>
        <w:rPr>
          <w:rFonts w:ascii="宋体" w:hAnsi="宋体" w:hint="eastAsia"/>
          <w:b/>
          <w:sz w:val="24"/>
        </w:rPr>
      </w:pPr>
      <w:r>
        <w:rPr>
          <w:rFonts w:ascii="宋体" w:hAnsi="宋体"/>
          <w:b/>
          <w:sz w:val="24"/>
        </w:rPr>
        <w:t>17.</w:t>
      </w:r>
      <w:r>
        <w:rPr>
          <w:rFonts w:ascii="宋体" w:hAnsi="宋体" w:hint="eastAsia"/>
          <w:b/>
          <w:sz w:val="24"/>
        </w:rPr>
        <w:t>谈判响应</w:t>
      </w:r>
      <w:r>
        <w:rPr>
          <w:rFonts w:ascii="宋体" w:hAnsi="宋体"/>
          <w:b/>
          <w:sz w:val="24"/>
        </w:rPr>
        <w:t>报价表</w:t>
      </w:r>
    </w:p>
    <w:p w14:paraId="238E0A8F" w14:textId="77777777" w:rsidR="006C2B82" w:rsidRDefault="00000000">
      <w:pPr>
        <w:spacing w:line="360" w:lineRule="auto"/>
        <w:rPr>
          <w:rFonts w:ascii="宋体" w:hAnsi="宋体" w:hint="eastAsia"/>
          <w:sz w:val="24"/>
        </w:rPr>
      </w:pPr>
      <w:r>
        <w:rPr>
          <w:rFonts w:ascii="宋体" w:hAnsi="宋体"/>
          <w:sz w:val="24"/>
        </w:rPr>
        <w:t>17.1</w:t>
      </w:r>
      <w:r>
        <w:rPr>
          <w:rFonts w:ascii="宋体" w:hAnsi="宋体" w:hint="eastAsia"/>
          <w:sz w:val="24"/>
        </w:rPr>
        <w:t>响应谈判供应商</w:t>
      </w:r>
      <w:r>
        <w:rPr>
          <w:rFonts w:ascii="宋体" w:hAnsi="宋体"/>
          <w:sz w:val="24"/>
        </w:rPr>
        <w:t>须按照谈判文件</w:t>
      </w:r>
      <w:r>
        <w:rPr>
          <w:rFonts w:ascii="宋体" w:hAnsi="宋体" w:hint="eastAsia"/>
          <w:sz w:val="24"/>
        </w:rPr>
        <w:t>的</w:t>
      </w:r>
      <w:r>
        <w:rPr>
          <w:rFonts w:ascii="宋体" w:hAnsi="宋体"/>
          <w:sz w:val="24"/>
        </w:rPr>
        <w:t>要求填写，且在“</w:t>
      </w:r>
      <w:r>
        <w:rPr>
          <w:rFonts w:ascii="宋体" w:hAnsi="宋体" w:hint="eastAsia"/>
          <w:sz w:val="24"/>
        </w:rPr>
        <w:t>政采云</w:t>
      </w:r>
      <w:r>
        <w:rPr>
          <w:rFonts w:ascii="宋体" w:hAnsi="宋体"/>
          <w:sz w:val="24"/>
        </w:rPr>
        <w:t>”</w:t>
      </w:r>
      <w:r>
        <w:rPr>
          <w:rFonts w:ascii="宋体" w:hAnsi="宋体" w:hint="eastAsia"/>
          <w:sz w:val="24"/>
        </w:rPr>
        <w:t>平台</w:t>
      </w:r>
      <w:r>
        <w:rPr>
          <w:rFonts w:ascii="宋体" w:hAnsi="宋体"/>
          <w:sz w:val="24"/>
        </w:rPr>
        <w:t>提交</w:t>
      </w:r>
      <w:r>
        <w:rPr>
          <w:rFonts w:ascii="宋体" w:hAnsi="宋体" w:hint="eastAsia"/>
          <w:sz w:val="24"/>
        </w:rPr>
        <w:t>。</w:t>
      </w:r>
    </w:p>
    <w:p w14:paraId="1B37D69C" w14:textId="77777777" w:rsidR="006C2B82" w:rsidRDefault="00000000">
      <w:pPr>
        <w:spacing w:line="360" w:lineRule="auto"/>
        <w:rPr>
          <w:rFonts w:ascii="宋体" w:hAnsi="宋体" w:hint="eastAsia"/>
          <w:sz w:val="24"/>
        </w:rPr>
      </w:pPr>
      <w:r>
        <w:rPr>
          <w:rFonts w:ascii="宋体" w:hAnsi="宋体"/>
          <w:sz w:val="24"/>
        </w:rPr>
        <w:t>17.</w:t>
      </w:r>
      <w:r>
        <w:rPr>
          <w:rFonts w:ascii="宋体" w:hAnsi="宋体" w:hint="eastAsia"/>
          <w:sz w:val="24"/>
        </w:rPr>
        <w:t>2如谈判响应报价表内容与谈判响应文件中明细表内容不一致，以谈判响应最终报价表为准。</w:t>
      </w:r>
    </w:p>
    <w:p w14:paraId="4830DD29" w14:textId="77777777" w:rsidR="006C2B82" w:rsidRDefault="00000000">
      <w:pPr>
        <w:spacing w:line="360" w:lineRule="auto"/>
        <w:rPr>
          <w:rFonts w:ascii="宋体" w:hAnsi="宋体" w:hint="eastAsia"/>
          <w:b/>
          <w:sz w:val="24"/>
        </w:rPr>
      </w:pPr>
      <w:r>
        <w:rPr>
          <w:rFonts w:ascii="宋体" w:hAnsi="宋体"/>
          <w:b/>
          <w:sz w:val="24"/>
        </w:rPr>
        <w:t>17.3</w:t>
      </w:r>
      <w:r>
        <w:rPr>
          <w:rFonts w:ascii="宋体" w:hAnsi="宋体" w:hint="eastAsia"/>
          <w:b/>
          <w:sz w:val="24"/>
        </w:rPr>
        <w:t>谈判</w:t>
      </w:r>
      <w:r>
        <w:rPr>
          <w:rFonts w:ascii="宋体" w:hAnsi="宋体"/>
          <w:b/>
          <w:sz w:val="24"/>
        </w:rPr>
        <w:t>响应报价</w:t>
      </w:r>
      <w:r>
        <w:rPr>
          <w:rFonts w:ascii="宋体" w:hAnsi="宋体" w:hint="eastAsia"/>
          <w:b/>
          <w:sz w:val="24"/>
        </w:rPr>
        <w:t>分为</w:t>
      </w:r>
      <w:r>
        <w:rPr>
          <w:rFonts w:ascii="宋体" w:hAnsi="宋体"/>
          <w:b/>
          <w:sz w:val="24"/>
        </w:rPr>
        <w:t>谈判响应首次报价表、谈判响应</w:t>
      </w:r>
      <w:r>
        <w:rPr>
          <w:rFonts w:ascii="宋体" w:hAnsi="宋体" w:hint="eastAsia"/>
          <w:b/>
          <w:sz w:val="24"/>
        </w:rPr>
        <w:t>最终</w:t>
      </w:r>
      <w:r>
        <w:rPr>
          <w:rFonts w:ascii="宋体" w:hAnsi="宋体"/>
          <w:b/>
          <w:sz w:val="24"/>
        </w:rPr>
        <w:t>报价表。</w:t>
      </w:r>
    </w:p>
    <w:p w14:paraId="15A15A78" w14:textId="77777777" w:rsidR="006C2B82" w:rsidRDefault="00000000">
      <w:pPr>
        <w:spacing w:line="360" w:lineRule="auto"/>
        <w:rPr>
          <w:rFonts w:ascii="宋体" w:hAnsi="宋体" w:hint="eastAsia"/>
          <w:b/>
          <w:sz w:val="24"/>
        </w:rPr>
      </w:pPr>
      <w:r>
        <w:rPr>
          <w:rFonts w:ascii="宋体" w:hAnsi="宋体" w:hint="eastAsia"/>
          <w:b/>
          <w:sz w:val="24"/>
        </w:rPr>
        <w:t>谈判</w:t>
      </w:r>
      <w:r>
        <w:rPr>
          <w:rFonts w:ascii="宋体" w:hAnsi="宋体"/>
          <w:b/>
          <w:sz w:val="24"/>
        </w:rPr>
        <w:t>响应首次</w:t>
      </w:r>
      <w:r>
        <w:rPr>
          <w:rFonts w:ascii="宋体" w:hAnsi="宋体" w:hint="eastAsia"/>
          <w:b/>
          <w:sz w:val="24"/>
        </w:rPr>
        <w:t>报价后</w:t>
      </w:r>
      <w:r>
        <w:rPr>
          <w:rFonts w:ascii="宋体" w:hAnsi="宋体"/>
          <w:b/>
          <w:sz w:val="24"/>
        </w:rPr>
        <w:t>谈判小组</w:t>
      </w:r>
      <w:r>
        <w:rPr>
          <w:rFonts w:ascii="宋体" w:hAnsi="宋体" w:hint="eastAsia"/>
          <w:b/>
          <w:sz w:val="24"/>
        </w:rPr>
        <w:t>将在资格</w:t>
      </w:r>
      <w:r>
        <w:rPr>
          <w:rFonts w:ascii="宋体" w:hAnsi="宋体"/>
          <w:b/>
          <w:sz w:val="24"/>
        </w:rPr>
        <w:t>审</w:t>
      </w:r>
      <w:r>
        <w:rPr>
          <w:rFonts w:ascii="宋体" w:hAnsi="宋体" w:hint="eastAsia"/>
          <w:b/>
          <w:sz w:val="24"/>
        </w:rPr>
        <w:t>评审</w:t>
      </w:r>
      <w:r>
        <w:rPr>
          <w:rFonts w:ascii="宋体" w:hAnsi="宋体"/>
          <w:b/>
          <w:sz w:val="24"/>
        </w:rPr>
        <w:t>、符合性</w:t>
      </w:r>
      <w:r>
        <w:rPr>
          <w:rFonts w:ascii="宋体" w:hAnsi="宋体" w:hint="eastAsia"/>
          <w:b/>
          <w:sz w:val="24"/>
        </w:rPr>
        <w:t>评审通过</w:t>
      </w:r>
      <w:r>
        <w:rPr>
          <w:rFonts w:ascii="宋体" w:hAnsi="宋体"/>
          <w:b/>
          <w:sz w:val="24"/>
        </w:rPr>
        <w:t>后发起谈判</w:t>
      </w:r>
      <w:r>
        <w:rPr>
          <w:rFonts w:ascii="宋体" w:hAnsi="宋体" w:hint="eastAsia"/>
          <w:b/>
          <w:sz w:val="24"/>
        </w:rPr>
        <w:t>响应</w:t>
      </w:r>
      <w:r>
        <w:rPr>
          <w:rFonts w:ascii="宋体" w:hAnsi="宋体"/>
          <w:b/>
          <w:sz w:val="24"/>
        </w:rPr>
        <w:t>最终报价，</w:t>
      </w:r>
      <w:r>
        <w:rPr>
          <w:rFonts w:ascii="宋体" w:hAnsi="宋体" w:hint="eastAsia"/>
          <w:b/>
          <w:sz w:val="24"/>
        </w:rPr>
        <w:t>响应</w:t>
      </w:r>
      <w:r>
        <w:rPr>
          <w:rFonts w:ascii="宋体" w:hAnsi="宋体"/>
          <w:b/>
          <w:sz w:val="24"/>
        </w:rPr>
        <w:t>谈判供应商</w:t>
      </w:r>
      <w:r>
        <w:rPr>
          <w:rFonts w:ascii="宋体" w:hAnsi="宋体" w:hint="eastAsia"/>
          <w:b/>
          <w:sz w:val="24"/>
        </w:rPr>
        <w:t>代表须</w:t>
      </w:r>
      <w:r>
        <w:rPr>
          <w:rFonts w:ascii="宋体" w:hAnsi="宋体"/>
          <w:b/>
          <w:sz w:val="24"/>
        </w:rPr>
        <w:t>在谈判小组发起的报价</w:t>
      </w:r>
      <w:r>
        <w:rPr>
          <w:rFonts w:ascii="宋体" w:hAnsi="宋体" w:hint="eastAsia"/>
          <w:b/>
          <w:sz w:val="24"/>
        </w:rPr>
        <w:t>时限</w:t>
      </w:r>
      <w:r>
        <w:rPr>
          <w:rFonts w:ascii="宋体" w:hAnsi="宋体"/>
          <w:b/>
          <w:sz w:val="24"/>
        </w:rPr>
        <w:t>内提交</w:t>
      </w:r>
      <w:r>
        <w:rPr>
          <w:rFonts w:ascii="宋体" w:hAnsi="宋体" w:hint="eastAsia"/>
          <w:b/>
          <w:sz w:val="24"/>
        </w:rPr>
        <w:t>谈判</w:t>
      </w:r>
      <w:r>
        <w:rPr>
          <w:rFonts w:ascii="宋体" w:hAnsi="宋体"/>
          <w:b/>
          <w:sz w:val="24"/>
        </w:rPr>
        <w:t>响应最终报价</w:t>
      </w:r>
      <w:r>
        <w:rPr>
          <w:rFonts w:ascii="宋体" w:hAnsi="宋体" w:hint="eastAsia"/>
          <w:b/>
          <w:sz w:val="24"/>
        </w:rPr>
        <w:t>。</w:t>
      </w:r>
    </w:p>
    <w:p w14:paraId="6A1868A3" w14:textId="77777777" w:rsidR="006C2B82" w:rsidRDefault="00000000">
      <w:pPr>
        <w:autoSpaceDE w:val="0"/>
        <w:autoSpaceDN w:val="0"/>
        <w:adjustRightInd w:val="0"/>
        <w:spacing w:before="60" w:after="60" w:line="360" w:lineRule="auto"/>
        <w:rPr>
          <w:rFonts w:cs="宋体"/>
          <w:b/>
          <w:sz w:val="24"/>
        </w:rPr>
      </w:pPr>
      <w:r>
        <w:rPr>
          <w:rFonts w:ascii="宋体" w:hAnsi="宋体" w:hint="eastAsia"/>
          <w:b/>
          <w:sz w:val="24"/>
        </w:rPr>
        <w:t>17.4</w:t>
      </w:r>
      <w:r>
        <w:rPr>
          <w:rFonts w:cs="宋体" w:hint="eastAsia"/>
          <w:b/>
          <w:sz w:val="24"/>
        </w:rPr>
        <w:t>在线谈判</w:t>
      </w:r>
      <w:r>
        <w:rPr>
          <w:rFonts w:cs="宋体"/>
          <w:b/>
          <w:sz w:val="24"/>
        </w:rPr>
        <w:t>时间和提交</w:t>
      </w:r>
      <w:r>
        <w:rPr>
          <w:rFonts w:cs="宋体" w:hint="eastAsia"/>
          <w:b/>
          <w:sz w:val="24"/>
        </w:rPr>
        <w:t>最终</w:t>
      </w:r>
      <w:r>
        <w:rPr>
          <w:rFonts w:cs="宋体"/>
          <w:b/>
          <w:sz w:val="24"/>
        </w:rPr>
        <w:t>报价的时间</w:t>
      </w:r>
      <w:r>
        <w:rPr>
          <w:rFonts w:cs="宋体" w:hint="eastAsia"/>
          <w:b/>
          <w:sz w:val="24"/>
        </w:rPr>
        <w:t>见</w:t>
      </w:r>
      <w:r>
        <w:rPr>
          <w:rFonts w:cs="宋体"/>
          <w:b/>
          <w:sz w:val="24"/>
        </w:rPr>
        <w:t>本须知前附表。</w:t>
      </w:r>
    </w:p>
    <w:p w14:paraId="45731426" w14:textId="77777777" w:rsidR="006C2B82" w:rsidRDefault="00000000">
      <w:pPr>
        <w:spacing w:line="360" w:lineRule="auto"/>
        <w:rPr>
          <w:rFonts w:ascii="宋体" w:hAnsi="宋体" w:hint="eastAsia"/>
          <w:b/>
          <w:sz w:val="24"/>
        </w:rPr>
      </w:pPr>
      <w:r>
        <w:rPr>
          <w:rFonts w:ascii="宋体" w:hAnsi="宋体" w:hint="eastAsia"/>
          <w:b/>
          <w:sz w:val="24"/>
        </w:rPr>
        <w:t>1</w:t>
      </w:r>
      <w:r>
        <w:rPr>
          <w:rFonts w:ascii="宋体" w:hAnsi="宋体"/>
          <w:b/>
          <w:sz w:val="24"/>
        </w:rPr>
        <w:t>8</w:t>
      </w:r>
      <w:r>
        <w:rPr>
          <w:rFonts w:ascii="宋体" w:hAnsi="宋体" w:hint="eastAsia"/>
          <w:b/>
          <w:sz w:val="24"/>
        </w:rPr>
        <w:t>.采购</w:t>
      </w:r>
      <w:r>
        <w:rPr>
          <w:rFonts w:ascii="宋体" w:hAnsi="宋体"/>
          <w:b/>
          <w:sz w:val="24"/>
        </w:rPr>
        <w:t>货物</w:t>
      </w:r>
      <w:r>
        <w:rPr>
          <w:rFonts w:ascii="宋体" w:hAnsi="宋体" w:hint="eastAsia"/>
          <w:b/>
          <w:sz w:val="24"/>
        </w:rPr>
        <w:t>进口产品规定</w:t>
      </w:r>
    </w:p>
    <w:p w14:paraId="6AD8D4F6" w14:textId="77777777" w:rsidR="006C2B82" w:rsidRDefault="00000000">
      <w:pPr>
        <w:spacing w:line="360" w:lineRule="auto"/>
        <w:rPr>
          <w:rFonts w:ascii="宋体" w:hAnsi="宋体" w:hint="eastAsia"/>
          <w:sz w:val="24"/>
        </w:rPr>
      </w:pPr>
      <w:r>
        <w:rPr>
          <w:rFonts w:ascii="宋体" w:hAnsi="宋体" w:hint="eastAsia"/>
          <w:sz w:val="24"/>
        </w:rPr>
        <w:t>1</w:t>
      </w:r>
      <w:r>
        <w:rPr>
          <w:rFonts w:ascii="宋体" w:hAnsi="宋体"/>
          <w:sz w:val="24"/>
        </w:rPr>
        <w:t>8</w:t>
      </w:r>
      <w:r>
        <w:rPr>
          <w:rFonts w:ascii="宋体" w:hAnsi="宋体" w:hint="eastAsia"/>
          <w:sz w:val="24"/>
        </w:rPr>
        <w:t>.1政府采购应当采购本国货物。按照财政部《政府采购进口产品管理办法》规定确需采购进口产品的，实行审核管理。经审核允许采购进口产品的，不得排斥符合要求的本国产品。在谈判文件中未标明采购进口产品的，均为采购本国产品。供应商必须响应本国产品，响应进口产品的，磋谈判响应文件无效。进口产品是指通过中国海关报关验放进入中国境内且产自关境外的产品。</w:t>
      </w:r>
    </w:p>
    <w:p w14:paraId="1B6ED56F" w14:textId="77777777" w:rsidR="006C2B82" w:rsidRDefault="00000000">
      <w:pPr>
        <w:spacing w:line="360" w:lineRule="auto"/>
        <w:rPr>
          <w:rFonts w:ascii="宋体" w:hAnsi="宋体" w:hint="eastAsia"/>
          <w:sz w:val="24"/>
        </w:rPr>
      </w:pPr>
      <w:r>
        <w:rPr>
          <w:rFonts w:ascii="宋体" w:hAnsi="宋体" w:hint="eastAsia"/>
          <w:sz w:val="24"/>
        </w:rPr>
        <w:t>1</w:t>
      </w:r>
      <w:r>
        <w:rPr>
          <w:rFonts w:ascii="宋体" w:hAnsi="宋体"/>
          <w:sz w:val="24"/>
        </w:rPr>
        <w:t>8</w:t>
      </w:r>
      <w:r>
        <w:rPr>
          <w:rFonts w:ascii="宋体" w:hAnsi="宋体" w:hint="eastAsia"/>
          <w:sz w:val="24"/>
        </w:rPr>
        <w:t>.2政府采购进口产品合同应当将维护国家利益和社会公共利益作为必备条款。合同履行过程中出现危害国家利益和社会公共利益问题的，采购人应当立即终止合同。</w:t>
      </w:r>
    </w:p>
    <w:p w14:paraId="05FEC4BE" w14:textId="77777777" w:rsidR="006C2B82" w:rsidRDefault="00000000">
      <w:pPr>
        <w:spacing w:line="360" w:lineRule="auto"/>
        <w:rPr>
          <w:rFonts w:ascii="宋体" w:hAnsi="宋体" w:hint="eastAsia"/>
          <w:sz w:val="24"/>
        </w:rPr>
      </w:pPr>
      <w:r>
        <w:rPr>
          <w:rFonts w:ascii="宋体" w:hAnsi="宋体" w:hint="eastAsia"/>
          <w:b/>
          <w:sz w:val="24"/>
        </w:rPr>
        <w:lastRenderedPageBreak/>
        <w:t>1</w:t>
      </w:r>
      <w:r>
        <w:rPr>
          <w:rFonts w:ascii="宋体" w:hAnsi="宋体"/>
          <w:b/>
          <w:sz w:val="24"/>
        </w:rPr>
        <w:t>9</w:t>
      </w:r>
      <w:r>
        <w:rPr>
          <w:rFonts w:ascii="宋体" w:hAnsi="宋体" w:hint="eastAsia"/>
          <w:b/>
          <w:sz w:val="24"/>
        </w:rPr>
        <w:t>.谈判有效期</w:t>
      </w:r>
    </w:p>
    <w:p w14:paraId="19CE5018" w14:textId="77777777" w:rsidR="006C2B82" w:rsidRDefault="00000000">
      <w:pPr>
        <w:spacing w:line="360" w:lineRule="auto"/>
        <w:rPr>
          <w:rFonts w:ascii="宋体" w:hAnsi="宋体" w:hint="eastAsia"/>
          <w:sz w:val="24"/>
        </w:rPr>
      </w:pPr>
      <w:r>
        <w:rPr>
          <w:rFonts w:ascii="宋体" w:hAnsi="宋体" w:hint="eastAsia"/>
          <w:sz w:val="24"/>
        </w:rPr>
        <w:t>1</w:t>
      </w:r>
      <w:r>
        <w:rPr>
          <w:rFonts w:ascii="宋体" w:hAnsi="宋体"/>
          <w:sz w:val="24"/>
        </w:rPr>
        <w:t>9</w:t>
      </w:r>
      <w:r>
        <w:rPr>
          <w:rFonts w:ascii="宋体" w:hAnsi="宋体" w:hint="eastAsia"/>
          <w:sz w:val="24"/>
        </w:rPr>
        <w:t>.1谈判响应文件应在本须知前附表所规定的谈判截止期之后开始生效，响应谈判供应商不得在本须知规定的谈判有效期内要求撤销或修改其谈判响应文件。</w:t>
      </w:r>
    </w:p>
    <w:p w14:paraId="1AE35C7F" w14:textId="77777777" w:rsidR="006C2B82" w:rsidRDefault="00000000">
      <w:pPr>
        <w:spacing w:line="360" w:lineRule="auto"/>
        <w:rPr>
          <w:rFonts w:ascii="宋体" w:hAnsi="宋体" w:hint="eastAsia"/>
          <w:b/>
          <w:sz w:val="24"/>
        </w:rPr>
      </w:pPr>
      <w:r>
        <w:rPr>
          <w:rFonts w:ascii="宋体" w:hAnsi="宋体" w:hint="eastAsia"/>
          <w:sz w:val="24"/>
        </w:rPr>
        <w:t>1</w:t>
      </w:r>
      <w:r>
        <w:rPr>
          <w:rFonts w:ascii="宋体" w:hAnsi="宋体"/>
          <w:sz w:val="24"/>
        </w:rPr>
        <w:t>9</w:t>
      </w:r>
      <w:r>
        <w:rPr>
          <w:rFonts w:ascii="宋体" w:hAnsi="宋体" w:hint="eastAsia"/>
          <w:sz w:val="24"/>
        </w:rPr>
        <w:t>.2出现特殊情况需要延长响应有效期的，采购机构以书面形式通知所有响应谈判供应商延长谈判有效期。响应谈判供应商同意延长的，但不得要求或被允许修改或撤销其谈判响应文件。响应谈判供应商拒绝延长的，其谈判响应失效。</w:t>
      </w:r>
      <w:r>
        <w:rPr>
          <w:rFonts w:ascii="宋体" w:hAnsi="宋体"/>
          <w:b/>
          <w:sz w:val="24"/>
        </w:rPr>
        <w:t xml:space="preserve"> </w:t>
      </w:r>
    </w:p>
    <w:p w14:paraId="1F603B52" w14:textId="77777777" w:rsidR="006C2B82" w:rsidRDefault="00000000">
      <w:pPr>
        <w:spacing w:line="360" w:lineRule="auto"/>
        <w:rPr>
          <w:rFonts w:ascii="宋体" w:hAnsi="宋体" w:hint="eastAsia"/>
          <w:sz w:val="24"/>
        </w:rPr>
      </w:pPr>
      <w:r>
        <w:rPr>
          <w:rFonts w:ascii="宋体" w:hAnsi="宋体" w:hint="eastAsia"/>
          <w:b/>
          <w:sz w:val="24"/>
        </w:rPr>
        <w:t>20.响应谈判供应商的不良行为</w:t>
      </w:r>
    </w:p>
    <w:p w14:paraId="49D081B2" w14:textId="77777777" w:rsidR="006C2B82" w:rsidRDefault="00000000">
      <w:pPr>
        <w:spacing w:line="360" w:lineRule="auto"/>
        <w:ind w:firstLineChars="200" w:firstLine="480"/>
        <w:rPr>
          <w:rFonts w:ascii="宋体" w:hAnsi="宋体" w:hint="eastAsia"/>
          <w:sz w:val="24"/>
        </w:rPr>
      </w:pPr>
      <w:r>
        <w:rPr>
          <w:rFonts w:ascii="宋体" w:hAnsi="宋体" w:hint="eastAsia"/>
          <w:sz w:val="24"/>
        </w:rPr>
        <w:t>响应谈判供应商有下列情形之一且情节严重的，由财政部门将其列入不良行为记录名单，在一至三年内禁止参加政府采购活动，并予以通报：</w:t>
      </w:r>
    </w:p>
    <w:p w14:paraId="5F0C5963" w14:textId="77777777" w:rsidR="006C2B82" w:rsidRDefault="00000000">
      <w:pPr>
        <w:spacing w:line="360" w:lineRule="auto"/>
        <w:rPr>
          <w:rFonts w:ascii="宋体" w:hAnsi="宋体" w:hint="eastAsia"/>
          <w:sz w:val="24"/>
        </w:rPr>
      </w:pPr>
      <w:r>
        <w:rPr>
          <w:rFonts w:ascii="宋体" w:hAnsi="宋体"/>
          <w:sz w:val="24"/>
        </w:rPr>
        <w:t>20</w:t>
      </w:r>
      <w:r>
        <w:rPr>
          <w:rFonts w:ascii="宋体" w:hAnsi="宋体" w:hint="eastAsia"/>
          <w:sz w:val="24"/>
        </w:rPr>
        <w:t>.</w:t>
      </w:r>
      <w:r>
        <w:rPr>
          <w:rFonts w:ascii="宋体" w:hAnsi="宋体"/>
          <w:sz w:val="24"/>
        </w:rPr>
        <w:t>1</w:t>
      </w:r>
      <w:r>
        <w:rPr>
          <w:rFonts w:ascii="宋体" w:hAnsi="宋体" w:hint="eastAsia"/>
          <w:sz w:val="24"/>
        </w:rPr>
        <w:t>响应谈判供应商在响应有效期限内撤回或修改其谈判响应文件的；</w:t>
      </w:r>
    </w:p>
    <w:p w14:paraId="77CE0EFE" w14:textId="77777777" w:rsidR="006C2B82" w:rsidRDefault="00000000">
      <w:pPr>
        <w:spacing w:line="360" w:lineRule="auto"/>
        <w:rPr>
          <w:rFonts w:ascii="宋体" w:hAnsi="宋体" w:hint="eastAsia"/>
          <w:sz w:val="24"/>
        </w:rPr>
      </w:pPr>
      <w:r>
        <w:rPr>
          <w:rFonts w:ascii="宋体" w:hAnsi="宋体"/>
          <w:sz w:val="24"/>
        </w:rPr>
        <w:t>20</w:t>
      </w:r>
      <w:r>
        <w:rPr>
          <w:rFonts w:ascii="宋体" w:hAnsi="宋体" w:hint="eastAsia"/>
          <w:sz w:val="24"/>
        </w:rPr>
        <w:t>.2响应谈判供应商不接受按第3</w:t>
      </w:r>
      <w:r>
        <w:rPr>
          <w:rFonts w:ascii="宋体" w:hAnsi="宋体"/>
          <w:sz w:val="24"/>
        </w:rPr>
        <w:t>1</w:t>
      </w:r>
      <w:r>
        <w:rPr>
          <w:rFonts w:ascii="宋体" w:hAnsi="宋体" w:hint="eastAsia"/>
          <w:sz w:val="24"/>
        </w:rPr>
        <w:t>条规定其响应价格的修正的；</w:t>
      </w:r>
    </w:p>
    <w:p w14:paraId="372212EC" w14:textId="77777777" w:rsidR="006C2B82" w:rsidRDefault="00000000">
      <w:pPr>
        <w:spacing w:line="360" w:lineRule="auto"/>
        <w:rPr>
          <w:rFonts w:ascii="宋体" w:hAnsi="宋体" w:hint="eastAsia"/>
          <w:sz w:val="24"/>
        </w:rPr>
      </w:pPr>
      <w:r>
        <w:rPr>
          <w:rFonts w:ascii="宋体" w:hAnsi="宋体"/>
          <w:sz w:val="24"/>
        </w:rPr>
        <w:t>20</w:t>
      </w:r>
      <w:r>
        <w:rPr>
          <w:rFonts w:ascii="宋体" w:hAnsi="宋体" w:hint="eastAsia"/>
          <w:sz w:val="24"/>
        </w:rPr>
        <w:t>.3响应谈判供应商在谈判响应文件中提供虚假材料的；</w:t>
      </w:r>
    </w:p>
    <w:p w14:paraId="313CA9E6" w14:textId="77777777" w:rsidR="006C2B82" w:rsidRDefault="00000000">
      <w:pPr>
        <w:spacing w:line="360" w:lineRule="auto"/>
        <w:rPr>
          <w:rFonts w:ascii="宋体" w:hAnsi="宋体" w:hint="eastAsia"/>
          <w:sz w:val="24"/>
        </w:rPr>
      </w:pPr>
      <w:r>
        <w:rPr>
          <w:rFonts w:ascii="宋体" w:hAnsi="宋体"/>
          <w:sz w:val="24"/>
        </w:rPr>
        <w:t>20</w:t>
      </w:r>
      <w:r>
        <w:rPr>
          <w:rFonts w:ascii="宋体" w:hAnsi="宋体" w:hint="eastAsia"/>
          <w:sz w:val="24"/>
        </w:rPr>
        <w:t>.4供应商与采购人、其他供应商或采购代理机构恶意串通的；</w:t>
      </w:r>
    </w:p>
    <w:p w14:paraId="7F4E9EF0" w14:textId="77777777" w:rsidR="006C2B82" w:rsidRDefault="00000000">
      <w:pPr>
        <w:spacing w:line="360" w:lineRule="auto"/>
        <w:rPr>
          <w:rFonts w:ascii="宋体" w:hAnsi="宋体" w:hint="eastAsia"/>
          <w:sz w:val="24"/>
        </w:rPr>
      </w:pPr>
      <w:r>
        <w:rPr>
          <w:rFonts w:ascii="宋体" w:hAnsi="宋体"/>
          <w:sz w:val="24"/>
        </w:rPr>
        <w:t>20</w:t>
      </w:r>
      <w:r>
        <w:rPr>
          <w:rFonts w:ascii="宋体" w:hAnsi="宋体" w:hint="eastAsia"/>
          <w:sz w:val="24"/>
        </w:rPr>
        <w:t>.5成交供应商未按谈判文件规定提交履约保证金或未能在规定期限内签署合同的。</w:t>
      </w:r>
    </w:p>
    <w:p w14:paraId="06345AD9" w14:textId="77777777" w:rsidR="006C2B82" w:rsidRDefault="00000000">
      <w:pPr>
        <w:spacing w:line="360" w:lineRule="auto"/>
        <w:rPr>
          <w:rFonts w:ascii="宋体" w:hAnsi="宋体" w:hint="eastAsia"/>
          <w:b/>
          <w:bCs/>
          <w:sz w:val="24"/>
        </w:rPr>
      </w:pPr>
      <w:r>
        <w:rPr>
          <w:rFonts w:ascii="宋体" w:hAnsi="宋体"/>
          <w:b/>
          <w:bCs/>
          <w:sz w:val="24"/>
        </w:rPr>
        <w:t>21</w:t>
      </w:r>
      <w:r>
        <w:rPr>
          <w:rFonts w:ascii="宋体" w:hAnsi="宋体" w:hint="eastAsia"/>
          <w:b/>
          <w:bCs/>
          <w:sz w:val="24"/>
        </w:rPr>
        <w:t>.谈判响应文件的编制</w:t>
      </w:r>
    </w:p>
    <w:p w14:paraId="218DDB79" w14:textId="77777777" w:rsidR="006C2B82" w:rsidRDefault="00000000">
      <w:pPr>
        <w:spacing w:line="360" w:lineRule="auto"/>
        <w:rPr>
          <w:rFonts w:ascii="宋体" w:hAnsi="宋体" w:hint="eastAsia"/>
          <w:bCs/>
          <w:sz w:val="24"/>
        </w:rPr>
      </w:pPr>
      <w:r>
        <w:rPr>
          <w:rFonts w:ascii="宋体" w:hAnsi="宋体"/>
          <w:bCs/>
          <w:sz w:val="24"/>
        </w:rPr>
        <w:t>21</w:t>
      </w:r>
      <w:r>
        <w:rPr>
          <w:rFonts w:ascii="宋体" w:hAnsi="宋体" w:hint="eastAsia"/>
          <w:bCs/>
          <w:sz w:val="24"/>
        </w:rPr>
        <w:t>.1谈判响应文件包括本须知第1</w:t>
      </w:r>
      <w:r>
        <w:rPr>
          <w:rFonts w:ascii="宋体" w:hAnsi="宋体"/>
          <w:bCs/>
          <w:sz w:val="24"/>
        </w:rPr>
        <w:t>5</w:t>
      </w:r>
      <w:r>
        <w:rPr>
          <w:rFonts w:ascii="宋体" w:hAnsi="宋体" w:hint="eastAsia"/>
          <w:bCs/>
          <w:sz w:val="24"/>
        </w:rPr>
        <w:t>条规定的内容，响应谈判供应商上传的谈判响应文件应按谈判文件第六章“谈判响应文件格式”进行编写，如有必要，可以增加附页，作为谈判响应文件的组成部分。其中，谈判响应函在满足谈判文件实质性要求的基础上，可以提出比谈判文件更有利于采购人的承诺。</w:t>
      </w:r>
    </w:p>
    <w:p w14:paraId="5A2983FA" w14:textId="77777777" w:rsidR="006C2B82" w:rsidRDefault="00000000">
      <w:pPr>
        <w:spacing w:line="360" w:lineRule="auto"/>
        <w:rPr>
          <w:rFonts w:ascii="宋体" w:hAnsi="宋体" w:hint="eastAsia"/>
          <w:bCs/>
          <w:sz w:val="24"/>
        </w:rPr>
      </w:pPr>
      <w:r>
        <w:rPr>
          <w:rFonts w:ascii="宋体" w:hAnsi="宋体"/>
          <w:bCs/>
          <w:sz w:val="24"/>
        </w:rPr>
        <w:t>21</w:t>
      </w:r>
      <w:r>
        <w:rPr>
          <w:rFonts w:ascii="宋体" w:hAnsi="宋体" w:hint="eastAsia"/>
          <w:bCs/>
          <w:sz w:val="24"/>
        </w:rPr>
        <w:t>.2谈判响应文件应当对谈判文件有关供货期、谈判响应有效期、质量要求、谈判内容等实质性内容作出响应。</w:t>
      </w:r>
    </w:p>
    <w:p w14:paraId="05B8F18E" w14:textId="77777777" w:rsidR="006C2B82" w:rsidRDefault="00000000">
      <w:pPr>
        <w:spacing w:line="360" w:lineRule="auto"/>
        <w:rPr>
          <w:rFonts w:ascii="宋体" w:hAnsi="宋体" w:hint="eastAsia"/>
          <w:b/>
          <w:bCs/>
          <w:sz w:val="24"/>
        </w:rPr>
      </w:pPr>
      <w:r>
        <w:rPr>
          <w:rFonts w:ascii="宋体" w:hAnsi="宋体"/>
          <w:b/>
          <w:bCs/>
          <w:sz w:val="24"/>
        </w:rPr>
        <w:t>21</w:t>
      </w:r>
      <w:r>
        <w:rPr>
          <w:rFonts w:ascii="宋体" w:hAnsi="宋体" w:hint="eastAsia"/>
          <w:b/>
          <w:bCs/>
          <w:sz w:val="24"/>
        </w:rPr>
        <w:t>.3谈判响应文件电子版一份，</w:t>
      </w:r>
      <w:r>
        <w:rPr>
          <w:rFonts w:ascii="宋体" w:hint="eastAsia"/>
          <w:b/>
          <w:bCs/>
          <w:sz w:val="24"/>
        </w:rPr>
        <w:t>上传</w:t>
      </w:r>
      <w:r>
        <w:rPr>
          <w:rFonts w:ascii="宋体"/>
          <w:b/>
          <w:bCs/>
          <w:sz w:val="24"/>
        </w:rPr>
        <w:t>的</w:t>
      </w:r>
      <w:r>
        <w:rPr>
          <w:rFonts w:ascii="宋体" w:hAnsi="宋体" w:hint="eastAsia"/>
          <w:b/>
          <w:sz w:val="24"/>
        </w:rPr>
        <w:t>谈判响应文件应在规定位置处，由响应谈判供应商的法定代表人或被授权委托人签字或盖章、加盖响应谈判供应商公章，同时加盖骑缝章；上述盖章为电子章</w:t>
      </w:r>
      <w:r>
        <w:rPr>
          <w:rFonts w:ascii="宋体" w:hAnsi="宋体"/>
          <w:b/>
          <w:sz w:val="24"/>
        </w:rPr>
        <w:t>或者</w:t>
      </w:r>
      <w:r>
        <w:rPr>
          <w:rFonts w:ascii="宋体" w:hAnsi="宋体" w:hint="eastAsia"/>
          <w:b/>
          <w:sz w:val="24"/>
        </w:rPr>
        <w:t>鲜章。</w:t>
      </w:r>
    </w:p>
    <w:p w14:paraId="23177EFF" w14:textId="77777777" w:rsidR="006C2B82" w:rsidRDefault="00000000">
      <w:pPr>
        <w:spacing w:line="360" w:lineRule="auto"/>
        <w:jc w:val="left"/>
        <w:rPr>
          <w:rFonts w:ascii="宋体" w:hAnsi="宋体" w:hint="eastAsia"/>
          <w:b/>
          <w:sz w:val="24"/>
        </w:rPr>
      </w:pPr>
      <w:r>
        <w:rPr>
          <w:rFonts w:ascii="宋体" w:hAnsi="宋体"/>
          <w:b/>
          <w:sz w:val="24"/>
        </w:rPr>
        <w:t>21</w:t>
      </w:r>
      <w:r>
        <w:rPr>
          <w:rFonts w:ascii="宋体" w:hAnsi="宋体" w:hint="eastAsia"/>
          <w:b/>
          <w:sz w:val="24"/>
        </w:rPr>
        <w:t>.</w:t>
      </w:r>
      <w:r>
        <w:rPr>
          <w:rFonts w:ascii="宋体" w:hAnsi="宋体"/>
          <w:b/>
          <w:sz w:val="24"/>
        </w:rPr>
        <w:t>4</w:t>
      </w:r>
      <w:r>
        <w:rPr>
          <w:rFonts w:ascii="宋体" w:hAnsi="宋体" w:hint="eastAsia"/>
          <w:b/>
          <w:sz w:val="24"/>
        </w:rPr>
        <w:t>谈判响应文件中的内容</w:t>
      </w:r>
      <w:r>
        <w:rPr>
          <w:rFonts w:ascii="宋体" w:hAnsi="宋体"/>
          <w:b/>
          <w:sz w:val="24"/>
        </w:rPr>
        <w:t>要</w:t>
      </w:r>
      <w:r>
        <w:rPr>
          <w:rFonts w:ascii="宋体" w:hAnsi="宋体" w:hint="eastAsia"/>
          <w:b/>
          <w:sz w:val="24"/>
        </w:rPr>
        <w:t>清晰，易于辨认，且无篡改</w:t>
      </w:r>
      <w:r>
        <w:rPr>
          <w:rFonts w:ascii="宋体" w:hAnsi="宋体"/>
          <w:b/>
          <w:sz w:val="24"/>
        </w:rPr>
        <w:t>图片</w:t>
      </w:r>
      <w:r>
        <w:rPr>
          <w:rFonts w:ascii="宋体" w:hAnsi="宋体" w:hint="eastAsia"/>
          <w:b/>
          <w:sz w:val="24"/>
        </w:rPr>
        <w:t>，除非这些改动是根据采购机构的指示进行的，或者是为改正响应谈判供应商造成的必须修改的错误而进行的。有改动时，修改处应由响应谈判供应商的法定代表人或被授权委托人签字或盖章，并</w:t>
      </w:r>
      <w:r>
        <w:rPr>
          <w:rFonts w:ascii="宋体" w:hAnsi="宋体"/>
          <w:b/>
          <w:sz w:val="24"/>
        </w:rPr>
        <w:t>加盖公章</w:t>
      </w:r>
      <w:r>
        <w:rPr>
          <w:rFonts w:ascii="宋体" w:hAnsi="宋体" w:hint="eastAsia"/>
          <w:b/>
          <w:sz w:val="24"/>
        </w:rPr>
        <w:t>；上述盖章为电子章</w:t>
      </w:r>
      <w:r>
        <w:rPr>
          <w:rFonts w:ascii="宋体" w:hAnsi="宋体"/>
          <w:b/>
          <w:sz w:val="24"/>
        </w:rPr>
        <w:t>或者</w:t>
      </w:r>
      <w:r>
        <w:rPr>
          <w:rFonts w:ascii="宋体" w:hAnsi="宋体" w:hint="eastAsia"/>
          <w:b/>
          <w:sz w:val="24"/>
        </w:rPr>
        <w:t>鲜章。</w:t>
      </w:r>
    </w:p>
    <w:p w14:paraId="576FCF22" w14:textId="77777777" w:rsidR="006C2B82" w:rsidRDefault="00000000">
      <w:pPr>
        <w:spacing w:after="120"/>
        <w:jc w:val="left"/>
        <w:rPr>
          <w:rFonts w:ascii="宋体" w:hAnsi="宋体" w:hint="eastAsia"/>
          <w:sz w:val="24"/>
        </w:rPr>
      </w:pPr>
      <w:r>
        <w:rPr>
          <w:rFonts w:ascii="宋体"/>
          <w:b/>
          <w:bCs/>
          <w:sz w:val="24"/>
        </w:rPr>
        <w:t>21.5</w:t>
      </w:r>
      <w:r>
        <w:rPr>
          <w:rFonts w:ascii="宋体" w:hAnsi="宋体" w:hint="eastAsia"/>
          <w:b/>
          <w:sz w:val="24"/>
        </w:rPr>
        <w:t>如果响应谈判供应商没有按本须知要求制作、签署、盖章，在初步评审时将按照无效响应处理</w:t>
      </w:r>
      <w:r>
        <w:rPr>
          <w:rFonts w:ascii="宋体" w:hAnsi="宋体" w:hint="eastAsia"/>
          <w:sz w:val="24"/>
        </w:rPr>
        <w:t>。</w:t>
      </w:r>
    </w:p>
    <w:p w14:paraId="3E0D7B61" w14:textId="77777777" w:rsidR="006C2B82" w:rsidRDefault="00000000">
      <w:pPr>
        <w:spacing w:line="360" w:lineRule="auto"/>
        <w:jc w:val="center"/>
        <w:outlineLvl w:val="1"/>
        <w:rPr>
          <w:rFonts w:ascii="宋体" w:hAnsi="宋体" w:hint="eastAsia"/>
          <w:b/>
          <w:sz w:val="28"/>
          <w:szCs w:val="28"/>
        </w:rPr>
      </w:pPr>
      <w:bookmarkStart w:id="21" w:name="_Toc103723521"/>
      <w:r>
        <w:rPr>
          <w:rFonts w:ascii="宋体" w:hAnsi="宋体" w:hint="eastAsia"/>
          <w:b/>
          <w:sz w:val="28"/>
          <w:szCs w:val="28"/>
        </w:rPr>
        <w:t>五、</w:t>
      </w:r>
      <w:bookmarkEnd w:id="21"/>
      <w:r>
        <w:rPr>
          <w:rFonts w:ascii="宋体" w:hAnsi="宋体" w:hint="eastAsia"/>
          <w:b/>
          <w:sz w:val="28"/>
          <w:szCs w:val="28"/>
        </w:rPr>
        <w:t>谈判响应</w:t>
      </w:r>
    </w:p>
    <w:p w14:paraId="26430830" w14:textId="77777777" w:rsidR="006C2B82" w:rsidRDefault="00000000">
      <w:pPr>
        <w:spacing w:line="360" w:lineRule="auto"/>
        <w:jc w:val="left"/>
        <w:rPr>
          <w:rFonts w:ascii="宋体" w:hAnsi="宋体" w:hint="eastAsia"/>
          <w:sz w:val="24"/>
        </w:rPr>
      </w:pPr>
      <w:r>
        <w:rPr>
          <w:rFonts w:ascii="宋体" w:hAnsi="宋体" w:hint="eastAsia"/>
          <w:b/>
          <w:sz w:val="24"/>
        </w:rPr>
        <w:lastRenderedPageBreak/>
        <w:t>2</w:t>
      </w:r>
      <w:r>
        <w:rPr>
          <w:rFonts w:ascii="宋体" w:hAnsi="宋体"/>
          <w:b/>
          <w:sz w:val="24"/>
        </w:rPr>
        <w:t>2</w:t>
      </w:r>
      <w:r>
        <w:rPr>
          <w:rFonts w:ascii="宋体" w:hAnsi="宋体" w:hint="eastAsia"/>
          <w:b/>
          <w:sz w:val="24"/>
        </w:rPr>
        <w:t>.谈判响应文件的上传、解密</w:t>
      </w:r>
    </w:p>
    <w:p w14:paraId="749DEC01" w14:textId="77777777" w:rsidR="006C2B82" w:rsidRDefault="00000000">
      <w:pPr>
        <w:spacing w:line="360" w:lineRule="auto"/>
        <w:rPr>
          <w:rFonts w:ascii="宋体" w:hAnsi="宋体" w:hint="eastAsia"/>
          <w:sz w:val="24"/>
        </w:rPr>
      </w:pPr>
      <w:r>
        <w:rPr>
          <w:rFonts w:asciiTheme="minorEastAsia" w:eastAsiaTheme="minorEastAsia" w:hAnsiTheme="minorEastAsia" w:cs="宋体"/>
          <w:b/>
          <w:sz w:val="24"/>
        </w:rPr>
        <w:t>22.1</w:t>
      </w:r>
      <w:r>
        <w:rPr>
          <w:rFonts w:ascii="宋体" w:hAnsi="宋体" w:hint="eastAsia"/>
          <w:b/>
          <w:bCs/>
          <w:sz w:val="24"/>
        </w:rPr>
        <w:t>响应谈判供应商应在本须知前附表规定的谈判响应截止时间前上传谈判响应文件，</w:t>
      </w:r>
      <w:r>
        <w:rPr>
          <w:rFonts w:ascii="宋体" w:hAnsi="宋体"/>
          <w:b/>
          <w:bCs/>
          <w:sz w:val="24"/>
        </w:rPr>
        <w:t>在规定的</w:t>
      </w:r>
      <w:r>
        <w:rPr>
          <w:rFonts w:ascii="宋体" w:hAnsi="宋体" w:hint="eastAsia"/>
          <w:b/>
          <w:bCs/>
          <w:sz w:val="24"/>
        </w:rPr>
        <w:t>解密</w:t>
      </w:r>
      <w:r>
        <w:rPr>
          <w:rFonts w:ascii="宋体" w:hAnsi="宋体"/>
          <w:b/>
          <w:bCs/>
          <w:sz w:val="24"/>
        </w:rPr>
        <w:t>时间</w:t>
      </w:r>
      <w:r>
        <w:rPr>
          <w:rFonts w:ascii="宋体" w:hAnsi="宋体" w:hint="eastAsia"/>
          <w:b/>
          <w:bCs/>
          <w:sz w:val="24"/>
        </w:rPr>
        <w:t>内</w:t>
      </w:r>
      <w:r>
        <w:rPr>
          <w:rFonts w:ascii="宋体" w:hAnsi="宋体"/>
          <w:b/>
          <w:bCs/>
          <w:sz w:val="24"/>
        </w:rPr>
        <w:t>解密谈判响应文件。</w:t>
      </w:r>
    </w:p>
    <w:p w14:paraId="6973E902" w14:textId="77777777" w:rsidR="006C2B82" w:rsidRDefault="00000000">
      <w:pPr>
        <w:spacing w:line="360" w:lineRule="auto"/>
        <w:rPr>
          <w:rFonts w:ascii="宋体" w:hAnsi="宋体" w:hint="eastAsia"/>
          <w:b/>
          <w:sz w:val="24"/>
        </w:rPr>
      </w:pPr>
      <w:r>
        <w:rPr>
          <w:rFonts w:asciiTheme="minorEastAsia" w:eastAsiaTheme="minorEastAsia" w:hAnsiTheme="minorEastAsia" w:cs="宋体"/>
          <w:b/>
          <w:sz w:val="24"/>
        </w:rPr>
        <w:t>22.2</w:t>
      </w:r>
      <w:r>
        <w:rPr>
          <w:rFonts w:asciiTheme="minorEastAsia" w:eastAsiaTheme="minorEastAsia" w:hAnsiTheme="minorEastAsia" w:cs="宋体" w:hint="eastAsia"/>
          <w:b/>
          <w:sz w:val="24"/>
        </w:rPr>
        <w:t>响应谈判供应商须在本须知</w:t>
      </w:r>
      <w:r>
        <w:rPr>
          <w:rFonts w:asciiTheme="minorEastAsia" w:eastAsiaTheme="minorEastAsia" w:hAnsiTheme="minorEastAsia" w:cs="宋体"/>
          <w:b/>
          <w:sz w:val="24"/>
        </w:rPr>
        <w:t>前附表</w:t>
      </w:r>
      <w:r>
        <w:rPr>
          <w:rFonts w:asciiTheme="minorEastAsia" w:eastAsiaTheme="minorEastAsia" w:hAnsiTheme="minorEastAsia" w:cs="宋体" w:hint="eastAsia"/>
          <w:b/>
          <w:sz w:val="24"/>
        </w:rPr>
        <w:t>规定</w:t>
      </w:r>
      <w:r>
        <w:rPr>
          <w:rFonts w:asciiTheme="minorEastAsia" w:eastAsiaTheme="minorEastAsia" w:hAnsiTheme="minorEastAsia" w:cs="宋体"/>
          <w:b/>
          <w:sz w:val="24"/>
        </w:rPr>
        <w:t>的方式上</w:t>
      </w:r>
      <w:r>
        <w:rPr>
          <w:rFonts w:asciiTheme="minorEastAsia" w:eastAsiaTheme="minorEastAsia" w:hAnsiTheme="minorEastAsia" w:cs="宋体" w:hint="eastAsia"/>
          <w:b/>
          <w:sz w:val="24"/>
        </w:rPr>
        <w:t>传谈判响应文件。谈判响应文件应在制作完成后，在谈判响应截止</w:t>
      </w:r>
      <w:r>
        <w:rPr>
          <w:rFonts w:asciiTheme="minorEastAsia" w:eastAsiaTheme="minorEastAsia" w:hAnsiTheme="minorEastAsia" w:cs="宋体"/>
          <w:b/>
          <w:sz w:val="24"/>
        </w:rPr>
        <w:t>时间</w:t>
      </w:r>
      <w:r>
        <w:rPr>
          <w:rFonts w:asciiTheme="minorEastAsia" w:eastAsiaTheme="minorEastAsia" w:hAnsiTheme="minorEastAsia" w:cs="宋体" w:hint="eastAsia"/>
          <w:b/>
          <w:sz w:val="24"/>
        </w:rPr>
        <w:t>前</w:t>
      </w:r>
      <w:r>
        <w:rPr>
          <w:rFonts w:ascii="宋体" w:hAnsi="宋体"/>
          <w:b/>
          <w:sz w:val="24"/>
        </w:rPr>
        <w:t>提交至“</w:t>
      </w:r>
      <w:r>
        <w:rPr>
          <w:rFonts w:ascii="宋体" w:hAnsi="宋体" w:hint="eastAsia"/>
          <w:b/>
          <w:sz w:val="24"/>
        </w:rPr>
        <w:t>政采云</w:t>
      </w:r>
      <w:r>
        <w:rPr>
          <w:rFonts w:ascii="宋体" w:hAnsi="宋体"/>
          <w:b/>
          <w:sz w:val="24"/>
        </w:rPr>
        <w:t>”</w:t>
      </w:r>
      <w:r>
        <w:rPr>
          <w:rFonts w:ascii="宋体" w:hAnsi="宋体" w:hint="eastAsia"/>
          <w:b/>
          <w:sz w:val="24"/>
        </w:rPr>
        <w:t>平台，</w:t>
      </w:r>
      <w:r>
        <w:rPr>
          <w:rFonts w:ascii="宋体" w:hAnsi="宋体"/>
          <w:b/>
          <w:sz w:val="24"/>
        </w:rPr>
        <w:t>并</w:t>
      </w:r>
      <w:r>
        <w:rPr>
          <w:rFonts w:ascii="宋体" w:hAnsi="宋体" w:cs="宋体" w:hint="eastAsia"/>
          <w:b/>
          <w:sz w:val="24"/>
        </w:rPr>
        <w:t>通过数字证书</w:t>
      </w:r>
      <w:r>
        <w:rPr>
          <w:rFonts w:ascii="宋体" w:hAnsi="宋体" w:hint="eastAsia"/>
          <w:b/>
          <w:sz w:val="24"/>
        </w:rPr>
        <w:t>签章、加密。</w:t>
      </w:r>
      <w:r>
        <w:rPr>
          <w:rFonts w:asciiTheme="minorEastAsia" w:eastAsiaTheme="minorEastAsia" w:hAnsiTheme="minorEastAsia" w:cs="宋体" w:hint="eastAsia"/>
          <w:b/>
          <w:sz w:val="24"/>
        </w:rPr>
        <w:t xml:space="preserve">  </w:t>
      </w:r>
    </w:p>
    <w:p w14:paraId="1EBEDB4E" w14:textId="77777777" w:rsidR="006C2B82" w:rsidRDefault="00000000">
      <w:pPr>
        <w:spacing w:line="360" w:lineRule="auto"/>
        <w:rPr>
          <w:rFonts w:ascii="宋体" w:hAnsi="宋体" w:hint="eastAsia"/>
          <w:sz w:val="24"/>
        </w:rPr>
      </w:pPr>
      <w:r>
        <w:rPr>
          <w:rFonts w:ascii="宋体" w:hAnsi="宋体" w:hint="eastAsia"/>
          <w:sz w:val="24"/>
        </w:rPr>
        <w:t>2</w:t>
      </w:r>
      <w:r>
        <w:rPr>
          <w:rFonts w:ascii="宋体" w:hAnsi="宋体"/>
          <w:sz w:val="24"/>
        </w:rPr>
        <w:t>2.3</w:t>
      </w:r>
      <w:r>
        <w:rPr>
          <w:rFonts w:ascii="宋体" w:hAnsi="宋体" w:hint="eastAsia"/>
          <w:sz w:val="24"/>
        </w:rPr>
        <w:t>逾期上传的或者未上传指定</w:t>
      </w:r>
      <w:r>
        <w:rPr>
          <w:rFonts w:ascii="宋体" w:hAnsi="宋体"/>
          <w:sz w:val="24"/>
        </w:rPr>
        <w:t>“</w:t>
      </w:r>
      <w:r>
        <w:rPr>
          <w:rFonts w:ascii="宋体" w:hAnsi="宋体" w:hint="eastAsia"/>
          <w:sz w:val="24"/>
        </w:rPr>
        <w:t>政采云</w:t>
      </w:r>
      <w:r>
        <w:rPr>
          <w:rFonts w:ascii="宋体" w:hAnsi="宋体"/>
          <w:sz w:val="24"/>
        </w:rPr>
        <w:t>”</w:t>
      </w:r>
      <w:r>
        <w:rPr>
          <w:rFonts w:ascii="宋体" w:hAnsi="宋体" w:hint="eastAsia"/>
          <w:sz w:val="24"/>
        </w:rPr>
        <w:t>平台的谈判响应文件，采购机构不予受理。响应谈判供应商上传的电子谈判响应文件因未解密而造成谈判响应文件无法进行评审的，响应谈判供应商自行承担。</w:t>
      </w:r>
    </w:p>
    <w:p w14:paraId="1AEFF031" w14:textId="77777777" w:rsidR="006C2B82" w:rsidRDefault="00000000">
      <w:pPr>
        <w:spacing w:line="360" w:lineRule="auto"/>
        <w:rPr>
          <w:rFonts w:ascii="宋体" w:hAnsi="宋体" w:hint="eastAsia"/>
          <w:sz w:val="24"/>
        </w:rPr>
      </w:pPr>
      <w:r>
        <w:rPr>
          <w:rFonts w:ascii="宋体" w:hAnsi="宋体" w:hint="eastAsia"/>
          <w:b/>
          <w:sz w:val="24"/>
        </w:rPr>
        <w:t>2</w:t>
      </w:r>
      <w:r>
        <w:rPr>
          <w:rFonts w:ascii="宋体" w:hAnsi="宋体"/>
          <w:b/>
          <w:sz w:val="24"/>
        </w:rPr>
        <w:t>3</w:t>
      </w:r>
      <w:r>
        <w:rPr>
          <w:rFonts w:ascii="宋体" w:hAnsi="宋体" w:hint="eastAsia"/>
          <w:b/>
          <w:sz w:val="24"/>
        </w:rPr>
        <w:t>.谈判</w:t>
      </w:r>
      <w:r>
        <w:rPr>
          <w:rFonts w:ascii="宋体" w:hAnsi="宋体"/>
          <w:b/>
          <w:sz w:val="24"/>
        </w:rPr>
        <w:t>响应</w:t>
      </w:r>
      <w:r>
        <w:rPr>
          <w:rFonts w:ascii="宋体" w:hAnsi="宋体" w:hint="eastAsia"/>
          <w:b/>
          <w:sz w:val="24"/>
        </w:rPr>
        <w:t>截止期</w:t>
      </w:r>
    </w:p>
    <w:p w14:paraId="01DE4BC4" w14:textId="77777777" w:rsidR="006C2B82" w:rsidRDefault="00000000">
      <w:pPr>
        <w:spacing w:line="360" w:lineRule="auto"/>
        <w:rPr>
          <w:rFonts w:ascii="宋体" w:hAnsi="宋体" w:hint="eastAsia"/>
          <w:sz w:val="24"/>
        </w:rPr>
      </w:pPr>
      <w:r>
        <w:rPr>
          <w:rFonts w:ascii="宋体" w:hAnsi="宋体" w:hint="eastAsia"/>
          <w:sz w:val="24"/>
        </w:rPr>
        <w:t>2</w:t>
      </w:r>
      <w:r>
        <w:rPr>
          <w:rFonts w:ascii="宋体" w:hAnsi="宋体"/>
          <w:sz w:val="24"/>
        </w:rPr>
        <w:t>3</w:t>
      </w:r>
      <w:r>
        <w:rPr>
          <w:rFonts w:ascii="宋体" w:hAnsi="宋体" w:hint="eastAsia"/>
          <w:sz w:val="24"/>
        </w:rPr>
        <w:t>.1谈判响应文件的截止时间、开标时间：见本须知前附表。</w:t>
      </w:r>
    </w:p>
    <w:p w14:paraId="480D4803" w14:textId="77777777" w:rsidR="006C2B82" w:rsidRDefault="00000000">
      <w:pPr>
        <w:spacing w:line="360" w:lineRule="auto"/>
        <w:rPr>
          <w:rFonts w:ascii="宋体" w:hAnsi="宋体" w:hint="eastAsia"/>
          <w:sz w:val="24"/>
        </w:rPr>
      </w:pPr>
      <w:r>
        <w:rPr>
          <w:rFonts w:ascii="宋体" w:hAnsi="宋体" w:hint="eastAsia"/>
          <w:sz w:val="24"/>
        </w:rPr>
        <w:t>2</w:t>
      </w:r>
      <w:r>
        <w:rPr>
          <w:rFonts w:ascii="宋体" w:hAnsi="宋体"/>
          <w:sz w:val="24"/>
        </w:rPr>
        <w:t>3</w:t>
      </w:r>
      <w:r>
        <w:rPr>
          <w:rFonts w:ascii="宋体" w:hAnsi="宋体" w:hint="eastAsia"/>
          <w:sz w:val="24"/>
        </w:rPr>
        <w:t>.2采购机构可按本须知第14条的规定以修改补充通知的方式，延长提交谈判响应文件的截止时间。在此情况下，响应谈判供应商的所有权利和义务以及响应谈判供应商的受制约的截止时间，均以延长后新的谈判</w:t>
      </w:r>
      <w:r>
        <w:rPr>
          <w:rFonts w:ascii="宋体" w:hAnsi="宋体"/>
          <w:sz w:val="24"/>
        </w:rPr>
        <w:t>响应</w:t>
      </w:r>
      <w:r>
        <w:rPr>
          <w:rFonts w:ascii="宋体" w:hAnsi="宋体" w:hint="eastAsia"/>
          <w:sz w:val="24"/>
        </w:rPr>
        <w:t>截止时间为准。</w:t>
      </w:r>
    </w:p>
    <w:p w14:paraId="40908292" w14:textId="77777777" w:rsidR="006C2B82" w:rsidRDefault="00000000">
      <w:pPr>
        <w:spacing w:line="360" w:lineRule="auto"/>
        <w:rPr>
          <w:rFonts w:ascii="宋体" w:hAnsi="宋体" w:hint="eastAsia"/>
          <w:b/>
          <w:sz w:val="24"/>
        </w:rPr>
      </w:pPr>
      <w:r>
        <w:rPr>
          <w:rFonts w:ascii="宋体" w:hAnsi="宋体" w:hint="eastAsia"/>
          <w:b/>
          <w:sz w:val="24"/>
        </w:rPr>
        <w:t>2</w:t>
      </w:r>
      <w:r>
        <w:rPr>
          <w:rFonts w:ascii="宋体" w:hAnsi="宋体"/>
          <w:b/>
          <w:sz w:val="24"/>
        </w:rPr>
        <w:t>4</w:t>
      </w:r>
      <w:r>
        <w:rPr>
          <w:rFonts w:ascii="宋体" w:hAnsi="宋体" w:hint="eastAsia"/>
          <w:b/>
          <w:sz w:val="24"/>
        </w:rPr>
        <w:t>.谈判响应文件的修改与撤回</w:t>
      </w:r>
    </w:p>
    <w:p w14:paraId="02EDDF9A" w14:textId="77777777" w:rsidR="006C2B82" w:rsidRDefault="00000000">
      <w:pPr>
        <w:spacing w:line="360" w:lineRule="auto"/>
        <w:rPr>
          <w:rFonts w:ascii="宋体" w:hAnsi="宋体" w:hint="eastAsia"/>
          <w:sz w:val="24"/>
        </w:rPr>
      </w:pPr>
      <w:r>
        <w:rPr>
          <w:rFonts w:asciiTheme="minorEastAsia" w:eastAsiaTheme="minorEastAsia" w:hAnsiTheme="minorEastAsia"/>
          <w:sz w:val="24"/>
        </w:rPr>
        <w:t>24.1</w:t>
      </w:r>
      <w:r>
        <w:rPr>
          <w:rFonts w:asciiTheme="minorEastAsia" w:eastAsiaTheme="minorEastAsia" w:hAnsiTheme="minorEastAsia" w:cs="宋体" w:hint="eastAsia"/>
          <w:sz w:val="24"/>
        </w:rPr>
        <w:t xml:space="preserve">响应谈判供应商应当在谈判响应截止时间前完成谈判响应文件的提交，并可以补充、修改或者撤回谈判响应文件。补充或者修改谈判响应文件的，应当先行撤回原文件，补充、修改后重新上传提交。谈判响应截止时间前未完成提交的，视为撤回谈判响应文件。响应截止时间后提交的谈判响应文件，“政采云”平台将无法提交。  </w:t>
      </w:r>
    </w:p>
    <w:p w14:paraId="7AA7D223" w14:textId="77777777" w:rsidR="006C2B82" w:rsidRDefault="00000000">
      <w:pPr>
        <w:autoSpaceDE w:val="0"/>
        <w:autoSpaceDN w:val="0"/>
        <w:adjustRightInd w:val="0"/>
        <w:spacing w:before="60" w:after="60" w:line="360" w:lineRule="auto"/>
        <w:jc w:val="left"/>
        <w:rPr>
          <w:rFonts w:asciiTheme="minorEastAsia" w:eastAsiaTheme="minorEastAsia" w:hAnsiTheme="minorEastAsia" w:cs="宋体" w:hint="eastAsia"/>
          <w:sz w:val="24"/>
        </w:rPr>
      </w:pPr>
      <w:r>
        <w:rPr>
          <w:rFonts w:asciiTheme="minorEastAsia" w:eastAsiaTheme="minorEastAsia" w:hAnsiTheme="minorEastAsia" w:cs="宋体"/>
          <w:sz w:val="24"/>
        </w:rPr>
        <w:t>24.2</w:t>
      </w:r>
      <w:r>
        <w:rPr>
          <w:rFonts w:asciiTheme="minorEastAsia" w:eastAsiaTheme="minorEastAsia" w:hAnsiTheme="minorEastAsia" w:cs="宋体" w:hint="eastAsia"/>
          <w:sz w:val="24"/>
        </w:rPr>
        <w:t>在谈判</w:t>
      </w:r>
      <w:r>
        <w:rPr>
          <w:rFonts w:asciiTheme="minorEastAsia" w:eastAsiaTheme="minorEastAsia" w:hAnsiTheme="minorEastAsia" w:cs="宋体"/>
          <w:sz w:val="24"/>
        </w:rPr>
        <w:t>响应</w:t>
      </w:r>
      <w:r>
        <w:rPr>
          <w:rFonts w:asciiTheme="minorEastAsia" w:eastAsiaTheme="minorEastAsia" w:hAnsiTheme="minorEastAsia" w:cs="宋体" w:hint="eastAsia"/>
          <w:sz w:val="24"/>
        </w:rPr>
        <w:t>截止时间前，除响应谈判供应商补充、修改或者撤回谈判响应文件外，任何单位和个人不得解密或提取谈判响应文件。</w:t>
      </w:r>
    </w:p>
    <w:p w14:paraId="13357597" w14:textId="77777777" w:rsidR="006C2B82" w:rsidRDefault="00000000">
      <w:pPr>
        <w:spacing w:line="360" w:lineRule="auto"/>
        <w:rPr>
          <w:rFonts w:ascii="宋体" w:hAnsi="宋体" w:hint="eastAsia"/>
          <w:sz w:val="24"/>
        </w:rPr>
      </w:pPr>
      <w:r>
        <w:rPr>
          <w:rFonts w:asciiTheme="minorEastAsia" w:eastAsiaTheme="minorEastAsia" w:hAnsiTheme="minorEastAsia" w:cs="宋体"/>
          <w:sz w:val="24"/>
        </w:rPr>
        <w:t>24.3</w:t>
      </w:r>
      <w:r>
        <w:rPr>
          <w:rFonts w:ascii="宋体" w:hAnsi="宋体" w:hint="eastAsia"/>
          <w:sz w:val="24"/>
        </w:rPr>
        <w:t>在本须知第</w:t>
      </w:r>
      <w:r>
        <w:rPr>
          <w:rFonts w:ascii="宋体" w:hAnsi="宋体"/>
          <w:sz w:val="24"/>
        </w:rPr>
        <w:t>19</w:t>
      </w:r>
      <w:r>
        <w:rPr>
          <w:rFonts w:ascii="宋体" w:hAnsi="宋体" w:hint="eastAsia"/>
          <w:sz w:val="24"/>
        </w:rPr>
        <w:t>条规定的谈判响应截止期至响应有效期终止日之间，响应谈判供应商不能撤回谈判响应文件。</w:t>
      </w:r>
    </w:p>
    <w:p w14:paraId="04ECE96A" w14:textId="77777777" w:rsidR="006C2B82" w:rsidRDefault="00000000">
      <w:pPr>
        <w:spacing w:line="360" w:lineRule="auto"/>
        <w:jc w:val="center"/>
        <w:outlineLvl w:val="1"/>
        <w:rPr>
          <w:rFonts w:ascii="宋体" w:hAnsi="宋体" w:hint="eastAsia"/>
          <w:b/>
          <w:bCs/>
          <w:sz w:val="32"/>
          <w:szCs w:val="32"/>
        </w:rPr>
      </w:pPr>
      <w:bookmarkStart w:id="22" w:name="_Toc103723522"/>
      <w:r>
        <w:rPr>
          <w:rFonts w:ascii="宋体" w:hAnsi="宋体" w:hint="eastAsia"/>
          <w:b/>
          <w:bCs/>
          <w:sz w:val="32"/>
          <w:szCs w:val="32"/>
        </w:rPr>
        <w:t>六、</w:t>
      </w:r>
      <w:bookmarkEnd w:id="22"/>
      <w:r>
        <w:rPr>
          <w:rFonts w:ascii="宋体" w:hAnsi="宋体" w:hint="eastAsia"/>
          <w:b/>
          <w:bCs/>
          <w:sz w:val="32"/>
          <w:szCs w:val="32"/>
        </w:rPr>
        <w:t>谈判</w:t>
      </w:r>
    </w:p>
    <w:p w14:paraId="0FC34CE5" w14:textId="77777777" w:rsidR="006C2B82" w:rsidRDefault="00000000">
      <w:pPr>
        <w:spacing w:line="360" w:lineRule="auto"/>
        <w:rPr>
          <w:rFonts w:ascii="宋体" w:hAnsi="宋体" w:hint="eastAsia"/>
          <w:b/>
          <w:bCs/>
          <w:sz w:val="24"/>
        </w:rPr>
      </w:pPr>
      <w:r>
        <w:rPr>
          <w:rFonts w:ascii="宋体" w:hAnsi="宋体"/>
          <w:b/>
          <w:bCs/>
          <w:sz w:val="24"/>
        </w:rPr>
        <w:t>25.</w:t>
      </w:r>
      <w:r>
        <w:rPr>
          <w:rFonts w:ascii="宋体" w:hAnsi="宋体" w:hint="eastAsia"/>
          <w:b/>
          <w:bCs/>
          <w:sz w:val="24"/>
        </w:rPr>
        <w:t>谈判时间和地点</w:t>
      </w:r>
    </w:p>
    <w:p w14:paraId="5269A84F" w14:textId="77777777" w:rsidR="006C2B82" w:rsidRDefault="00000000">
      <w:pPr>
        <w:spacing w:line="360" w:lineRule="auto"/>
        <w:ind w:firstLineChars="200" w:firstLine="480"/>
        <w:rPr>
          <w:sz w:val="24"/>
        </w:rPr>
      </w:pPr>
      <w:r>
        <w:rPr>
          <w:rFonts w:ascii="宋体" w:hAnsi="宋体" w:hint="eastAsia"/>
          <w:sz w:val="24"/>
        </w:rPr>
        <w:t>采购机构将于本须知前附表规定的开标时间和地点组织开标，响应</w:t>
      </w:r>
      <w:r>
        <w:rPr>
          <w:rFonts w:ascii="宋体" w:hAnsi="宋体"/>
          <w:sz w:val="24"/>
        </w:rPr>
        <w:t>谈判供应商</w:t>
      </w:r>
      <w:r>
        <w:rPr>
          <w:rFonts w:ascii="宋体" w:hAnsi="宋体" w:hint="eastAsia"/>
          <w:sz w:val="24"/>
        </w:rPr>
        <w:t>通过“政采云开标</w:t>
      </w:r>
      <w:r>
        <w:rPr>
          <w:rFonts w:ascii="宋体" w:hAnsi="宋体"/>
          <w:sz w:val="24"/>
        </w:rPr>
        <w:t>大厅</w:t>
      </w:r>
      <w:r>
        <w:rPr>
          <w:rFonts w:ascii="宋体" w:hAnsi="宋体" w:hint="eastAsia"/>
          <w:sz w:val="24"/>
        </w:rPr>
        <w:t>”线上参加开标会，所有响应谈判</w:t>
      </w:r>
      <w:r>
        <w:rPr>
          <w:rFonts w:ascii="宋体" w:hAnsi="宋体"/>
          <w:sz w:val="24"/>
        </w:rPr>
        <w:t>供应商</w:t>
      </w:r>
      <w:r>
        <w:rPr>
          <w:rFonts w:ascii="宋体" w:hAnsi="宋体" w:hint="eastAsia"/>
          <w:sz w:val="24"/>
        </w:rPr>
        <w:t>均应当准时参加</w:t>
      </w:r>
      <w:r>
        <w:rPr>
          <w:rFonts w:hint="eastAsia"/>
          <w:sz w:val="24"/>
        </w:rPr>
        <w:t>。</w:t>
      </w:r>
    </w:p>
    <w:p w14:paraId="3A6AC49A" w14:textId="77777777" w:rsidR="006C2B82" w:rsidRDefault="00000000">
      <w:pPr>
        <w:spacing w:line="360" w:lineRule="auto"/>
        <w:rPr>
          <w:b/>
          <w:sz w:val="24"/>
        </w:rPr>
      </w:pPr>
      <w:r>
        <w:rPr>
          <w:b/>
          <w:sz w:val="24"/>
        </w:rPr>
        <w:t>26.</w:t>
      </w:r>
      <w:r>
        <w:rPr>
          <w:rFonts w:hint="eastAsia"/>
          <w:b/>
          <w:sz w:val="24"/>
        </w:rPr>
        <w:t>谈判程序</w:t>
      </w:r>
    </w:p>
    <w:p w14:paraId="2D0522FC" w14:textId="77777777" w:rsidR="006C2B82" w:rsidRDefault="00000000">
      <w:pPr>
        <w:autoSpaceDE w:val="0"/>
        <w:autoSpaceDN w:val="0"/>
        <w:adjustRightInd w:val="0"/>
        <w:spacing w:before="60" w:after="60" w:line="360" w:lineRule="auto"/>
        <w:rPr>
          <w:rFonts w:cs="宋体"/>
          <w:sz w:val="24"/>
        </w:rPr>
      </w:pPr>
      <w:r>
        <w:rPr>
          <w:rFonts w:cs="宋体" w:hint="eastAsia"/>
          <w:sz w:val="24"/>
        </w:rPr>
        <w:t>2</w:t>
      </w:r>
      <w:r>
        <w:rPr>
          <w:rFonts w:cs="宋体"/>
          <w:sz w:val="24"/>
        </w:rPr>
        <w:t>6.1.</w:t>
      </w:r>
      <w:r>
        <w:rPr>
          <w:rFonts w:cs="宋体" w:hint="eastAsia"/>
          <w:sz w:val="24"/>
        </w:rPr>
        <w:t>解密电子谈判响应文件。“政采云”平台在开标时间自动提取所有谈判响应文件。响应谈判供应商须使用数字</w:t>
      </w:r>
      <w:r>
        <w:rPr>
          <w:rFonts w:cs="宋体"/>
          <w:sz w:val="24"/>
        </w:rPr>
        <w:t>证书</w:t>
      </w:r>
      <w:r>
        <w:rPr>
          <w:rFonts w:cs="宋体" w:hint="eastAsia"/>
          <w:sz w:val="24"/>
        </w:rPr>
        <w:t>按照前附表</w:t>
      </w:r>
      <w:r>
        <w:rPr>
          <w:rFonts w:cs="宋体"/>
          <w:sz w:val="24"/>
        </w:rPr>
        <w:t>规定的时间</w:t>
      </w:r>
      <w:r>
        <w:rPr>
          <w:rFonts w:cs="宋体" w:hint="eastAsia"/>
          <w:sz w:val="24"/>
        </w:rPr>
        <w:t>在</w:t>
      </w:r>
      <w:r>
        <w:rPr>
          <w:rFonts w:cs="宋体"/>
          <w:sz w:val="24"/>
        </w:rPr>
        <w:t>线上</w:t>
      </w:r>
      <w:r>
        <w:rPr>
          <w:rFonts w:cs="宋体" w:hint="eastAsia"/>
          <w:sz w:val="24"/>
        </w:rPr>
        <w:t>对谈判响应文件解密并</w:t>
      </w:r>
      <w:r>
        <w:rPr>
          <w:rFonts w:cs="宋体"/>
          <w:sz w:val="24"/>
        </w:rPr>
        <w:t>确认</w:t>
      </w:r>
      <w:r>
        <w:rPr>
          <w:rFonts w:cs="宋体" w:hint="eastAsia"/>
          <w:sz w:val="24"/>
        </w:rPr>
        <w:t>。</w:t>
      </w:r>
      <w:r>
        <w:rPr>
          <w:rFonts w:cs="宋体" w:hint="eastAsia"/>
          <w:sz w:val="24"/>
        </w:rPr>
        <w:t xml:space="preserve">   </w:t>
      </w:r>
      <w:r>
        <w:rPr>
          <w:rFonts w:cs="宋体"/>
          <w:sz w:val="24"/>
        </w:rPr>
        <w:t>26.2.</w:t>
      </w:r>
      <w:r>
        <w:rPr>
          <w:rFonts w:cs="宋体" w:hint="eastAsia"/>
          <w:sz w:val="24"/>
        </w:rPr>
        <w:t>响应谈判供应商对谈判过程有异议的，应当在线上提出。采购人、采购代理机构对响</w:t>
      </w:r>
      <w:r>
        <w:rPr>
          <w:rFonts w:cs="宋体" w:hint="eastAsia"/>
          <w:sz w:val="24"/>
        </w:rPr>
        <w:lastRenderedPageBreak/>
        <w:t>应谈判</w:t>
      </w:r>
      <w:r>
        <w:rPr>
          <w:rFonts w:cs="宋体"/>
          <w:sz w:val="24"/>
        </w:rPr>
        <w:t>供应商</w:t>
      </w:r>
      <w:r>
        <w:rPr>
          <w:rFonts w:cs="宋体" w:hint="eastAsia"/>
          <w:sz w:val="24"/>
        </w:rPr>
        <w:t>提出的异议应当及时处理。</w:t>
      </w:r>
    </w:p>
    <w:p w14:paraId="391BEB9F" w14:textId="77777777" w:rsidR="006C2B82" w:rsidRDefault="00000000">
      <w:pPr>
        <w:autoSpaceDE w:val="0"/>
        <w:autoSpaceDN w:val="0"/>
        <w:adjustRightInd w:val="0"/>
        <w:spacing w:before="60" w:after="60" w:line="360" w:lineRule="auto"/>
        <w:rPr>
          <w:rFonts w:cs="宋体"/>
          <w:sz w:val="24"/>
        </w:rPr>
      </w:pPr>
      <w:r>
        <w:rPr>
          <w:rFonts w:cs="宋体"/>
          <w:sz w:val="24"/>
        </w:rPr>
        <w:t>26.3.</w:t>
      </w:r>
      <w:r>
        <w:rPr>
          <w:rFonts w:cs="宋体" w:hint="eastAsia"/>
          <w:sz w:val="24"/>
        </w:rPr>
        <w:t>响应谈判</w:t>
      </w:r>
      <w:r>
        <w:rPr>
          <w:rFonts w:cs="宋体"/>
          <w:sz w:val="24"/>
        </w:rPr>
        <w:t>供应商</w:t>
      </w:r>
      <w:r>
        <w:rPr>
          <w:rFonts w:cs="宋体" w:hint="eastAsia"/>
          <w:sz w:val="24"/>
        </w:rPr>
        <w:t>因自身</w:t>
      </w:r>
      <w:r>
        <w:rPr>
          <w:rFonts w:cs="宋体"/>
          <w:sz w:val="24"/>
        </w:rPr>
        <w:t>原因</w:t>
      </w:r>
      <w:r>
        <w:rPr>
          <w:rFonts w:cs="宋体" w:hint="eastAsia"/>
          <w:sz w:val="24"/>
        </w:rPr>
        <w:t>未按时解密的一切后果由响应谈判</w:t>
      </w:r>
      <w:r>
        <w:rPr>
          <w:rFonts w:cs="宋体"/>
          <w:sz w:val="24"/>
        </w:rPr>
        <w:t>供应商自行</w:t>
      </w:r>
      <w:r>
        <w:rPr>
          <w:rFonts w:cs="宋体" w:hint="eastAsia"/>
          <w:sz w:val="24"/>
        </w:rPr>
        <w:t>承担。如遇“政采云”平台电子化开标或评审程序调整的，按调整后执行</w:t>
      </w:r>
      <w:r>
        <w:rPr>
          <w:rFonts w:ascii="宋体" w:hAnsi="宋体" w:hint="eastAsia"/>
          <w:sz w:val="24"/>
        </w:rPr>
        <w:t>。</w:t>
      </w:r>
    </w:p>
    <w:p w14:paraId="7F2B16F0" w14:textId="77777777" w:rsidR="006C2B82" w:rsidRDefault="00000000">
      <w:pPr>
        <w:autoSpaceDE w:val="0"/>
        <w:autoSpaceDN w:val="0"/>
        <w:adjustRightInd w:val="0"/>
        <w:spacing w:before="60" w:after="60" w:line="360" w:lineRule="auto"/>
        <w:rPr>
          <w:rFonts w:cs="宋体"/>
          <w:sz w:val="24"/>
        </w:rPr>
      </w:pPr>
      <w:r>
        <w:rPr>
          <w:rFonts w:cs="宋体"/>
          <w:sz w:val="24"/>
        </w:rPr>
        <w:t>26.4</w:t>
      </w:r>
      <w:r>
        <w:rPr>
          <w:rFonts w:cs="宋体" w:hint="eastAsia"/>
          <w:sz w:val="24"/>
        </w:rPr>
        <w:t>采购代理机构将按照谈判文件规定的开标时间和地点组织开标活动、开启谈判响应文件，所有响应谈判供应商均应当准时参加。</w:t>
      </w:r>
    </w:p>
    <w:p w14:paraId="331BEFC5" w14:textId="77777777" w:rsidR="006C2B82" w:rsidRDefault="00000000">
      <w:pPr>
        <w:autoSpaceDE w:val="0"/>
        <w:autoSpaceDN w:val="0"/>
        <w:adjustRightInd w:val="0"/>
        <w:spacing w:before="60" w:after="60" w:line="360" w:lineRule="auto"/>
        <w:rPr>
          <w:rFonts w:cs="宋体"/>
          <w:sz w:val="24"/>
        </w:rPr>
      </w:pPr>
      <w:r>
        <w:rPr>
          <w:rFonts w:cs="宋体" w:hint="eastAsia"/>
          <w:sz w:val="24"/>
        </w:rPr>
        <w:t>26.5</w:t>
      </w:r>
      <w:r>
        <w:rPr>
          <w:rFonts w:cs="宋体" w:hint="eastAsia"/>
          <w:sz w:val="24"/>
        </w:rPr>
        <w:t>谈判</w:t>
      </w:r>
      <w:r>
        <w:rPr>
          <w:rFonts w:cs="宋体"/>
          <w:sz w:val="24"/>
        </w:rPr>
        <w:t>小组将在</w:t>
      </w:r>
      <w:r>
        <w:rPr>
          <w:rFonts w:cs="宋体" w:hint="eastAsia"/>
          <w:sz w:val="24"/>
        </w:rPr>
        <w:t>符合性评审后，</w:t>
      </w:r>
      <w:r>
        <w:rPr>
          <w:rFonts w:cs="宋体"/>
          <w:sz w:val="24"/>
        </w:rPr>
        <w:t>通过</w:t>
      </w:r>
      <w:r>
        <w:rPr>
          <w:rFonts w:cs="宋体"/>
          <w:sz w:val="24"/>
        </w:rPr>
        <w:t>“</w:t>
      </w:r>
      <w:r>
        <w:rPr>
          <w:rFonts w:cs="宋体" w:hint="eastAsia"/>
          <w:sz w:val="24"/>
        </w:rPr>
        <w:t>政采云</w:t>
      </w:r>
      <w:r>
        <w:rPr>
          <w:rFonts w:cs="宋体"/>
          <w:sz w:val="24"/>
        </w:rPr>
        <w:t>”</w:t>
      </w:r>
      <w:r>
        <w:rPr>
          <w:rFonts w:cs="宋体"/>
          <w:sz w:val="24"/>
        </w:rPr>
        <w:t>对</w:t>
      </w:r>
      <w:r>
        <w:rPr>
          <w:rFonts w:cs="宋体" w:hint="eastAsia"/>
          <w:sz w:val="24"/>
        </w:rPr>
        <w:t>合格</w:t>
      </w:r>
      <w:r>
        <w:rPr>
          <w:rFonts w:cs="宋体"/>
          <w:sz w:val="24"/>
        </w:rPr>
        <w:t>的响应谈判供应商发起谈判邀请，响应谈判供应商</w:t>
      </w:r>
      <w:r>
        <w:rPr>
          <w:rFonts w:cs="宋体" w:hint="eastAsia"/>
          <w:sz w:val="24"/>
        </w:rPr>
        <w:t>通过</w:t>
      </w:r>
      <w:r>
        <w:rPr>
          <w:rFonts w:cs="宋体"/>
          <w:sz w:val="24"/>
        </w:rPr>
        <w:t>“</w:t>
      </w:r>
      <w:r>
        <w:rPr>
          <w:rFonts w:cs="宋体" w:hint="eastAsia"/>
          <w:sz w:val="24"/>
        </w:rPr>
        <w:t>政采</w:t>
      </w:r>
      <w:r>
        <w:rPr>
          <w:rFonts w:cs="宋体"/>
          <w:sz w:val="24"/>
        </w:rPr>
        <w:t>云</w:t>
      </w:r>
      <w:r>
        <w:rPr>
          <w:rFonts w:cs="宋体"/>
          <w:sz w:val="24"/>
        </w:rPr>
        <w:t>”</w:t>
      </w:r>
      <w:r>
        <w:rPr>
          <w:rFonts w:cs="宋体" w:hint="eastAsia"/>
          <w:sz w:val="24"/>
        </w:rPr>
        <w:t>在</w:t>
      </w:r>
      <w:r>
        <w:rPr>
          <w:rFonts w:cs="宋体"/>
          <w:sz w:val="24"/>
        </w:rPr>
        <w:t>线与谈判小组进行谈判。</w:t>
      </w:r>
      <w:r>
        <w:rPr>
          <w:rFonts w:ascii="宋体" w:hAnsi="宋体" w:hint="eastAsia"/>
          <w:sz w:val="24"/>
        </w:rPr>
        <w:t>所有参加谈判的供应商须在规定时间内完成“政采云平台”最终报价，并同时</w:t>
      </w:r>
      <w:r>
        <w:rPr>
          <w:rFonts w:ascii="宋体" w:hAnsi="宋体"/>
          <w:sz w:val="24"/>
        </w:rPr>
        <w:t>上传</w:t>
      </w:r>
      <w:r>
        <w:rPr>
          <w:rFonts w:cs="宋体" w:hint="eastAsia"/>
          <w:sz w:val="24"/>
        </w:rPr>
        <w:t>与最终报价相符的《响应报价明细表》，否则视为响应无效。</w:t>
      </w:r>
    </w:p>
    <w:p w14:paraId="51CA38B3" w14:textId="77777777" w:rsidR="006C2B82" w:rsidRDefault="00000000">
      <w:pPr>
        <w:autoSpaceDE w:val="0"/>
        <w:autoSpaceDN w:val="0"/>
        <w:adjustRightInd w:val="0"/>
        <w:spacing w:before="60" w:after="60" w:line="360" w:lineRule="auto"/>
        <w:rPr>
          <w:rFonts w:ascii="宋体" w:hAnsi="宋体" w:hint="eastAsia"/>
          <w:sz w:val="24"/>
        </w:rPr>
      </w:pPr>
      <w:r>
        <w:rPr>
          <w:rFonts w:ascii="宋体" w:hAnsi="宋体"/>
          <w:sz w:val="24"/>
        </w:rPr>
        <w:t>26.6</w:t>
      </w:r>
      <w:r>
        <w:rPr>
          <w:rFonts w:ascii="宋体" w:hAnsi="宋体" w:hint="eastAsia"/>
          <w:sz w:val="24"/>
        </w:rPr>
        <w:t>在线谈判时间和提交最终报价的时间见本须知前附表。</w:t>
      </w:r>
    </w:p>
    <w:p w14:paraId="55EE0697" w14:textId="77777777" w:rsidR="006C2B82" w:rsidRDefault="006C2B82">
      <w:pPr>
        <w:autoSpaceDE w:val="0"/>
        <w:autoSpaceDN w:val="0"/>
        <w:adjustRightInd w:val="0"/>
        <w:spacing w:before="60" w:after="60" w:line="360" w:lineRule="auto"/>
        <w:rPr>
          <w:rFonts w:cs="宋体"/>
          <w:sz w:val="24"/>
        </w:rPr>
      </w:pPr>
    </w:p>
    <w:p w14:paraId="277FA759" w14:textId="77777777" w:rsidR="006C2B82" w:rsidRDefault="00000000">
      <w:pPr>
        <w:spacing w:line="360" w:lineRule="auto"/>
        <w:jc w:val="center"/>
        <w:outlineLvl w:val="1"/>
        <w:rPr>
          <w:b/>
          <w:sz w:val="32"/>
          <w:szCs w:val="32"/>
        </w:rPr>
      </w:pPr>
      <w:bookmarkStart w:id="23" w:name="_Toc103723523"/>
      <w:r>
        <w:rPr>
          <w:rFonts w:ascii="宋体" w:hAnsi="宋体" w:hint="eastAsia"/>
          <w:b/>
          <w:sz w:val="32"/>
          <w:szCs w:val="32"/>
        </w:rPr>
        <w:t>七、评</w:t>
      </w:r>
      <w:bookmarkEnd w:id="23"/>
      <w:r>
        <w:rPr>
          <w:rFonts w:ascii="宋体" w:hAnsi="宋体" w:hint="eastAsia"/>
          <w:b/>
          <w:sz w:val="32"/>
          <w:szCs w:val="32"/>
        </w:rPr>
        <w:t>审</w:t>
      </w:r>
    </w:p>
    <w:p w14:paraId="6743C8A9" w14:textId="77777777" w:rsidR="006C2B82" w:rsidRDefault="00000000">
      <w:pPr>
        <w:spacing w:line="360" w:lineRule="auto"/>
        <w:rPr>
          <w:rFonts w:ascii="宋体" w:hAnsi="宋体" w:hint="eastAsia"/>
          <w:b/>
          <w:bCs/>
          <w:sz w:val="24"/>
        </w:rPr>
      </w:pPr>
      <w:r>
        <w:rPr>
          <w:rFonts w:ascii="宋体" w:hAnsi="宋体"/>
          <w:b/>
          <w:bCs/>
          <w:sz w:val="24"/>
        </w:rPr>
        <w:t>27.</w:t>
      </w:r>
      <w:r>
        <w:rPr>
          <w:rFonts w:ascii="宋体" w:hAnsi="宋体" w:hint="eastAsia"/>
          <w:b/>
          <w:sz w:val="24"/>
        </w:rPr>
        <w:t>谈判</w:t>
      </w:r>
      <w:r>
        <w:rPr>
          <w:rFonts w:ascii="宋体" w:hAnsi="宋体"/>
          <w:b/>
          <w:sz w:val="24"/>
        </w:rPr>
        <w:t>小组</w:t>
      </w:r>
    </w:p>
    <w:p w14:paraId="2E75F89A" w14:textId="77777777" w:rsidR="006C2B82" w:rsidRDefault="00000000">
      <w:pPr>
        <w:pStyle w:val="ae"/>
        <w:spacing w:line="360" w:lineRule="auto"/>
        <w:rPr>
          <w:rFonts w:hAnsi="宋体"/>
          <w:sz w:val="24"/>
          <w:szCs w:val="24"/>
        </w:rPr>
      </w:pPr>
      <w:r>
        <w:rPr>
          <w:rFonts w:hAnsi="宋体" w:hint="default"/>
          <w:sz w:val="24"/>
          <w:szCs w:val="24"/>
        </w:rPr>
        <w:t>27.</w:t>
      </w:r>
      <w:r>
        <w:rPr>
          <w:rFonts w:hAnsi="宋体"/>
          <w:sz w:val="24"/>
          <w:szCs w:val="24"/>
        </w:rPr>
        <w:t>1采购机构将依法组建谈判小组。谈判小组成员由具有高级职称或具有同等专业水平的相关领域专家组成。与采购项目有直接利害关系或与响应谈判供应商有任何利害关系的专家，不得进入本项目的谈判小组。谈判小组成员名单在成交结果确定前应当保密。</w:t>
      </w:r>
    </w:p>
    <w:p w14:paraId="7ECEF36C" w14:textId="77777777" w:rsidR="006C2B82" w:rsidRDefault="00000000">
      <w:pPr>
        <w:pStyle w:val="ae"/>
        <w:spacing w:line="360" w:lineRule="auto"/>
        <w:rPr>
          <w:rFonts w:hAnsi="宋体"/>
          <w:sz w:val="24"/>
          <w:szCs w:val="24"/>
        </w:rPr>
      </w:pPr>
      <w:r>
        <w:rPr>
          <w:rFonts w:hAnsi="宋体" w:hint="default"/>
          <w:sz w:val="24"/>
          <w:szCs w:val="24"/>
        </w:rPr>
        <w:t>27.2</w:t>
      </w:r>
      <w:r>
        <w:rPr>
          <w:rFonts w:hAnsi="宋体"/>
          <w:sz w:val="24"/>
          <w:szCs w:val="24"/>
        </w:rPr>
        <w:t>本项目评谈判小组成员人数及确定方式见本须知前附表。</w:t>
      </w:r>
    </w:p>
    <w:p w14:paraId="645D8160" w14:textId="77777777" w:rsidR="006C2B82" w:rsidRDefault="00000000">
      <w:pPr>
        <w:pStyle w:val="ae"/>
        <w:spacing w:line="360" w:lineRule="auto"/>
        <w:rPr>
          <w:rFonts w:hAnsi="宋体"/>
          <w:sz w:val="24"/>
          <w:szCs w:val="24"/>
        </w:rPr>
      </w:pPr>
      <w:r>
        <w:rPr>
          <w:rFonts w:hAnsi="宋体" w:hint="default"/>
          <w:sz w:val="24"/>
          <w:szCs w:val="24"/>
        </w:rPr>
        <w:t>27.3</w:t>
      </w:r>
      <w:r>
        <w:rPr>
          <w:rFonts w:hAnsi="宋体"/>
          <w:sz w:val="24"/>
          <w:szCs w:val="24"/>
        </w:rPr>
        <w:t>谈判小组成员有下列情形之一的，应当回避：</w:t>
      </w:r>
    </w:p>
    <w:p w14:paraId="7239258D" w14:textId="77777777" w:rsidR="006C2B82" w:rsidRDefault="00000000">
      <w:pPr>
        <w:pStyle w:val="ae"/>
        <w:spacing w:line="360" w:lineRule="auto"/>
        <w:rPr>
          <w:rFonts w:hAnsi="宋体"/>
          <w:sz w:val="24"/>
          <w:szCs w:val="24"/>
        </w:rPr>
      </w:pPr>
      <w:r>
        <w:rPr>
          <w:rFonts w:hAnsi="宋体" w:hint="default"/>
          <w:sz w:val="24"/>
          <w:szCs w:val="24"/>
        </w:rPr>
        <w:t>27</w:t>
      </w:r>
      <w:r>
        <w:rPr>
          <w:rFonts w:hAnsi="宋体"/>
          <w:sz w:val="24"/>
          <w:szCs w:val="24"/>
        </w:rPr>
        <w:t>.3.1采购人或响应谈判供应商的主要负责人的近亲属；</w:t>
      </w:r>
    </w:p>
    <w:p w14:paraId="15627EB9" w14:textId="77777777" w:rsidR="006C2B82" w:rsidRDefault="00000000">
      <w:pPr>
        <w:pStyle w:val="ae"/>
        <w:spacing w:line="360" w:lineRule="auto"/>
        <w:rPr>
          <w:rFonts w:hAnsi="宋体"/>
          <w:sz w:val="24"/>
          <w:szCs w:val="24"/>
        </w:rPr>
      </w:pPr>
      <w:r>
        <w:rPr>
          <w:rFonts w:hAnsi="宋体" w:hint="default"/>
          <w:sz w:val="24"/>
          <w:szCs w:val="24"/>
        </w:rPr>
        <w:t>27</w:t>
      </w:r>
      <w:r>
        <w:rPr>
          <w:rFonts w:hAnsi="宋体"/>
          <w:sz w:val="24"/>
          <w:szCs w:val="24"/>
        </w:rPr>
        <w:t>.3.2项目主管部门或者行政监督部门的人员；</w:t>
      </w:r>
    </w:p>
    <w:p w14:paraId="7EA43347" w14:textId="77777777" w:rsidR="006C2B82" w:rsidRDefault="00000000">
      <w:pPr>
        <w:pStyle w:val="ae"/>
        <w:spacing w:line="360" w:lineRule="auto"/>
        <w:rPr>
          <w:rFonts w:hAnsi="宋体"/>
          <w:sz w:val="24"/>
          <w:szCs w:val="24"/>
        </w:rPr>
      </w:pPr>
      <w:r>
        <w:rPr>
          <w:rFonts w:hAnsi="宋体" w:hint="default"/>
          <w:sz w:val="24"/>
          <w:szCs w:val="24"/>
        </w:rPr>
        <w:t>27</w:t>
      </w:r>
      <w:r>
        <w:rPr>
          <w:rFonts w:hAnsi="宋体"/>
          <w:sz w:val="24"/>
          <w:szCs w:val="24"/>
        </w:rPr>
        <w:t>.3.3与响应谈判供应商有经济利益关系，可能影响对谈判公正评审的；</w:t>
      </w:r>
    </w:p>
    <w:p w14:paraId="7C503435" w14:textId="77777777" w:rsidR="006C2B82" w:rsidRDefault="00000000">
      <w:pPr>
        <w:pStyle w:val="ae"/>
        <w:spacing w:line="360" w:lineRule="auto"/>
        <w:rPr>
          <w:rFonts w:hAnsi="宋体"/>
          <w:sz w:val="24"/>
          <w:szCs w:val="24"/>
        </w:rPr>
      </w:pPr>
      <w:r>
        <w:rPr>
          <w:rFonts w:hAnsi="宋体" w:hint="default"/>
          <w:sz w:val="24"/>
          <w:szCs w:val="24"/>
        </w:rPr>
        <w:t>27</w:t>
      </w:r>
      <w:r>
        <w:rPr>
          <w:rFonts w:hAnsi="宋体"/>
          <w:sz w:val="24"/>
          <w:szCs w:val="24"/>
        </w:rPr>
        <w:t>.3.4曾因在招标、评审以及其他与招标投标有关活动中从事违法行为而受过行政处罚或刑事处罚的。</w:t>
      </w:r>
    </w:p>
    <w:p w14:paraId="2BEFDA8E" w14:textId="77777777" w:rsidR="006C2B82" w:rsidRDefault="00000000">
      <w:pPr>
        <w:pStyle w:val="ae"/>
        <w:spacing w:line="360" w:lineRule="auto"/>
        <w:rPr>
          <w:rFonts w:hAnsi="宋体"/>
          <w:b/>
          <w:sz w:val="24"/>
          <w:szCs w:val="24"/>
        </w:rPr>
      </w:pPr>
      <w:r>
        <w:rPr>
          <w:rFonts w:hAnsi="宋体" w:hint="default"/>
          <w:b/>
          <w:sz w:val="24"/>
          <w:szCs w:val="24"/>
        </w:rPr>
        <w:t>28</w:t>
      </w:r>
      <w:r>
        <w:rPr>
          <w:rFonts w:hAnsi="宋体"/>
          <w:b/>
          <w:sz w:val="24"/>
          <w:szCs w:val="24"/>
        </w:rPr>
        <w:t>.谈判原则</w:t>
      </w:r>
    </w:p>
    <w:p w14:paraId="2BA03275" w14:textId="77777777" w:rsidR="006C2B82" w:rsidRDefault="00000000">
      <w:pPr>
        <w:autoSpaceDE w:val="0"/>
        <w:autoSpaceDN w:val="0"/>
        <w:adjustRightInd w:val="0"/>
        <w:spacing w:line="360" w:lineRule="auto"/>
        <w:jc w:val="left"/>
        <w:rPr>
          <w:rFonts w:asciiTheme="minorEastAsia" w:eastAsiaTheme="minorEastAsia" w:hAnsiTheme="minorEastAsia" w:cs="宋体" w:hint="eastAsia"/>
          <w:sz w:val="24"/>
        </w:rPr>
      </w:pPr>
      <w:r>
        <w:rPr>
          <w:rFonts w:asciiTheme="minorEastAsia" w:eastAsiaTheme="minorEastAsia" w:hAnsiTheme="minorEastAsia" w:cs="宋体"/>
          <w:sz w:val="24"/>
        </w:rPr>
        <w:t>28.1</w:t>
      </w:r>
      <w:r>
        <w:rPr>
          <w:rFonts w:asciiTheme="minorEastAsia" w:eastAsiaTheme="minorEastAsia" w:hAnsiTheme="minorEastAsia" w:cs="宋体" w:hint="eastAsia"/>
          <w:sz w:val="24"/>
        </w:rPr>
        <w:t>谈判小组评审时必须公平、公正、客观，不带任何倾向性和启发性；不得向外界透露任何与评审有关的内容；任何单位和个人不得干扰、影响评审的正常进行；谈判小组及有关工作人员不得私下与响应谈判供应商接触，不得收受利害关系人的财物或者其他好处。</w:t>
      </w:r>
    </w:p>
    <w:p w14:paraId="3BBC872C" w14:textId="77777777" w:rsidR="006C2B82" w:rsidRDefault="00000000">
      <w:pPr>
        <w:pStyle w:val="ae"/>
        <w:spacing w:line="360" w:lineRule="auto"/>
        <w:rPr>
          <w:rFonts w:hAnsi="宋体"/>
          <w:b/>
          <w:sz w:val="24"/>
          <w:szCs w:val="24"/>
        </w:rPr>
      </w:pPr>
      <w:r>
        <w:rPr>
          <w:rFonts w:hAnsi="宋体" w:hint="default"/>
          <w:b/>
          <w:sz w:val="24"/>
          <w:szCs w:val="24"/>
        </w:rPr>
        <w:t>29.</w:t>
      </w:r>
      <w:r>
        <w:rPr>
          <w:rFonts w:hAnsi="宋体"/>
          <w:b/>
          <w:sz w:val="24"/>
          <w:szCs w:val="24"/>
        </w:rPr>
        <w:t>谈判</w:t>
      </w:r>
    </w:p>
    <w:p w14:paraId="4A9A8690" w14:textId="77777777" w:rsidR="006C2B82" w:rsidRDefault="00000000">
      <w:pPr>
        <w:autoSpaceDE w:val="0"/>
        <w:autoSpaceDN w:val="0"/>
        <w:adjustRightInd w:val="0"/>
        <w:spacing w:line="360" w:lineRule="auto"/>
        <w:jc w:val="left"/>
        <w:rPr>
          <w:rFonts w:asciiTheme="minorEastAsia" w:eastAsiaTheme="minorEastAsia" w:hAnsiTheme="minorEastAsia" w:cs="宋体" w:hint="eastAsia"/>
          <w:sz w:val="24"/>
        </w:rPr>
      </w:pPr>
      <w:r>
        <w:rPr>
          <w:rFonts w:asciiTheme="minorEastAsia" w:eastAsiaTheme="minorEastAsia" w:hAnsiTheme="minorEastAsia" w:cs="宋体"/>
          <w:sz w:val="24"/>
        </w:rPr>
        <w:t>29.1</w:t>
      </w:r>
      <w:r>
        <w:rPr>
          <w:rFonts w:asciiTheme="minorEastAsia" w:eastAsiaTheme="minorEastAsia" w:hAnsiTheme="minorEastAsia" w:cs="宋体" w:hint="eastAsia"/>
          <w:sz w:val="24"/>
        </w:rPr>
        <w:t>在评审过程中出现法律法规和谈判文件均没有明确规定的情形时，由谈判</w:t>
      </w:r>
      <w:r>
        <w:rPr>
          <w:rFonts w:asciiTheme="minorEastAsia" w:eastAsiaTheme="minorEastAsia" w:hAnsiTheme="minorEastAsia" w:cs="宋体"/>
          <w:sz w:val="24"/>
        </w:rPr>
        <w:t>小组</w:t>
      </w:r>
      <w:r>
        <w:rPr>
          <w:rFonts w:asciiTheme="minorEastAsia" w:eastAsiaTheme="minorEastAsia" w:hAnsiTheme="minorEastAsia" w:cs="宋体" w:hint="eastAsia"/>
          <w:sz w:val="24"/>
        </w:rPr>
        <w:t>现场</w:t>
      </w:r>
      <w:r>
        <w:rPr>
          <w:rFonts w:asciiTheme="minorEastAsia" w:eastAsiaTheme="minorEastAsia" w:hAnsiTheme="minorEastAsia" w:cs="宋体" w:hint="eastAsia"/>
          <w:sz w:val="24"/>
        </w:rPr>
        <w:lastRenderedPageBreak/>
        <w:t>协商解决，协商不一致的，由全体评委投票表决，以得票率二分之一以上专家的意见为准并由采购代理机构作记录。</w:t>
      </w:r>
      <w:bookmarkStart w:id="24" w:name="_28.3评标方法。本项目将按须知前附表规定的评标办法进行评标，具体评标"/>
      <w:bookmarkEnd w:id="24"/>
    </w:p>
    <w:p w14:paraId="25292B84" w14:textId="77777777" w:rsidR="006C2B82" w:rsidRDefault="00000000">
      <w:pPr>
        <w:autoSpaceDE w:val="0"/>
        <w:autoSpaceDN w:val="0"/>
        <w:adjustRightInd w:val="0"/>
        <w:spacing w:line="360" w:lineRule="auto"/>
        <w:jc w:val="left"/>
        <w:rPr>
          <w:rFonts w:asciiTheme="minorEastAsia" w:eastAsiaTheme="minorEastAsia" w:hAnsiTheme="minorEastAsia" w:cs="宋体" w:hint="eastAsia"/>
          <w:sz w:val="24"/>
        </w:rPr>
      </w:pPr>
      <w:r>
        <w:rPr>
          <w:rFonts w:asciiTheme="minorEastAsia" w:eastAsiaTheme="minorEastAsia" w:hAnsiTheme="minorEastAsia" w:cs="宋体"/>
          <w:sz w:val="24"/>
        </w:rPr>
        <w:t>29.2</w:t>
      </w:r>
      <w:r>
        <w:rPr>
          <w:rFonts w:asciiTheme="minorEastAsia" w:eastAsiaTheme="minorEastAsia" w:hAnsiTheme="minorEastAsia" w:cs="宋体" w:hint="eastAsia"/>
          <w:sz w:val="24"/>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7771B54" w14:textId="77777777" w:rsidR="006C2B82" w:rsidRDefault="00000000">
      <w:pPr>
        <w:autoSpaceDE w:val="0"/>
        <w:autoSpaceDN w:val="0"/>
        <w:adjustRightInd w:val="0"/>
        <w:spacing w:line="360" w:lineRule="auto"/>
        <w:jc w:val="left"/>
        <w:rPr>
          <w:rFonts w:asciiTheme="minorEastAsia" w:eastAsiaTheme="minorEastAsia" w:hAnsiTheme="minorEastAsia" w:cs="宋体" w:hint="eastAsia"/>
          <w:sz w:val="24"/>
        </w:rPr>
      </w:pPr>
      <w:r>
        <w:rPr>
          <w:rFonts w:asciiTheme="minorEastAsia" w:eastAsiaTheme="minorEastAsia" w:hAnsiTheme="minorEastAsia" w:cs="宋体"/>
          <w:sz w:val="24"/>
        </w:rPr>
        <w:t>29.3</w:t>
      </w:r>
      <w:r>
        <w:rPr>
          <w:rFonts w:asciiTheme="minorEastAsia" w:eastAsiaTheme="minorEastAsia" w:hAnsiTheme="minorEastAsia" w:cs="宋体" w:hint="eastAsia"/>
          <w:sz w:val="24"/>
        </w:rPr>
        <w:t>本项目电子评审过程实行网上留痕、全程录音、录像监控，响应谈判供应商在评审过程中所进行的试图影响评审结果的不公正活动，其响应按无效处理。</w:t>
      </w:r>
    </w:p>
    <w:p w14:paraId="6F603E14" w14:textId="77777777" w:rsidR="006C2B82" w:rsidRDefault="00000000">
      <w:pPr>
        <w:autoSpaceDE w:val="0"/>
        <w:autoSpaceDN w:val="0"/>
        <w:adjustRightInd w:val="0"/>
        <w:spacing w:line="360" w:lineRule="auto"/>
        <w:jc w:val="left"/>
        <w:rPr>
          <w:rFonts w:asciiTheme="minorEastAsia" w:eastAsiaTheme="minorEastAsia" w:hAnsiTheme="minorEastAsia" w:cs="宋体" w:hint="eastAsia"/>
          <w:sz w:val="24"/>
        </w:rPr>
      </w:pPr>
      <w:r>
        <w:rPr>
          <w:rFonts w:asciiTheme="minorEastAsia" w:eastAsiaTheme="minorEastAsia" w:hAnsiTheme="minorEastAsia" w:cs="宋体"/>
          <w:sz w:val="24"/>
        </w:rPr>
        <w:t>29.4</w:t>
      </w:r>
      <w:r>
        <w:rPr>
          <w:rFonts w:asciiTheme="minorEastAsia" w:eastAsiaTheme="minorEastAsia" w:hAnsiTheme="minorEastAsia" w:cs="宋体" w:hint="eastAsia"/>
          <w:sz w:val="24"/>
        </w:rPr>
        <w:t>采购过程中出现以下情形，导致电子交易平台无法正常运行，或者无法保证电子交易的公平、公正和安全时，采购机构可中止电子交易活动：</w:t>
      </w:r>
    </w:p>
    <w:p w14:paraId="5A3A79ED" w14:textId="77777777" w:rsidR="006C2B82" w:rsidRDefault="00000000">
      <w:pPr>
        <w:autoSpaceDE w:val="0"/>
        <w:autoSpaceDN w:val="0"/>
        <w:adjustRightInd w:val="0"/>
        <w:spacing w:line="360" w:lineRule="auto"/>
        <w:ind w:firstLineChars="100" w:firstLine="24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（1）电子交易平台发生故障而无法登录访问的； </w:t>
      </w:r>
    </w:p>
    <w:p w14:paraId="10647243" w14:textId="77777777" w:rsidR="006C2B82" w:rsidRDefault="00000000">
      <w:pPr>
        <w:autoSpaceDE w:val="0"/>
        <w:autoSpaceDN w:val="0"/>
        <w:adjustRightInd w:val="0"/>
        <w:spacing w:line="360" w:lineRule="auto"/>
        <w:ind w:firstLineChars="100" w:firstLine="24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（2）电子交易平台应用或数据库出现错误，不能进行正常操作的；</w:t>
      </w:r>
    </w:p>
    <w:p w14:paraId="78801CCC" w14:textId="77777777" w:rsidR="006C2B82" w:rsidRDefault="00000000">
      <w:pPr>
        <w:autoSpaceDE w:val="0"/>
        <w:autoSpaceDN w:val="0"/>
        <w:adjustRightInd w:val="0"/>
        <w:spacing w:line="360" w:lineRule="auto"/>
        <w:ind w:firstLineChars="100" w:firstLine="24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（3）电子交易平台发现严重安全漏洞，有潜在泄密危险的；</w:t>
      </w:r>
    </w:p>
    <w:p w14:paraId="65DDC19B" w14:textId="77777777" w:rsidR="006C2B82" w:rsidRDefault="00000000">
      <w:pPr>
        <w:autoSpaceDE w:val="0"/>
        <w:autoSpaceDN w:val="0"/>
        <w:adjustRightInd w:val="0"/>
        <w:spacing w:line="360" w:lineRule="auto"/>
        <w:ind w:firstLineChars="100" w:firstLine="24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（4）病毒发作导致不能进行正常操作的； </w:t>
      </w:r>
    </w:p>
    <w:p w14:paraId="07594F1F" w14:textId="77777777" w:rsidR="006C2B82" w:rsidRDefault="00000000">
      <w:pPr>
        <w:autoSpaceDE w:val="0"/>
        <w:autoSpaceDN w:val="0"/>
        <w:adjustRightInd w:val="0"/>
        <w:spacing w:line="360" w:lineRule="auto"/>
        <w:ind w:firstLineChars="100" w:firstLine="24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w:t>
      </w:r>
      <w:r>
        <w:rPr>
          <w:rFonts w:asciiTheme="minorEastAsia" w:eastAsiaTheme="minorEastAsia" w:hAnsiTheme="minorEastAsia" w:cs="宋体"/>
          <w:sz w:val="24"/>
        </w:rPr>
        <w:t>5</w:t>
      </w:r>
      <w:r>
        <w:rPr>
          <w:rFonts w:asciiTheme="minorEastAsia" w:eastAsiaTheme="minorEastAsia" w:hAnsiTheme="minorEastAsia" w:cs="宋体" w:hint="eastAsia"/>
          <w:sz w:val="24"/>
        </w:rPr>
        <w:t>）其他无法保证电子交易的公平、公正和安全的情况。</w:t>
      </w:r>
    </w:p>
    <w:p w14:paraId="083D1CC0" w14:textId="77777777" w:rsidR="006C2B82" w:rsidRDefault="00000000">
      <w:pPr>
        <w:autoSpaceDE w:val="0"/>
        <w:autoSpaceDN w:val="0"/>
        <w:adjustRightInd w:val="0"/>
        <w:spacing w:line="360" w:lineRule="auto"/>
        <w:jc w:val="left"/>
        <w:rPr>
          <w:rFonts w:asciiTheme="minorEastAsia" w:eastAsiaTheme="minorEastAsia" w:hAnsiTheme="minorEastAsia" w:cs="宋体" w:hint="eastAsia"/>
          <w:sz w:val="24"/>
        </w:rPr>
      </w:pPr>
      <w:r>
        <w:rPr>
          <w:rFonts w:asciiTheme="minorEastAsia" w:eastAsiaTheme="minorEastAsia" w:hAnsiTheme="minorEastAsia" w:cs="宋体"/>
          <w:sz w:val="24"/>
        </w:rPr>
        <w:t>29.5</w:t>
      </w:r>
      <w:r>
        <w:rPr>
          <w:rFonts w:asciiTheme="minorEastAsia" w:eastAsiaTheme="minorEastAsia" w:hAnsiTheme="minorEastAsia" w:cs="宋体" w:hint="eastAsia"/>
          <w:sz w:val="24"/>
        </w:rPr>
        <w:t>出现以上情形，不影响采购公平、公正性的，采购组织机构可以待上述情形消除后</w:t>
      </w:r>
      <w:r>
        <w:rPr>
          <w:rFonts w:asciiTheme="minorEastAsia" w:eastAsiaTheme="minorEastAsia" w:hAnsiTheme="minorEastAsia" w:cs="宋体" w:hint="eastAsia"/>
          <w:spacing w:val="3"/>
          <w:kern w:val="0"/>
          <w:sz w:val="24"/>
          <w:fitText w:val="9120" w:id="-1271253760"/>
        </w:rPr>
        <w:t>继续组织电子交易活动；影响或可能影响采购公平、公正性的，经采购代理机构确</w:t>
      </w:r>
      <w:r>
        <w:rPr>
          <w:rFonts w:asciiTheme="minorEastAsia" w:eastAsiaTheme="minorEastAsia" w:hAnsiTheme="minorEastAsia" w:cs="宋体" w:hint="eastAsia"/>
          <w:spacing w:val="12"/>
          <w:kern w:val="0"/>
          <w:sz w:val="24"/>
          <w:fitText w:val="9120" w:id="-1271253760"/>
        </w:rPr>
        <w:t>认</w:t>
      </w:r>
      <w:r>
        <w:rPr>
          <w:rFonts w:asciiTheme="minorEastAsia" w:eastAsiaTheme="minorEastAsia" w:hAnsiTheme="minorEastAsia" w:cs="宋体" w:hint="eastAsia"/>
          <w:sz w:val="24"/>
        </w:rPr>
        <w:t>后，应当重新采购。采购代理机构必须对原有的资料及信息作出妥善保密处理，并报财政部门备案。</w:t>
      </w:r>
    </w:p>
    <w:p w14:paraId="2B84A5FA" w14:textId="77777777" w:rsidR="006C2B82" w:rsidRDefault="00000000">
      <w:pPr>
        <w:pStyle w:val="ae"/>
        <w:spacing w:line="360" w:lineRule="auto"/>
        <w:ind w:left="482" w:hanging="482"/>
        <w:rPr>
          <w:rFonts w:hAnsi="宋体"/>
          <w:b/>
          <w:sz w:val="24"/>
          <w:szCs w:val="24"/>
        </w:rPr>
      </w:pPr>
      <w:r>
        <w:rPr>
          <w:rFonts w:hAnsi="宋体"/>
          <w:b/>
          <w:sz w:val="24"/>
          <w:szCs w:val="24"/>
        </w:rPr>
        <w:t>3</w:t>
      </w:r>
      <w:r>
        <w:rPr>
          <w:rFonts w:hAnsi="宋体" w:hint="default"/>
          <w:b/>
          <w:sz w:val="24"/>
          <w:szCs w:val="24"/>
        </w:rPr>
        <w:t>0</w:t>
      </w:r>
      <w:r>
        <w:rPr>
          <w:rFonts w:hAnsi="宋体"/>
          <w:b/>
          <w:sz w:val="24"/>
          <w:szCs w:val="24"/>
        </w:rPr>
        <w:t>.同一品牌产品的认定</w:t>
      </w:r>
    </w:p>
    <w:p w14:paraId="661F028C" w14:textId="349DAF30" w:rsidR="00E374B3" w:rsidRPr="00E374B3" w:rsidRDefault="00E374B3" w:rsidP="00E374B3">
      <w:pPr>
        <w:autoSpaceDE w:val="0"/>
        <w:autoSpaceDN w:val="0"/>
        <w:adjustRightInd w:val="0"/>
        <w:spacing w:line="360" w:lineRule="auto"/>
        <w:rPr>
          <w:rFonts w:asciiTheme="minorEastAsia" w:eastAsiaTheme="minorEastAsia" w:hAnsiTheme="minorEastAsia" w:cs="宋体" w:hint="eastAsia"/>
          <w:sz w:val="24"/>
        </w:rPr>
      </w:pPr>
      <w:r w:rsidRPr="00E374B3">
        <w:rPr>
          <w:rFonts w:asciiTheme="minorEastAsia" w:eastAsiaTheme="minorEastAsia" w:hAnsiTheme="minorEastAsia" w:cs="宋体" w:hint="eastAsia"/>
          <w:sz w:val="24"/>
        </w:rPr>
        <w:t>30.1如果有多家</w:t>
      </w:r>
      <w:r>
        <w:rPr>
          <w:rFonts w:asciiTheme="minorEastAsia" w:eastAsiaTheme="minorEastAsia" w:hAnsiTheme="minorEastAsia" w:cs="宋体" w:hint="eastAsia"/>
          <w:sz w:val="24"/>
        </w:rPr>
        <w:t>供应商响应</w:t>
      </w:r>
      <w:r w:rsidRPr="00E374B3">
        <w:rPr>
          <w:rFonts w:asciiTheme="minorEastAsia" w:eastAsiaTheme="minorEastAsia" w:hAnsiTheme="minorEastAsia" w:cs="宋体" w:hint="eastAsia"/>
          <w:sz w:val="24"/>
        </w:rPr>
        <w:t>同一品牌产品的，应该作为一个</w:t>
      </w:r>
      <w:r>
        <w:rPr>
          <w:rFonts w:asciiTheme="minorEastAsia" w:eastAsiaTheme="minorEastAsia" w:hAnsiTheme="minorEastAsia" w:cs="宋体" w:hint="eastAsia"/>
          <w:sz w:val="24"/>
        </w:rPr>
        <w:t>供应商</w:t>
      </w:r>
      <w:r w:rsidRPr="00E374B3">
        <w:rPr>
          <w:rFonts w:asciiTheme="minorEastAsia" w:eastAsiaTheme="minorEastAsia" w:hAnsiTheme="minorEastAsia" w:cs="宋体" w:hint="eastAsia"/>
          <w:sz w:val="24"/>
        </w:rPr>
        <w:t>计算。当</w:t>
      </w:r>
      <w:r>
        <w:rPr>
          <w:rFonts w:asciiTheme="minorEastAsia" w:eastAsiaTheme="minorEastAsia" w:hAnsiTheme="minorEastAsia" w:cs="宋体" w:hint="eastAsia"/>
          <w:sz w:val="24"/>
        </w:rPr>
        <w:t>供应商</w:t>
      </w:r>
      <w:r w:rsidRPr="00E374B3">
        <w:rPr>
          <w:rFonts w:asciiTheme="minorEastAsia" w:eastAsiaTheme="minorEastAsia" w:hAnsiTheme="minorEastAsia" w:cs="宋体" w:hint="eastAsia"/>
          <w:sz w:val="24"/>
        </w:rPr>
        <w:t>不足3家的，招标项目废标。</w:t>
      </w:r>
    </w:p>
    <w:p w14:paraId="61EEE225" w14:textId="77777777" w:rsidR="00E374B3" w:rsidRDefault="00E374B3" w:rsidP="00E374B3">
      <w:pPr>
        <w:autoSpaceDE w:val="0"/>
        <w:autoSpaceDN w:val="0"/>
        <w:adjustRightInd w:val="0"/>
        <w:spacing w:line="360" w:lineRule="auto"/>
        <w:rPr>
          <w:rFonts w:asciiTheme="minorEastAsia" w:eastAsiaTheme="minorEastAsia" w:hAnsiTheme="minorEastAsia" w:cs="宋体" w:hint="eastAsia"/>
          <w:sz w:val="24"/>
        </w:rPr>
      </w:pPr>
      <w:r w:rsidRPr="00E374B3">
        <w:rPr>
          <w:rFonts w:asciiTheme="minorEastAsia" w:eastAsiaTheme="minorEastAsia" w:hAnsiTheme="minorEastAsia" w:cs="宋体" w:hint="eastAsia"/>
          <w:sz w:val="24"/>
        </w:rPr>
        <w:t>30.2采购项目（采购项目分包以每包计）采购多个产品的，以核心产品为标准计算同一品牌</w:t>
      </w:r>
      <w:r>
        <w:rPr>
          <w:rFonts w:asciiTheme="minorEastAsia" w:eastAsiaTheme="minorEastAsia" w:hAnsiTheme="minorEastAsia" w:cs="宋体" w:hint="eastAsia"/>
          <w:sz w:val="24"/>
        </w:rPr>
        <w:t>供应商</w:t>
      </w:r>
      <w:r w:rsidRPr="00E374B3">
        <w:rPr>
          <w:rFonts w:asciiTheme="minorEastAsia" w:eastAsiaTheme="minorEastAsia" w:hAnsiTheme="minorEastAsia" w:cs="宋体" w:hint="eastAsia"/>
          <w:sz w:val="24"/>
        </w:rPr>
        <w:t>家数。即所有核心产品中的每一项产品均报价同一品牌产品，多家</w:t>
      </w:r>
      <w:r>
        <w:rPr>
          <w:rFonts w:asciiTheme="minorEastAsia" w:eastAsiaTheme="minorEastAsia" w:hAnsiTheme="minorEastAsia" w:cs="宋体" w:hint="eastAsia"/>
          <w:sz w:val="24"/>
        </w:rPr>
        <w:t>供应商</w:t>
      </w:r>
      <w:r w:rsidRPr="00E374B3">
        <w:rPr>
          <w:rFonts w:asciiTheme="minorEastAsia" w:eastAsiaTheme="minorEastAsia" w:hAnsiTheme="minorEastAsia" w:cs="宋体" w:hint="eastAsia"/>
          <w:sz w:val="24"/>
        </w:rPr>
        <w:t>应当作为一个</w:t>
      </w:r>
      <w:r>
        <w:rPr>
          <w:rFonts w:asciiTheme="minorEastAsia" w:eastAsiaTheme="minorEastAsia" w:hAnsiTheme="minorEastAsia" w:cs="宋体" w:hint="eastAsia"/>
          <w:sz w:val="24"/>
        </w:rPr>
        <w:t>供应商</w:t>
      </w:r>
      <w:r w:rsidRPr="00E374B3">
        <w:rPr>
          <w:rFonts w:asciiTheme="minorEastAsia" w:eastAsiaTheme="minorEastAsia" w:hAnsiTheme="minorEastAsia" w:cs="宋体" w:hint="eastAsia"/>
          <w:sz w:val="24"/>
        </w:rPr>
        <w:t>计算。本项目核心产品名称详见第二章货物需求。</w:t>
      </w:r>
    </w:p>
    <w:p w14:paraId="25FC3C52" w14:textId="0AC92721" w:rsidR="006C2B82" w:rsidRDefault="00000000" w:rsidP="00E374B3">
      <w:pPr>
        <w:autoSpaceDE w:val="0"/>
        <w:autoSpaceDN w:val="0"/>
        <w:adjustRightInd w:val="0"/>
        <w:spacing w:line="360" w:lineRule="auto"/>
        <w:rPr>
          <w:rFonts w:asciiTheme="minorEastAsia" w:eastAsiaTheme="minorEastAsia" w:hAnsiTheme="minorEastAsia" w:cs="宋体" w:hint="eastAsia"/>
          <w:b/>
          <w:bCs/>
          <w:sz w:val="24"/>
        </w:rPr>
      </w:pPr>
      <w:r>
        <w:rPr>
          <w:rFonts w:asciiTheme="minorEastAsia" w:eastAsiaTheme="minorEastAsia" w:hAnsiTheme="minorEastAsia" w:cs="宋体"/>
          <w:b/>
          <w:bCs/>
          <w:sz w:val="24"/>
        </w:rPr>
        <w:t>31.</w:t>
      </w:r>
      <w:r>
        <w:rPr>
          <w:rFonts w:ascii="宋体" w:hAnsi="宋体" w:hint="eastAsia"/>
          <w:b/>
          <w:bCs/>
          <w:sz w:val="24"/>
        </w:rPr>
        <w:t>谈判响应文件的澄清</w:t>
      </w:r>
    </w:p>
    <w:p w14:paraId="58A2E7C2" w14:textId="77777777" w:rsidR="006C2B82" w:rsidRDefault="00000000">
      <w:pPr>
        <w:spacing w:line="360" w:lineRule="auto"/>
        <w:ind w:firstLineChars="200" w:firstLine="480"/>
        <w:rPr>
          <w:rFonts w:ascii="宋体" w:hAnsi="宋体" w:hint="eastAsia"/>
          <w:sz w:val="24"/>
        </w:rPr>
      </w:pPr>
      <w:r>
        <w:rPr>
          <w:rFonts w:ascii="宋体" w:hAnsi="宋体" w:hint="eastAsia"/>
          <w:sz w:val="24"/>
        </w:rPr>
        <w:t>为了有助于对谈判响应文件的审查、评价和比较，谈判小组可以根据需要响应谈判供应商澄清其谈判响应文件，但不应寻求提出或允许更改谈判响应文件的实质性内容。</w:t>
      </w:r>
    </w:p>
    <w:p w14:paraId="7CA1F2BC" w14:textId="77777777" w:rsidR="006C2B82" w:rsidRDefault="00000000">
      <w:pPr>
        <w:spacing w:line="360" w:lineRule="auto"/>
        <w:rPr>
          <w:rFonts w:ascii="宋体" w:hAnsi="宋体" w:hint="eastAsia"/>
          <w:b/>
          <w:bCs/>
          <w:sz w:val="24"/>
        </w:rPr>
      </w:pPr>
      <w:r>
        <w:rPr>
          <w:rFonts w:ascii="宋体" w:hAnsi="宋体"/>
          <w:b/>
          <w:bCs/>
          <w:sz w:val="24"/>
        </w:rPr>
        <w:t>32.</w:t>
      </w:r>
      <w:r>
        <w:rPr>
          <w:rFonts w:ascii="宋体" w:hAnsi="宋体" w:hint="eastAsia"/>
          <w:b/>
          <w:bCs/>
          <w:sz w:val="24"/>
        </w:rPr>
        <w:t>错误的修正</w:t>
      </w:r>
    </w:p>
    <w:p w14:paraId="6BEA20C3" w14:textId="77777777" w:rsidR="006C2B82" w:rsidRDefault="00000000">
      <w:pPr>
        <w:spacing w:line="360" w:lineRule="auto"/>
        <w:rPr>
          <w:rFonts w:ascii="宋体" w:hAnsi="宋体" w:hint="eastAsia"/>
          <w:sz w:val="24"/>
        </w:rPr>
      </w:pPr>
      <w:r>
        <w:rPr>
          <w:rFonts w:ascii="宋体" w:hAnsi="宋体" w:hint="eastAsia"/>
          <w:sz w:val="24"/>
        </w:rPr>
        <w:t>3</w:t>
      </w:r>
      <w:r>
        <w:rPr>
          <w:rFonts w:ascii="宋体" w:hAnsi="宋体"/>
          <w:sz w:val="24"/>
        </w:rPr>
        <w:t>2</w:t>
      </w:r>
      <w:r>
        <w:rPr>
          <w:rFonts w:ascii="宋体" w:hAnsi="宋体" w:hint="eastAsia"/>
          <w:sz w:val="24"/>
        </w:rPr>
        <w:t>.</w:t>
      </w:r>
      <w:r>
        <w:rPr>
          <w:rFonts w:ascii="宋体" w:hAnsi="宋体"/>
          <w:sz w:val="24"/>
        </w:rPr>
        <w:t>1</w:t>
      </w:r>
      <w:r>
        <w:rPr>
          <w:rFonts w:ascii="宋体" w:hAnsi="宋体" w:hint="eastAsia"/>
          <w:sz w:val="24"/>
        </w:rPr>
        <w:t>谈判小组将对被确定为实质上响应谈判文件要求的谈判响应文件进行校核，看其是否有计算错误。改正计算错误的原则如下：当用数字表示的数额与用文字表示的数额不一致</w:t>
      </w:r>
      <w:r>
        <w:rPr>
          <w:rFonts w:ascii="宋体" w:hAnsi="宋体" w:hint="eastAsia"/>
          <w:sz w:val="24"/>
        </w:rPr>
        <w:lastRenderedPageBreak/>
        <w:t>时，以文字为准；当单价与服务数量的乘积与细目总价不一致时，通常以该行填报的单价为准。除非谈判小组认为单价有明显的小数点错位，此时应以填报的细目总价为准并修改单价。</w:t>
      </w:r>
    </w:p>
    <w:p w14:paraId="0FF7CC75" w14:textId="77777777" w:rsidR="006C2B82" w:rsidRDefault="00000000">
      <w:pPr>
        <w:spacing w:line="360" w:lineRule="auto"/>
        <w:rPr>
          <w:rFonts w:ascii="宋体" w:hAnsi="宋体" w:hint="eastAsia"/>
          <w:sz w:val="24"/>
        </w:rPr>
      </w:pPr>
      <w:r>
        <w:rPr>
          <w:rFonts w:ascii="宋体" w:hAnsi="宋体"/>
          <w:sz w:val="24"/>
        </w:rPr>
        <w:t>32</w:t>
      </w:r>
      <w:r>
        <w:rPr>
          <w:rFonts w:ascii="宋体" w:hAnsi="宋体" w:hint="eastAsia"/>
          <w:sz w:val="24"/>
        </w:rPr>
        <w:t>.</w:t>
      </w:r>
      <w:r>
        <w:rPr>
          <w:rFonts w:ascii="宋体" w:hAnsi="宋体"/>
          <w:sz w:val="24"/>
        </w:rPr>
        <w:t>2</w:t>
      </w:r>
      <w:r>
        <w:rPr>
          <w:rFonts w:ascii="宋体" w:hAnsi="宋体" w:hint="eastAsia"/>
          <w:sz w:val="24"/>
        </w:rPr>
        <w:t>谈判</w:t>
      </w:r>
      <w:r>
        <w:rPr>
          <w:rFonts w:ascii="宋体" w:hAnsi="宋体"/>
          <w:sz w:val="24"/>
        </w:rPr>
        <w:t>小组</w:t>
      </w:r>
      <w:r>
        <w:rPr>
          <w:rFonts w:ascii="宋体" w:hAnsi="宋体" w:hint="eastAsia"/>
          <w:sz w:val="24"/>
        </w:rPr>
        <w:t>将按上述改正错误的原则调整谈判响应文件的报价。在响应谈判供应商同意后，调整后的报价对响应谈判供应商起约束作用，如果响应谈判供应商不接受改正后的报价，则其谈判响应文件将被拒绝。</w:t>
      </w:r>
    </w:p>
    <w:p w14:paraId="306B6279" w14:textId="77777777" w:rsidR="006C2B82" w:rsidRDefault="00000000">
      <w:pPr>
        <w:spacing w:line="360" w:lineRule="auto"/>
        <w:rPr>
          <w:rFonts w:ascii="宋体" w:hAnsi="宋体" w:hint="eastAsia"/>
          <w:b/>
          <w:sz w:val="24"/>
        </w:rPr>
      </w:pPr>
      <w:r>
        <w:rPr>
          <w:rFonts w:ascii="宋体" w:hAnsi="宋体"/>
          <w:b/>
          <w:sz w:val="24"/>
        </w:rPr>
        <w:t>33.中小微企业的</w:t>
      </w:r>
      <w:r>
        <w:rPr>
          <w:rFonts w:ascii="宋体" w:hAnsi="宋体" w:hint="eastAsia"/>
          <w:b/>
          <w:sz w:val="24"/>
        </w:rPr>
        <w:t>划型</w:t>
      </w:r>
    </w:p>
    <w:p w14:paraId="22AD77C0" w14:textId="77777777" w:rsidR="006C2B82" w:rsidRDefault="00000000">
      <w:pPr>
        <w:spacing w:line="360" w:lineRule="auto"/>
        <w:rPr>
          <w:rFonts w:ascii="宋体" w:hAnsi="宋体" w:hint="eastAsia"/>
          <w:sz w:val="24"/>
        </w:rPr>
      </w:pPr>
      <w:r>
        <w:rPr>
          <w:rFonts w:ascii="宋体" w:hAnsi="宋体"/>
          <w:sz w:val="24"/>
        </w:rPr>
        <w:t>33</w:t>
      </w:r>
      <w:r>
        <w:rPr>
          <w:rFonts w:ascii="宋体" w:hAnsi="宋体" w:hint="eastAsia"/>
          <w:sz w:val="24"/>
        </w:rPr>
        <w:t>.1中</w:t>
      </w:r>
      <w:r>
        <w:rPr>
          <w:rFonts w:ascii="宋体" w:hAnsi="宋体"/>
          <w:sz w:val="24"/>
        </w:rPr>
        <w:t>小微企业投标是</w:t>
      </w:r>
      <w:r>
        <w:rPr>
          <w:rFonts w:ascii="宋体" w:hAnsi="宋体" w:hint="eastAsia"/>
          <w:sz w:val="24"/>
        </w:rPr>
        <w:t>符</w:t>
      </w:r>
      <w:r>
        <w:rPr>
          <w:rFonts w:ascii="宋体" w:hAnsi="宋体"/>
          <w:sz w:val="24"/>
        </w:rPr>
        <w:t>合《</w:t>
      </w:r>
      <w:r>
        <w:rPr>
          <w:rFonts w:ascii="宋体" w:hAnsi="宋体" w:hint="eastAsia"/>
          <w:sz w:val="24"/>
        </w:rPr>
        <w:t>中</w:t>
      </w:r>
      <w:r>
        <w:rPr>
          <w:rFonts w:ascii="宋体" w:hAnsi="宋体"/>
          <w:sz w:val="24"/>
        </w:rPr>
        <w:t>小企业划型标</w:t>
      </w:r>
      <w:r>
        <w:rPr>
          <w:rFonts w:ascii="宋体" w:hAnsi="宋体" w:hint="eastAsia"/>
          <w:sz w:val="24"/>
        </w:rPr>
        <w:t>准</w:t>
      </w:r>
      <w:r>
        <w:rPr>
          <w:rFonts w:ascii="宋体" w:hAnsi="宋体"/>
          <w:sz w:val="24"/>
        </w:rPr>
        <w:t>规定》</w:t>
      </w:r>
      <w:r>
        <w:rPr>
          <w:rFonts w:ascii="宋体" w:hAnsi="宋体" w:hint="eastAsia"/>
          <w:sz w:val="24"/>
        </w:rPr>
        <w:t>的</w:t>
      </w:r>
      <w:r>
        <w:rPr>
          <w:rFonts w:ascii="宋体" w:hAnsi="宋体"/>
          <w:sz w:val="24"/>
        </w:rPr>
        <w:t>响应谈判供应商，通过投标提供本企业制造的货物、</w:t>
      </w:r>
      <w:r>
        <w:rPr>
          <w:rFonts w:ascii="宋体" w:hAnsi="宋体" w:hint="eastAsia"/>
          <w:sz w:val="24"/>
        </w:rPr>
        <w:t>承担</w:t>
      </w:r>
      <w:r>
        <w:rPr>
          <w:rFonts w:ascii="宋体" w:hAnsi="宋体"/>
          <w:sz w:val="24"/>
        </w:rPr>
        <w:t>的工程或者服务，或者提供其他中小微企业制造的货物。本</w:t>
      </w:r>
      <w:r>
        <w:rPr>
          <w:rFonts w:ascii="宋体" w:hAnsi="宋体" w:hint="eastAsia"/>
          <w:sz w:val="24"/>
        </w:rPr>
        <w:t>项</w:t>
      </w:r>
      <w:r>
        <w:rPr>
          <w:rFonts w:ascii="宋体" w:hAnsi="宋体"/>
          <w:sz w:val="24"/>
        </w:rPr>
        <w:t>所指货物不包括使用大型企业注册商标的货物。中</w:t>
      </w:r>
      <w:r>
        <w:rPr>
          <w:rFonts w:ascii="宋体" w:hAnsi="宋体" w:hint="eastAsia"/>
          <w:sz w:val="24"/>
        </w:rPr>
        <w:t>小</w:t>
      </w:r>
      <w:r>
        <w:rPr>
          <w:rFonts w:ascii="宋体" w:hAnsi="宋体"/>
          <w:sz w:val="24"/>
        </w:rPr>
        <w:t>微企业投标应提供</w:t>
      </w:r>
      <w:r>
        <w:rPr>
          <w:rFonts w:ascii="宋体" w:hAnsi="宋体" w:hint="eastAsia"/>
          <w:sz w:val="24"/>
        </w:rPr>
        <w:t>《中</w:t>
      </w:r>
      <w:r>
        <w:rPr>
          <w:rFonts w:ascii="宋体" w:hAnsi="宋体"/>
          <w:sz w:val="24"/>
        </w:rPr>
        <w:t>小</w:t>
      </w:r>
      <w:r>
        <w:rPr>
          <w:rFonts w:ascii="宋体" w:hAnsi="宋体" w:hint="eastAsia"/>
          <w:sz w:val="24"/>
        </w:rPr>
        <w:t>微</w:t>
      </w:r>
      <w:r>
        <w:rPr>
          <w:rFonts w:ascii="宋体" w:hAnsi="宋体"/>
          <w:sz w:val="24"/>
        </w:rPr>
        <w:t>企业声明函》</w:t>
      </w:r>
      <w:r>
        <w:rPr>
          <w:rFonts w:ascii="宋体" w:hAnsi="宋体" w:hint="eastAsia"/>
          <w:sz w:val="24"/>
        </w:rPr>
        <w:t>；</w:t>
      </w:r>
      <w:r>
        <w:rPr>
          <w:rFonts w:ascii="宋体" w:hAnsi="宋体"/>
          <w:sz w:val="24"/>
        </w:rPr>
        <w:t>中</w:t>
      </w:r>
      <w:r>
        <w:rPr>
          <w:rFonts w:ascii="宋体" w:hAnsi="宋体" w:hint="eastAsia"/>
          <w:sz w:val="24"/>
        </w:rPr>
        <w:t>小</w:t>
      </w:r>
      <w:r>
        <w:rPr>
          <w:rFonts w:ascii="宋体" w:hAnsi="宋体"/>
          <w:sz w:val="24"/>
        </w:rPr>
        <w:t>企业划分见《</w:t>
      </w:r>
      <w:r>
        <w:rPr>
          <w:rFonts w:ascii="宋体" w:hAnsi="宋体" w:hint="eastAsia"/>
          <w:sz w:val="24"/>
        </w:rPr>
        <w:t>关于</w:t>
      </w:r>
      <w:r>
        <w:rPr>
          <w:rFonts w:ascii="宋体" w:hAnsi="宋体"/>
          <w:sz w:val="24"/>
        </w:rPr>
        <w:t>印发</w:t>
      </w:r>
      <w:r>
        <w:rPr>
          <w:rFonts w:ascii="宋体" w:hAnsi="宋体" w:hint="eastAsia"/>
          <w:sz w:val="24"/>
        </w:rPr>
        <w:t>中</w:t>
      </w:r>
      <w:r>
        <w:rPr>
          <w:rFonts w:ascii="宋体" w:hAnsi="宋体"/>
          <w:sz w:val="24"/>
        </w:rPr>
        <w:t>小企业划型标准规定的通知》</w:t>
      </w:r>
      <w:r>
        <w:rPr>
          <w:rFonts w:ascii="宋体" w:hAnsi="宋体" w:hint="eastAsia"/>
          <w:sz w:val="24"/>
        </w:rPr>
        <w:t>（工</w:t>
      </w:r>
      <w:r>
        <w:rPr>
          <w:rFonts w:ascii="宋体" w:hAnsi="宋体"/>
          <w:sz w:val="24"/>
        </w:rPr>
        <w:t>信部联企业</w:t>
      </w:r>
      <w:r>
        <w:rPr>
          <w:rFonts w:ascii="宋体" w:hAnsi="宋体" w:hint="eastAsia"/>
          <w:sz w:val="24"/>
        </w:rPr>
        <w:t>〔2011〕</w:t>
      </w:r>
      <w:r>
        <w:rPr>
          <w:rFonts w:ascii="宋体" w:hAnsi="宋体"/>
          <w:sz w:val="24"/>
        </w:rPr>
        <w:t>300</w:t>
      </w:r>
      <w:r>
        <w:rPr>
          <w:rFonts w:ascii="宋体" w:hAnsi="宋体" w:hint="eastAsia"/>
          <w:sz w:val="24"/>
        </w:rPr>
        <w:t>号</w:t>
      </w:r>
      <w:r>
        <w:rPr>
          <w:rFonts w:ascii="宋体" w:hAnsi="宋体"/>
          <w:sz w:val="24"/>
        </w:rPr>
        <w:t>）</w:t>
      </w:r>
      <w:r>
        <w:rPr>
          <w:rFonts w:ascii="宋体" w:hAnsi="宋体" w:hint="eastAsia"/>
          <w:sz w:val="24"/>
        </w:rPr>
        <w:t>。</w:t>
      </w:r>
    </w:p>
    <w:p w14:paraId="73D7D8A3" w14:textId="77777777" w:rsidR="006C2B82" w:rsidRDefault="00000000">
      <w:pPr>
        <w:spacing w:line="360" w:lineRule="auto"/>
        <w:rPr>
          <w:rFonts w:ascii="宋体" w:hAnsi="宋体" w:hint="eastAsia"/>
          <w:sz w:val="24"/>
        </w:rPr>
      </w:pPr>
      <w:r>
        <w:rPr>
          <w:rFonts w:ascii="宋体" w:hAnsi="宋体"/>
          <w:sz w:val="24"/>
        </w:rPr>
        <w:t>33</w:t>
      </w:r>
      <w:r>
        <w:rPr>
          <w:rFonts w:ascii="宋体" w:hAnsi="宋体" w:hint="eastAsia"/>
          <w:sz w:val="24"/>
        </w:rPr>
        <w:t>.2根据</w:t>
      </w:r>
      <w:r>
        <w:rPr>
          <w:rFonts w:ascii="宋体" w:hAnsi="宋体"/>
          <w:sz w:val="24"/>
        </w:rPr>
        <w:t>《</w:t>
      </w:r>
      <w:r>
        <w:rPr>
          <w:rFonts w:ascii="宋体" w:hAnsi="宋体" w:hint="eastAsia"/>
          <w:sz w:val="24"/>
        </w:rPr>
        <w:t>财政</w:t>
      </w:r>
      <w:r>
        <w:rPr>
          <w:rFonts w:ascii="宋体" w:hAnsi="宋体"/>
          <w:sz w:val="24"/>
        </w:rPr>
        <w:t>部</w:t>
      </w:r>
      <w:r>
        <w:rPr>
          <w:rFonts w:ascii="宋体" w:hAnsi="宋体" w:hint="eastAsia"/>
          <w:sz w:val="24"/>
        </w:rPr>
        <w:t xml:space="preserve"> 司法</w:t>
      </w:r>
      <w:r>
        <w:rPr>
          <w:rFonts w:ascii="宋体" w:hAnsi="宋体"/>
          <w:sz w:val="24"/>
        </w:rPr>
        <w:t>部关于政府采购支持</w:t>
      </w:r>
      <w:r>
        <w:rPr>
          <w:rFonts w:ascii="宋体" w:hAnsi="宋体" w:hint="eastAsia"/>
          <w:sz w:val="24"/>
        </w:rPr>
        <w:t>监狱</w:t>
      </w:r>
      <w:r>
        <w:rPr>
          <w:rFonts w:ascii="宋体" w:hAnsi="宋体"/>
          <w:sz w:val="24"/>
        </w:rPr>
        <w:t>企业发展有关问题的</w:t>
      </w:r>
      <w:r>
        <w:rPr>
          <w:rFonts w:ascii="宋体" w:hAnsi="宋体" w:hint="eastAsia"/>
          <w:sz w:val="24"/>
        </w:rPr>
        <w:t>通知</w:t>
      </w:r>
      <w:r>
        <w:rPr>
          <w:rFonts w:ascii="宋体" w:hAnsi="宋体"/>
          <w:sz w:val="24"/>
        </w:rPr>
        <w:t>》</w:t>
      </w:r>
      <w:r>
        <w:rPr>
          <w:rFonts w:ascii="宋体" w:hAnsi="宋体" w:hint="eastAsia"/>
          <w:sz w:val="24"/>
        </w:rPr>
        <w:t>（财</w:t>
      </w:r>
      <w:r>
        <w:rPr>
          <w:rFonts w:ascii="宋体" w:hAnsi="宋体"/>
          <w:sz w:val="24"/>
        </w:rPr>
        <w:t>库</w:t>
      </w:r>
      <w:r>
        <w:rPr>
          <w:rFonts w:ascii="宋体" w:hAnsi="宋体" w:hint="eastAsia"/>
          <w:sz w:val="24"/>
        </w:rPr>
        <w:t>〔2014〕68号</w:t>
      </w:r>
      <w:r>
        <w:rPr>
          <w:rFonts w:ascii="宋体" w:hAnsi="宋体"/>
          <w:sz w:val="24"/>
        </w:rPr>
        <w:t>）</w:t>
      </w:r>
      <w:r>
        <w:rPr>
          <w:rFonts w:ascii="宋体" w:hAnsi="宋体" w:hint="eastAsia"/>
          <w:sz w:val="24"/>
        </w:rPr>
        <w:t>，</w:t>
      </w:r>
      <w:r>
        <w:rPr>
          <w:rFonts w:ascii="宋体" w:hAnsi="宋体"/>
          <w:sz w:val="24"/>
        </w:rPr>
        <w:t>监狱企业视同小微企业。监狱</w:t>
      </w:r>
      <w:r>
        <w:rPr>
          <w:rFonts w:ascii="宋体" w:hAnsi="宋体" w:hint="eastAsia"/>
          <w:sz w:val="24"/>
        </w:rPr>
        <w:t>企业</w:t>
      </w:r>
      <w:r>
        <w:rPr>
          <w:rFonts w:ascii="宋体" w:hAnsi="宋体"/>
          <w:sz w:val="24"/>
        </w:rPr>
        <w:t>是指</w:t>
      </w:r>
      <w:r>
        <w:rPr>
          <w:rFonts w:ascii="宋体" w:hAnsi="宋体" w:hint="eastAsia"/>
          <w:sz w:val="24"/>
        </w:rPr>
        <w:t>由</w:t>
      </w:r>
      <w:r>
        <w:rPr>
          <w:rFonts w:ascii="宋体" w:hAnsi="宋体"/>
          <w:sz w:val="24"/>
        </w:rPr>
        <w:t>司法部认定的为罪犯、戒毒人员提供生产项目和劳动对象，且全部产权属于司法部监狱管理局、戒毒管理局</w:t>
      </w:r>
      <w:r>
        <w:rPr>
          <w:rFonts w:ascii="宋体" w:hAnsi="宋体" w:hint="eastAsia"/>
          <w:sz w:val="24"/>
        </w:rPr>
        <w:t>、</w:t>
      </w:r>
      <w:r>
        <w:rPr>
          <w:rFonts w:ascii="宋体" w:hAnsi="宋体"/>
          <w:sz w:val="24"/>
        </w:rPr>
        <w:t>直属煤矿管理局，各省、自治区、直辖市</w:t>
      </w:r>
      <w:r>
        <w:rPr>
          <w:rFonts w:ascii="宋体" w:hAnsi="宋体" w:hint="eastAsia"/>
          <w:sz w:val="24"/>
        </w:rPr>
        <w:t>监狱</w:t>
      </w:r>
      <w:r>
        <w:rPr>
          <w:rFonts w:ascii="宋体" w:hAnsi="宋体"/>
          <w:sz w:val="24"/>
        </w:rPr>
        <w:t>管理局、戒毒管理局，各地（</w:t>
      </w:r>
      <w:r>
        <w:rPr>
          <w:rFonts w:ascii="宋体" w:hAnsi="宋体" w:hint="eastAsia"/>
          <w:sz w:val="24"/>
        </w:rPr>
        <w:t>设</w:t>
      </w:r>
      <w:r>
        <w:rPr>
          <w:rFonts w:ascii="宋体" w:hAnsi="宋体"/>
          <w:sz w:val="24"/>
        </w:rPr>
        <w:t>区的市）</w:t>
      </w:r>
      <w:r>
        <w:rPr>
          <w:rFonts w:ascii="宋体" w:hAnsi="宋体" w:hint="eastAsia"/>
          <w:sz w:val="24"/>
        </w:rPr>
        <w:t>的</w:t>
      </w:r>
      <w:r>
        <w:rPr>
          <w:rFonts w:ascii="宋体" w:hAnsi="宋体"/>
          <w:sz w:val="24"/>
        </w:rPr>
        <w:t>监狱、</w:t>
      </w:r>
      <w:r>
        <w:rPr>
          <w:rFonts w:ascii="宋体" w:hAnsi="宋体" w:hint="eastAsia"/>
          <w:sz w:val="24"/>
        </w:rPr>
        <w:t>强制</w:t>
      </w:r>
      <w:r>
        <w:rPr>
          <w:rFonts w:ascii="宋体" w:hAnsi="宋体"/>
          <w:sz w:val="24"/>
        </w:rPr>
        <w:t>隔离戒毒所、戒毒康复所，以及新疆生产建</w:t>
      </w:r>
      <w:r>
        <w:rPr>
          <w:rFonts w:ascii="宋体" w:hAnsi="宋体" w:hint="eastAsia"/>
          <w:sz w:val="24"/>
        </w:rPr>
        <w:t>设</w:t>
      </w:r>
      <w:r>
        <w:rPr>
          <w:rFonts w:ascii="宋体" w:hAnsi="宋体"/>
          <w:sz w:val="24"/>
        </w:rPr>
        <w:t>兵团监狱</w:t>
      </w:r>
      <w:r>
        <w:rPr>
          <w:rFonts w:ascii="宋体" w:hAnsi="宋体" w:hint="eastAsia"/>
          <w:sz w:val="24"/>
        </w:rPr>
        <w:t>管理</w:t>
      </w:r>
      <w:r>
        <w:rPr>
          <w:rFonts w:ascii="宋体" w:hAnsi="宋体"/>
          <w:sz w:val="24"/>
        </w:rPr>
        <w:t>局</w:t>
      </w:r>
      <w:r>
        <w:rPr>
          <w:rFonts w:ascii="宋体" w:hAnsi="宋体" w:hint="eastAsia"/>
          <w:sz w:val="24"/>
        </w:rPr>
        <w:t>、戒毒管理</w:t>
      </w:r>
      <w:r>
        <w:rPr>
          <w:rFonts w:ascii="宋体" w:hAnsi="宋体"/>
          <w:sz w:val="24"/>
        </w:rPr>
        <w:t>局的企业。监狱</w:t>
      </w:r>
      <w:r>
        <w:rPr>
          <w:rFonts w:ascii="宋体" w:hAnsi="宋体" w:hint="eastAsia"/>
          <w:sz w:val="24"/>
        </w:rPr>
        <w:t>企业</w:t>
      </w:r>
      <w:r>
        <w:rPr>
          <w:rFonts w:ascii="宋体" w:hAnsi="宋体"/>
          <w:sz w:val="24"/>
        </w:rPr>
        <w:t>投标时，提供由省级以上监狱管理局、戒毒管理局（</w:t>
      </w:r>
      <w:r>
        <w:rPr>
          <w:rFonts w:ascii="宋体" w:hAnsi="宋体" w:hint="eastAsia"/>
          <w:sz w:val="24"/>
        </w:rPr>
        <w:t>含</w:t>
      </w:r>
      <w:r>
        <w:rPr>
          <w:rFonts w:ascii="宋体" w:hAnsi="宋体"/>
          <w:sz w:val="24"/>
        </w:rPr>
        <w:t>新疆生产建设兵团）</w:t>
      </w:r>
      <w:r>
        <w:rPr>
          <w:rFonts w:ascii="宋体" w:hAnsi="宋体" w:hint="eastAsia"/>
          <w:sz w:val="24"/>
        </w:rPr>
        <w:t>出</w:t>
      </w:r>
      <w:r>
        <w:rPr>
          <w:rFonts w:ascii="宋体" w:hAnsi="宋体"/>
          <w:sz w:val="24"/>
        </w:rPr>
        <w:t>具的属于监狱企业的证明文件，不再</w:t>
      </w:r>
      <w:r>
        <w:rPr>
          <w:rFonts w:ascii="宋体" w:hAnsi="宋体" w:hint="eastAsia"/>
          <w:sz w:val="24"/>
        </w:rPr>
        <w:t>提供</w:t>
      </w:r>
      <w:r>
        <w:rPr>
          <w:rFonts w:ascii="宋体" w:hAnsi="宋体"/>
          <w:sz w:val="24"/>
        </w:rPr>
        <w:t>《</w:t>
      </w:r>
      <w:r>
        <w:rPr>
          <w:rFonts w:ascii="宋体" w:hAnsi="宋体" w:hint="eastAsia"/>
          <w:sz w:val="24"/>
        </w:rPr>
        <w:t>中</w:t>
      </w:r>
      <w:r>
        <w:rPr>
          <w:rFonts w:ascii="宋体" w:hAnsi="宋体"/>
          <w:sz w:val="24"/>
        </w:rPr>
        <w:t>小微企业声明函》</w:t>
      </w:r>
      <w:r>
        <w:rPr>
          <w:rFonts w:ascii="宋体" w:hAnsi="宋体" w:hint="eastAsia"/>
          <w:sz w:val="24"/>
        </w:rPr>
        <w:t>。</w:t>
      </w:r>
    </w:p>
    <w:p w14:paraId="3A9EE7E4" w14:textId="77777777" w:rsidR="006C2B82" w:rsidRDefault="00000000">
      <w:pPr>
        <w:spacing w:line="360" w:lineRule="auto"/>
        <w:rPr>
          <w:rFonts w:ascii="宋体" w:hAnsi="宋体" w:hint="eastAsia"/>
          <w:sz w:val="24"/>
        </w:rPr>
      </w:pPr>
      <w:r>
        <w:rPr>
          <w:rFonts w:ascii="宋体" w:hAnsi="宋体"/>
          <w:sz w:val="24"/>
        </w:rPr>
        <w:t>33</w:t>
      </w:r>
      <w:r>
        <w:rPr>
          <w:rFonts w:ascii="宋体" w:hAnsi="宋体" w:hint="eastAsia"/>
          <w:sz w:val="24"/>
        </w:rPr>
        <w:t>.3根据《财政</w:t>
      </w:r>
      <w:r>
        <w:rPr>
          <w:rFonts w:ascii="宋体" w:hAnsi="宋体"/>
          <w:sz w:val="24"/>
        </w:rPr>
        <w:t>部</w:t>
      </w:r>
      <w:r>
        <w:rPr>
          <w:rFonts w:ascii="宋体" w:hAnsi="宋体" w:hint="eastAsia"/>
          <w:sz w:val="24"/>
        </w:rPr>
        <w:t xml:space="preserve"> 民</w:t>
      </w:r>
      <w:r>
        <w:rPr>
          <w:rFonts w:ascii="宋体" w:hAnsi="宋体"/>
          <w:sz w:val="24"/>
        </w:rPr>
        <w:t>政</w:t>
      </w:r>
      <w:r>
        <w:rPr>
          <w:rFonts w:ascii="宋体" w:hAnsi="宋体" w:hint="eastAsia"/>
          <w:sz w:val="24"/>
        </w:rPr>
        <w:t>部 中</w:t>
      </w:r>
      <w:r>
        <w:rPr>
          <w:rFonts w:ascii="宋体" w:hAnsi="宋体"/>
          <w:sz w:val="24"/>
        </w:rPr>
        <w:t>国残疾人联合会关于促进残疾人就业政府采购政</w:t>
      </w:r>
      <w:r>
        <w:rPr>
          <w:rFonts w:ascii="宋体" w:hAnsi="宋体" w:hint="eastAsia"/>
          <w:sz w:val="24"/>
        </w:rPr>
        <w:t>策</w:t>
      </w:r>
      <w:r>
        <w:rPr>
          <w:rFonts w:ascii="宋体" w:hAnsi="宋体"/>
          <w:sz w:val="24"/>
        </w:rPr>
        <w:t>的通知》</w:t>
      </w:r>
      <w:r>
        <w:rPr>
          <w:rFonts w:ascii="宋体" w:hAnsi="宋体" w:hint="eastAsia"/>
          <w:sz w:val="24"/>
        </w:rPr>
        <w:t>（财库〔201</w:t>
      </w:r>
      <w:r>
        <w:rPr>
          <w:rFonts w:ascii="宋体" w:hAnsi="宋体"/>
          <w:sz w:val="24"/>
        </w:rPr>
        <w:t>7</w:t>
      </w:r>
      <w:r>
        <w:rPr>
          <w:rFonts w:ascii="宋体" w:hAnsi="宋体" w:hint="eastAsia"/>
          <w:sz w:val="24"/>
        </w:rPr>
        <w:t>〕</w:t>
      </w:r>
      <w:r>
        <w:rPr>
          <w:rFonts w:ascii="宋体" w:hAnsi="宋体"/>
          <w:sz w:val="24"/>
        </w:rPr>
        <w:t>141</w:t>
      </w:r>
      <w:r>
        <w:rPr>
          <w:rFonts w:ascii="宋体" w:hAnsi="宋体" w:hint="eastAsia"/>
          <w:sz w:val="24"/>
        </w:rPr>
        <w:t>号</w:t>
      </w:r>
      <w:r>
        <w:rPr>
          <w:rFonts w:ascii="宋体" w:hAnsi="宋体"/>
          <w:sz w:val="24"/>
        </w:rPr>
        <w:t>）</w:t>
      </w:r>
      <w:r>
        <w:rPr>
          <w:rFonts w:ascii="宋体" w:hAnsi="宋体" w:hint="eastAsia"/>
          <w:sz w:val="24"/>
        </w:rPr>
        <w:t>，</w:t>
      </w:r>
      <w:r>
        <w:rPr>
          <w:rFonts w:ascii="宋体" w:hAnsi="宋体"/>
          <w:sz w:val="24"/>
        </w:rPr>
        <w:t>在政府采购活动中，残疾人福利性单位视同小型、微型企业，享受政府采购支持政策的残疾人福利性单位应当同时满足《</w:t>
      </w:r>
      <w:r>
        <w:rPr>
          <w:rFonts w:ascii="宋体" w:hAnsi="宋体" w:hint="eastAsia"/>
          <w:sz w:val="24"/>
        </w:rPr>
        <w:t>财政</w:t>
      </w:r>
      <w:r>
        <w:rPr>
          <w:rFonts w:ascii="宋体" w:hAnsi="宋体"/>
          <w:sz w:val="24"/>
        </w:rPr>
        <w:t>部</w:t>
      </w:r>
      <w:r>
        <w:rPr>
          <w:rFonts w:ascii="宋体" w:hAnsi="宋体" w:hint="eastAsia"/>
          <w:sz w:val="24"/>
        </w:rPr>
        <w:t xml:space="preserve"> 民</w:t>
      </w:r>
      <w:r>
        <w:rPr>
          <w:rFonts w:ascii="宋体" w:hAnsi="宋体"/>
          <w:sz w:val="24"/>
        </w:rPr>
        <w:t>政</w:t>
      </w:r>
      <w:r>
        <w:rPr>
          <w:rFonts w:ascii="宋体" w:hAnsi="宋体" w:hint="eastAsia"/>
          <w:sz w:val="24"/>
        </w:rPr>
        <w:t>部 中</w:t>
      </w:r>
      <w:r>
        <w:rPr>
          <w:rFonts w:ascii="宋体" w:hAnsi="宋体"/>
          <w:sz w:val="24"/>
        </w:rPr>
        <w:t>国残疾人联合会关于促进残疾人就业政府采购政</w:t>
      </w:r>
      <w:r>
        <w:rPr>
          <w:rFonts w:ascii="宋体" w:hAnsi="宋体" w:hint="eastAsia"/>
          <w:sz w:val="24"/>
        </w:rPr>
        <w:t>策</w:t>
      </w:r>
      <w:r>
        <w:rPr>
          <w:rFonts w:ascii="宋体" w:hAnsi="宋体"/>
          <w:sz w:val="24"/>
        </w:rPr>
        <w:t>的通知》</w:t>
      </w:r>
      <w:r>
        <w:rPr>
          <w:rFonts w:ascii="宋体" w:hAnsi="宋体" w:hint="eastAsia"/>
          <w:sz w:val="24"/>
        </w:rPr>
        <w:t>所</w:t>
      </w:r>
      <w:r>
        <w:rPr>
          <w:rFonts w:ascii="宋体" w:hAnsi="宋体"/>
          <w:sz w:val="24"/>
        </w:rPr>
        <w:t>列条件。残疾</w:t>
      </w:r>
      <w:r>
        <w:rPr>
          <w:rFonts w:ascii="宋体" w:hAnsi="宋体" w:hint="eastAsia"/>
          <w:sz w:val="24"/>
        </w:rPr>
        <w:t>人</w:t>
      </w:r>
      <w:r>
        <w:rPr>
          <w:rFonts w:ascii="宋体" w:hAnsi="宋体"/>
          <w:sz w:val="24"/>
        </w:rPr>
        <w:t>福利星单位属于小型、微型企业的，不重复</w:t>
      </w:r>
      <w:r>
        <w:rPr>
          <w:rFonts w:ascii="宋体" w:hAnsi="宋体" w:hint="eastAsia"/>
          <w:sz w:val="24"/>
        </w:rPr>
        <w:t>享受</w:t>
      </w:r>
      <w:r>
        <w:rPr>
          <w:rFonts w:ascii="宋体" w:hAnsi="宋体"/>
          <w:sz w:val="24"/>
        </w:rPr>
        <w:t>政策。符合</w:t>
      </w:r>
      <w:r>
        <w:rPr>
          <w:rFonts w:ascii="宋体" w:hAnsi="宋体" w:hint="eastAsia"/>
          <w:sz w:val="24"/>
        </w:rPr>
        <w:t>条件的</w:t>
      </w:r>
      <w:r>
        <w:rPr>
          <w:rFonts w:ascii="宋体" w:hAnsi="宋体"/>
          <w:sz w:val="24"/>
        </w:rPr>
        <w:t>残疾人福利性单位在参加政府采购活动时，应当提供《</w:t>
      </w:r>
      <w:r>
        <w:rPr>
          <w:rFonts w:ascii="宋体" w:hAnsi="宋体" w:hint="eastAsia"/>
          <w:sz w:val="24"/>
        </w:rPr>
        <w:t>残疾</w:t>
      </w:r>
      <w:r>
        <w:rPr>
          <w:rFonts w:ascii="宋体" w:hAnsi="宋体"/>
          <w:sz w:val="24"/>
        </w:rPr>
        <w:t>人福利性单位声明</w:t>
      </w:r>
      <w:r>
        <w:rPr>
          <w:rFonts w:ascii="宋体" w:hAnsi="宋体" w:hint="eastAsia"/>
          <w:sz w:val="24"/>
        </w:rPr>
        <w:t>函</w:t>
      </w:r>
      <w:r>
        <w:rPr>
          <w:rFonts w:ascii="宋体" w:hAnsi="宋体"/>
          <w:sz w:val="24"/>
        </w:rPr>
        <w:t>》</w:t>
      </w:r>
      <w:r>
        <w:rPr>
          <w:rFonts w:ascii="宋体" w:hAnsi="宋体" w:hint="eastAsia"/>
          <w:sz w:val="24"/>
        </w:rPr>
        <w:t>，并</w:t>
      </w:r>
      <w:r>
        <w:rPr>
          <w:rFonts w:ascii="宋体" w:hAnsi="宋体"/>
          <w:sz w:val="24"/>
        </w:rPr>
        <w:t>对声明</w:t>
      </w:r>
      <w:r>
        <w:rPr>
          <w:rFonts w:ascii="宋体" w:hAnsi="宋体" w:hint="eastAsia"/>
          <w:sz w:val="24"/>
        </w:rPr>
        <w:t>的</w:t>
      </w:r>
      <w:r>
        <w:rPr>
          <w:rFonts w:ascii="宋体" w:hAnsi="宋体"/>
          <w:sz w:val="24"/>
        </w:rPr>
        <w:t>真实性负责</w:t>
      </w:r>
      <w:r>
        <w:rPr>
          <w:rFonts w:ascii="宋体" w:hAnsi="宋体" w:hint="eastAsia"/>
          <w:sz w:val="24"/>
        </w:rPr>
        <w:t>。</w:t>
      </w:r>
    </w:p>
    <w:p w14:paraId="7D32E746" w14:textId="77777777" w:rsidR="006C2B82" w:rsidRDefault="00000000">
      <w:pPr>
        <w:spacing w:line="360" w:lineRule="auto"/>
        <w:jc w:val="center"/>
        <w:outlineLvl w:val="1"/>
        <w:rPr>
          <w:rFonts w:ascii="宋体" w:hAnsi="宋体" w:hint="eastAsia"/>
          <w:sz w:val="24"/>
        </w:rPr>
      </w:pPr>
      <w:bookmarkStart w:id="25" w:name="_Toc103723524"/>
      <w:r>
        <w:rPr>
          <w:rFonts w:ascii="宋体" w:hAnsi="宋体" w:hint="eastAsia"/>
          <w:b/>
          <w:sz w:val="28"/>
        </w:rPr>
        <w:t>八、授予合同</w:t>
      </w:r>
      <w:bookmarkEnd w:id="25"/>
    </w:p>
    <w:p w14:paraId="24DF5348" w14:textId="77777777" w:rsidR="006C2B82" w:rsidRDefault="00000000">
      <w:pPr>
        <w:spacing w:line="360" w:lineRule="auto"/>
        <w:rPr>
          <w:rFonts w:ascii="宋体" w:hAnsi="宋体" w:hint="eastAsia"/>
          <w:b/>
          <w:sz w:val="24"/>
        </w:rPr>
      </w:pPr>
      <w:r>
        <w:rPr>
          <w:rFonts w:ascii="宋体" w:hAnsi="宋体"/>
          <w:b/>
          <w:sz w:val="24"/>
        </w:rPr>
        <w:t>34</w:t>
      </w:r>
      <w:r>
        <w:rPr>
          <w:rFonts w:ascii="宋体" w:hAnsi="宋体" w:hint="eastAsia"/>
          <w:b/>
          <w:sz w:val="24"/>
        </w:rPr>
        <w:t>.定标方式</w:t>
      </w:r>
    </w:p>
    <w:p w14:paraId="268AA588" w14:textId="77777777" w:rsidR="006C2B82" w:rsidRDefault="00000000">
      <w:pPr>
        <w:spacing w:line="360" w:lineRule="auto"/>
        <w:ind w:firstLineChars="200" w:firstLine="480"/>
        <w:rPr>
          <w:rFonts w:ascii="宋体" w:hAnsi="宋体" w:hint="eastAsia"/>
          <w:sz w:val="24"/>
        </w:rPr>
      </w:pPr>
      <w:r>
        <w:rPr>
          <w:rFonts w:ascii="宋体" w:hAnsi="宋体" w:hint="eastAsia"/>
          <w:sz w:val="24"/>
        </w:rPr>
        <w:t>采购人依据谈判小组评审的中标排序结果确定成交供应商。</w:t>
      </w:r>
    </w:p>
    <w:p w14:paraId="2FFD2AF9" w14:textId="77777777" w:rsidR="006C2B82" w:rsidRDefault="00000000">
      <w:pPr>
        <w:spacing w:line="360" w:lineRule="auto"/>
        <w:rPr>
          <w:rFonts w:ascii="宋体" w:hAnsi="宋体" w:hint="eastAsia"/>
          <w:b/>
          <w:sz w:val="24"/>
        </w:rPr>
      </w:pPr>
      <w:r>
        <w:rPr>
          <w:rFonts w:ascii="宋体" w:hAnsi="宋体" w:hint="eastAsia"/>
          <w:b/>
          <w:sz w:val="24"/>
        </w:rPr>
        <w:t>3</w:t>
      </w:r>
      <w:r>
        <w:rPr>
          <w:rFonts w:ascii="宋体" w:hAnsi="宋体"/>
          <w:b/>
          <w:sz w:val="24"/>
        </w:rPr>
        <w:t>5.</w:t>
      </w:r>
      <w:r>
        <w:rPr>
          <w:rFonts w:ascii="宋体" w:hAnsi="宋体" w:hint="eastAsia"/>
          <w:b/>
          <w:sz w:val="24"/>
        </w:rPr>
        <w:t>成交通知</w:t>
      </w:r>
    </w:p>
    <w:p w14:paraId="1E6660C2" w14:textId="77777777" w:rsidR="006C2B82" w:rsidRDefault="00000000">
      <w:pPr>
        <w:spacing w:line="360" w:lineRule="auto"/>
        <w:rPr>
          <w:rFonts w:ascii="宋体" w:hAnsi="宋体" w:hint="eastAsia"/>
          <w:sz w:val="24"/>
        </w:rPr>
      </w:pPr>
      <w:r>
        <w:rPr>
          <w:rFonts w:ascii="宋体" w:hAnsi="宋体" w:hint="eastAsia"/>
          <w:sz w:val="24"/>
        </w:rPr>
        <w:t>3</w:t>
      </w:r>
      <w:r>
        <w:rPr>
          <w:rFonts w:ascii="宋体" w:hAnsi="宋体"/>
          <w:sz w:val="24"/>
        </w:rPr>
        <w:t>5</w:t>
      </w:r>
      <w:r>
        <w:rPr>
          <w:rFonts w:ascii="宋体" w:hAnsi="宋体" w:hint="eastAsia"/>
          <w:sz w:val="24"/>
        </w:rPr>
        <w:t>.1采购</w:t>
      </w:r>
      <w:r>
        <w:rPr>
          <w:rFonts w:ascii="宋体" w:hAnsi="宋体"/>
          <w:sz w:val="24"/>
        </w:rPr>
        <w:t>机构将在采购人确定</w:t>
      </w:r>
      <w:r>
        <w:rPr>
          <w:rFonts w:ascii="宋体" w:hAnsi="宋体" w:hint="eastAsia"/>
          <w:sz w:val="24"/>
        </w:rPr>
        <w:t>成交</w:t>
      </w:r>
      <w:r>
        <w:rPr>
          <w:rFonts w:ascii="宋体" w:hAnsi="宋体"/>
          <w:sz w:val="24"/>
        </w:rPr>
        <w:t>供应商</w:t>
      </w:r>
      <w:r>
        <w:rPr>
          <w:rFonts w:ascii="宋体" w:hAnsi="宋体" w:hint="eastAsia"/>
          <w:sz w:val="24"/>
        </w:rPr>
        <w:t>之日</w:t>
      </w:r>
      <w:r>
        <w:rPr>
          <w:rFonts w:ascii="宋体" w:hAnsi="宋体"/>
          <w:sz w:val="24"/>
        </w:rPr>
        <w:t>起</w:t>
      </w:r>
      <w:r>
        <w:rPr>
          <w:rFonts w:ascii="宋体" w:hAnsi="宋体" w:hint="eastAsia"/>
          <w:sz w:val="24"/>
        </w:rPr>
        <w:t>2个</w:t>
      </w:r>
      <w:r>
        <w:rPr>
          <w:rFonts w:ascii="宋体" w:hAnsi="宋体"/>
          <w:sz w:val="24"/>
        </w:rPr>
        <w:t>工作日内，</w:t>
      </w:r>
      <w:r>
        <w:rPr>
          <w:rFonts w:ascii="宋体" w:hAnsi="宋体" w:hint="eastAsia"/>
          <w:sz w:val="24"/>
        </w:rPr>
        <w:t>发布成交公告，</w:t>
      </w:r>
      <w:r>
        <w:rPr>
          <w:rFonts w:ascii="宋体" w:hAnsi="宋体"/>
          <w:sz w:val="24"/>
        </w:rPr>
        <w:t>并发出成交通知书。</w:t>
      </w:r>
      <w:r>
        <w:rPr>
          <w:rFonts w:ascii="宋体" w:hAnsi="宋体" w:hint="eastAsia"/>
          <w:sz w:val="24"/>
        </w:rPr>
        <w:t>成交供应商在“政采云”平台获取电子成交通知书。</w:t>
      </w:r>
    </w:p>
    <w:p w14:paraId="589AC532" w14:textId="77777777" w:rsidR="006C2B82" w:rsidRDefault="00000000">
      <w:pPr>
        <w:spacing w:line="360" w:lineRule="auto"/>
        <w:rPr>
          <w:rFonts w:ascii="宋体" w:hAnsi="宋体" w:hint="eastAsia"/>
          <w:sz w:val="24"/>
        </w:rPr>
      </w:pPr>
      <w:r>
        <w:rPr>
          <w:rFonts w:ascii="宋体" w:hAnsi="宋体" w:hint="eastAsia"/>
          <w:sz w:val="24"/>
        </w:rPr>
        <w:lastRenderedPageBreak/>
        <w:t>3</w:t>
      </w:r>
      <w:r>
        <w:rPr>
          <w:rFonts w:ascii="宋体" w:hAnsi="宋体"/>
          <w:sz w:val="24"/>
        </w:rPr>
        <w:t>5</w:t>
      </w:r>
      <w:r>
        <w:rPr>
          <w:rFonts w:ascii="宋体" w:hAnsi="宋体" w:hint="eastAsia"/>
          <w:sz w:val="24"/>
        </w:rPr>
        <w:t>.2在按照本须知第</w:t>
      </w:r>
      <w:r>
        <w:rPr>
          <w:rFonts w:ascii="宋体" w:hAnsi="宋体"/>
          <w:sz w:val="24"/>
        </w:rPr>
        <w:t>36</w:t>
      </w:r>
      <w:r>
        <w:rPr>
          <w:rFonts w:ascii="宋体" w:hAnsi="宋体" w:hint="eastAsia"/>
          <w:sz w:val="24"/>
        </w:rPr>
        <w:t>条签署了合同后，该成交通知书将成为合同的一部分。</w:t>
      </w:r>
    </w:p>
    <w:p w14:paraId="448BFD62" w14:textId="77777777" w:rsidR="006C2B82" w:rsidRDefault="00000000">
      <w:pPr>
        <w:pStyle w:val="29"/>
        <w:spacing w:line="360" w:lineRule="auto"/>
        <w:rPr>
          <w:rFonts w:ascii="宋体" w:eastAsia="宋体" w:hAnsi="宋体" w:hint="eastAsia"/>
          <w:b/>
          <w:sz w:val="24"/>
        </w:rPr>
      </w:pPr>
      <w:r>
        <w:rPr>
          <w:rFonts w:ascii="宋体" w:eastAsia="宋体" w:hAnsi="宋体" w:hint="eastAsia"/>
          <w:b/>
          <w:sz w:val="24"/>
        </w:rPr>
        <w:t>3</w:t>
      </w:r>
      <w:r>
        <w:rPr>
          <w:rFonts w:ascii="宋体" w:eastAsia="宋体" w:hAnsi="宋体"/>
          <w:b/>
          <w:sz w:val="24"/>
        </w:rPr>
        <w:t>6.</w:t>
      </w:r>
      <w:r>
        <w:rPr>
          <w:rFonts w:ascii="宋体" w:eastAsia="宋体" w:hAnsi="宋体" w:hint="eastAsia"/>
          <w:b/>
          <w:sz w:val="24"/>
        </w:rPr>
        <w:t>履约担保</w:t>
      </w:r>
    </w:p>
    <w:p w14:paraId="498479DC" w14:textId="77777777" w:rsidR="006C2B82" w:rsidRDefault="00000000">
      <w:pPr>
        <w:autoSpaceDE w:val="0"/>
        <w:autoSpaceDN w:val="0"/>
        <w:adjustRightInd w:val="0"/>
        <w:spacing w:line="360" w:lineRule="auto"/>
        <w:ind w:left="-2"/>
        <w:rPr>
          <w:rFonts w:ascii="宋体" w:hAnsi="宋体" w:hint="eastAsia"/>
          <w:b/>
          <w:sz w:val="24"/>
        </w:rPr>
      </w:pPr>
      <w:r>
        <w:rPr>
          <w:rFonts w:ascii="宋体" w:hAnsi="宋体" w:cs="仿宋_GB2312" w:hint="eastAsia"/>
          <w:kern w:val="0"/>
          <w:sz w:val="24"/>
          <w:lang w:val="zh-CN"/>
        </w:rPr>
        <w:t>3</w:t>
      </w:r>
      <w:r>
        <w:rPr>
          <w:rFonts w:ascii="宋体" w:hAnsi="宋体" w:cs="仿宋_GB2312"/>
          <w:kern w:val="0"/>
          <w:sz w:val="24"/>
          <w:lang w:val="zh-CN"/>
        </w:rPr>
        <w:t>6.1</w:t>
      </w:r>
      <w:r>
        <w:rPr>
          <w:rFonts w:ascii="宋体" w:hAnsi="宋体" w:cs="仿宋_GB2312" w:hint="eastAsia"/>
          <w:b/>
          <w:bCs/>
          <w:kern w:val="0"/>
          <w:sz w:val="24"/>
          <w:lang w:val="zh-CN"/>
        </w:rPr>
        <w:t>本项目履约担保采用履约保证金的方式。合同</w:t>
      </w:r>
      <w:r>
        <w:rPr>
          <w:rFonts w:ascii="宋体" w:hAnsi="宋体" w:cs="仿宋_GB2312"/>
          <w:b/>
          <w:bCs/>
          <w:kern w:val="0"/>
          <w:sz w:val="24"/>
          <w:lang w:val="zh-CN"/>
        </w:rPr>
        <w:t>签订前</w:t>
      </w:r>
      <w:r>
        <w:rPr>
          <w:rFonts w:ascii="宋体" w:hAnsi="宋体" w:cs="仿宋_GB2312" w:hint="eastAsia"/>
          <w:b/>
          <w:bCs/>
          <w:kern w:val="0"/>
          <w:sz w:val="24"/>
          <w:lang w:val="zh-CN"/>
        </w:rPr>
        <w:t>，成交供应商</w:t>
      </w:r>
      <w:r>
        <w:rPr>
          <w:rFonts w:ascii="宋体" w:hAnsi="宋体" w:cs="仿宋_GB2312"/>
          <w:b/>
          <w:bCs/>
          <w:kern w:val="0"/>
          <w:sz w:val="24"/>
          <w:lang w:val="zh-CN"/>
        </w:rPr>
        <w:t>应按前附表规定的金额</w:t>
      </w:r>
      <w:r>
        <w:rPr>
          <w:rFonts w:ascii="宋体" w:hAnsi="宋体" w:cs="仿宋_GB2312" w:hint="eastAsia"/>
          <w:b/>
          <w:bCs/>
          <w:kern w:val="0"/>
          <w:sz w:val="24"/>
          <w:lang w:val="zh-CN"/>
        </w:rPr>
        <w:t>以</w:t>
      </w:r>
      <w:r>
        <w:rPr>
          <w:rFonts w:ascii="宋体" w:hAnsi="宋体" w:cs="仿宋_GB2312"/>
          <w:b/>
          <w:bCs/>
          <w:kern w:val="0"/>
          <w:sz w:val="24"/>
          <w:lang w:val="zh-CN"/>
        </w:rPr>
        <w:t>转账形式向采购人提交履约保证金。</w:t>
      </w:r>
    </w:p>
    <w:p w14:paraId="7A43BDEB" w14:textId="77777777" w:rsidR="006C2B82" w:rsidRDefault="00000000">
      <w:pPr>
        <w:autoSpaceDE w:val="0"/>
        <w:autoSpaceDN w:val="0"/>
        <w:adjustRightInd w:val="0"/>
        <w:spacing w:line="360" w:lineRule="auto"/>
        <w:ind w:left="-2"/>
        <w:rPr>
          <w:rFonts w:ascii="宋体" w:hAnsi="宋体" w:cs="仿宋_GB2312" w:hint="eastAsia"/>
          <w:b/>
          <w:bCs/>
          <w:kern w:val="0"/>
          <w:sz w:val="24"/>
          <w:lang w:val="zh-CN"/>
        </w:rPr>
      </w:pPr>
      <w:r>
        <w:rPr>
          <w:rFonts w:ascii="宋体" w:hAnsi="宋体" w:cs="仿宋_GB2312" w:hint="eastAsia"/>
          <w:kern w:val="0"/>
          <w:sz w:val="24"/>
          <w:lang w:val="zh-CN"/>
        </w:rPr>
        <w:t>3</w:t>
      </w:r>
      <w:r>
        <w:rPr>
          <w:rFonts w:ascii="宋体" w:hAnsi="宋体" w:cs="仿宋_GB2312"/>
          <w:kern w:val="0"/>
          <w:sz w:val="24"/>
          <w:lang w:val="zh-CN"/>
        </w:rPr>
        <w:t>6</w:t>
      </w:r>
      <w:r>
        <w:rPr>
          <w:rFonts w:ascii="宋体" w:hAnsi="宋体" w:cs="仿宋_GB2312" w:hint="eastAsia"/>
          <w:kern w:val="0"/>
          <w:sz w:val="24"/>
          <w:lang w:val="zh-CN"/>
        </w:rPr>
        <w:t>.</w:t>
      </w:r>
      <w:r>
        <w:rPr>
          <w:rFonts w:ascii="宋体" w:hAnsi="宋体" w:cs="仿宋_GB2312"/>
          <w:kern w:val="0"/>
          <w:sz w:val="24"/>
          <w:lang w:val="zh-CN"/>
        </w:rPr>
        <w:t>2</w:t>
      </w:r>
      <w:r>
        <w:rPr>
          <w:rFonts w:ascii="宋体" w:hAnsi="宋体" w:cs="仿宋_GB2312" w:hint="eastAsia"/>
          <w:b/>
          <w:bCs/>
          <w:kern w:val="0"/>
          <w:sz w:val="24"/>
          <w:lang w:val="zh-CN"/>
        </w:rPr>
        <w:t>履约保证金金额及</w:t>
      </w:r>
      <w:r>
        <w:rPr>
          <w:rFonts w:ascii="宋体" w:hAnsi="宋体" w:cs="仿宋_GB2312"/>
          <w:b/>
          <w:bCs/>
          <w:kern w:val="0"/>
          <w:sz w:val="24"/>
          <w:lang w:val="zh-CN"/>
        </w:rPr>
        <w:t>开户行信息</w:t>
      </w:r>
      <w:r>
        <w:rPr>
          <w:rFonts w:ascii="宋体" w:hAnsi="宋体" w:cs="仿宋_GB2312" w:hint="eastAsia"/>
          <w:b/>
          <w:bCs/>
          <w:kern w:val="0"/>
          <w:sz w:val="24"/>
          <w:lang w:val="zh-CN"/>
        </w:rPr>
        <w:t>：见本须知前附表。</w:t>
      </w:r>
    </w:p>
    <w:p w14:paraId="13D9C7C6" w14:textId="77777777" w:rsidR="006C2B82" w:rsidRDefault="00000000">
      <w:pPr>
        <w:pStyle w:val="29"/>
        <w:spacing w:line="360" w:lineRule="auto"/>
        <w:rPr>
          <w:rFonts w:ascii="宋体" w:eastAsia="宋体" w:hAnsi="宋体" w:cs="仿宋_GB2312" w:hint="eastAsia"/>
          <w:kern w:val="0"/>
          <w:sz w:val="24"/>
          <w:lang w:val="zh-CN"/>
        </w:rPr>
      </w:pPr>
      <w:r>
        <w:rPr>
          <w:rFonts w:ascii="宋体" w:eastAsia="宋体" w:hAnsi="宋体" w:cs="仿宋_GB2312" w:hint="eastAsia"/>
          <w:kern w:val="0"/>
          <w:sz w:val="24"/>
          <w:lang w:val="zh-CN"/>
        </w:rPr>
        <w:t>3</w:t>
      </w:r>
      <w:r>
        <w:rPr>
          <w:rFonts w:ascii="宋体" w:eastAsia="宋体" w:hAnsi="宋体" w:cs="仿宋_GB2312"/>
          <w:kern w:val="0"/>
          <w:sz w:val="24"/>
          <w:lang w:val="zh-CN"/>
        </w:rPr>
        <w:t>6</w:t>
      </w:r>
      <w:r>
        <w:rPr>
          <w:rFonts w:ascii="宋体" w:eastAsia="宋体" w:hAnsi="宋体" w:cs="仿宋_GB2312" w:hint="eastAsia"/>
          <w:kern w:val="0"/>
          <w:sz w:val="24"/>
          <w:lang w:val="zh-CN"/>
        </w:rPr>
        <w:t>.3采购人将在</w:t>
      </w:r>
      <w:r>
        <w:rPr>
          <w:rFonts w:ascii="宋体" w:eastAsia="宋体" w:hAnsi="宋体" w:hint="eastAsia"/>
          <w:sz w:val="24"/>
        </w:rPr>
        <w:t>成交供应商完成供货的100%，经验收达到合同约定的质量标准，返还全部</w:t>
      </w:r>
      <w:r>
        <w:rPr>
          <w:rFonts w:ascii="宋体" w:eastAsia="宋体" w:hAnsi="宋体" w:cs="仿宋_GB2312" w:hint="eastAsia"/>
          <w:kern w:val="0"/>
          <w:sz w:val="24"/>
          <w:lang w:val="zh-CN"/>
        </w:rPr>
        <w:t>履约保证金（不计利息）。</w:t>
      </w:r>
    </w:p>
    <w:p w14:paraId="24D1C3E2" w14:textId="77777777" w:rsidR="006C2B82" w:rsidRDefault="00000000">
      <w:pPr>
        <w:pStyle w:val="29"/>
        <w:spacing w:line="360" w:lineRule="auto"/>
        <w:rPr>
          <w:rFonts w:ascii="宋体" w:eastAsia="宋体" w:hAnsi="宋体" w:cs="仿宋_GB2312" w:hint="eastAsia"/>
          <w:kern w:val="0"/>
          <w:sz w:val="24"/>
          <w:lang w:val="zh-CN"/>
        </w:rPr>
      </w:pPr>
      <w:r>
        <w:rPr>
          <w:rFonts w:ascii="宋体" w:eastAsia="宋体" w:hAnsi="宋体" w:cs="仿宋_GB2312" w:hint="eastAsia"/>
          <w:kern w:val="0"/>
          <w:sz w:val="24"/>
          <w:lang w:val="zh-CN"/>
        </w:rPr>
        <w:t>3</w:t>
      </w:r>
      <w:r>
        <w:rPr>
          <w:rFonts w:ascii="宋体" w:eastAsia="宋体" w:hAnsi="宋体" w:cs="仿宋_GB2312"/>
          <w:kern w:val="0"/>
          <w:sz w:val="24"/>
          <w:lang w:val="zh-CN"/>
        </w:rPr>
        <w:t>6</w:t>
      </w:r>
      <w:r>
        <w:rPr>
          <w:rFonts w:ascii="宋体" w:eastAsia="宋体" w:hAnsi="宋体" w:cs="仿宋_GB2312" w:hint="eastAsia"/>
          <w:kern w:val="0"/>
          <w:sz w:val="24"/>
          <w:lang w:val="zh-CN"/>
        </w:rPr>
        <w:t>.</w:t>
      </w:r>
      <w:r>
        <w:rPr>
          <w:rFonts w:ascii="宋体" w:eastAsia="宋体" w:hAnsi="宋体" w:cs="仿宋_GB2312"/>
          <w:kern w:val="0"/>
          <w:sz w:val="24"/>
          <w:lang w:val="zh-CN"/>
        </w:rPr>
        <w:t>4</w:t>
      </w:r>
      <w:r>
        <w:rPr>
          <w:rFonts w:ascii="宋体" w:eastAsia="宋体" w:hAnsi="宋体" w:cs="仿宋_GB2312" w:hint="eastAsia"/>
          <w:kern w:val="0"/>
          <w:sz w:val="24"/>
          <w:lang w:val="zh-CN"/>
        </w:rPr>
        <w:t>成交供应商如未能按合同签订内容完成全部供货内容，采购机构将有权没收其履约保证金用于弥补给采购人造成的损失。</w:t>
      </w:r>
    </w:p>
    <w:p w14:paraId="1E547D7C" w14:textId="77777777" w:rsidR="006C2B82" w:rsidRDefault="00000000">
      <w:pPr>
        <w:autoSpaceDE w:val="0"/>
        <w:autoSpaceDN w:val="0"/>
        <w:adjustRightInd w:val="0"/>
        <w:spacing w:line="360" w:lineRule="auto"/>
        <w:ind w:left="-2"/>
        <w:rPr>
          <w:rFonts w:ascii="宋体" w:hAnsi="宋体" w:hint="eastAsia"/>
          <w:sz w:val="24"/>
        </w:rPr>
      </w:pPr>
      <w:r>
        <w:rPr>
          <w:rFonts w:ascii="宋体" w:hAnsi="宋体"/>
          <w:b/>
          <w:sz w:val="24"/>
        </w:rPr>
        <w:t>37</w:t>
      </w:r>
      <w:r>
        <w:rPr>
          <w:rFonts w:ascii="宋体" w:hAnsi="宋体" w:hint="eastAsia"/>
          <w:b/>
          <w:sz w:val="24"/>
        </w:rPr>
        <w:t>.合同的签署</w:t>
      </w:r>
    </w:p>
    <w:p w14:paraId="2A5EC35B" w14:textId="185D1F7D" w:rsidR="006C2B82" w:rsidRDefault="00000000">
      <w:pPr>
        <w:spacing w:line="360" w:lineRule="auto"/>
        <w:rPr>
          <w:rFonts w:ascii="宋体" w:hAnsi="宋体" w:hint="eastAsia"/>
          <w:b/>
          <w:sz w:val="24"/>
        </w:rPr>
      </w:pPr>
      <w:r>
        <w:rPr>
          <w:rFonts w:ascii="宋体" w:hAnsi="宋体" w:hint="eastAsia"/>
          <w:b/>
          <w:sz w:val="24"/>
        </w:rPr>
        <w:t>3</w:t>
      </w:r>
      <w:r>
        <w:rPr>
          <w:rFonts w:ascii="宋体" w:hAnsi="宋体"/>
          <w:b/>
          <w:sz w:val="24"/>
        </w:rPr>
        <w:t>7</w:t>
      </w:r>
      <w:r>
        <w:rPr>
          <w:rFonts w:ascii="宋体" w:hAnsi="宋体" w:hint="eastAsia"/>
          <w:b/>
          <w:sz w:val="24"/>
        </w:rPr>
        <w:t>.1成交供应商需在领取成交通知书后</w:t>
      </w:r>
      <w:r>
        <w:rPr>
          <w:rFonts w:ascii="宋体" w:hAnsi="宋体"/>
          <w:b/>
          <w:sz w:val="24"/>
          <w:u w:val="single"/>
        </w:rPr>
        <w:t>30</w:t>
      </w:r>
      <w:r>
        <w:rPr>
          <w:rFonts w:ascii="宋体" w:hAnsi="宋体" w:hint="eastAsia"/>
          <w:b/>
          <w:sz w:val="24"/>
          <w:u w:val="single"/>
        </w:rPr>
        <w:t>日</w:t>
      </w:r>
      <w:r>
        <w:rPr>
          <w:rFonts w:ascii="宋体" w:hAnsi="宋体" w:hint="eastAsia"/>
          <w:b/>
          <w:sz w:val="24"/>
        </w:rPr>
        <w:t>内，与采购人签订政府采购合同。政府采购合同内容的确定应以谈判文件和谈判响应文件为基础，不得违背其实质性内容。合同一式三份，具同等法律效力。采购人、成交供应商各执一份。</w:t>
      </w:r>
    </w:p>
    <w:p w14:paraId="10795493" w14:textId="77777777" w:rsidR="006C2B82" w:rsidRDefault="00000000">
      <w:pPr>
        <w:spacing w:line="360" w:lineRule="auto"/>
        <w:rPr>
          <w:rFonts w:ascii="宋体" w:hAnsi="宋体" w:hint="eastAsia"/>
          <w:b/>
          <w:sz w:val="24"/>
        </w:rPr>
      </w:pPr>
      <w:r>
        <w:rPr>
          <w:rFonts w:ascii="宋体" w:hAnsi="宋体" w:hint="eastAsia"/>
          <w:b/>
          <w:sz w:val="24"/>
        </w:rPr>
        <w:t>3</w:t>
      </w:r>
      <w:r>
        <w:rPr>
          <w:rFonts w:ascii="宋体" w:hAnsi="宋体"/>
          <w:b/>
          <w:sz w:val="24"/>
        </w:rPr>
        <w:t>7</w:t>
      </w:r>
      <w:r>
        <w:rPr>
          <w:rFonts w:ascii="宋体" w:hAnsi="宋体" w:hint="eastAsia"/>
          <w:b/>
          <w:sz w:val="24"/>
        </w:rPr>
        <w:t>.2采购人应当自政府采购合同签订之日起</w:t>
      </w:r>
      <w:r>
        <w:rPr>
          <w:rFonts w:ascii="宋体" w:hAnsi="宋体" w:hint="eastAsia"/>
          <w:b/>
          <w:sz w:val="24"/>
          <w:u w:val="single"/>
        </w:rPr>
        <w:t>2个工作日</w:t>
      </w:r>
      <w:r>
        <w:rPr>
          <w:rFonts w:ascii="宋体" w:hAnsi="宋体" w:hint="eastAsia"/>
          <w:b/>
          <w:sz w:val="24"/>
        </w:rPr>
        <w:t>内，将政府采购合同在财政部门指定的媒体上公告，但政府采购合同中涉及国家秘密、商业秘密的内容除外。</w:t>
      </w:r>
    </w:p>
    <w:p w14:paraId="19AE4F11" w14:textId="77777777" w:rsidR="006C2B82" w:rsidRDefault="00000000">
      <w:pPr>
        <w:spacing w:line="360" w:lineRule="auto"/>
        <w:rPr>
          <w:rFonts w:ascii="宋体" w:hAnsi="宋体" w:hint="eastAsia"/>
          <w:sz w:val="24"/>
        </w:rPr>
      </w:pPr>
      <w:r>
        <w:rPr>
          <w:rFonts w:ascii="宋体" w:hAnsi="宋体" w:hint="eastAsia"/>
          <w:sz w:val="24"/>
        </w:rPr>
        <w:t>3</w:t>
      </w:r>
      <w:r>
        <w:rPr>
          <w:rFonts w:ascii="宋体" w:hAnsi="宋体"/>
          <w:sz w:val="24"/>
        </w:rPr>
        <w:t>7</w:t>
      </w:r>
      <w:r>
        <w:rPr>
          <w:rFonts w:ascii="宋体" w:hAnsi="宋体" w:hint="eastAsia"/>
          <w:sz w:val="24"/>
        </w:rPr>
        <w:t>.3成交供应商无正当理由拒签合同的，采购人取消其中标资格，给采购人造成损失的，成交供应商还应当予以赔偿。</w:t>
      </w:r>
    </w:p>
    <w:p w14:paraId="4F1BF37A" w14:textId="77777777" w:rsidR="006C2B82" w:rsidRDefault="00000000">
      <w:pPr>
        <w:spacing w:line="360" w:lineRule="auto"/>
        <w:rPr>
          <w:rFonts w:ascii="宋体" w:hAnsi="宋体" w:hint="eastAsia"/>
          <w:sz w:val="24"/>
        </w:rPr>
      </w:pPr>
      <w:r>
        <w:rPr>
          <w:rFonts w:ascii="宋体" w:hAnsi="宋体" w:hint="eastAsia"/>
          <w:sz w:val="24"/>
        </w:rPr>
        <w:t>3</w:t>
      </w:r>
      <w:r>
        <w:rPr>
          <w:rFonts w:ascii="宋体" w:hAnsi="宋体"/>
          <w:sz w:val="24"/>
        </w:rPr>
        <w:t>7</w:t>
      </w:r>
      <w:r>
        <w:rPr>
          <w:rFonts w:ascii="宋体" w:hAnsi="宋体" w:hint="eastAsia"/>
          <w:sz w:val="24"/>
        </w:rPr>
        <w:t>.4发出成交通知书后，采购人无正当理由拒签合同给成交供应商造成损失的，还应当赔偿损失。</w:t>
      </w:r>
    </w:p>
    <w:p w14:paraId="7E5860EA" w14:textId="77777777" w:rsidR="006C2B82" w:rsidRDefault="00000000">
      <w:pPr>
        <w:spacing w:line="360" w:lineRule="auto"/>
        <w:rPr>
          <w:rFonts w:ascii="宋体" w:hAnsi="宋体" w:hint="eastAsia"/>
          <w:bCs/>
          <w:sz w:val="24"/>
        </w:rPr>
      </w:pPr>
      <w:r>
        <w:rPr>
          <w:rFonts w:ascii="宋体" w:hAnsi="宋体" w:hint="eastAsia"/>
          <w:bCs/>
          <w:sz w:val="24"/>
        </w:rPr>
        <w:t>3</w:t>
      </w:r>
      <w:r>
        <w:rPr>
          <w:rFonts w:ascii="宋体" w:hAnsi="宋体"/>
          <w:bCs/>
          <w:sz w:val="24"/>
        </w:rPr>
        <w:t>7</w:t>
      </w:r>
      <w:r>
        <w:rPr>
          <w:rFonts w:ascii="宋体" w:hAnsi="宋体" w:hint="eastAsia"/>
          <w:bCs/>
          <w:sz w:val="24"/>
        </w:rPr>
        <w:t>.5本项目严禁转包，一经发现立即清除，采购人将有充分理由废除授标，成交供应商应承担由此造成的一切经济损失。</w:t>
      </w:r>
    </w:p>
    <w:p w14:paraId="1F8AE9CB" w14:textId="77777777" w:rsidR="006C2B82" w:rsidRDefault="00000000">
      <w:pPr>
        <w:pStyle w:val="29"/>
        <w:spacing w:line="360" w:lineRule="auto"/>
        <w:jc w:val="center"/>
        <w:outlineLvl w:val="1"/>
        <w:rPr>
          <w:rFonts w:ascii="宋体" w:eastAsia="宋体" w:hAnsi="宋体" w:cs="仿宋_GB2312" w:hint="eastAsia"/>
          <w:b/>
          <w:kern w:val="0"/>
          <w:sz w:val="30"/>
          <w:szCs w:val="30"/>
          <w:lang w:val="zh-CN"/>
        </w:rPr>
      </w:pPr>
      <w:bookmarkStart w:id="26" w:name="_Toc103723525"/>
      <w:r>
        <w:rPr>
          <w:rFonts w:ascii="宋体" w:eastAsia="宋体" w:hAnsi="宋体" w:cs="仿宋_GB2312" w:hint="eastAsia"/>
          <w:b/>
          <w:kern w:val="0"/>
          <w:sz w:val="30"/>
          <w:szCs w:val="30"/>
          <w:lang w:val="zh-CN"/>
        </w:rPr>
        <w:t>九、重新</w:t>
      </w:r>
      <w:bookmarkEnd w:id="26"/>
      <w:r>
        <w:rPr>
          <w:rFonts w:ascii="宋体" w:eastAsia="宋体" w:hAnsi="宋体" w:cs="仿宋_GB2312" w:hint="eastAsia"/>
          <w:b/>
          <w:kern w:val="0"/>
          <w:sz w:val="30"/>
          <w:szCs w:val="30"/>
          <w:lang w:val="zh-CN"/>
        </w:rPr>
        <w:t>采购</w:t>
      </w:r>
    </w:p>
    <w:p w14:paraId="2F37E318" w14:textId="77777777" w:rsidR="006C2B82" w:rsidRDefault="00000000">
      <w:pPr>
        <w:pStyle w:val="29"/>
        <w:spacing w:line="360" w:lineRule="auto"/>
        <w:rPr>
          <w:rFonts w:ascii="宋体" w:eastAsia="宋体" w:hAnsi="宋体" w:cs="仿宋_GB2312" w:hint="eastAsia"/>
          <w:b/>
          <w:kern w:val="0"/>
          <w:sz w:val="24"/>
          <w:lang w:val="zh-CN"/>
        </w:rPr>
      </w:pPr>
      <w:r>
        <w:rPr>
          <w:rFonts w:ascii="宋体" w:eastAsia="宋体" w:hAnsi="宋体" w:cs="仿宋_GB2312" w:hint="eastAsia"/>
          <w:b/>
          <w:kern w:val="0"/>
          <w:sz w:val="24"/>
          <w:lang w:val="zh-CN"/>
        </w:rPr>
        <w:t>3</w:t>
      </w:r>
      <w:r>
        <w:rPr>
          <w:rFonts w:ascii="宋体" w:eastAsia="宋体" w:hAnsi="宋体" w:cs="仿宋_GB2312"/>
          <w:b/>
          <w:kern w:val="0"/>
          <w:sz w:val="24"/>
          <w:lang w:val="zh-CN"/>
        </w:rPr>
        <w:t>8.</w:t>
      </w:r>
      <w:r>
        <w:rPr>
          <w:rFonts w:ascii="宋体" w:eastAsia="宋体" w:hAnsi="宋体" w:cs="仿宋_GB2312" w:hint="eastAsia"/>
          <w:b/>
          <w:kern w:val="0"/>
          <w:sz w:val="24"/>
          <w:lang w:val="zh-CN"/>
        </w:rPr>
        <w:t>重新采购</w:t>
      </w:r>
    </w:p>
    <w:p w14:paraId="0E0FDB1A" w14:textId="77777777" w:rsidR="006C2B82" w:rsidRDefault="00000000">
      <w:pPr>
        <w:pStyle w:val="29"/>
        <w:spacing w:line="360" w:lineRule="auto"/>
        <w:rPr>
          <w:rFonts w:ascii="宋体" w:eastAsia="宋体" w:hAnsi="宋体" w:cs="仿宋_GB2312" w:hint="eastAsia"/>
          <w:kern w:val="0"/>
          <w:sz w:val="24"/>
          <w:lang w:val="zh-CN"/>
        </w:rPr>
      </w:pPr>
      <w:r>
        <w:rPr>
          <w:rFonts w:ascii="宋体" w:eastAsia="宋体" w:hAnsi="宋体" w:cs="仿宋_GB2312" w:hint="eastAsia"/>
          <w:kern w:val="0"/>
          <w:sz w:val="24"/>
          <w:lang w:val="zh-CN"/>
        </w:rPr>
        <w:t>3</w:t>
      </w:r>
      <w:r>
        <w:rPr>
          <w:rFonts w:ascii="宋体" w:eastAsia="宋体" w:hAnsi="宋体" w:cs="仿宋_GB2312"/>
          <w:kern w:val="0"/>
          <w:sz w:val="24"/>
          <w:lang w:val="zh-CN"/>
        </w:rPr>
        <w:t>8</w:t>
      </w:r>
      <w:r>
        <w:rPr>
          <w:rFonts w:ascii="宋体" w:eastAsia="宋体" w:hAnsi="宋体" w:cs="仿宋_GB2312" w:hint="eastAsia"/>
          <w:kern w:val="0"/>
          <w:sz w:val="24"/>
          <w:lang w:val="zh-CN"/>
        </w:rPr>
        <w:t>.1在谈判采购中，出现下列情形之一的，招标失败：</w:t>
      </w:r>
    </w:p>
    <w:p w14:paraId="11551D96" w14:textId="77777777" w:rsidR="006C2B82" w:rsidRDefault="00000000">
      <w:pPr>
        <w:pStyle w:val="29"/>
        <w:spacing w:line="360" w:lineRule="auto"/>
        <w:rPr>
          <w:rFonts w:ascii="宋体" w:eastAsia="宋体" w:hAnsi="宋体" w:cs="仿宋_GB2312" w:hint="eastAsia"/>
          <w:kern w:val="0"/>
          <w:sz w:val="24"/>
          <w:lang w:val="zh-CN"/>
        </w:rPr>
      </w:pPr>
      <w:r>
        <w:rPr>
          <w:rFonts w:ascii="宋体" w:eastAsia="宋体" w:hAnsi="宋体" w:cs="仿宋_GB2312" w:hint="eastAsia"/>
          <w:kern w:val="0"/>
          <w:sz w:val="24"/>
          <w:lang w:val="zh-CN"/>
        </w:rPr>
        <w:t>3</w:t>
      </w:r>
      <w:r>
        <w:rPr>
          <w:rFonts w:ascii="宋体" w:eastAsia="宋体" w:hAnsi="宋体" w:cs="仿宋_GB2312"/>
          <w:kern w:val="0"/>
          <w:sz w:val="24"/>
          <w:lang w:val="zh-CN"/>
        </w:rPr>
        <w:t>8</w:t>
      </w:r>
      <w:r>
        <w:rPr>
          <w:rFonts w:ascii="宋体" w:eastAsia="宋体" w:hAnsi="宋体" w:cs="仿宋_GB2312" w:hint="eastAsia"/>
          <w:kern w:val="0"/>
          <w:sz w:val="24"/>
          <w:lang w:val="zh-CN"/>
        </w:rPr>
        <w:t>.1.1符合条件的供应商或都对谈判文件作实质响应的供应商不足三家；</w:t>
      </w:r>
    </w:p>
    <w:p w14:paraId="095CAC42" w14:textId="77777777" w:rsidR="006C2B82" w:rsidRDefault="00000000">
      <w:pPr>
        <w:pStyle w:val="29"/>
        <w:spacing w:line="360" w:lineRule="auto"/>
        <w:rPr>
          <w:rFonts w:ascii="宋体" w:eastAsia="宋体" w:hAnsi="宋体" w:cs="仿宋_GB2312" w:hint="eastAsia"/>
          <w:kern w:val="0"/>
          <w:sz w:val="24"/>
          <w:lang w:val="zh-CN"/>
        </w:rPr>
      </w:pPr>
      <w:r>
        <w:rPr>
          <w:rFonts w:ascii="宋体" w:eastAsia="宋体" w:hAnsi="宋体" w:cs="仿宋_GB2312" w:hint="eastAsia"/>
          <w:kern w:val="0"/>
          <w:sz w:val="24"/>
          <w:lang w:val="zh-CN"/>
        </w:rPr>
        <w:t>3</w:t>
      </w:r>
      <w:r>
        <w:rPr>
          <w:rFonts w:ascii="宋体" w:eastAsia="宋体" w:hAnsi="宋体" w:cs="仿宋_GB2312"/>
          <w:kern w:val="0"/>
          <w:sz w:val="24"/>
          <w:lang w:val="zh-CN"/>
        </w:rPr>
        <w:t>8</w:t>
      </w:r>
      <w:r>
        <w:rPr>
          <w:rFonts w:ascii="宋体" w:eastAsia="宋体" w:hAnsi="宋体" w:cs="仿宋_GB2312" w:hint="eastAsia"/>
          <w:kern w:val="0"/>
          <w:sz w:val="24"/>
          <w:lang w:val="zh-CN"/>
        </w:rPr>
        <w:t>.1.2出现影响采购公正的违法、违规行为的；</w:t>
      </w:r>
    </w:p>
    <w:p w14:paraId="43490C42" w14:textId="77777777" w:rsidR="006C2B82" w:rsidRDefault="00000000">
      <w:pPr>
        <w:pStyle w:val="29"/>
        <w:spacing w:line="360" w:lineRule="auto"/>
        <w:rPr>
          <w:rFonts w:ascii="宋体" w:eastAsia="宋体" w:hAnsi="宋体" w:cs="仿宋_GB2312" w:hint="eastAsia"/>
          <w:kern w:val="0"/>
          <w:sz w:val="24"/>
          <w:lang w:val="zh-CN"/>
        </w:rPr>
      </w:pPr>
      <w:r>
        <w:rPr>
          <w:rFonts w:ascii="宋体" w:eastAsia="宋体" w:hAnsi="宋体" w:cs="仿宋_GB2312" w:hint="eastAsia"/>
          <w:kern w:val="0"/>
          <w:sz w:val="24"/>
          <w:lang w:val="zh-CN"/>
        </w:rPr>
        <w:t>3</w:t>
      </w:r>
      <w:r>
        <w:rPr>
          <w:rFonts w:ascii="宋体" w:eastAsia="宋体" w:hAnsi="宋体" w:cs="仿宋_GB2312"/>
          <w:kern w:val="0"/>
          <w:sz w:val="24"/>
          <w:lang w:val="zh-CN"/>
        </w:rPr>
        <w:t>8</w:t>
      </w:r>
      <w:r>
        <w:rPr>
          <w:rFonts w:ascii="宋体" w:eastAsia="宋体" w:hAnsi="宋体" w:cs="仿宋_GB2312" w:hint="eastAsia"/>
          <w:kern w:val="0"/>
          <w:sz w:val="24"/>
          <w:lang w:val="zh-CN"/>
        </w:rPr>
        <w:t>.1.3响应谈判供应商的报价均超过了采购预算，采购人不能支付的；</w:t>
      </w:r>
    </w:p>
    <w:p w14:paraId="6468273A" w14:textId="77777777" w:rsidR="006C2B82" w:rsidRDefault="00000000">
      <w:pPr>
        <w:pStyle w:val="29"/>
        <w:spacing w:line="360" w:lineRule="auto"/>
        <w:rPr>
          <w:rFonts w:ascii="宋体" w:eastAsia="宋体" w:hAnsi="宋体" w:cs="仿宋_GB2312" w:hint="eastAsia"/>
          <w:kern w:val="0"/>
          <w:sz w:val="24"/>
          <w:lang w:val="zh-CN"/>
        </w:rPr>
      </w:pPr>
      <w:r>
        <w:rPr>
          <w:rFonts w:ascii="宋体" w:eastAsia="宋体" w:hAnsi="宋体" w:cs="仿宋_GB2312" w:hint="eastAsia"/>
          <w:kern w:val="0"/>
          <w:sz w:val="24"/>
          <w:lang w:val="zh-CN"/>
        </w:rPr>
        <w:t>3</w:t>
      </w:r>
      <w:r>
        <w:rPr>
          <w:rFonts w:ascii="宋体" w:eastAsia="宋体" w:hAnsi="宋体" w:cs="仿宋_GB2312"/>
          <w:kern w:val="0"/>
          <w:sz w:val="24"/>
          <w:lang w:val="zh-CN"/>
        </w:rPr>
        <w:t>8</w:t>
      </w:r>
      <w:r>
        <w:rPr>
          <w:rFonts w:ascii="宋体" w:eastAsia="宋体" w:hAnsi="宋体" w:cs="仿宋_GB2312" w:hint="eastAsia"/>
          <w:kern w:val="0"/>
          <w:sz w:val="24"/>
          <w:lang w:val="zh-CN"/>
        </w:rPr>
        <w:t>.1.4因重大变故，采购任务取消的。</w:t>
      </w:r>
    </w:p>
    <w:p w14:paraId="0AB5C174" w14:textId="77777777" w:rsidR="006C2B82" w:rsidRDefault="00000000">
      <w:pPr>
        <w:pStyle w:val="29"/>
        <w:spacing w:line="360" w:lineRule="auto"/>
        <w:rPr>
          <w:rFonts w:ascii="宋体" w:eastAsia="宋体" w:hAnsi="宋体" w:cs="仿宋_GB2312" w:hint="eastAsia"/>
          <w:kern w:val="0"/>
          <w:sz w:val="24"/>
          <w:lang w:val="zh-CN"/>
        </w:rPr>
      </w:pPr>
      <w:r>
        <w:rPr>
          <w:rFonts w:ascii="宋体" w:eastAsia="宋体" w:hAnsi="宋体" w:cs="仿宋_GB2312" w:hint="eastAsia"/>
          <w:kern w:val="0"/>
          <w:sz w:val="24"/>
          <w:lang w:val="zh-CN"/>
        </w:rPr>
        <w:t>3</w:t>
      </w:r>
      <w:r>
        <w:rPr>
          <w:rFonts w:ascii="宋体" w:eastAsia="宋体" w:hAnsi="宋体" w:cs="仿宋_GB2312"/>
          <w:kern w:val="0"/>
          <w:sz w:val="24"/>
          <w:lang w:val="zh-CN"/>
        </w:rPr>
        <w:t>8</w:t>
      </w:r>
      <w:r>
        <w:rPr>
          <w:rFonts w:ascii="宋体" w:eastAsia="宋体" w:hAnsi="宋体" w:cs="仿宋_GB2312" w:hint="eastAsia"/>
          <w:kern w:val="0"/>
          <w:sz w:val="24"/>
          <w:lang w:val="zh-CN"/>
        </w:rPr>
        <w:t>.2谈判失败后，除采购任务取消外，应当重新组织谈判；需要采取其他方式采购的，应由长春净月高新技术产业开发区政府采购办公室重新下达任务单。</w:t>
      </w:r>
    </w:p>
    <w:p w14:paraId="79CB2966" w14:textId="77777777" w:rsidR="006C2B82" w:rsidRDefault="00000000">
      <w:pPr>
        <w:pStyle w:val="29"/>
        <w:spacing w:line="360" w:lineRule="auto"/>
        <w:jc w:val="center"/>
        <w:outlineLvl w:val="1"/>
        <w:rPr>
          <w:rFonts w:ascii="宋体" w:eastAsia="宋体" w:hAnsi="宋体" w:cs="仿宋_GB2312" w:hint="eastAsia"/>
          <w:b/>
          <w:kern w:val="0"/>
          <w:sz w:val="30"/>
          <w:szCs w:val="30"/>
          <w:lang w:val="zh-CN"/>
        </w:rPr>
      </w:pPr>
      <w:bookmarkStart w:id="27" w:name="_Toc103723526"/>
      <w:r>
        <w:rPr>
          <w:rFonts w:ascii="宋体" w:eastAsia="宋体" w:hAnsi="宋体" w:cs="仿宋_GB2312" w:hint="eastAsia"/>
          <w:b/>
          <w:kern w:val="0"/>
          <w:sz w:val="30"/>
          <w:szCs w:val="30"/>
          <w:lang w:val="zh-CN"/>
        </w:rPr>
        <w:lastRenderedPageBreak/>
        <w:t>十、纪律和监督</w:t>
      </w:r>
      <w:bookmarkEnd w:id="27"/>
    </w:p>
    <w:p w14:paraId="020018FB" w14:textId="77777777" w:rsidR="006C2B82" w:rsidRDefault="00000000">
      <w:pPr>
        <w:pStyle w:val="29"/>
        <w:spacing w:line="360" w:lineRule="auto"/>
        <w:rPr>
          <w:rFonts w:ascii="宋体" w:eastAsia="宋体" w:hAnsi="宋体" w:cs="仿宋_GB2312" w:hint="eastAsia"/>
          <w:b/>
          <w:kern w:val="0"/>
          <w:sz w:val="24"/>
          <w:lang w:val="zh-CN"/>
        </w:rPr>
      </w:pPr>
      <w:r>
        <w:rPr>
          <w:rFonts w:ascii="宋体" w:eastAsia="宋体" w:hAnsi="宋体" w:cs="仿宋_GB2312" w:hint="eastAsia"/>
          <w:b/>
          <w:kern w:val="0"/>
          <w:sz w:val="24"/>
          <w:lang w:val="zh-CN"/>
        </w:rPr>
        <w:t>3</w:t>
      </w:r>
      <w:r>
        <w:rPr>
          <w:rFonts w:ascii="宋体" w:eastAsia="宋体" w:hAnsi="宋体" w:cs="仿宋_GB2312"/>
          <w:b/>
          <w:kern w:val="0"/>
          <w:sz w:val="24"/>
          <w:lang w:val="zh-CN"/>
        </w:rPr>
        <w:t>9.</w:t>
      </w:r>
      <w:r>
        <w:rPr>
          <w:rFonts w:ascii="宋体" w:eastAsia="宋体" w:hAnsi="宋体" w:cs="仿宋_GB2312" w:hint="eastAsia"/>
          <w:b/>
          <w:kern w:val="0"/>
          <w:sz w:val="24"/>
          <w:lang w:val="zh-CN"/>
        </w:rPr>
        <w:t>对采购人的纪律要求</w:t>
      </w:r>
    </w:p>
    <w:p w14:paraId="58CB1073" w14:textId="77777777" w:rsidR="006C2B82" w:rsidRDefault="00000000">
      <w:pPr>
        <w:pStyle w:val="29"/>
        <w:spacing w:line="360" w:lineRule="auto"/>
        <w:ind w:firstLineChars="200" w:firstLine="480"/>
        <w:rPr>
          <w:rFonts w:ascii="宋体" w:eastAsia="宋体" w:hAnsi="宋体" w:cs="仿宋_GB2312" w:hint="eastAsia"/>
          <w:kern w:val="0"/>
          <w:sz w:val="24"/>
          <w:lang w:val="zh-CN"/>
        </w:rPr>
      </w:pPr>
      <w:r>
        <w:rPr>
          <w:rFonts w:ascii="宋体" w:eastAsia="宋体" w:hAnsi="宋体" w:cs="仿宋_GB2312" w:hint="eastAsia"/>
          <w:kern w:val="0"/>
          <w:sz w:val="24"/>
          <w:lang w:val="zh-CN"/>
        </w:rPr>
        <w:t>采购人不得泄漏招标投标活动中应当保密的情况和资料，不得与响应谈判供应商串通损害国家利益、社会公共利益或者他人合法权益。</w:t>
      </w:r>
    </w:p>
    <w:p w14:paraId="0142FF9F" w14:textId="77777777" w:rsidR="006C2B82" w:rsidRDefault="00000000">
      <w:pPr>
        <w:pStyle w:val="29"/>
        <w:spacing w:line="360" w:lineRule="auto"/>
        <w:rPr>
          <w:rFonts w:ascii="宋体" w:eastAsia="宋体" w:hAnsi="宋体" w:cs="仿宋_GB2312" w:hint="eastAsia"/>
          <w:b/>
          <w:kern w:val="0"/>
          <w:sz w:val="24"/>
          <w:lang w:val="zh-CN"/>
        </w:rPr>
      </w:pPr>
      <w:r>
        <w:rPr>
          <w:rFonts w:ascii="宋体" w:eastAsia="宋体" w:hAnsi="宋体" w:cs="仿宋_GB2312"/>
          <w:b/>
          <w:kern w:val="0"/>
          <w:sz w:val="24"/>
          <w:lang w:val="zh-CN"/>
        </w:rPr>
        <w:t>40.</w:t>
      </w:r>
      <w:r>
        <w:rPr>
          <w:rFonts w:ascii="宋体" w:eastAsia="宋体" w:hAnsi="宋体" w:cs="仿宋_GB2312" w:hint="eastAsia"/>
          <w:b/>
          <w:kern w:val="0"/>
          <w:sz w:val="24"/>
          <w:lang w:val="zh-CN"/>
        </w:rPr>
        <w:t>对响应谈判供应商的纪律要求</w:t>
      </w:r>
    </w:p>
    <w:p w14:paraId="02553A34" w14:textId="77777777" w:rsidR="006C2B82" w:rsidRDefault="00000000">
      <w:pPr>
        <w:pStyle w:val="29"/>
        <w:spacing w:line="360" w:lineRule="auto"/>
        <w:ind w:firstLineChars="200" w:firstLine="480"/>
        <w:rPr>
          <w:rFonts w:ascii="宋体" w:eastAsia="宋体" w:hAnsi="宋体" w:cs="仿宋_GB2312" w:hint="eastAsia"/>
          <w:kern w:val="0"/>
          <w:sz w:val="24"/>
          <w:lang w:val="zh-CN"/>
        </w:rPr>
      </w:pPr>
      <w:r>
        <w:rPr>
          <w:rFonts w:ascii="宋体" w:eastAsia="宋体" w:hAnsi="宋体" w:cs="仿宋_GB2312"/>
          <w:kern w:val="0"/>
          <w:sz w:val="24"/>
          <w:lang w:val="zh-CN"/>
        </w:rPr>
        <w:t>40</w:t>
      </w:r>
      <w:r>
        <w:rPr>
          <w:rFonts w:ascii="宋体" w:eastAsia="宋体" w:hAnsi="宋体" w:cs="仿宋_GB2312" w:hint="eastAsia"/>
          <w:kern w:val="0"/>
          <w:sz w:val="24"/>
          <w:lang w:val="zh-CN"/>
        </w:rPr>
        <w:t>.1响应谈判供应商不得相互串通或者与采购人串通投标，不得向采购人或都谈判小组行贿谋取中标，不得以他人名义投标或者其他方式弄虚作假骗取中标；响应谈判供应商不得以任何方式干扰、影响评审工作。</w:t>
      </w:r>
    </w:p>
    <w:p w14:paraId="1AA67C4A" w14:textId="77777777" w:rsidR="006C2B82" w:rsidRDefault="00000000">
      <w:pPr>
        <w:pStyle w:val="29"/>
        <w:spacing w:line="360" w:lineRule="auto"/>
        <w:ind w:firstLineChars="200" w:firstLine="482"/>
        <w:rPr>
          <w:rFonts w:ascii="宋体" w:eastAsia="宋体" w:hAnsi="宋体" w:cs="仿宋_GB2312" w:hint="eastAsia"/>
          <w:b/>
          <w:kern w:val="0"/>
          <w:sz w:val="24"/>
          <w:lang w:val="zh-CN"/>
        </w:rPr>
      </w:pPr>
      <w:r>
        <w:rPr>
          <w:rFonts w:ascii="宋体" w:eastAsia="宋体" w:hAnsi="宋体" w:cs="仿宋_GB2312"/>
          <w:b/>
          <w:kern w:val="0"/>
          <w:sz w:val="24"/>
          <w:lang w:val="zh-CN"/>
        </w:rPr>
        <w:t>40.2</w:t>
      </w:r>
      <w:r>
        <w:rPr>
          <w:rFonts w:ascii="宋体" w:eastAsia="宋体" w:hAnsi="宋体" w:cs="仿宋_GB2312" w:hint="eastAsia"/>
          <w:b/>
          <w:kern w:val="0"/>
          <w:sz w:val="24"/>
          <w:lang w:val="zh-CN"/>
        </w:rPr>
        <w:t>响应谈判</w:t>
      </w:r>
      <w:r>
        <w:rPr>
          <w:rFonts w:ascii="宋体" w:eastAsia="宋体" w:hAnsi="宋体" w:cs="仿宋_GB2312"/>
          <w:b/>
          <w:kern w:val="0"/>
          <w:sz w:val="24"/>
          <w:lang w:val="zh-CN"/>
        </w:rPr>
        <w:t>供应商应当遵循诚实信用原则，对资格条件承诺函有关内容的真实性、</w:t>
      </w:r>
      <w:r>
        <w:rPr>
          <w:rFonts w:ascii="宋体" w:eastAsia="宋体" w:hAnsi="宋体" w:cs="仿宋_GB2312" w:hint="eastAsia"/>
          <w:b/>
          <w:kern w:val="0"/>
          <w:sz w:val="24"/>
          <w:lang w:val="zh-CN"/>
        </w:rPr>
        <w:t>有效性</w:t>
      </w:r>
      <w:r>
        <w:rPr>
          <w:rFonts w:ascii="宋体" w:eastAsia="宋体" w:hAnsi="宋体" w:cs="仿宋_GB2312"/>
          <w:b/>
          <w:kern w:val="0"/>
          <w:sz w:val="24"/>
          <w:lang w:val="zh-CN"/>
        </w:rPr>
        <w:t>、合法性负责。如</w:t>
      </w:r>
      <w:r>
        <w:rPr>
          <w:rFonts w:ascii="宋体" w:eastAsia="宋体" w:hAnsi="宋体" w:cs="仿宋_GB2312" w:hint="eastAsia"/>
          <w:b/>
          <w:kern w:val="0"/>
          <w:sz w:val="24"/>
          <w:lang w:val="zh-CN"/>
        </w:rPr>
        <w:t>发现</w:t>
      </w:r>
      <w:r>
        <w:rPr>
          <w:rFonts w:ascii="宋体" w:eastAsia="宋体" w:hAnsi="宋体" w:cs="仿宋_GB2312"/>
          <w:b/>
          <w:kern w:val="0"/>
          <w:sz w:val="24"/>
          <w:lang w:val="zh-CN"/>
        </w:rPr>
        <w:t>承诺内容与事实情况不符，经调查核实为虚假承诺的，视同“</w:t>
      </w:r>
      <w:r>
        <w:rPr>
          <w:rFonts w:ascii="宋体" w:eastAsia="宋体" w:hAnsi="宋体" w:cs="仿宋_GB2312" w:hint="eastAsia"/>
          <w:b/>
          <w:kern w:val="0"/>
          <w:sz w:val="24"/>
          <w:lang w:val="zh-CN"/>
        </w:rPr>
        <w:t>提供</w:t>
      </w:r>
      <w:r>
        <w:rPr>
          <w:rFonts w:ascii="宋体" w:eastAsia="宋体" w:hAnsi="宋体" w:cs="仿宋_GB2312"/>
          <w:b/>
          <w:kern w:val="0"/>
          <w:sz w:val="24"/>
          <w:lang w:val="zh-CN"/>
        </w:rPr>
        <w:t>虚假材料谋取中标（</w:t>
      </w:r>
      <w:r>
        <w:rPr>
          <w:rFonts w:ascii="宋体" w:eastAsia="宋体" w:hAnsi="宋体" w:cs="仿宋_GB2312" w:hint="eastAsia"/>
          <w:b/>
          <w:kern w:val="0"/>
          <w:sz w:val="24"/>
          <w:lang w:val="zh-CN"/>
        </w:rPr>
        <w:t>成交</w:t>
      </w:r>
      <w:r>
        <w:rPr>
          <w:rFonts w:ascii="宋体" w:eastAsia="宋体" w:hAnsi="宋体" w:cs="仿宋_GB2312"/>
          <w:b/>
          <w:kern w:val="0"/>
          <w:sz w:val="24"/>
          <w:lang w:val="zh-CN"/>
        </w:rPr>
        <w:t>）”</w:t>
      </w:r>
      <w:r>
        <w:rPr>
          <w:rFonts w:ascii="宋体" w:eastAsia="宋体" w:hAnsi="宋体" w:cs="仿宋_GB2312" w:hint="eastAsia"/>
          <w:b/>
          <w:kern w:val="0"/>
          <w:sz w:val="24"/>
          <w:lang w:val="zh-CN"/>
        </w:rPr>
        <w:t>，</w:t>
      </w:r>
      <w:r>
        <w:rPr>
          <w:rFonts w:ascii="宋体" w:eastAsia="宋体" w:hAnsi="宋体" w:cs="仿宋_GB2312"/>
          <w:b/>
          <w:kern w:val="0"/>
          <w:sz w:val="24"/>
          <w:lang w:val="zh-CN"/>
        </w:rPr>
        <w:t>按照《</w:t>
      </w:r>
      <w:r>
        <w:rPr>
          <w:rFonts w:ascii="宋体" w:eastAsia="宋体" w:hAnsi="宋体" w:cs="仿宋_GB2312" w:hint="eastAsia"/>
          <w:b/>
          <w:kern w:val="0"/>
          <w:sz w:val="24"/>
          <w:lang w:val="zh-CN"/>
        </w:rPr>
        <w:t>中华人民共和国</w:t>
      </w:r>
      <w:r>
        <w:rPr>
          <w:rFonts w:ascii="宋体" w:eastAsia="宋体" w:hAnsi="宋体" w:cs="仿宋_GB2312"/>
          <w:b/>
          <w:kern w:val="0"/>
          <w:sz w:val="24"/>
          <w:lang w:val="zh-CN"/>
        </w:rPr>
        <w:t>政府采购法》</w:t>
      </w:r>
      <w:r>
        <w:rPr>
          <w:rFonts w:ascii="宋体" w:eastAsia="宋体" w:hAnsi="宋体" w:cs="仿宋_GB2312" w:hint="eastAsia"/>
          <w:b/>
          <w:kern w:val="0"/>
          <w:sz w:val="24"/>
          <w:lang w:val="zh-CN"/>
        </w:rPr>
        <w:t>第</w:t>
      </w:r>
      <w:r>
        <w:rPr>
          <w:rFonts w:ascii="宋体" w:eastAsia="宋体" w:hAnsi="宋体" w:cs="仿宋_GB2312"/>
          <w:b/>
          <w:kern w:val="0"/>
          <w:sz w:val="24"/>
          <w:lang w:val="zh-CN"/>
        </w:rPr>
        <w:t>七十七条的有关规定进行处理处罚。</w:t>
      </w:r>
    </w:p>
    <w:p w14:paraId="7FFAE5FA" w14:textId="77777777" w:rsidR="006C2B82" w:rsidRDefault="00000000">
      <w:pPr>
        <w:pStyle w:val="29"/>
        <w:spacing w:line="360" w:lineRule="auto"/>
        <w:rPr>
          <w:rFonts w:ascii="宋体" w:eastAsia="宋体" w:hAnsi="宋体" w:cs="仿宋_GB2312" w:hint="eastAsia"/>
          <w:b/>
          <w:kern w:val="0"/>
          <w:sz w:val="24"/>
          <w:lang w:val="zh-CN"/>
        </w:rPr>
      </w:pPr>
      <w:r>
        <w:rPr>
          <w:rFonts w:ascii="宋体" w:eastAsia="宋体" w:hAnsi="宋体" w:cs="仿宋_GB2312" w:hint="eastAsia"/>
          <w:b/>
          <w:kern w:val="0"/>
          <w:sz w:val="24"/>
          <w:lang w:val="zh-CN"/>
        </w:rPr>
        <w:t>4</w:t>
      </w:r>
      <w:r>
        <w:rPr>
          <w:rFonts w:ascii="宋体" w:eastAsia="宋体" w:hAnsi="宋体" w:cs="仿宋_GB2312"/>
          <w:b/>
          <w:kern w:val="0"/>
          <w:sz w:val="24"/>
          <w:lang w:val="zh-CN"/>
        </w:rPr>
        <w:t>1.</w:t>
      </w:r>
      <w:r>
        <w:rPr>
          <w:rFonts w:ascii="宋体" w:eastAsia="宋体" w:hAnsi="宋体" w:cs="仿宋_GB2312" w:hint="eastAsia"/>
          <w:b/>
          <w:kern w:val="0"/>
          <w:sz w:val="24"/>
          <w:lang w:val="zh-CN"/>
        </w:rPr>
        <w:t>对评审委会员的纪律要求</w:t>
      </w:r>
    </w:p>
    <w:p w14:paraId="57559720" w14:textId="77777777" w:rsidR="006C2B82" w:rsidRDefault="00000000">
      <w:pPr>
        <w:pStyle w:val="29"/>
        <w:spacing w:line="360" w:lineRule="auto"/>
        <w:ind w:firstLineChars="200" w:firstLine="480"/>
        <w:rPr>
          <w:rFonts w:ascii="宋体" w:eastAsia="宋体" w:hAnsi="宋体" w:cs="仿宋_GB2312" w:hint="eastAsia"/>
          <w:kern w:val="0"/>
          <w:sz w:val="24"/>
          <w:lang w:val="zh-CN"/>
        </w:rPr>
      </w:pPr>
      <w:r>
        <w:rPr>
          <w:rFonts w:ascii="宋体" w:eastAsia="宋体" w:hAnsi="宋体" w:cs="仿宋_GB2312" w:hint="eastAsia"/>
          <w:kern w:val="0"/>
          <w:sz w:val="24"/>
          <w:lang w:val="zh-CN"/>
        </w:rPr>
        <w:t>谈判小组不得收受他人的财物或者其他好处，不得向他们透漏对谈判响应文件的评审和比较、中标候选人的推荐情况以及评审的其他情况。在评审活动中，谈判小组成员不得擅离职守，影响评审程序正常进行，不得使用第四章“评审办法”没有规定的评审因素和标准进行评审。</w:t>
      </w:r>
    </w:p>
    <w:p w14:paraId="09938D0E" w14:textId="77777777" w:rsidR="006C2B82" w:rsidRDefault="00000000">
      <w:pPr>
        <w:pStyle w:val="29"/>
        <w:spacing w:line="360" w:lineRule="auto"/>
        <w:rPr>
          <w:rFonts w:ascii="宋体" w:eastAsia="宋体" w:hAnsi="宋体" w:cs="仿宋_GB2312" w:hint="eastAsia"/>
          <w:b/>
          <w:kern w:val="0"/>
          <w:sz w:val="24"/>
          <w:lang w:val="zh-CN"/>
        </w:rPr>
      </w:pPr>
      <w:r>
        <w:rPr>
          <w:rFonts w:ascii="宋体" w:eastAsia="宋体" w:hAnsi="宋体" w:cs="仿宋_GB2312" w:hint="eastAsia"/>
          <w:b/>
          <w:kern w:val="0"/>
          <w:sz w:val="24"/>
          <w:lang w:val="zh-CN"/>
        </w:rPr>
        <w:t>4</w:t>
      </w:r>
      <w:r>
        <w:rPr>
          <w:rFonts w:ascii="宋体" w:eastAsia="宋体" w:hAnsi="宋体" w:cs="仿宋_GB2312"/>
          <w:b/>
          <w:kern w:val="0"/>
          <w:sz w:val="24"/>
          <w:lang w:val="zh-CN"/>
        </w:rPr>
        <w:t>2.</w:t>
      </w:r>
      <w:r>
        <w:rPr>
          <w:rFonts w:ascii="宋体" w:eastAsia="宋体" w:hAnsi="宋体" w:cs="仿宋_GB2312" w:hint="eastAsia"/>
          <w:b/>
          <w:kern w:val="0"/>
          <w:sz w:val="24"/>
          <w:lang w:val="zh-CN"/>
        </w:rPr>
        <w:t>对与评审活动有关的工作人员的纪律要求</w:t>
      </w:r>
    </w:p>
    <w:p w14:paraId="7C97112C" w14:textId="77777777" w:rsidR="006C2B82" w:rsidRDefault="00000000">
      <w:pPr>
        <w:pStyle w:val="29"/>
        <w:spacing w:line="360" w:lineRule="auto"/>
        <w:ind w:firstLineChars="200" w:firstLine="480"/>
        <w:rPr>
          <w:rFonts w:ascii="宋体" w:eastAsia="宋体" w:hAnsi="宋体" w:cs="仿宋_GB2312" w:hint="eastAsia"/>
          <w:kern w:val="0"/>
          <w:sz w:val="24"/>
          <w:lang w:val="zh-CN"/>
        </w:rPr>
      </w:pPr>
      <w:r>
        <w:rPr>
          <w:rFonts w:ascii="宋体" w:eastAsia="宋体" w:hAnsi="宋体" w:cs="仿宋_GB2312" w:hint="eastAsia"/>
          <w:kern w:val="0"/>
          <w:sz w:val="24"/>
          <w:lang w:val="zh-CN"/>
        </w:rPr>
        <w:t>与评审活动有关的工作人员不得收受他人的财物或者其他好处，不得向他们透漏对谈判响应文件的评审和比较、成交供应商候选人的推荐情况及评审有关的其他情况。在评审活动中，与评审活动有关的工作人员不得擅离职守，影响评审程序正常进行。</w:t>
      </w:r>
    </w:p>
    <w:p w14:paraId="4A7AC2F0" w14:textId="77777777" w:rsidR="006C2B82" w:rsidRDefault="00000000">
      <w:pPr>
        <w:pStyle w:val="29"/>
        <w:spacing w:line="360" w:lineRule="auto"/>
        <w:rPr>
          <w:rFonts w:ascii="宋体" w:eastAsia="宋体" w:hAnsi="宋体" w:cs="仿宋_GB2312" w:hint="eastAsia"/>
          <w:b/>
          <w:kern w:val="0"/>
          <w:sz w:val="24"/>
          <w:lang w:val="zh-CN"/>
        </w:rPr>
      </w:pPr>
      <w:r>
        <w:rPr>
          <w:rFonts w:ascii="宋体" w:eastAsia="宋体" w:hAnsi="宋体" w:cs="仿宋_GB2312" w:hint="eastAsia"/>
          <w:b/>
          <w:kern w:val="0"/>
          <w:sz w:val="24"/>
          <w:lang w:val="zh-CN"/>
        </w:rPr>
        <w:t>4</w:t>
      </w:r>
      <w:r>
        <w:rPr>
          <w:rFonts w:ascii="宋体" w:eastAsia="宋体" w:hAnsi="宋体" w:cs="仿宋_GB2312"/>
          <w:b/>
          <w:kern w:val="0"/>
          <w:sz w:val="24"/>
          <w:lang w:val="zh-CN"/>
        </w:rPr>
        <w:t>3.</w:t>
      </w:r>
      <w:r>
        <w:rPr>
          <w:rFonts w:ascii="宋体" w:eastAsia="宋体" w:hAnsi="宋体" w:cs="仿宋_GB2312" w:hint="eastAsia"/>
          <w:b/>
          <w:kern w:val="0"/>
          <w:sz w:val="24"/>
          <w:lang w:val="zh-CN"/>
        </w:rPr>
        <w:t>质疑与投诉</w:t>
      </w:r>
    </w:p>
    <w:p w14:paraId="62955810" w14:textId="77777777" w:rsidR="006C2B82" w:rsidRDefault="00000000">
      <w:pPr>
        <w:pStyle w:val="29"/>
        <w:spacing w:line="360" w:lineRule="auto"/>
        <w:rPr>
          <w:rFonts w:ascii="宋体" w:eastAsia="宋体" w:hAnsi="宋体" w:cs="仿宋_GB2312" w:hint="eastAsia"/>
          <w:kern w:val="0"/>
          <w:sz w:val="24"/>
          <w:lang w:val="zh-CN"/>
        </w:rPr>
      </w:pPr>
      <w:r>
        <w:rPr>
          <w:rFonts w:ascii="宋体" w:eastAsia="宋体" w:hAnsi="宋体" w:cs="仿宋_GB2312" w:hint="eastAsia"/>
          <w:kern w:val="0"/>
          <w:sz w:val="24"/>
          <w:lang w:val="zh-CN"/>
        </w:rPr>
        <w:t>4</w:t>
      </w:r>
      <w:r>
        <w:rPr>
          <w:rFonts w:ascii="宋体" w:eastAsia="宋体" w:hAnsi="宋体" w:cs="仿宋_GB2312"/>
          <w:kern w:val="0"/>
          <w:sz w:val="24"/>
          <w:lang w:val="zh-CN"/>
        </w:rPr>
        <w:t>3</w:t>
      </w:r>
      <w:r>
        <w:rPr>
          <w:rFonts w:ascii="宋体" w:eastAsia="宋体" w:hAnsi="宋体" w:cs="仿宋_GB2312" w:hint="eastAsia"/>
          <w:kern w:val="0"/>
          <w:sz w:val="24"/>
          <w:lang w:val="zh-CN"/>
        </w:rPr>
        <w:t>.1响应谈判供应商认为采购文件、采购过程、中标或者成交结果使自己的权益受到损害的，可以在知道或者应知其权益受到损害之日起7个工作日内,针对同一采购程序环节，以书面形式向采购人、集中采购机构一次性提出质疑。</w:t>
      </w:r>
    </w:p>
    <w:p w14:paraId="166046B7" w14:textId="77777777" w:rsidR="006C2B82" w:rsidRDefault="00000000">
      <w:pPr>
        <w:pStyle w:val="29"/>
        <w:spacing w:line="360" w:lineRule="auto"/>
        <w:rPr>
          <w:rFonts w:ascii="宋体" w:eastAsia="宋体" w:hAnsi="宋体" w:cs="仿宋_GB2312" w:hint="eastAsia"/>
          <w:kern w:val="0"/>
          <w:sz w:val="24"/>
          <w:lang w:val="zh-CN"/>
        </w:rPr>
      </w:pPr>
      <w:r>
        <w:rPr>
          <w:rFonts w:ascii="宋体" w:eastAsia="宋体" w:hAnsi="宋体" w:cs="仿宋_GB2312" w:hint="eastAsia"/>
          <w:kern w:val="0"/>
          <w:sz w:val="24"/>
          <w:lang w:val="zh-CN"/>
        </w:rPr>
        <w:t>4</w:t>
      </w:r>
      <w:r>
        <w:rPr>
          <w:rFonts w:ascii="宋体" w:eastAsia="宋体" w:hAnsi="宋体" w:cs="仿宋_GB2312"/>
          <w:kern w:val="0"/>
          <w:sz w:val="24"/>
          <w:lang w:val="zh-CN"/>
        </w:rPr>
        <w:t>3</w:t>
      </w:r>
      <w:r>
        <w:rPr>
          <w:rFonts w:ascii="宋体" w:eastAsia="宋体" w:hAnsi="宋体" w:cs="仿宋_GB2312" w:hint="eastAsia"/>
          <w:kern w:val="0"/>
          <w:sz w:val="24"/>
          <w:lang w:val="zh-CN"/>
        </w:rPr>
        <w:t>.2响应谈判供应商和其他利害关系人认为本次采购活动违反法律、法规和规章规定的，对质疑答复不满意的或者采购人、集中采购机构未在规定时间内作出答复的，在法定期限内有权向长春净月高新技术产业开发政府采购办公室投诉。</w:t>
      </w:r>
    </w:p>
    <w:p w14:paraId="06859959" w14:textId="77777777" w:rsidR="006C2B82" w:rsidRDefault="006C2B82">
      <w:pPr>
        <w:pStyle w:val="29"/>
        <w:jc w:val="center"/>
        <w:outlineLvl w:val="0"/>
        <w:rPr>
          <w:rFonts w:ascii="宋体" w:eastAsia="宋体" w:hAnsi="宋体" w:cs="仿宋_GB2312" w:hint="eastAsia"/>
          <w:b/>
          <w:kern w:val="0"/>
          <w:sz w:val="36"/>
          <w:szCs w:val="36"/>
          <w:lang w:val="zh-CN"/>
        </w:rPr>
      </w:pPr>
      <w:bookmarkStart w:id="28" w:name="_Toc103723527"/>
    </w:p>
    <w:p w14:paraId="4E58AE05" w14:textId="77777777" w:rsidR="006C2B82" w:rsidRDefault="006C2B82">
      <w:pPr>
        <w:pStyle w:val="29"/>
        <w:jc w:val="center"/>
        <w:outlineLvl w:val="0"/>
        <w:rPr>
          <w:rFonts w:ascii="宋体" w:eastAsia="宋体" w:hAnsi="宋体" w:cs="仿宋_GB2312" w:hint="eastAsia"/>
          <w:b/>
          <w:kern w:val="0"/>
          <w:sz w:val="36"/>
          <w:szCs w:val="36"/>
          <w:lang w:val="zh-CN"/>
        </w:rPr>
      </w:pPr>
    </w:p>
    <w:p w14:paraId="3B18C29E" w14:textId="77777777" w:rsidR="006C2B82" w:rsidRDefault="006C2B82">
      <w:pPr>
        <w:pStyle w:val="29"/>
        <w:jc w:val="center"/>
        <w:outlineLvl w:val="0"/>
        <w:rPr>
          <w:rFonts w:ascii="宋体" w:eastAsia="宋体" w:hAnsi="宋体" w:cs="仿宋_GB2312" w:hint="eastAsia"/>
          <w:b/>
          <w:kern w:val="0"/>
          <w:sz w:val="36"/>
          <w:szCs w:val="36"/>
          <w:lang w:val="zh-CN"/>
        </w:rPr>
      </w:pPr>
    </w:p>
    <w:p w14:paraId="3FEF0835" w14:textId="77777777" w:rsidR="006C2B82" w:rsidRDefault="006C2B82">
      <w:pPr>
        <w:pStyle w:val="29"/>
        <w:jc w:val="center"/>
        <w:outlineLvl w:val="0"/>
        <w:rPr>
          <w:rFonts w:ascii="宋体" w:eastAsia="宋体" w:hAnsi="宋体" w:cs="仿宋_GB2312" w:hint="eastAsia"/>
          <w:b/>
          <w:kern w:val="0"/>
          <w:sz w:val="36"/>
          <w:szCs w:val="36"/>
          <w:lang w:val="zh-CN"/>
        </w:rPr>
      </w:pPr>
    </w:p>
    <w:p w14:paraId="501AA6CE" w14:textId="77777777" w:rsidR="006C2B82" w:rsidRDefault="006C2B82">
      <w:pPr>
        <w:pStyle w:val="29"/>
        <w:jc w:val="center"/>
        <w:outlineLvl w:val="0"/>
        <w:rPr>
          <w:rFonts w:ascii="宋体" w:eastAsia="宋体" w:hAnsi="宋体" w:cs="仿宋_GB2312" w:hint="eastAsia"/>
          <w:b/>
          <w:kern w:val="0"/>
          <w:sz w:val="36"/>
          <w:szCs w:val="36"/>
          <w:lang w:val="zh-CN"/>
        </w:rPr>
      </w:pPr>
    </w:p>
    <w:p w14:paraId="7238E115" w14:textId="77777777" w:rsidR="00D555C6" w:rsidRDefault="00D555C6">
      <w:pPr>
        <w:pStyle w:val="29"/>
        <w:jc w:val="center"/>
        <w:outlineLvl w:val="0"/>
        <w:rPr>
          <w:rFonts w:ascii="宋体" w:eastAsia="宋体" w:hAnsi="宋体" w:cs="仿宋_GB2312" w:hint="eastAsia"/>
          <w:b/>
          <w:kern w:val="0"/>
          <w:sz w:val="36"/>
          <w:szCs w:val="36"/>
          <w:lang w:val="zh-CN"/>
        </w:rPr>
      </w:pPr>
    </w:p>
    <w:p w14:paraId="61031A7D" w14:textId="77777777" w:rsidR="00D555C6" w:rsidRDefault="00D555C6">
      <w:pPr>
        <w:pStyle w:val="29"/>
        <w:jc w:val="center"/>
        <w:outlineLvl w:val="0"/>
        <w:rPr>
          <w:rFonts w:ascii="宋体" w:eastAsia="宋体" w:hAnsi="宋体" w:cs="仿宋_GB2312" w:hint="eastAsia"/>
          <w:b/>
          <w:kern w:val="0"/>
          <w:sz w:val="36"/>
          <w:szCs w:val="36"/>
          <w:lang w:val="zh-CN"/>
        </w:rPr>
      </w:pPr>
    </w:p>
    <w:p w14:paraId="01185662" w14:textId="77777777" w:rsidR="00D555C6" w:rsidRDefault="00D555C6">
      <w:pPr>
        <w:pStyle w:val="29"/>
        <w:jc w:val="center"/>
        <w:outlineLvl w:val="0"/>
        <w:rPr>
          <w:rFonts w:ascii="宋体" w:eastAsia="宋体" w:hAnsi="宋体" w:cs="仿宋_GB2312" w:hint="eastAsia"/>
          <w:b/>
          <w:kern w:val="0"/>
          <w:sz w:val="36"/>
          <w:szCs w:val="36"/>
          <w:lang w:val="zh-CN"/>
        </w:rPr>
      </w:pPr>
    </w:p>
    <w:p w14:paraId="70E391A2" w14:textId="77777777" w:rsidR="00D555C6" w:rsidRDefault="00D555C6">
      <w:pPr>
        <w:pStyle w:val="29"/>
        <w:jc w:val="center"/>
        <w:outlineLvl w:val="0"/>
        <w:rPr>
          <w:rFonts w:ascii="宋体" w:eastAsia="宋体" w:hAnsi="宋体" w:cs="仿宋_GB2312" w:hint="eastAsia"/>
          <w:b/>
          <w:kern w:val="0"/>
          <w:sz w:val="36"/>
          <w:szCs w:val="36"/>
          <w:lang w:val="zh-CN"/>
        </w:rPr>
      </w:pPr>
    </w:p>
    <w:p w14:paraId="212DCCC1" w14:textId="77777777" w:rsidR="00D555C6" w:rsidRDefault="00D555C6">
      <w:pPr>
        <w:pStyle w:val="29"/>
        <w:jc w:val="center"/>
        <w:outlineLvl w:val="0"/>
        <w:rPr>
          <w:rFonts w:ascii="宋体" w:eastAsia="宋体" w:hAnsi="宋体" w:cs="仿宋_GB2312" w:hint="eastAsia"/>
          <w:b/>
          <w:kern w:val="0"/>
          <w:sz w:val="36"/>
          <w:szCs w:val="36"/>
          <w:lang w:val="zh-CN"/>
        </w:rPr>
      </w:pPr>
    </w:p>
    <w:p w14:paraId="628219D0" w14:textId="77777777" w:rsidR="006C2B82" w:rsidRDefault="006C2B82">
      <w:pPr>
        <w:pStyle w:val="29"/>
        <w:jc w:val="center"/>
        <w:outlineLvl w:val="0"/>
        <w:rPr>
          <w:rFonts w:ascii="宋体" w:eastAsia="宋体" w:hAnsi="宋体" w:cs="仿宋_GB2312" w:hint="eastAsia"/>
          <w:b/>
          <w:kern w:val="0"/>
          <w:sz w:val="36"/>
          <w:szCs w:val="36"/>
          <w:lang w:val="zh-CN"/>
        </w:rPr>
      </w:pPr>
    </w:p>
    <w:p w14:paraId="342534C7" w14:textId="77777777" w:rsidR="006C2B82" w:rsidRDefault="006C2B82">
      <w:pPr>
        <w:pStyle w:val="29"/>
        <w:jc w:val="center"/>
        <w:outlineLvl w:val="0"/>
        <w:rPr>
          <w:rFonts w:ascii="宋体" w:eastAsia="宋体" w:hAnsi="宋体" w:cs="仿宋_GB2312" w:hint="eastAsia"/>
          <w:b/>
          <w:kern w:val="0"/>
          <w:sz w:val="36"/>
          <w:szCs w:val="36"/>
          <w:lang w:val="zh-CN"/>
        </w:rPr>
      </w:pPr>
    </w:p>
    <w:p w14:paraId="12668592" w14:textId="77777777" w:rsidR="006C2B82" w:rsidRDefault="006C2B82">
      <w:pPr>
        <w:pStyle w:val="29"/>
        <w:jc w:val="center"/>
        <w:outlineLvl w:val="0"/>
        <w:rPr>
          <w:rFonts w:ascii="宋体" w:eastAsia="宋体" w:hAnsi="宋体" w:cs="仿宋_GB2312" w:hint="eastAsia"/>
          <w:b/>
          <w:kern w:val="0"/>
          <w:sz w:val="36"/>
          <w:szCs w:val="36"/>
          <w:lang w:val="zh-CN"/>
        </w:rPr>
      </w:pPr>
    </w:p>
    <w:p w14:paraId="021EEC43" w14:textId="77777777" w:rsidR="006C2B82" w:rsidRDefault="00000000">
      <w:pPr>
        <w:pStyle w:val="29"/>
        <w:jc w:val="center"/>
        <w:outlineLvl w:val="0"/>
        <w:rPr>
          <w:rFonts w:ascii="宋体" w:eastAsia="宋体" w:hAnsi="宋体" w:cs="仿宋_GB2312" w:hint="eastAsia"/>
          <w:b/>
          <w:kern w:val="0"/>
          <w:sz w:val="48"/>
          <w:szCs w:val="48"/>
          <w:lang w:val="zh-CN"/>
        </w:rPr>
      </w:pPr>
      <w:r>
        <w:rPr>
          <w:rFonts w:ascii="宋体" w:eastAsia="宋体" w:hAnsi="宋体" w:cs="仿宋_GB2312" w:hint="eastAsia"/>
          <w:b/>
          <w:kern w:val="0"/>
          <w:sz w:val="36"/>
          <w:szCs w:val="36"/>
          <w:lang w:val="zh-CN"/>
        </w:rPr>
        <w:t>第四章</w:t>
      </w:r>
      <w:r>
        <w:rPr>
          <w:rFonts w:ascii="宋体" w:eastAsia="宋体" w:hAnsi="宋体" w:cs="仿宋_GB2312"/>
          <w:b/>
          <w:kern w:val="0"/>
          <w:sz w:val="36"/>
          <w:szCs w:val="36"/>
          <w:lang w:val="zh-CN"/>
        </w:rPr>
        <w:br/>
      </w:r>
      <w:r>
        <w:rPr>
          <w:rFonts w:ascii="宋体" w:eastAsia="宋体" w:hAnsi="宋体" w:cs="仿宋_GB2312"/>
          <w:b/>
          <w:kern w:val="0"/>
          <w:sz w:val="36"/>
          <w:szCs w:val="36"/>
          <w:lang w:val="zh-CN"/>
        </w:rPr>
        <w:br/>
      </w:r>
      <w:r>
        <w:rPr>
          <w:rFonts w:ascii="宋体" w:eastAsia="宋体" w:hAnsi="宋体" w:cs="仿宋_GB2312" w:hint="eastAsia"/>
          <w:b/>
          <w:kern w:val="0"/>
          <w:sz w:val="36"/>
          <w:szCs w:val="36"/>
          <w:lang w:val="zh-CN"/>
        </w:rPr>
        <w:t>政府采购合同</w:t>
      </w:r>
      <w:bookmarkEnd w:id="28"/>
    </w:p>
    <w:p w14:paraId="775A7EFC" w14:textId="77777777" w:rsidR="006C2B82" w:rsidRDefault="006C2B82">
      <w:pPr>
        <w:pStyle w:val="29"/>
        <w:spacing w:line="360" w:lineRule="auto"/>
        <w:ind w:firstLineChars="200" w:firstLine="480"/>
        <w:rPr>
          <w:rFonts w:ascii="宋体" w:eastAsia="宋体" w:hAnsi="宋体" w:cs="仿宋_GB2312" w:hint="eastAsia"/>
          <w:kern w:val="0"/>
          <w:sz w:val="24"/>
          <w:lang w:val="zh-CN"/>
        </w:rPr>
      </w:pPr>
    </w:p>
    <w:p w14:paraId="65C66FAD" w14:textId="77777777" w:rsidR="006C2B82" w:rsidRDefault="006C2B82">
      <w:pPr>
        <w:pStyle w:val="af9"/>
        <w:spacing w:line="360" w:lineRule="auto"/>
        <w:rPr>
          <w:rFonts w:hint="eastAsia"/>
        </w:rPr>
      </w:pPr>
    </w:p>
    <w:p w14:paraId="08B7206F" w14:textId="77777777" w:rsidR="006C2B82" w:rsidRDefault="006C2B82">
      <w:pPr>
        <w:pStyle w:val="29"/>
        <w:spacing w:line="360" w:lineRule="auto"/>
        <w:ind w:firstLineChars="200" w:firstLine="480"/>
        <w:rPr>
          <w:rFonts w:ascii="宋体" w:eastAsia="宋体" w:hAnsi="宋体" w:cs="仿宋_GB2312" w:hint="eastAsia"/>
          <w:kern w:val="0"/>
          <w:sz w:val="24"/>
          <w:lang w:val="zh-CN"/>
        </w:rPr>
      </w:pPr>
    </w:p>
    <w:p w14:paraId="7463FAF8" w14:textId="77777777" w:rsidR="006C2B82" w:rsidRDefault="006C2B82">
      <w:pPr>
        <w:pStyle w:val="29"/>
        <w:spacing w:line="360" w:lineRule="auto"/>
        <w:ind w:firstLineChars="200" w:firstLine="480"/>
        <w:rPr>
          <w:rFonts w:ascii="宋体" w:eastAsia="宋体" w:hAnsi="宋体" w:cs="仿宋_GB2312" w:hint="eastAsia"/>
          <w:kern w:val="0"/>
          <w:sz w:val="24"/>
          <w:lang w:val="zh-CN"/>
        </w:rPr>
      </w:pPr>
    </w:p>
    <w:p w14:paraId="1C569E54" w14:textId="77777777" w:rsidR="00D555C6" w:rsidRDefault="00D555C6">
      <w:pPr>
        <w:pStyle w:val="29"/>
        <w:spacing w:line="360" w:lineRule="auto"/>
        <w:ind w:firstLineChars="200" w:firstLine="480"/>
        <w:rPr>
          <w:rFonts w:ascii="宋体" w:eastAsia="宋体" w:hAnsi="宋体" w:cs="仿宋_GB2312" w:hint="eastAsia"/>
          <w:kern w:val="0"/>
          <w:sz w:val="24"/>
          <w:lang w:val="zh-CN"/>
        </w:rPr>
      </w:pPr>
    </w:p>
    <w:p w14:paraId="4B13DB99" w14:textId="77777777" w:rsidR="00D555C6" w:rsidRDefault="00D555C6">
      <w:pPr>
        <w:pStyle w:val="29"/>
        <w:spacing w:line="360" w:lineRule="auto"/>
        <w:ind w:firstLineChars="200" w:firstLine="480"/>
        <w:rPr>
          <w:rFonts w:ascii="宋体" w:eastAsia="宋体" w:hAnsi="宋体" w:cs="仿宋_GB2312" w:hint="eastAsia"/>
          <w:kern w:val="0"/>
          <w:sz w:val="24"/>
          <w:lang w:val="zh-CN"/>
        </w:rPr>
      </w:pPr>
    </w:p>
    <w:p w14:paraId="468A834E" w14:textId="77777777" w:rsidR="00D555C6" w:rsidRDefault="00D555C6">
      <w:pPr>
        <w:pStyle w:val="29"/>
        <w:spacing w:line="360" w:lineRule="auto"/>
        <w:ind w:firstLineChars="200" w:firstLine="480"/>
        <w:rPr>
          <w:rFonts w:ascii="宋体" w:eastAsia="宋体" w:hAnsi="宋体" w:cs="仿宋_GB2312" w:hint="eastAsia"/>
          <w:kern w:val="0"/>
          <w:sz w:val="24"/>
          <w:lang w:val="zh-CN"/>
        </w:rPr>
      </w:pPr>
    </w:p>
    <w:p w14:paraId="77E0A4D0" w14:textId="77777777" w:rsidR="00D555C6" w:rsidRDefault="00D555C6">
      <w:pPr>
        <w:pStyle w:val="29"/>
        <w:spacing w:line="360" w:lineRule="auto"/>
        <w:ind w:firstLineChars="200" w:firstLine="480"/>
        <w:rPr>
          <w:rFonts w:ascii="宋体" w:eastAsia="宋体" w:hAnsi="宋体" w:cs="仿宋_GB2312" w:hint="eastAsia"/>
          <w:kern w:val="0"/>
          <w:sz w:val="24"/>
          <w:lang w:val="zh-CN"/>
        </w:rPr>
      </w:pPr>
    </w:p>
    <w:p w14:paraId="5BA2643E" w14:textId="77777777" w:rsidR="00D555C6" w:rsidRDefault="00D555C6">
      <w:pPr>
        <w:pStyle w:val="29"/>
        <w:spacing w:line="360" w:lineRule="auto"/>
        <w:ind w:firstLineChars="200" w:firstLine="480"/>
        <w:rPr>
          <w:rFonts w:ascii="宋体" w:eastAsia="宋体" w:hAnsi="宋体" w:cs="仿宋_GB2312" w:hint="eastAsia"/>
          <w:kern w:val="0"/>
          <w:sz w:val="24"/>
          <w:lang w:val="zh-CN"/>
        </w:rPr>
      </w:pPr>
    </w:p>
    <w:p w14:paraId="31E01928" w14:textId="77777777" w:rsidR="00D555C6" w:rsidRDefault="00D555C6">
      <w:pPr>
        <w:pStyle w:val="29"/>
        <w:spacing w:line="360" w:lineRule="auto"/>
        <w:ind w:firstLineChars="200" w:firstLine="480"/>
        <w:rPr>
          <w:rFonts w:ascii="宋体" w:eastAsia="宋体" w:hAnsi="宋体" w:cs="仿宋_GB2312" w:hint="eastAsia"/>
          <w:kern w:val="0"/>
          <w:sz w:val="24"/>
          <w:lang w:val="zh-CN"/>
        </w:rPr>
      </w:pPr>
    </w:p>
    <w:p w14:paraId="7FEAA17D" w14:textId="77777777" w:rsidR="00D555C6" w:rsidRDefault="00D555C6">
      <w:pPr>
        <w:pStyle w:val="29"/>
        <w:spacing w:line="360" w:lineRule="auto"/>
        <w:ind w:firstLineChars="200" w:firstLine="480"/>
        <w:rPr>
          <w:rFonts w:ascii="宋体" w:eastAsia="宋体" w:hAnsi="宋体" w:cs="仿宋_GB2312" w:hint="eastAsia"/>
          <w:kern w:val="0"/>
          <w:sz w:val="24"/>
          <w:lang w:val="zh-CN"/>
        </w:rPr>
      </w:pPr>
    </w:p>
    <w:p w14:paraId="74099F31" w14:textId="77777777" w:rsidR="00D555C6" w:rsidRDefault="00D555C6">
      <w:pPr>
        <w:pStyle w:val="29"/>
        <w:spacing w:line="360" w:lineRule="auto"/>
        <w:ind w:firstLineChars="200" w:firstLine="480"/>
        <w:rPr>
          <w:rFonts w:ascii="宋体" w:eastAsia="宋体" w:hAnsi="宋体" w:cs="仿宋_GB2312" w:hint="eastAsia"/>
          <w:kern w:val="0"/>
          <w:sz w:val="24"/>
          <w:lang w:val="zh-CN"/>
        </w:rPr>
      </w:pPr>
    </w:p>
    <w:p w14:paraId="4AEB0448" w14:textId="77777777" w:rsidR="00D555C6" w:rsidRDefault="00D555C6">
      <w:pPr>
        <w:pStyle w:val="29"/>
        <w:spacing w:line="360" w:lineRule="auto"/>
        <w:ind w:firstLineChars="200" w:firstLine="480"/>
        <w:rPr>
          <w:rFonts w:ascii="宋体" w:eastAsia="宋体" w:hAnsi="宋体" w:cs="仿宋_GB2312" w:hint="eastAsia"/>
          <w:kern w:val="0"/>
          <w:sz w:val="24"/>
          <w:lang w:val="zh-CN"/>
        </w:rPr>
      </w:pPr>
    </w:p>
    <w:p w14:paraId="4874E0C7" w14:textId="77777777" w:rsidR="00D555C6" w:rsidRDefault="00D555C6">
      <w:pPr>
        <w:pStyle w:val="29"/>
        <w:spacing w:line="360" w:lineRule="auto"/>
        <w:ind w:firstLineChars="200" w:firstLine="480"/>
        <w:rPr>
          <w:rFonts w:ascii="宋体" w:eastAsia="宋体" w:hAnsi="宋体" w:cs="仿宋_GB2312" w:hint="eastAsia"/>
          <w:kern w:val="0"/>
          <w:sz w:val="24"/>
          <w:lang w:val="zh-CN"/>
        </w:rPr>
      </w:pPr>
    </w:p>
    <w:p w14:paraId="25A1D899" w14:textId="77777777" w:rsidR="007F50D2" w:rsidRDefault="007F50D2" w:rsidP="00BD3B03">
      <w:pPr>
        <w:pStyle w:val="29"/>
        <w:spacing w:line="360" w:lineRule="auto"/>
        <w:rPr>
          <w:rFonts w:ascii="宋体" w:eastAsia="宋体" w:hAnsi="宋体" w:cs="仿宋_GB2312" w:hint="eastAsia"/>
          <w:kern w:val="0"/>
          <w:sz w:val="24"/>
          <w:lang w:val="zh-CN"/>
        </w:rPr>
      </w:pPr>
    </w:p>
    <w:p w14:paraId="4E0E9991" w14:textId="189D66D2" w:rsidR="00D555C6" w:rsidRDefault="00D555C6">
      <w:pPr>
        <w:pStyle w:val="29"/>
        <w:spacing w:line="360" w:lineRule="auto"/>
        <w:ind w:firstLineChars="200" w:firstLine="480"/>
        <w:rPr>
          <w:rFonts w:ascii="宋体" w:eastAsia="宋体" w:hAnsi="宋体" w:cs="仿宋_GB2312" w:hint="eastAsia"/>
          <w:kern w:val="0"/>
          <w:sz w:val="24"/>
          <w:lang w:val="zh-CN"/>
        </w:rPr>
      </w:pPr>
      <w:r>
        <w:rPr>
          <w:rFonts w:ascii="宋体" w:eastAsia="宋体" w:hAnsi="宋体" w:cs="仿宋_GB2312" w:hint="eastAsia"/>
          <w:kern w:val="0"/>
          <w:sz w:val="24"/>
          <w:lang w:val="zh-CN"/>
        </w:rPr>
        <w:lastRenderedPageBreak/>
        <w:t>双方自行签订政府采购合同。</w:t>
      </w:r>
    </w:p>
    <w:p w14:paraId="59AF96FE" w14:textId="77777777" w:rsidR="00D555C6" w:rsidRDefault="00D555C6">
      <w:pPr>
        <w:pStyle w:val="29"/>
        <w:spacing w:line="360" w:lineRule="auto"/>
        <w:ind w:firstLineChars="200" w:firstLine="480"/>
        <w:rPr>
          <w:rFonts w:ascii="宋体" w:eastAsia="宋体" w:hAnsi="宋体" w:cs="仿宋_GB2312" w:hint="eastAsia"/>
          <w:kern w:val="0"/>
          <w:sz w:val="24"/>
          <w:lang w:val="zh-CN"/>
        </w:rPr>
      </w:pPr>
    </w:p>
    <w:p w14:paraId="02C73F20" w14:textId="77777777" w:rsidR="00D555C6" w:rsidRDefault="00D555C6">
      <w:pPr>
        <w:pStyle w:val="29"/>
        <w:spacing w:line="360" w:lineRule="auto"/>
        <w:ind w:firstLineChars="200" w:firstLine="480"/>
        <w:rPr>
          <w:rFonts w:ascii="宋体" w:eastAsia="宋体" w:hAnsi="宋体" w:cs="仿宋_GB2312" w:hint="eastAsia"/>
          <w:kern w:val="0"/>
          <w:sz w:val="24"/>
          <w:lang w:val="zh-CN"/>
        </w:rPr>
      </w:pPr>
    </w:p>
    <w:p w14:paraId="545E586B" w14:textId="77777777" w:rsidR="00D555C6" w:rsidRDefault="00D555C6">
      <w:pPr>
        <w:pStyle w:val="29"/>
        <w:spacing w:line="360" w:lineRule="auto"/>
        <w:ind w:firstLineChars="200" w:firstLine="480"/>
        <w:rPr>
          <w:rFonts w:ascii="宋体" w:eastAsia="宋体" w:hAnsi="宋体" w:cs="仿宋_GB2312" w:hint="eastAsia"/>
          <w:kern w:val="0"/>
          <w:sz w:val="24"/>
          <w:lang w:val="zh-CN"/>
        </w:rPr>
      </w:pPr>
    </w:p>
    <w:p w14:paraId="4BA4C522" w14:textId="77777777" w:rsidR="00D555C6" w:rsidRDefault="00D555C6">
      <w:pPr>
        <w:pStyle w:val="29"/>
        <w:spacing w:line="360" w:lineRule="auto"/>
        <w:ind w:firstLineChars="200" w:firstLine="480"/>
        <w:rPr>
          <w:rFonts w:ascii="宋体" w:eastAsia="宋体" w:hAnsi="宋体" w:cs="仿宋_GB2312" w:hint="eastAsia"/>
          <w:kern w:val="0"/>
          <w:sz w:val="24"/>
          <w:lang w:val="zh-CN"/>
        </w:rPr>
      </w:pPr>
    </w:p>
    <w:p w14:paraId="2006F875" w14:textId="77777777" w:rsidR="00D555C6" w:rsidRDefault="00D555C6">
      <w:pPr>
        <w:pStyle w:val="29"/>
        <w:spacing w:line="360" w:lineRule="auto"/>
        <w:ind w:firstLineChars="200" w:firstLine="480"/>
        <w:rPr>
          <w:rFonts w:ascii="宋体" w:eastAsia="宋体" w:hAnsi="宋体" w:cs="仿宋_GB2312" w:hint="eastAsia"/>
          <w:kern w:val="0"/>
          <w:sz w:val="24"/>
          <w:lang w:val="zh-CN"/>
        </w:rPr>
      </w:pPr>
    </w:p>
    <w:p w14:paraId="46638021" w14:textId="77777777" w:rsidR="00D555C6" w:rsidRDefault="00D555C6">
      <w:pPr>
        <w:pStyle w:val="29"/>
        <w:spacing w:line="360" w:lineRule="auto"/>
        <w:ind w:firstLineChars="200" w:firstLine="480"/>
        <w:rPr>
          <w:rFonts w:ascii="宋体" w:eastAsia="宋体" w:hAnsi="宋体" w:cs="仿宋_GB2312" w:hint="eastAsia"/>
          <w:kern w:val="0"/>
          <w:sz w:val="24"/>
          <w:lang w:val="zh-CN"/>
        </w:rPr>
      </w:pPr>
    </w:p>
    <w:p w14:paraId="3A9FE239" w14:textId="77777777" w:rsidR="006C2B82" w:rsidRDefault="006C2B82">
      <w:pPr>
        <w:pStyle w:val="29"/>
        <w:spacing w:line="360" w:lineRule="auto"/>
        <w:ind w:firstLineChars="200" w:firstLine="480"/>
        <w:rPr>
          <w:rFonts w:ascii="宋体" w:eastAsia="宋体" w:hAnsi="宋体" w:cs="仿宋_GB2312" w:hint="eastAsia"/>
          <w:kern w:val="0"/>
          <w:sz w:val="24"/>
          <w:lang w:val="zh-CN"/>
        </w:rPr>
      </w:pPr>
    </w:p>
    <w:p w14:paraId="22B66E5D" w14:textId="77777777" w:rsidR="006C2B82" w:rsidRDefault="006C2B82">
      <w:pPr>
        <w:pStyle w:val="29"/>
        <w:spacing w:line="360" w:lineRule="auto"/>
        <w:rPr>
          <w:rFonts w:ascii="宋体" w:eastAsia="宋体" w:hAnsi="宋体" w:cs="仿宋_GB2312" w:hint="eastAsia"/>
          <w:kern w:val="0"/>
          <w:sz w:val="24"/>
          <w:lang w:val="zh-CN"/>
        </w:rPr>
      </w:pPr>
    </w:p>
    <w:p w14:paraId="4BB4AE77" w14:textId="77777777" w:rsidR="006C2B82" w:rsidRDefault="00000000">
      <w:pPr>
        <w:widowControl/>
        <w:jc w:val="left"/>
        <w:rPr>
          <w:rFonts w:ascii="宋体" w:hAnsi="宋体" w:cs="仿宋_GB2312" w:hint="eastAsia"/>
          <w:kern w:val="0"/>
          <w:sz w:val="24"/>
          <w:szCs w:val="20"/>
          <w:lang w:val="zh-CN"/>
        </w:rPr>
      </w:pPr>
      <w:r>
        <w:rPr>
          <w:rFonts w:ascii="宋体" w:hAnsi="宋体" w:cs="仿宋_GB2312"/>
          <w:kern w:val="0"/>
          <w:sz w:val="24"/>
          <w:lang w:val="zh-CN"/>
        </w:rPr>
        <w:br w:type="page"/>
      </w:r>
    </w:p>
    <w:p w14:paraId="6D95EC69" w14:textId="77777777" w:rsidR="006C2B82" w:rsidRDefault="006C2B82">
      <w:pPr>
        <w:adjustRightInd w:val="0"/>
        <w:snapToGrid w:val="0"/>
        <w:spacing w:line="360" w:lineRule="auto"/>
        <w:jc w:val="center"/>
        <w:rPr>
          <w:rFonts w:ascii="宋体" w:hAnsi="宋体" w:hint="eastAsia"/>
          <w:b/>
          <w:bCs/>
          <w:snapToGrid w:val="0"/>
          <w:kern w:val="0"/>
          <w:szCs w:val="21"/>
        </w:rPr>
        <w:sectPr w:rsidR="006C2B82">
          <w:footerReference w:type="default" r:id="rId54"/>
          <w:pgSz w:w="11907" w:h="16840"/>
          <w:pgMar w:top="1134" w:right="1134" w:bottom="1134" w:left="1418" w:header="1021" w:footer="1021" w:gutter="0"/>
          <w:cols w:space="720"/>
          <w:docGrid w:linePitch="271"/>
        </w:sectPr>
      </w:pPr>
    </w:p>
    <w:p w14:paraId="2B9B688A" w14:textId="77777777" w:rsidR="006C2B82" w:rsidRDefault="006C2B82">
      <w:pPr>
        <w:pStyle w:val="aa"/>
        <w:jc w:val="center"/>
        <w:rPr>
          <w:rFonts w:ascii="宋体" w:hAnsi="宋体" w:cs="宋体" w:hint="eastAsia"/>
          <w:b w:val="0"/>
          <w:bCs w:val="0"/>
          <w:spacing w:val="-20"/>
          <w:kern w:val="44"/>
          <w:sz w:val="48"/>
          <w:szCs w:val="48"/>
        </w:rPr>
      </w:pPr>
      <w:bookmarkStart w:id="29" w:name="_Toc3995"/>
    </w:p>
    <w:p w14:paraId="0861DDB0" w14:textId="77777777" w:rsidR="006C2B82" w:rsidRDefault="006C2B82">
      <w:pPr>
        <w:rPr>
          <w:rFonts w:eastAsia="黑体"/>
          <w:sz w:val="44"/>
          <w:szCs w:val="44"/>
        </w:rPr>
      </w:pPr>
    </w:p>
    <w:bookmarkEnd w:id="29"/>
    <w:p w14:paraId="0C4FFB15" w14:textId="77777777" w:rsidR="006C2B82" w:rsidRDefault="006C2B82">
      <w:pPr>
        <w:rPr>
          <w:rFonts w:ascii="宋体" w:hAnsi="宋体" w:hint="eastAsia"/>
          <w:b/>
          <w:sz w:val="36"/>
          <w:szCs w:val="36"/>
        </w:rPr>
      </w:pPr>
    </w:p>
    <w:p w14:paraId="736011E6" w14:textId="77777777" w:rsidR="006C2B82" w:rsidRDefault="006C2B82">
      <w:pPr>
        <w:rPr>
          <w:rFonts w:ascii="宋体" w:hAnsi="宋体" w:hint="eastAsia"/>
          <w:b/>
          <w:sz w:val="36"/>
          <w:szCs w:val="36"/>
        </w:rPr>
      </w:pPr>
    </w:p>
    <w:p w14:paraId="09F9F400" w14:textId="77777777" w:rsidR="006C2B82" w:rsidRDefault="006C2B82">
      <w:pPr>
        <w:pStyle w:val="29"/>
        <w:rPr>
          <w:rFonts w:ascii="宋体" w:eastAsia="宋体" w:hAnsi="宋体" w:cs="仿宋_GB2312" w:hint="eastAsia"/>
          <w:b/>
          <w:kern w:val="0"/>
          <w:sz w:val="36"/>
          <w:szCs w:val="36"/>
          <w:lang w:val="zh-CN"/>
        </w:rPr>
      </w:pPr>
    </w:p>
    <w:p w14:paraId="551253A7" w14:textId="77777777" w:rsidR="006C2B82" w:rsidRDefault="006C2B82">
      <w:pPr>
        <w:pStyle w:val="29"/>
        <w:rPr>
          <w:rFonts w:ascii="宋体" w:eastAsia="宋体" w:hAnsi="宋体" w:cs="仿宋_GB2312" w:hint="eastAsia"/>
          <w:b/>
          <w:kern w:val="0"/>
          <w:sz w:val="36"/>
          <w:szCs w:val="36"/>
          <w:lang w:val="zh-CN"/>
        </w:rPr>
      </w:pPr>
    </w:p>
    <w:p w14:paraId="3B201B97" w14:textId="77777777" w:rsidR="006C2B82" w:rsidRDefault="006C2B82">
      <w:pPr>
        <w:pStyle w:val="29"/>
        <w:rPr>
          <w:rFonts w:ascii="宋体" w:eastAsia="宋体" w:hAnsi="宋体" w:cs="仿宋_GB2312" w:hint="eastAsia"/>
          <w:b/>
          <w:kern w:val="0"/>
          <w:sz w:val="36"/>
          <w:szCs w:val="36"/>
          <w:lang w:val="zh-CN"/>
        </w:rPr>
      </w:pPr>
    </w:p>
    <w:p w14:paraId="1A2134B9" w14:textId="77777777" w:rsidR="006C2B82" w:rsidRDefault="006C2B82">
      <w:pPr>
        <w:pStyle w:val="29"/>
        <w:rPr>
          <w:rFonts w:ascii="宋体" w:eastAsia="宋体" w:hAnsi="宋体" w:cs="仿宋_GB2312" w:hint="eastAsia"/>
          <w:b/>
          <w:kern w:val="0"/>
          <w:sz w:val="36"/>
          <w:szCs w:val="36"/>
          <w:lang w:val="zh-CN"/>
        </w:rPr>
      </w:pPr>
    </w:p>
    <w:p w14:paraId="06F06B49" w14:textId="77777777" w:rsidR="006C2B82" w:rsidRDefault="006C2B82">
      <w:pPr>
        <w:pStyle w:val="29"/>
        <w:rPr>
          <w:rFonts w:ascii="宋体" w:eastAsia="宋体" w:hAnsi="宋体" w:cs="仿宋_GB2312" w:hint="eastAsia"/>
          <w:b/>
          <w:kern w:val="0"/>
          <w:sz w:val="36"/>
          <w:szCs w:val="36"/>
          <w:lang w:val="zh-CN"/>
        </w:rPr>
      </w:pPr>
    </w:p>
    <w:p w14:paraId="5651E804" w14:textId="7308B665" w:rsidR="006C2B82" w:rsidRDefault="00000000" w:rsidP="00D555C6">
      <w:pPr>
        <w:pStyle w:val="29"/>
        <w:jc w:val="center"/>
        <w:outlineLvl w:val="0"/>
        <w:rPr>
          <w:rFonts w:ascii="宋体" w:eastAsia="宋体" w:hAnsi="宋体" w:cs="仿宋_GB2312" w:hint="eastAsia"/>
          <w:b/>
          <w:kern w:val="0"/>
          <w:sz w:val="36"/>
          <w:szCs w:val="36"/>
          <w:lang w:val="zh-CN"/>
        </w:rPr>
      </w:pPr>
      <w:bookmarkStart w:id="30" w:name="_Toc103723528"/>
      <w:r>
        <w:rPr>
          <w:rFonts w:ascii="宋体" w:eastAsia="宋体" w:hAnsi="宋体" w:cs="仿宋_GB2312" w:hint="eastAsia"/>
          <w:b/>
          <w:kern w:val="0"/>
          <w:sz w:val="36"/>
          <w:szCs w:val="36"/>
          <w:lang w:val="zh-CN"/>
        </w:rPr>
        <w:t>第五章</w:t>
      </w:r>
      <w:r>
        <w:rPr>
          <w:rFonts w:ascii="宋体" w:eastAsia="宋体" w:hAnsi="宋体" w:cs="仿宋_GB2312"/>
          <w:b/>
          <w:kern w:val="0"/>
          <w:sz w:val="36"/>
          <w:szCs w:val="36"/>
          <w:lang w:val="zh-CN"/>
        </w:rPr>
        <w:br/>
      </w:r>
      <w:r>
        <w:rPr>
          <w:rFonts w:ascii="宋体" w:eastAsia="宋体" w:hAnsi="宋体" w:cs="仿宋_GB2312"/>
          <w:b/>
          <w:kern w:val="0"/>
          <w:sz w:val="36"/>
          <w:szCs w:val="36"/>
          <w:lang w:val="zh-CN"/>
        </w:rPr>
        <w:br/>
      </w:r>
      <w:r>
        <w:rPr>
          <w:rFonts w:ascii="宋体" w:eastAsia="宋体" w:hAnsi="宋体" w:cs="仿宋_GB2312" w:hint="eastAsia"/>
          <w:b/>
          <w:kern w:val="0"/>
          <w:sz w:val="36"/>
          <w:szCs w:val="36"/>
          <w:lang w:val="zh-CN"/>
        </w:rPr>
        <w:t>评审办法</w:t>
      </w:r>
      <w:bookmarkEnd w:id="30"/>
    </w:p>
    <w:p w14:paraId="31F459E7" w14:textId="77777777" w:rsidR="00D555C6" w:rsidRDefault="00D555C6" w:rsidP="00D555C6">
      <w:pPr>
        <w:pStyle w:val="29"/>
        <w:jc w:val="center"/>
        <w:outlineLvl w:val="0"/>
        <w:rPr>
          <w:rFonts w:ascii="宋体" w:eastAsia="宋体" w:hAnsi="宋体" w:cs="仿宋_GB2312" w:hint="eastAsia"/>
          <w:b/>
          <w:kern w:val="0"/>
          <w:sz w:val="36"/>
          <w:szCs w:val="36"/>
          <w:lang w:val="zh-CN"/>
        </w:rPr>
      </w:pPr>
    </w:p>
    <w:p w14:paraId="0AEC13CF" w14:textId="77777777" w:rsidR="00D555C6" w:rsidRDefault="00D555C6" w:rsidP="00D555C6">
      <w:pPr>
        <w:pStyle w:val="29"/>
        <w:jc w:val="center"/>
        <w:outlineLvl w:val="0"/>
        <w:rPr>
          <w:rFonts w:ascii="宋体" w:eastAsia="宋体" w:hAnsi="宋体" w:cs="仿宋_GB2312" w:hint="eastAsia"/>
          <w:b/>
          <w:kern w:val="0"/>
          <w:sz w:val="36"/>
          <w:szCs w:val="36"/>
          <w:lang w:val="zh-CN"/>
        </w:rPr>
      </w:pPr>
    </w:p>
    <w:p w14:paraId="038C2C93" w14:textId="77777777" w:rsidR="00D555C6" w:rsidRDefault="00D555C6" w:rsidP="00D555C6">
      <w:pPr>
        <w:pStyle w:val="29"/>
        <w:jc w:val="center"/>
        <w:outlineLvl w:val="0"/>
        <w:rPr>
          <w:rFonts w:ascii="宋体" w:eastAsia="宋体" w:hAnsi="宋体" w:cs="仿宋_GB2312" w:hint="eastAsia"/>
          <w:b/>
          <w:kern w:val="0"/>
          <w:sz w:val="36"/>
          <w:szCs w:val="36"/>
          <w:lang w:val="zh-CN"/>
        </w:rPr>
      </w:pPr>
    </w:p>
    <w:p w14:paraId="359142D4" w14:textId="77777777" w:rsidR="00D555C6" w:rsidRDefault="00D555C6" w:rsidP="00D555C6">
      <w:pPr>
        <w:pStyle w:val="29"/>
        <w:jc w:val="center"/>
        <w:outlineLvl w:val="0"/>
        <w:rPr>
          <w:rFonts w:ascii="宋体" w:eastAsia="宋体" w:hAnsi="宋体" w:cs="仿宋_GB2312" w:hint="eastAsia"/>
          <w:b/>
          <w:kern w:val="0"/>
          <w:sz w:val="36"/>
          <w:szCs w:val="36"/>
          <w:lang w:val="zh-CN"/>
        </w:rPr>
      </w:pPr>
    </w:p>
    <w:p w14:paraId="233F2B03" w14:textId="77777777" w:rsidR="00D555C6" w:rsidRDefault="00D555C6" w:rsidP="00D555C6">
      <w:pPr>
        <w:pStyle w:val="29"/>
        <w:jc w:val="center"/>
        <w:outlineLvl w:val="0"/>
        <w:rPr>
          <w:rFonts w:ascii="宋体" w:eastAsia="宋体" w:hAnsi="宋体" w:cs="仿宋_GB2312" w:hint="eastAsia"/>
          <w:b/>
          <w:kern w:val="0"/>
          <w:sz w:val="36"/>
          <w:szCs w:val="36"/>
          <w:lang w:val="zh-CN"/>
        </w:rPr>
      </w:pPr>
    </w:p>
    <w:p w14:paraId="476F1724" w14:textId="77777777" w:rsidR="00D555C6" w:rsidRDefault="00D555C6" w:rsidP="00D555C6">
      <w:pPr>
        <w:pStyle w:val="29"/>
        <w:jc w:val="center"/>
        <w:outlineLvl w:val="0"/>
        <w:rPr>
          <w:rFonts w:ascii="宋体" w:eastAsia="宋体" w:hAnsi="宋体" w:cs="仿宋_GB2312" w:hint="eastAsia"/>
          <w:b/>
          <w:kern w:val="0"/>
          <w:sz w:val="36"/>
          <w:szCs w:val="36"/>
          <w:lang w:val="zh-CN"/>
        </w:rPr>
      </w:pPr>
    </w:p>
    <w:p w14:paraId="6841692A" w14:textId="77777777" w:rsidR="00D555C6" w:rsidRDefault="00D555C6" w:rsidP="00D555C6">
      <w:pPr>
        <w:pStyle w:val="29"/>
        <w:jc w:val="center"/>
        <w:outlineLvl w:val="0"/>
        <w:rPr>
          <w:rFonts w:ascii="宋体" w:eastAsia="宋体" w:hAnsi="宋体" w:cs="仿宋_GB2312" w:hint="eastAsia"/>
          <w:b/>
          <w:kern w:val="0"/>
          <w:sz w:val="36"/>
          <w:szCs w:val="36"/>
          <w:lang w:val="zh-CN"/>
        </w:rPr>
      </w:pPr>
    </w:p>
    <w:p w14:paraId="46B0E3C1" w14:textId="77777777" w:rsidR="00D555C6" w:rsidRDefault="00D555C6" w:rsidP="00D555C6">
      <w:pPr>
        <w:pStyle w:val="29"/>
        <w:jc w:val="center"/>
        <w:outlineLvl w:val="0"/>
        <w:rPr>
          <w:rFonts w:ascii="宋体" w:eastAsia="宋体" w:hAnsi="宋体" w:cs="仿宋_GB2312" w:hint="eastAsia"/>
          <w:b/>
          <w:kern w:val="0"/>
          <w:sz w:val="36"/>
          <w:szCs w:val="36"/>
          <w:lang w:val="zh-CN"/>
        </w:rPr>
      </w:pPr>
    </w:p>
    <w:p w14:paraId="1F5D8D9D" w14:textId="77777777" w:rsidR="00D555C6" w:rsidRDefault="00D555C6" w:rsidP="00D555C6">
      <w:pPr>
        <w:pStyle w:val="29"/>
        <w:jc w:val="center"/>
        <w:outlineLvl w:val="0"/>
        <w:rPr>
          <w:rFonts w:ascii="宋体" w:eastAsia="宋体" w:hAnsi="宋体" w:cs="仿宋_GB2312" w:hint="eastAsia"/>
          <w:b/>
          <w:kern w:val="0"/>
          <w:sz w:val="36"/>
          <w:szCs w:val="36"/>
          <w:lang w:val="zh-CN"/>
        </w:rPr>
      </w:pPr>
    </w:p>
    <w:p w14:paraId="3C5B3B4C" w14:textId="77777777" w:rsidR="00D555C6" w:rsidRDefault="00D555C6" w:rsidP="00D555C6">
      <w:pPr>
        <w:pStyle w:val="29"/>
        <w:jc w:val="center"/>
        <w:outlineLvl w:val="0"/>
        <w:rPr>
          <w:rFonts w:ascii="宋体" w:eastAsia="宋体" w:hAnsi="宋体" w:cs="仿宋_GB2312" w:hint="eastAsia"/>
          <w:b/>
          <w:kern w:val="0"/>
          <w:sz w:val="36"/>
          <w:szCs w:val="36"/>
          <w:lang w:val="zh-CN"/>
        </w:rPr>
      </w:pPr>
    </w:p>
    <w:p w14:paraId="4E4A5389" w14:textId="77777777" w:rsidR="00D555C6" w:rsidRDefault="00D555C6" w:rsidP="00D555C6">
      <w:pPr>
        <w:pStyle w:val="29"/>
        <w:jc w:val="center"/>
        <w:outlineLvl w:val="0"/>
        <w:rPr>
          <w:rFonts w:ascii="宋体" w:eastAsia="宋体" w:hAnsi="宋体" w:cs="仿宋_GB2312" w:hint="eastAsia"/>
          <w:b/>
          <w:kern w:val="0"/>
          <w:sz w:val="36"/>
          <w:szCs w:val="36"/>
          <w:lang w:val="zh-CN"/>
        </w:rPr>
      </w:pPr>
    </w:p>
    <w:p w14:paraId="31690208" w14:textId="77777777" w:rsidR="00D555C6" w:rsidRDefault="00D555C6" w:rsidP="00D555C6">
      <w:pPr>
        <w:pStyle w:val="29"/>
        <w:jc w:val="center"/>
        <w:outlineLvl w:val="0"/>
        <w:rPr>
          <w:rFonts w:ascii="宋体" w:eastAsia="宋体" w:hAnsi="宋体" w:cs="仿宋_GB2312" w:hint="eastAsia"/>
          <w:b/>
          <w:kern w:val="0"/>
          <w:sz w:val="36"/>
          <w:szCs w:val="36"/>
          <w:lang w:val="zh-CN"/>
        </w:rPr>
      </w:pPr>
    </w:p>
    <w:p w14:paraId="28C2D23A" w14:textId="77777777" w:rsidR="00D555C6" w:rsidRDefault="00D555C6" w:rsidP="00D555C6">
      <w:pPr>
        <w:pStyle w:val="29"/>
        <w:jc w:val="center"/>
        <w:outlineLvl w:val="0"/>
        <w:rPr>
          <w:rFonts w:ascii="宋体" w:eastAsia="宋体" w:hAnsi="宋体" w:cs="仿宋_GB2312" w:hint="eastAsia"/>
          <w:b/>
          <w:kern w:val="0"/>
          <w:sz w:val="36"/>
          <w:szCs w:val="36"/>
          <w:lang w:val="zh-CN"/>
        </w:rPr>
      </w:pPr>
    </w:p>
    <w:p w14:paraId="25F61D8C" w14:textId="77777777" w:rsidR="00D555C6" w:rsidRDefault="00D555C6" w:rsidP="00D555C6">
      <w:pPr>
        <w:pStyle w:val="29"/>
        <w:jc w:val="center"/>
        <w:outlineLvl w:val="0"/>
        <w:rPr>
          <w:rFonts w:ascii="宋体" w:eastAsia="宋体" w:hAnsi="宋体" w:cs="仿宋_GB2312" w:hint="eastAsia"/>
          <w:b/>
          <w:kern w:val="0"/>
          <w:sz w:val="36"/>
          <w:szCs w:val="36"/>
          <w:lang w:val="zh-CN"/>
        </w:rPr>
      </w:pPr>
    </w:p>
    <w:p w14:paraId="53C7ACC4" w14:textId="77777777" w:rsidR="00D555C6" w:rsidRDefault="00D555C6" w:rsidP="00D555C6">
      <w:pPr>
        <w:pStyle w:val="29"/>
        <w:jc w:val="center"/>
        <w:outlineLvl w:val="0"/>
        <w:rPr>
          <w:rFonts w:ascii="宋体" w:eastAsia="宋体" w:hAnsi="宋体" w:cs="仿宋_GB2312" w:hint="eastAsia"/>
          <w:b/>
          <w:kern w:val="0"/>
          <w:sz w:val="36"/>
          <w:szCs w:val="36"/>
          <w:lang w:val="zh-CN"/>
        </w:rPr>
      </w:pPr>
    </w:p>
    <w:p w14:paraId="45C51FD6" w14:textId="77777777" w:rsidR="00D555C6" w:rsidRDefault="00D555C6" w:rsidP="00D555C6">
      <w:pPr>
        <w:pStyle w:val="29"/>
        <w:jc w:val="center"/>
        <w:outlineLvl w:val="0"/>
        <w:rPr>
          <w:rFonts w:ascii="宋体" w:eastAsia="宋体" w:hAnsi="宋体" w:cs="仿宋_GB2312" w:hint="eastAsia"/>
          <w:b/>
          <w:kern w:val="0"/>
          <w:sz w:val="36"/>
          <w:szCs w:val="36"/>
          <w:lang w:val="zh-CN"/>
        </w:rPr>
      </w:pPr>
    </w:p>
    <w:p w14:paraId="181583C0" w14:textId="77777777" w:rsidR="00D555C6" w:rsidRPr="00D555C6" w:rsidRDefault="00D555C6" w:rsidP="00D555C6">
      <w:pPr>
        <w:pStyle w:val="29"/>
        <w:jc w:val="center"/>
        <w:outlineLvl w:val="0"/>
        <w:rPr>
          <w:rFonts w:ascii="宋体" w:eastAsia="宋体" w:hAnsi="宋体" w:cs="仿宋_GB2312" w:hint="eastAsia"/>
          <w:b/>
          <w:kern w:val="0"/>
          <w:sz w:val="36"/>
          <w:szCs w:val="36"/>
          <w:lang w:val="zh-CN"/>
        </w:rPr>
      </w:pPr>
    </w:p>
    <w:p w14:paraId="1F3EB4ED" w14:textId="77777777" w:rsidR="006C2B82" w:rsidRDefault="00000000">
      <w:pPr>
        <w:pStyle w:val="29"/>
        <w:spacing w:line="360" w:lineRule="auto"/>
        <w:ind w:firstLineChars="200" w:firstLine="562"/>
        <w:jc w:val="center"/>
        <w:rPr>
          <w:rFonts w:ascii="宋体" w:eastAsia="宋体" w:hAnsi="宋体" w:cs="仿宋_GB2312" w:hint="eastAsia"/>
          <w:b/>
          <w:kern w:val="0"/>
          <w:sz w:val="28"/>
          <w:szCs w:val="28"/>
          <w:lang w:val="zh-CN"/>
        </w:rPr>
      </w:pPr>
      <w:r>
        <w:rPr>
          <w:rFonts w:ascii="宋体" w:eastAsia="宋体" w:hAnsi="宋体" w:cs="仿宋_GB2312" w:hint="eastAsia"/>
          <w:b/>
          <w:kern w:val="0"/>
          <w:sz w:val="28"/>
          <w:szCs w:val="28"/>
          <w:lang w:val="zh-CN"/>
        </w:rPr>
        <w:lastRenderedPageBreak/>
        <w:t>评审办法</w:t>
      </w:r>
    </w:p>
    <w:p w14:paraId="43AFA8E9" w14:textId="77777777" w:rsidR="006C2B82" w:rsidRDefault="00000000">
      <w:pPr>
        <w:pStyle w:val="29"/>
        <w:spacing w:line="360" w:lineRule="auto"/>
        <w:ind w:firstLineChars="200" w:firstLine="482"/>
        <w:rPr>
          <w:rFonts w:ascii="宋体" w:eastAsia="宋体" w:hAnsi="宋体" w:cs="仿宋_GB2312" w:hint="eastAsia"/>
          <w:b/>
          <w:kern w:val="0"/>
          <w:sz w:val="24"/>
          <w:lang w:val="zh-CN"/>
        </w:rPr>
      </w:pPr>
      <w:r>
        <w:rPr>
          <w:rFonts w:ascii="宋体" w:eastAsia="宋体" w:hAnsi="宋体" w:cs="仿宋_GB2312" w:hint="eastAsia"/>
          <w:b/>
          <w:kern w:val="0"/>
          <w:sz w:val="24"/>
          <w:lang w:val="zh-CN"/>
        </w:rPr>
        <w:t>一、评审标准和方法的制定依据</w:t>
      </w:r>
    </w:p>
    <w:p w14:paraId="44EFD10E" w14:textId="300A7CEF" w:rsidR="006C2B82" w:rsidRDefault="00000000">
      <w:pPr>
        <w:pStyle w:val="29"/>
        <w:spacing w:line="360" w:lineRule="auto"/>
        <w:ind w:firstLineChars="200" w:firstLine="480"/>
        <w:rPr>
          <w:rFonts w:ascii="宋体" w:eastAsia="宋体" w:hAnsi="宋体" w:cs="仿宋_GB2312" w:hint="eastAsia"/>
          <w:kern w:val="0"/>
          <w:sz w:val="24"/>
          <w:lang w:val="zh-CN"/>
        </w:rPr>
      </w:pPr>
      <w:r>
        <w:rPr>
          <w:rFonts w:ascii="宋体" w:eastAsia="宋体" w:hAnsi="宋体" w:cs="仿宋_GB2312" w:hint="eastAsia"/>
          <w:kern w:val="0"/>
          <w:sz w:val="24"/>
          <w:lang w:val="zh-CN"/>
        </w:rPr>
        <w:t>按照《中华人民共和国政府采购法》、</w:t>
      </w:r>
      <w:r>
        <w:rPr>
          <w:rFonts w:ascii="宋体" w:eastAsia="宋体" w:hAnsi="宋体" w:cs="仿宋_GB2312" w:hint="eastAsia"/>
          <w:color w:val="000000" w:themeColor="text1"/>
          <w:kern w:val="0"/>
          <w:sz w:val="24"/>
          <w:lang w:val="zh-CN"/>
        </w:rPr>
        <w:t>《政府采购非招标采购方式管理办法》</w:t>
      </w:r>
      <w:r>
        <w:rPr>
          <w:rFonts w:ascii="宋体" w:eastAsia="宋体" w:hAnsi="宋体" w:cs="仿宋_GB2312" w:hint="eastAsia"/>
          <w:kern w:val="0"/>
          <w:sz w:val="24"/>
          <w:lang w:val="zh-CN"/>
        </w:rPr>
        <w:t>的有关规定，遵循公开、公平、公正的原则，结合本项目的实际情况，制定</w:t>
      </w:r>
      <w:r w:rsidR="006562D4">
        <w:rPr>
          <w:rFonts w:ascii="宋体" w:eastAsia="宋体" w:hAnsi="宋体" w:cs="仿宋_GB2312" w:hint="eastAsia"/>
          <w:kern w:val="0"/>
          <w:sz w:val="24"/>
          <w:lang w:val="zh-CN"/>
        </w:rPr>
        <w:t>长春净月高新技术产业开发区教育局2026年中小学办公家具设备竞争性谈判采购项目</w:t>
      </w:r>
      <w:r>
        <w:rPr>
          <w:rFonts w:ascii="宋体" w:eastAsia="宋体" w:hAnsi="宋体" w:cs="仿宋_GB2312" w:hint="eastAsia"/>
          <w:kern w:val="0"/>
          <w:sz w:val="24"/>
          <w:lang w:val="zh-CN"/>
        </w:rPr>
        <w:t>评审办法。</w:t>
      </w:r>
    </w:p>
    <w:p w14:paraId="3F33DAD5" w14:textId="77777777" w:rsidR="006C2B82" w:rsidRDefault="00000000">
      <w:pPr>
        <w:pStyle w:val="29"/>
        <w:spacing w:line="360" w:lineRule="auto"/>
        <w:ind w:firstLineChars="200" w:firstLine="482"/>
        <w:rPr>
          <w:rFonts w:ascii="宋体" w:eastAsia="宋体" w:hAnsi="宋体" w:cs="仿宋_GB2312" w:hint="eastAsia"/>
          <w:b/>
          <w:kern w:val="0"/>
          <w:sz w:val="24"/>
          <w:lang w:val="zh-CN"/>
        </w:rPr>
      </w:pPr>
      <w:r>
        <w:rPr>
          <w:rFonts w:ascii="宋体" w:eastAsia="宋体" w:hAnsi="宋体" w:cs="仿宋_GB2312" w:hint="eastAsia"/>
          <w:b/>
          <w:kern w:val="0"/>
          <w:sz w:val="24"/>
          <w:lang w:val="zh-CN"/>
        </w:rPr>
        <w:t>二、评审机构</w:t>
      </w:r>
    </w:p>
    <w:p w14:paraId="435EE190" w14:textId="77777777" w:rsidR="006C2B82" w:rsidRDefault="00000000">
      <w:pPr>
        <w:pStyle w:val="29"/>
        <w:spacing w:line="360" w:lineRule="auto"/>
        <w:ind w:firstLineChars="200" w:firstLine="480"/>
        <w:rPr>
          <w:rFonts w:ascii="宋体" w:eastAsia="宋体" w:hAnsi="宋体" w:cs="仿宋_GB2312" w:hint="eastAsia"/>
          <w:kern w:val="0"/>
          <w:sz w:val="24"/>
          <w:lang w:val="zh-CN"/>
        </w:rPr>
      </w:pPr>
      <w:r>
        <w:rPr>
          <w:rFonts w:ascii="宋体" w:eastAsia="宋体" w:hAnsi="宋体" w:cs="仿宋_GB2312" w:hint="eastAsia"/>
          <w:kern w:val="0"/>
          <w:sz w:val="24"/>
          <w:lang w:val="zh-CN"/>
        </w:rPr>
        <w:t>为依法组建的谈判小组，谈判小组成员由具有高级职称或具有同等专业水平的相关专家组成。与采购项目有直接利害关系或与响应谈判供应商有任何利害关系的专家，不得进入本项目的评审小组。评审小组成员名单在成交结果确定前应当保密。</w:t>
      </w:r>
    </w:p>
    <w:p w14:paraId="2A003664" w14:textId="77777777" w:rsidR="006C2B82" w:rsidRDefault="00000000">
      <w:pPr>
        <w:pStyle w:val="29"/>
        <w:spacing w:line="360" w:lineRule="auto"/>
        <w:ind w:firstLineChars="200" w:firstLine="482"/>
        <w:rPr>
          <w:rFonts w:ascii="宋体" w:eastAsia="宋体" w:hAnsi="宋体" w:cs="仿宋_GB2312" w:hint="eastAsia"/>
          <w:b/>
          <w:kern w:val="0"/>
          <w:sz w:val="24"/>
          <w:lang w:val="zh-CN"/>
        </w:rPr>
      </w:pPr>
      <w:r>
        <w:rPr>
          <w:rFonts w:ascii="宋体" w:eastAsia="宋体" w:hAnsi="宋体" w:cs="仿宋_GB2312" w:hint="eastAsia"/>
          <w:b/>
          <w:kern w:val="0"/>
          <w:sz w:val="24"/>
          <w:lang w:val="zh-CN"/>
        </w:rPr>
        <w:t>三、评审原则</w:t>
      </w:r>
    </w:p>
    <w:p w14:paraId="65337570" w14:textId="77777777" w:rsidR="006C2B82" w:rsidRDefault="00000000">
      <w:pPr>
        <w:pStyle w:val="29"/>
        <w:spacing w:line="360" w:lineRule="auto"/>
        <w:ind w:firstLineChars="200" w:firstLine="480"/>
        <w:rPr>
          <w:rFonts w:ascii="宋体" w:eastAsia="宋体" w:hAnsi="宋体" w:cs="仿宋_GB2312" w:hint="eastAsia"/>
          <w:kern w:val="0"/>
          <w:sz w:val="24"/>
          <w:lang w:val="zh-CN"/>
        </w:rPr>
      </w:pPr>
      <w:r>
        <w:rPr>
          <w:rFonts w:ascii="宋体" w:eastAsia="宋体" w:hAnsi="宋体" w:cs="仿宋_GB2312" w:hint="eastAsia"/>
          <w:kern w:val="0"/>
          <w:sz w:val="24"/>
          <w:lang w:val="zh-CN"/>
        </w:rPr>
        <w:t>评审工作严格按照评审标准和方法规定的内容，遵循公平、公正、科学、择优的原则评审，选定成交供应商。</w:t>
      </w:r>
    </w:p>
    <w:p w14:paraId="022D4519" w14:textId="77777777" w:rsidR="006C2B82" w:rsidRDefault="00000000">
      <w:pPr>
        <w:pStyle w:val="29"/>
        <w:spacing w:line="360" w:lineRule="auto"/>
        <w:ind w:firstLineChars="200" w:firstLine="482"/>
        <w:rPr>
          <w:rFonts w:ascii="宋体" w:eastAsia="宋体" w:hAnsi="宋体" w:cs="仿宋_GB2312" w:hint="eastAsia"/>
          <w:b/>
          <w:kern w:val="0"/>
          <w:sz w:val="24"/>
          <w:lang w:val="zh-CN"/>
        </w:rPr>
      </w:pPr>
      <w:r>
        <w:rPr>
          <w:rFonts w:ascii="宋体" w:eastAsia="宋体" w:hAnsi="宋体" w:cs="仿宋_GB2312" w:hint="eastAsia"/>
          <w:b/>
          <w:kern w:val="0"/>
          <w:sz w:val="24"/>
          <w:lang w:val="zh-CN"/>
        </w:rPr>
        <w:t>四、评审程序</w:t>
      </w:r>
    </w:p>
    <w:p w14:paraId="1DC089C7" w14:textId="77777777" w:rsidR="006C2B82" w:rsidRDefault="00000000">
      <w:pPr>
        <w:pStyle w:val="29"/>
        <w:spacing w:line="360" w:lineRule="auto"/>
        <w:ind w:firstLineChars="200" w:firstLine="480"/>
        <w:rPr>
          <w:rFonts w:ascii="宋体" w:eastAsia="宋体" w:hAnsi="宋体" w:cs="仿宋_GB2312" w:hint="eastAsia"/>
          <w:kern w:val="0"/>
          <w:sz w:val="24"/>
          <w:lang w:val="zh-CN"/>
        </w:rPr>
      </w:pPr>
      <w:r>
        <w:rPr>
          <w:rFonts w:ascii="宋体" w:eastAsia="宋体" w:hAnsi="宋体" w:cs="仿宋_GB2312" w:hint="eastAsia"/>
          <w:kern w:val="0"/>
          <w:sz w:val="24"/>
          <w:lang w:val="zh-CN"/>
        </w:rPr>
        <w:t xml:space="preserve">初步评审、竞争性谈判和最终报价。 </w:t>
      </w:r>
    </w:p>
    <w:p w14:paraId="7E726BE3" w14:textId="77777777" w:rsidR="006C2B82" w:rsidRDefault="00000000">
      <w:pPr>
        <w:pStyle w:val="29"/>
        <w:spacing w:line="360" w:lineRule="auto"/>
        <w:ind w:firstLineChars="200" w:firstLine="482"/>
        <w:rPr>
          <w:rFonts w:ascii="宋体" w:eastAsia="宋体" w:hAnsi="宋体" w:cs="仿宋_GB2312" w:hint="eastAsia"/>
          <w:b/>
          <w:kern w:val="0"/>
          <w:sz w:val="24"/>
          <w:lang w:val="zh-CN"/>
        </w:rPr>
      </w:pPr>
      <w:r>
        <w:rPr>
          <w:rFonts w:ascii="宋体" w:eastAsia="宋体" w:hAnsi="宋体" w:cs="仿宋_GB2312" w:hint="eastAsia"/>
          <w:b/>
          <w:kern w:val="0"/>
          <w:sz w:val="24"/>
          <w:lang w:val="zh-CN"/>
        </w:rPr>
        <w:t>五、评审标准：</w:t>
      </w:r>
    </w:p>
    <w:p w14:paraId="06A1D715" w14:textId="77777777" w:rsidR="006C2B82" w:rsidRDefault="00000000">
      <w:pPr>
        <w:pStyle w:val="29"/>
        <w:spacing w:line="360" w:lineRule="auto"/>
        <w:ind w:firstLineChars="200" w:firstLine="482"/>
        <w:rPr>
          <w:rFonts w:ascii="宋体" w:eastAsia="宋体" w:hAnsi="宋体" w:cs="仿宋_GB2312" w:hint="eastAsia"/>
          <w:b/>
          <w:kern w:val="0"/>
          <w:sz w:val="24"/>
          <w:lang w:val="zh-CN"/>
        </w:rPr>
      </w:pPr>
      <w:r>
        <w:rPr>
          <w:rFonts w:ascii="宋体" w:eastAsia="宋体" w:hAnsi="宋体" w:cs="仿宋_GB2312" w:hint="eastAsia"/>
          <w:b/>
          <w:kern w:val="0"/>
          <w:sz w:val="24"/>
          <w:lang w:val="zh-CN"/>
        </w:rPr>
        <w:t>1</w:t>
      </w:r>
      <w:r>
        <w:rPr>
          <w:rFonts w:ascii="宋体" w:eastAsia="宋体" w:hAnsi="宋体" w:cs="仿宋_GB2312" w:hint="eastAsia"/>
          <w:kern w:val="0"/>
          <w:sz w:val="24"/>
          <w:lang w:val="zh-CN"/>
        </w:rPr>
        <w:t>.</w:t>
      </w:r>
      <w:r>
        <w:rPr>
          <w:rFonts w:ascii="宋体" w:eastAsia="宋体" w:hAnsi="宋体" w:cs="仿宋_GB2312" w:hint="eastAsia"/>
          <w:b/>
          <w:kern w:val="0"/>
          <w:sz w:val="24"/>
          <w:lang w:val="zh-CN"/>
        </w:rPr>
        <w:t>初步评审</w:t>
      </w:r>
    </w:p>
    <w:p w14:paraId="09C4FE99" w14:textId="77777777" w:rsidR="006C2B82" w:rsidRDefault="00000000">
      <w:pPr>
        <w:pStyle w:val="29"/>
        <w:spacing w:line="360" w:lineRule="auto"/>
        <w:ind w:firstLineChars="200" w:firstLine="480"/>
        <w:rPr>
          <w:rFonts w:ascii="宋体" w:eastAsia="宋体" w:hAnsi="宋体" w:cs="仿宋_GB2312" w:hint="eastAsia"/>
          <w:bCs/>
          <w:kern w:val="0"/>
          <w:sz w:val="24"/>
          <w:lang w:val="zh-CN"/>
        </w:rPr>
      </w:pPr>
      <w:r>
        <w:rPr>
          <w:rFonts w:ascii="宋体" w:eastAsia="宋体" w:hAnsi="宋体" w:cs="仿宋_GB2312" w:hint="eastAsia"/>
          <w:bCs/>
          <w:kern w:val="0"/>
          <w:sz w:val="24"/>
          <w:lang w:val="zh-CN"/>
        </w:rPr>
        <w:t>1</w:t>
      </w:r>
      <w:r>
        <w:rPr>
          <w:rFonts w:ascii="宋体" w:eastAsia="宋体" w:hAnsi="宋体" w:cs="仿宋_GB2312"/>
          <w:bCs/>
          <w:kern w:val="0"/>
          <w:sz w:val="24"/>
          <w:lang w:val="zh-CN"/>
        </w:rPr>
        <w:t>.1</w:t>
      </w:r>
      <w:r>
        <w:rPr>
          <w:rFonts w:ascii="宋体" w:eastAsia="宋体" w:hAnsi="宋体" w:cs="仿宋_GB2312" w:hint="eastAsia"/>
          <w:bCs/>
          <w:kern w:val="0"/>
          <w:sz w:val="24"/>
          <w:lang w:val="zh-CN"/>
        </w:rPr>
        <w:t>资格评审标准</w:t>
      </w:r>
    </w:p>
    <w:p w14:paraId="6567EF5F" w14:textId="62AAA954" w:rsidR="006C2B82" w:rsidRDefault="00000000">
      <w:pPr>
        <w:pStyle w:val="29"/>
        <w:spacing w:line="360" w:lineRule="auto"/>
        <w:ind w:firstLineChars="200" w:firstLine="480"/>
        <w:rPr>
          <w:rFonts w:ascii="宋体" w:eastAsia="宋体" w:hAnsi="宋体" w:cs="仿宋_GB2312" w:hint="eastAsia"/>
          <w:bCs/>
          <w:kern w:val="0"/>
          <w:sz w:val="24"/>
          <w:lang w:val="zh-CN"/>
        </w:rPr>
      </w:pPr>
      <w:bookmarkStart w:id="31" w:name="OLE_LINK13"/>
      <w:r>
        <w:rPr>
          <w:rFonts w:ascii="宋体" w:eastAsia="宋体" w:hAnsi="宋体" w:cs="仿宋_GB2312" w:hint="eastAsia"/>
          <w:bCs/>
          <w:kern w:val="0"/>
          <w:sz w:val="24"/>
          <w:lang w:val="zh-CN"/>
        </w:rPr>
        <w:t>1</w:t>
      </w:r>
      <w:r>
        <w:rPr>
          <w:rFonts w:ascii="宋体" w:eastAsia="宋体" w:hAnsi="宋体" w:cs="仿宋_GB2312"/>
          <w:bCs/>
          <w:kern w:val="0"/>
          <w:sz w:val="24"/>
          <w:lang w:val="zh-CN"/>
        </w:rPr>
        <w:t>.1.1</w:t>
      </w:r>
      <w:r>
        <w:rPr>
          <w:rFonts w:ascii="宋体" w:eastAsia="宋体" w:hAnsi="宋体" w:cs="仿宋_GB2312" w:hint="eastAsia"/>
          <w:bCs/>
          <w:kern w:val="0"/>
          <w:sz w:val="24"/>
          <w:lang w:val="zh-CN"/>
        </w:rPr>
        <w:t>响应谈判供应商</w:t>
      </w:r>
      <w:r w:rsidR="00BD5B3A">
        <w:rPr>
          <w:rFonts w:ascii="宋体" w:eastAsia="宋体" w:hAnsi="宋体" w:cs="仿宋_GB2312" w:hint="eastAsia"/>
          <w:bCs/>
          <w:kern w:val="0"/>
          <w:sz w:val="24"/>
          <w:lang w:val="zh-CN"/>
        </w:rPr>
        <w:t>有效的法人或者其他组织的营业执照；</w:t>
      </w:r>
    </w:p>
    <w:bookmarkEnd w:id="31"/>
    <w:p w14:paraId="0C931EDC" w14:textId="1D3E72D8" w:rsidR="00BD5B3A" w:rsidRDefault="00000000" w:rsidP="00BD5B3A">
      <w:pPr>
        <w:pStyle w:val="29"/>
        <w:spacing w:line="360" w:lineRule="auto"/>
        <w:ind w:firstLineChars="200" w:firstLine="480"/>
        <w:rPr>
          <w:rFonts w:ascii="宋体" w:eastAsia="宋体" w:hAnsi="宋体" w:cs="仿宋_GB2312" w:hint="eastAsia"/>
          <w:bCs/>
          <w:kern w:val="0"/>
          <w:sz w:val="24"/>
          <w:lang w:val="zh-CN"/>
        </w:rPr>
      </w:pPr>
      <w:r>
        <w:rPr>
          <w:rFonts w:ascii="宋体" w:eastAsia="宋体" w:hAnsi="宋体" w:cs="仿宋_GB2312" w:hint="eastAsia"/>
          <w:bCs/>
          <w:kern w:val="0"/>
          <w:sz w:val="24"/>
          <w:lang w:val="zh-CN"/>
        </w:rPr>
        <w:t>1.</w:t>
      </w:r>
      <w:r>
        <w:rPr>
          <w:rFonts w:ascii="宋体" w:eastAsia="宋体" w:hAnsi="宋体" w:cs="仿宋_GB2312"/>
          <w:bCs/>
          <w:kern w:val="0"/>
          <w:sz w:val="24"/>
          <w:lang w:val="zh-CN"/>
        </w:rPr>
        <w:t>1</w:t>
      </w:r>
      <w:r>
        <w:rPr>
          <w:rFonts w:ascii="宋体" w:eastAsia="宋体" w:hAnsi="宋体" w:cs="仿宋_GB2312" w:hint="eastAsia"/>
          <w:bCs/>
          <w:kern w:val="0"/>
          <w:sz w:val="24"/>
          <w:lang w:val="zh-CN"/>
        </w:rPr>
        <w:t>.</w:t>
      </w:r>
      <w:r>
        <w:rPr>
          <w:rFonts w:ascii="宋体" w:eastAsia="宋体" w:hAnsi="宋体" w:cs="仿宋_GB2312"/>
          <w:bCs/>
          <w:kern w:val="0"/>
          <w:sz w:val="24"/>
          <w:lang w:val="zh-CN"/>
        </w:rPr>
        <w:t>2</w:t>
      </w:r>
      <w:r w:rsidR="00BD5B3A">
        <w:rPr>
          <w:rFonts w:ascii="宋体" w:eastAsia="宋体" w:hAnsi="宋体" w:cs="仿宋_GB2312" w:hint="eastAsia"/>
          <w:bCs/>
          <w:kern w:val="0"/>
          <w:sz w:val="24"/>
          <w:lang w:val="zh-CN"/>
        </w:rPr>
        <w:t>供应商代表</w:t>
      </w:r>
      <w:r w:rsidR="00BD5B3A">
        <w:rPr>
          <w:rFonts w:ascii="宋体" w:eastAsia="宋体" w:hAnsi="宋体" w:cs="仿宋_GB2312"/>
          <w:bCs/>
          <w:kern w:val="0"/>
          <w:sz w:val="24"/>
          <w:lang w:val="zh-CN"/>
        </w:rPr>
        <w:t>为法定代表人的提交有效的</w:t>
      </w:r>
      <w:r w:rsidR="00BD5B3A">
        <w:rPr>
          <w:rFonts w:ascii="宋体" w:eastAsia="宋体" w:hAnsi="宋体" w:cs="仿宋_GB2312" w:hint="eastAsia"/>
          <w:bCs/>
          <w:kern w:val="0"/>
          <w:sz w:val="24"/>
          <w:lang w:val="zh-CN"/>
        </w:rPr>
        <w:t>法定代表人资格</w:t>
      </w:r>
      <w:r w:rsidR="00BD5B3A">
        <w:rPr>
          <w:rFonts w:ascii="宋体" w:eastAsia="宋体" w:hAnsi="宋体" w:cs="仿宋_GB2312"/>
          <w:bCs/>
          <w:kern w:val="0"/>
          <w:sz w:val="24"/>
          <w:lang w:val="zh-CN"/>
        </w:rPr>
        <w:t>证明书</w:t>
      </w:r>
      <w:r w:rsidR="00BD5B3A">
        <w:rPr>
          <w:rFonts w:ascii="宋体" w:eastAsia="宋体" w:hAnsi="宋体" w:cs="仿宋_GB2312" w:hint="eastAsia"/>
          <w:bCs/>
          <w:kern w:val="0"/>
          <w:sz w:val="24"/>
          <w:lang w:val="zh-CN"/>
        </w:rPr>
        <w:t>及其身份证正、反两面；供应商</w:t>
      </w:r>
      <w:r w:rsidR="00BD5B3A">
        <w:rPr>
          <w:rFonts w:ascii="宋体" w:eastAsia="宋体" w:hAnsi="宋体" w:cs="仿宋_GB2312"/>
          <w:bCs/>
          <w:kern w:val="0"/>
          <w:sz w:val="24"/>
          <w:lang w:val="zh-CN"/>
        </w:rPr>
        <w:t>代表为</w:t>
      </w:r>
      <w:r w:rsidR="00BD5B3A">
        <w:rPr>
          <w:rFonts w:ascii="宋体" w:eastAsia="宋体" w:hAnsi="宋体" w:cs="仿宋_GB2312" w:hint="eastAsia"/>
          <w:bCs/>
          <w:kern w:val="0"/>
          <w:sz w:val="24"/>
          <w:lang w:val="zh-CN"/>
        </w:rPr>
        <w:t>被授权委托人的</w:t>
      </w:r>
      <w:r w:rsidR="00BD5B3A">
        <w:rPr>
          <w:rFonts w:ascii="宋体" w:eastAsia="宋体" w:hAnsi="宋体" w:cs="仿宋_GB2312"/>
          <w:bCs/>
          <w:kern w:val="0"/>
          <w:sz w:val="24"/>
          <w:lang w:val="zh-CN"/>
        </w:rPr>
        <w:t>提交法定代表授权书（</w:t>
      </w:r>
      <w:r w:rsidR="00BD5B3A">
        <w:rPr>
          <w:rFonts w:ascii="宋体" w:eastAsia="宋体" w:hAnsi="宋体" w:cs="仿宋_GB2312" w:hint="eastAsia"/>
          <w:bCs/>
          <w:kern w:val="0"/>
          <w:sz w:val="24"/>
          <w:lang w:val="zh-CN"/>
        </w:rPr>
        <w:t>附</w:t>
      </w:r>
      <w:r w:rsidR="00BD5B3A">
        <w:rPr>
          <w:rFonts w:ascii="宋体" w:eastAsia="宋体" w:hAnsi="宋体" w:cs="仿宋_GB2312"/>
          <w:bCs/>
          <w:kern w:val="0"/>
          <w:sz w:val="24"/>
          <w:lang w:val="zh-CN"/>
        </w:rPr>
        <w:t>被授权委托人</w:t>
      </w:r>
      <w:r w:rsidR="00BD5B3A">
        <w:rPr>
          <w:rFonts w:ascii="宋体" w:eastAsia="宋体" w:hAnsi="宋体" w:cs="仿宋_GB2312" w:hint="eastAsia"/>
          <w:bCs/>
          <w:kern w:val="0"/>
          <w:sz w:val="24"/>
          <w:lang w:val="zh-CN"/>
        </w:rPr>
        <w:t>身份证正、反两面、被授权委托人社会保险参保证明）；</w:t>
      </w:r>
    </w:p>
    <w:p w14:paraId="78057C44" w14:textId="77777777" w:rsidR="00493DDB" w:rsidRPr="00493DDB" w:rsidRDefault="00493DDB" w:rsidP="00493DDB">
      <w:pPr>
        <w:pStyle w:val="29"/>
        <w:spacing w:line="360" w:lineRule="auto"/>
        <w:ind w:firstLineChars="200" w:firstLine="480"/>
        <w:rPr>
          <w:rFonts w:ascii="宋体" w:eastAsia="宋体" w:hAnsi="宋体" w:cs="仿宋_GB2312" w:hint="eastAsia"/>
          <w:bCs/>
          <w:kern w:val="0"/>
          <w:sz w:val="24"/>
          <w:lang w:val="zh-CN"/>
        </w:rPr>
      </w:pPr>
      <w:r w:rsidRPr="00493DDB">
        <w:rPr>
          <w:rFonts w:ascii="宋体" w:eastAsia="宋体" w:hAnsi="宋体" w:cs="仿宋_GB2312" w:hint="eastAsia"/>
          <w:bCs/>
          <w:kern w:val="0"/>
          <w:sz w:val="24"/>
          <w:lang w:val="zh-CN"/>
        </w:rPr>
        <w:t>1.1.3供应商中小企业声明函，格式以采购文件要求为准；</w:t>
      </w:r>
    </w:p>
    <w:p w14:paraId="4BB1C8C8" w14:textId="5DBE7B5B" w:rsidR="00BD5B3A" w:rsidRDefault="00000000" w:rsidP="00BD5B3A">
      <w:pPr>
        <w:pStyle w:val="29"/>
        <w:spacing w:line="360" w:lineRule="auto"/>
        <w:ind w:firstLineChars="200" w:firstLine="480"/>
        <w:rPr>
          <w:rFonts w:ascii="宋体" w:eastAsia="宋体" w:hAnsi="宋体" w:cs="仿宋_GB2312" w:hint="eastAsia"/>
          <w:bCs/>
          <w:kern w:val="0"/>
          <w:sz w:val="24"/>
          <w:lang w:val="zh-CN"/>
        </w:rPr>
      </w:pPr>
      <w:r>
        <w:rPr>
          <w:rFonts w:ascii="宋体" w:eastAsia="宋体" w:hAnsi="宋体" w:cs="仿宋_GB2312" w:hint="eastAsia"/>
          <w:bCs/>
          <w:kern w:val="0"/>
          <w:sz w:val="24"/>
        </w:rPr>
        <w:t>1.</w:t>
      </w:r>
      <w:r>
        <w:rPr>
          <w:rFonts w:ascii="宋体" w:eastAsia="宋体" w:hAnsi="宋体" w:cs="仿宋_GB2312"/>
          <w:bCs/>
          <w:kern w:val="0"/>
          <w:sz w:val="24"/>
        </w:rPr>
        <w:t>1</w:t>
      </w:r>
      <w:r>
        <w:rPr>
          <w:rFonts w:ascii="宋体" w:eastAsia="宋体" w:hAnsi="宋体" w:cs="仿宋_GB2312" w:hint="eastAsia"/>
          <w:bCs/>
          <w:kern w:val="0"/>
          <w:sz w:val="24"/>
        </w:rPr>
        <w:t>.</w:t>
      </w:r>
      <w:r w:rsidR="00493DDB">
        <w:rPr>
          <w:rFonts w:ascii="宋体" w:eastAsia="宋体" w:hAnsi="宋体" w:cs="仿宋_GB2312" w:hint="eastAsia"/>
          <w:bCs/>
          <w:kern w:val="0"/>
          <w:sz w:val="24"/>
        </w:rPr>
        <w:t>4</w:t>
      </w:r>
      <w:r>
        <w:rPr>
          <w:rFonts w:ascii="宋体" w:eastAsia="宋体" w:hAnsi="宋体" w:cs="仿宋_GB2312" w:hint="eastAsia"/>
          <w:bCs/>
          <w:kern w:val="0"/>
          <w:sz w:val="24"/>
          <w:lang w:val="zh-CN"/>
        </w:rPr>
        <w:t>资格条件</w:t>
      </w:r>
      <w:r>
        <w:rPr>
          <w:rFonts w:ascii="宋体" w:eastAsia="宋体" w:hAnsi="宋体" w:cs="仿宋_GB2312"/>
          <w:bCs/>
          <w:kern w:val="0"/>
          <w:sz w:val="24"/>
          <w:lang w:val="zh-CN"/>
        </w:rPr>
        <w:t>承诺函</w:t>
      </w:r>
      <w:r w:rsidR="00BD5B3A">
        <w:rPr>
          <w:rFonts w:ascii="宋体" w:eastAsia="宋体" w:hAnsi="宋体" w:cs="仿宋_GB2312" w:hint="eastAsia"/>
          <w:bCs/>
          <w:kern w:val="0"/>
          <w:sz w:val="24"/>
          <w:lang w:val="zh-CN"/>
        </w:rPr>
        <w:t>；</w:t>
      </w:r>
    </w:p>
    <w:p w14:paraId="5010B53A" w14:textId="629F67B5" w:rsidR="00BD5B3A" w:rsidRDefault="00000000" w:rsidP="00BD5B3A">
      <w:pPr>
        <w:pStyle w:val="29"/>
        <w:spacing w:line="360" w:lineRule="auto"/>
        <w:ind w:firstLineChars="200" w:firstLine="480"/>
        <w:rPr>
          <w:rFonts w:ascii="宋体" w:eastAsia="宋体" w:hAnsi="宋体" w:cs="仿宋_GB2312" w:hint="eastAsia"/>
          <w:bCs/>
          <w:kern w:val="0"/>
          <w:sz w:val="24"/>
          <w:lang w:val="zh-CN"/>
        </w:rPr>
      </w:pPr>
      <w:r>
        <w:rPr>
          <w:rFonts w:ascii="宋体" w:eastAsia="宋体" w:hAnsi="宋体" w:cs="仿宋_GB2312"/>
          <w:bCs/>
          <w:kern w:val="0"/>
          <w:sz w:val="24"/>
        </w:rPr>
        <w:t>1.1.</w:t>
      </w:r>
      <w:r w:rsidR="00493DDB">
        <w:rPr>
          <w:rFonts w:ascii="宋体" w:eastAsia="宋体" w:hAnsi="宋体" w:cs="仿宋_GB2312" w:hint="eastAsia"/>
          <w:bCs/>
          <w:kern w:val="0"/>
          <w:sz w:val="24"/>
        </w:rPr>
        <w:t>5</w:t>
      </w:r>
      <w:r w:rsidR="00BD5B3A">
        <w:rPr>
          <w:rFonts w:ascii="宋体" w:eastAsia="宋体" w:hAnsi="宋体" w:cs="仿宋_GB2312" w:hint="eastAsia"/>
          <w:bCs/>
          <w:kern w:val="0"/>
          <w:sz w:val="24"/>
          <w:lang w:val="zh-CN"/>
        </w:rPr>
        <w:t>满足《中华人民共和国政府采购法》第二十二条规定；未被“信用中国”（www.creditchina.gov.cn)、中国政府采购网（www.ccgp.gov.cn）列入失信被执行人、重大税收违法失信主体、政府采购严重违法失信行为记录名单，提供证明材料。</w:t>
      </w:r>
    </w:p>
    <w:p w14:paraId="0859A234" w14:textId="620DC7A5" w:rsidR="00BD5B3A" w:rsidRDefault="00000000" w:rsidP="00BD5B3A">
      <w:pPr>
        <w:pStyle w:val="29"/>
        <w:spacing w:line="360" w:lineRule="auto"/>
        <w:ind w:firstLineChars="200" w:firstLine="480"/>
        <w:rPr>
          <w:rFonts w:ascii="宋体" w:eastAsia="宋体" w:hAnsi="宋体" w:cs="仿宋_GB2312" w:hint="eastAsia"/>
          <w:bCs/>
          <w:kern w:val="0"/>
          <w:sz w:val="24"/>
          <w:lang w:val="zh-CN"/>
        </w:rPr>
      </w:pPr>
      <w:r>
        <w:rPr>
          <w:rFonts w:ascii="宋体" w:eastAsia="宋体" w:hAnsi="宋体" w:cs="仿宋_GB2312"/>
          <w:bCs/>
          <w:kern w:val="0"/>
          <w:sz w:val="24"/>
          <w:lang w:val="zh-CN"/>
        </w:rPr>
        <w:t>1.1.</w:t>
      </w:r>
      <w:r w:rsidR="00493DDB">
        <w:rPr>
          <w:rFonts w:ascii="宋体" w:eastAsia="宋体" w:hAnsi="宋体" w:cs="仿宋_GB2312" w:hint="eastAsia"/>
          <w:bCs/>
          <w:kern w:val="0"/>
          <w:sz w:val="24"/>
        </w:rPr>
        <w:t>6</w:t>
      </w:r>
      <w:r>
        <w:rPr>
          <w:rFonts w:ascii="宋体" w:eastAsia="宋体" w:hAnsi="宋体" w:cs="仿宋_GB2312" w:hint="eastAsia"/>
          <w:bCs/>
          <w:kern w:val="0"/>
          <w:sz w:val="24"/>
          <w:lang w:val="zh-CN"/>
        </w:rPr>
        <w:t>响应谈判供应商</w:t>
      </w:r>
      <w:r w:rsidR="00BD5B3A">
        <w:rPr>
          <w:rFonts w:ascii="宋体" w:eastAsia="宋体" w:hAnsi="宋体" w:cs="仿宋_GB2312"/>
          <w:bCs/>
          <w:kern w:val="0"/>
          <w:sz w:val="24"/>
          <w:lang w:val="zh-CN"/>
        </w:rPr>
        <w:t>2023年至今</w:t>
      </w:r>
      <w:r w:rsidR="00BD5B3A">
        <w:rPr>
          <w:rFonts w:ascii="宋体" w:eastAsia="宋体" w:hAnsi="宋体" w:cs="仿宋_GB2312" w:hint="eastAsia"/>
          <w:bCs/>
          <w:kern w:val="0"/>
          <w:sz w:val="24"/>
          <w:lang w:val="zh-CN"/>
        </w:rPr>
        <w:t>在经营活动中没有重大违法记录的书面声明，须附“中国裁判文书网”（wenshu.court.gov.cn）无行贿犯罪查询结果的证明材料。</w:t>
      </w:r>
    </w:p>
    <w:p w14:paraId="4BC4E482" w14:textId="71B0646D" w:rsidR="006C2B82" w:rsidRDefault="00000000">
      <w:pPr>
        <w:pStyle w:val="29"/>
        <w:spacing w:line="360" w:lineRule="auto"/>
        <w:ind w:firstLineChars="200" w:firstLine="480"/>
        <w:rPr>
          <w:rFonts w:ascii="宋体" w:eastAsia="宋体" w:hAnsi="宋体" w:cs="仿宋_GB2312" w:hint="eastAsia"/>
          <w:bCs/>
          <w:kern w:val="0"/>
          <w:sz w:val="24"/>
          <w:lang w:val="zh-CN"/>
        </w:rPr>
      </w:pPr>
      <w:r>
        <w:rPr>
          <w:rFonts w:ascii="宋体" w:eastAsia="宋体" w:hAnsi="宋体" w:cs="仿宋_GB2312" w:hint="eastAsia"/>
          <w:bCs/>
          <w:kern w:val="0"/>
          <w:sz w:val="24"/>
          <w:lang w:val="zh-CN"/>
        </w:rPr>
        <w:t>1</w:t>
      </w:r>
      <w:r>
        <w:rPr>
          <w:rFonts w:ascii="宋体" w:eastAsia="宋体" w:hAnsi="宋体" w:cs="仿宋_GB2312"/>
          <w:bCs/>
          <w:kern w:val="0"/>
          <w:sz w:val="24"/>
          <w:lang w:val="zh-CN"/>
        </w:rPr>
        <w:t>.2</w:t>
      </w:r>
      <w:r>
        <w:rPr>
          <w:rFonts w:ascii="宋体" w:eastAsia="宋体" w:hAnsi="宋体" w:cs="仿宋_GB2312" w:hint="eastAsia"/>
          <w:bCs/>
          <w:kern w:val="0"/>
          <w:sz w:val="24"/>
          <w:lang w:val="zh-CN"/>
        </w:rPr>
        <w:t>符合性评审标准</w:t>
      </w:r>
    </w:p>
    <w:p w14:paraId="12EDAD27" w14:textId="77777777" w:rsidR="00BD5B3A" w:rsidRDefault="00000000" w:rsidP="00BD5B3A">
      <w:pPr>
        <w:pStyle w:val="29"/>
        <w:spacing w:line="360" w:lineRule="auto"/>
        <w:ind w:firstLineChars="200" w:firstLine="480"/>
        <w:rPr>
          <w:rFonts w:ascii="宋体" w:eastAsia="宋体" w:hAnsi="宋体" w:cs="仿宋_GB2312" w:hint="eastAsia"/>
          <w:bCs/>
          <w:kern w:val="0"/>
          <w:sz w:val="24"/>
          <w:lang w:val="zh-CN"/>
        </w:rPr>
      </w:pPr>
      <w:r>
        <w:rPr>
          <w:rFonts w:ascii="宋体" w:eastAsia="宋体" w:hAnsi="宋体" w:cs="仿宋_GB2312" w:hint="eastAsia"/>
          <w:bCs/>
          <w:kern w:val="0"/>
          <w:sz w:val="24"/>
          <w:lang w:val="zh-CN"/>
        </w:rPr>
        <w:t>1</w:t>
      </w:r>
      <w:r>
        <w:rPr>
          <w:rFonts w:ascii="宋体" w:eastAsia="宋体" w:hAnsi="宋体" w:cs="仿宋_GB2312"/>
          <w:bCs/>
          <w:kern w:val="0"/>
          <w:sz w:val="24"/>
          <w:lang w:val="zh-CN"/>
        </w:rPr>
        <w:t>.2.1</w:t>
      </w:r>
      <w:r w:rsidR="00BD5B3A">
        <w:rPr>
          <w:rFonts w:ascii="宋体" w:eastAsia="宋体" w:hAnsi="宋体" w:cs="仿宋_GB2312" w:hint="eastAsia"/>
          <w:bCs/>
          <w:kern w:val="0"/>
          <w:sz w:val="24"/>
          <w:lang w:val="zh-CN"/>
        </w:rPr>
        <w:t xml:space="preserve"> 谈判响应文件应按照谈判文件第六章格式要求填写，无字迹模糊、辨认不清；</w:t>
      </w:r>
    </w:p>
    <w:p w14:paraId="5B7F19DB" w14:textId="43187667" w:rsidR="006C2B82" w:rsidRDefault="006C2B82">
      <w:pPr>
        <w:pStyle w:val="29"/>
        <w:spacing w:line="360" w:lineRule="auto"/>
        <w:ind w:firstLineChars="200" w:firstLine="480"/>
        <w:rPr>
          <w:rFonts w:ascii="宋体" w:eastAsia="宋体" w:hAnsi="宋体" w:cs="仿宋_GB2312" w:hint="eastAsia"/>
          <w:bCs/>
          <w:kern w:val="0"/>
          <w:sz w:val="24"/>
          <w:lang w:val="zh-CN"/>
        </w:rPr>
      </w:pPr>
    </w:p>
    <w:p w14:paraId="31331ABA" w14:textId="77777777" w:rsidR="00BD5B3A" w:rsidRDefault="00000000" w:rsidP="00BD5B3A">
      <w:pPr>
        <w:pStyle w:val="29"/>
        <w:spacing w:line="360" w:lineRule="auto"/>
        <w:ind w:firstLineChars="200" w:firstLine="480"/>
        <w:rPr>
          <w:rFonts w:ascii="宋体" w:eastAsia="宋体" w:hAnsi="宋体" w:cs="仿宋_GB2312" w:hint="eastAsia"/>
          <w:bCs/>
          <w:kern w:val="0"/>
          <w:sz w:val="24"/>
          <w:lang w:val="zh-CN"/>
        </w:rPr>
      </w:pPr>
      <w:r>
        <w:rPr>
          <w:rFonts w:ascii="宋体" w:eastAsia="宋体" w:hAnsi="宋体" w:cs="仿宋_GB2312" w:hint="eastAsia"/>
          <w:bCs/>
          <w:kern w:val="0"/>
          <w:sz w:val="24"/>
          <w:lang w:val="zh-CN"/>
        </w:rPr>
        <w:t>1</w:t>
      </w:r>
      <w:r>
        <w:rPr>
          <w:rFonts w:ascii="宋体" w:eastAsia="宋体" w:hAnsi="宋体" w:cs="仿宋_GB2312"/>
          <w:bCs/>
          <w:kern w:val="0"/>
          <w:sz w:val="24"/>
          <w:lang w:val="zh-CN"/>
        </w:rPr>
        <w:t>.2.2</w:t>
      </w:r>
      <w:r w:rsidR="00BD5B3A">
        <w:rPr>
          <w:rFonts w:ascii="宋体" w:eastAsia="宋体" w:hAnsi="宋体" w:cs="仿宋_GB2312" w:hint="eastAsia"/>
          <w:bCs/>
          <w:kern w:val="0"/>
          <w:sz w:val="24"/>
          <w:lang w:val="zh-CN"/>
        </w:rPr>
        <w:t>响应谈判供应商应按照项目要求进行报价，且只有一个有效报价；</w:t>
      </w:r>
    </w:p>
    <w:p w14:paraId="14D6606B" w14:textId="5E7F02CF" w:rsidR="006C2B82" w:rsidRDefault="00000000">
      <w:pPr>
        <w:pStyle w:val="29"/>
        <w:spacing w:line="360" w:lineRule="auto"/>
        <w:ind w:firstLineChars="200" w:firstLine="480"/>
        <w:rPr>
          <w:rFonts w:ascii="宋体" w:eastAsia="宋体" w:hAnsi="宋体" w:cs="仿宋_GB2312" w:hint="eastAsia"/>
          <w:bCs/>
          <w:kern w:val="0"/>
          <w:sz w:val="24"/>
          <w:lang w:val="zh-CN"/>
        </w:rPr>
      </w:pPr>
      <w:r>
        <w:rPr>
          <w:rFonts w:ascii="宋体" w:eastAsia="宋体" w:hAnsi="宋体" w:cs="仿宋_GB2312" w:hint="eastAsia"/>
          <w:bCs/>
          <w:kern w:val="0"/>
          <w:sz w:val="24"/>
          <w:lang w:val="zh-CN"/>
        </w:rPr>
        <w:t>1</w:t>
      </w:r>
      <w:r>
        <w:rPr>
          <w:rFonts w:ascii="宋体" w:eastAsia="宋体" w:hAnsi="宋体" w:cs="仿宋_GB2312"/>
          <w:bCs/>
          <w:kern w:val="0"/>
          <w:sz w:val="24"/>
          <w:lang w:val="zh-CN"/>
        </w:rPr>
        <w:t>.2.3</w:t>
      </w:r>
      <w:r w:rsidR="00BD5B3A">
        <w:rPr>
          <w:rFonts w:ascii="宋体" w:eastAsia="宋体" w:hAnsi="宋体" w:cs="仿宋_GB2312" w:hint="eastAsia"/>
          <w:bCs/>
          <w:kern w:val="0"/>
          <w:sz w:val="24"/>
          <w:lang w:val="zh-CN"/>
        </w:rPr>
        <w:t xml:space="preserve"> 谈判报价应不高于项目预算且不低于成本价（成本价由谈判小组认定）；</w:t>
      </w:r>
    </w:p>
    <w:p w14:paraId="7F3DB7C4" w14:textId="15949D46" w:rsidR="006C2B82" w:rsidRDefault="00000000">
      <w:pPr>
        <w:pStyle w:val="29"/>
        <w:spacing w:line="360" w:lineRule="auto"/>
        <w:ind w:firstLineChars="200" w:firstLine="480"/>
        <w:rPr>
          <w:rFonts w:ascii="宋体" w:eastAsia="宋体" w:hAnsi="宋体" w:cs="仿宋_GB2312" w:hint="eastAsia"/>
          <w:bCs/>
          <w:kern w:val="0"/>
          <w:sz w:val="24"/>
          <w:lang w:val="zh-CN"/>
        </w:rPr>
      </w:pPr>
      <w:r>
        <w:rPr>
          <w:rFonts w:ascii="宋体" w:eastAsia="宋体" w:hAnsi="宋体" w:cs="仿宋_GB2312" w:hint="eastAsia"/>
          <w:bCs/>
          <w:kern w:val="0"/>
          <w:sz w:val="24"/>
          <w:lang w:val="zh-CN"/>
        </w:rPr>
        <w:t>1</w:t>
      </w:r>
      <w:r>
        <w:rPr>
          <w:rFonts w:ascii="宋体" w:eastAsia="宋体" w:hAnsi="宋体" w:cs="仿宋_GB2312"/>
          <w:bCs/>
          <w:kern w:val="0"/>
          <w:sz w:val="24"/>
          <w:lang w:val="zh-CN"/>
        </w:rPr>
        <w:t>.2.4</w:t>
      </w:r>
      <w:r w:rsidR="00BD5B3A">
        <w:rPr>
          <w:rFonts w:ascii="宋体" w:eastAsia="宋体" w:hAnsi="宋体" w:cs="仿宋_GB2312" w:hint="eastAsia"/>
          <w:bCs/>
          <w:kern w:val="0"/>
          <w:sz w:val="24"/>
          <w:lang w:val="zh-CN"/>
        </w:rPr>
        <w:t xml:space="preserve"> 响应</w:t>
      </w:r>
      <w:r w:rsidR="00BD5B3A">
        <w:rPr>
          <w:rFonts w:ascii="宋体" w:eastAsia="宋体" w:hAnsi="宋体" w:cs="仿宋_GB2312"/>
          <w:bCs/>
          <w:kern w:val="0"/>
          <w:sz w:val="24"/>
          <w:lang w:val="zh-CN"/>
        </w:rPr>
        <w:t>货物</w:t>
      </w:r>
      <w:r w:rsidR="00BD5B3A">
        <w:rPr>
          <w:rFonts w:ascii="宋体" w:eastAsia="宋体" w:hAnsi="宋体" w:cs="仿宋_GB2312" w:hint="eastAsia"/>
          <w:bCs/>
          <w:kern w:val="0"/>
          <w:sz w:val="24"/>
          <w:lang w:val="zh-CN"/>
        </w:rPr>
        <w:t>应满足谈判文件第二章相关项目需求；</w:t>
      </w:r>
    </w:p>
    <w:p w14:paraId="673AA7CA" w14:textId="30957A48" w:rsidR="00BD5B3A" w:rsidRDefault="00BD5B3A" w:rsidP="00BD5B3A">
      <w:pPr>
        <w:pStyle w:val="29"/>
        <w:spacing w:line="360" w:lineRule="auto"/>
        <w:ind w:firstLineChars="200" w:firstLine="480"/>
        <w:rPr>
          <w:rFonts w:ascii="宋体" w:eastAsia="宋体" w:hAnsi="宋体" w:cs="仿宋_GB2312" w:hint="eastAsia"/>
          <w:bCs/>
          <w:kern w:val="0"/>
          <w:sz w:val="24"/>
          <w:lang w:val="zh-CN"/>
        </w:rPr>
      </w:pPr>
      <w:r>
        <w:rPr>
          <w:rFonts w:ascii="宋体" w:eastAsia="宋体" w:hAnsi="宋体" w:cs="仿宋_GB2312" w:hint="eastAsia"/>
          <w:bCs/>
          <w:kern w:val="0"/>
          <w:sz w:val="24"/>
          <w:lang w:val="zh-CN"/>
        </w:rPr>
        <w:t>1.</w:t>
      </w:r>
      <w:r>
        <w:rPr>
          <w:rFonts w:ascii="宋体" w:eastAsia="宋体" w:hAnsi="宋体" w:cs="仿宋_GB2312"/>
          <w:bCs/>
          <w:kern w:val="0"/>
          <w:sz w:val="24"/>
          <w:lang w:val="zh-CN"/>
        </w:rPr>
        <w:t>2.</w:t>
      </w:r>
      <w:r w:rsidR="009F3A54">
        <w:rPr>
          <w:rFonts w:ascii="宋体" w:eastAsia="宋体" w:hAnsi="宋体" w:cs="仿宋_GB2312" w:hint="eastAsia"/>
          <w:bCs/>
          <w:kern w:val="0"/>
          <w:sz w:val="24"/>
          <w:lang w:val="zh-CN"/>
        </w:rPr>
        <w:t>5</w:t>
      </w:r>
      <w:r>
        <w:rPr>
          <w:rFonts w:ascii="宋体" w:eastAsia="宋体" w:hAnsi="宋体" w:cs="仿宋_GB2312" w:hint="eastAsia"/>
          <w:bCs/>
          <w:kern w:val="0"/>
          <w:sz w:val="24"/>
          <w:lang w:val="zh-CN"/>
        </w:rPr>
        <w:t>谈判响应文件商务标部分应满足招标文件其他实质性要求；</w:t>
      </w:r>
    </w:p>
    <w:p w14:paraId="5043E93E" w14:textId="792B232C" w:rsidR="00BD5B3A" w:rsidRDefault="00BD5B3A" w:rsidP="00BD5B3A">
      <w:pPr>
        <w:pStyle w:val="29"/>
        <w:spacing w:line="360" w:lineRule="auto"/>
        <w:ind w:firstLineChars="200" w:firstLine="480"/>
        <w:rPr>
          <w:rFonts w:ascii="宋体" w:eastAsia="宋体" w:hAnsi="宋体" w:cs="仿宋_GB2312" w:hint="eastAsia"/>
          <w:bCs/>
          <w:kern w:val="0"/>
          <w:sz w:val="24"/>
          <w:lang w:val="zh-CN"/>
        </w:rPr>
      </w:pPr>
      <w:r>
        <w:rPr>
          <w:rFonts w:ascii="宋体" w:eastAsia="宋体" w:hAnsi="宋体" w:cs="仿宋_GB2312" w:hint="eastAsia"/>
          <w:bCs/>
          <w:kern w:val="0"/>
          <w:sz w:val="24"/>
          <w:lang w:val="zh-CN"/>
        </w:rPr>
        <w:t>1.</w:t>
      </w:r>
      <w:r>
        <w:rPr>
          <w:rFonts w:ascii="宋体" w:eastAsia="宋体" w:hAnsi="宋体" w:cs="仿宋_GB2312"/>
          <w:bCs/>
          <w:kern w:val="0"/>
          <w:sz w:val="24"/>
          <w:lang w:val="zh-CN"/>
        </w:rPr>
        <w:t>2.</w:t>
      </w:r>
      <w:bookmarkStart w:id="32" w:name="OLE_LINK15"/>
      <w:r w:rsidR="009F3A54">
        <w:rPr>
          <w:rFonts w:ascii="宋体" w:eastAsia="宋体" w:hAnsi="宋体" w:cs="仿宋_GB2312" w:hint="eastAsia"/>
          <w:bCs/>
          <w:kern w:val="0"/>
          <w:sz w:val="24"/>
          <w:lang w:val="zh-CN"/>
        </w:rPr>
        <w:t>6</w:t>
      </w:r>
      <w:r>
        <w:rPr>
          <w:rFonts w:ascii="宋体" w:eastAsia="宋体" w:hAnsi="宋体" w:cs="仿宋_GB2312" w:hint="eastAsia"/>
          <w:bCs/>
          <w:kern w:val="0"/>
          <w:sz w:val="24"/>
          <w:lang w:val="zh-CN"/>
        </w:rPr>
        <w:t>谈判响应文件技术标部分应满足招标文件其他实质性要求；</w:t>
      </w:r>
    </w:p>
    <w:bookmarkEnd w:id="32"/>
    <w:p w14:paraId="5857C8D6" w14:textId="62B66D91" w:rsidR="00BD5B3A" w:rsidRDefault="00BD5B3A" w:rsidP="00BD5B3A">
      <w:pPr>
        <w:pStyle w:val="29"/>
        <w:spacing w:line="360" w:lineRule="auto"/>
        <w:ind w:firstLineChars="200" w:firstLine="480"/>
        <w:rPr>
          <w:rFonts w:ascii="宋体" w:eastAsia="宋体" w:hAnsi="宋体" w:cs="仿宋_GB2312" w:hint="eastAsia"/>
          <w:kern w:val="0"/>
          <w:sz w:val="24"/>
          <w:lang w:val="zh-CN"/>
        </w:rPr>
      </w:pPr>
      <w:r>
        <w:rPr>
          <w:rFonts w:ascii="宋体" w:eastAsia="宋体" w:hAnsi="宋体" w:cs="仿宋_GB2312" w:hint="eastAsia"/>
          <w:kern w:val="0"/>
          <w:sz w:val="24"/>
          <w:lang w:val="zh-CN"/>
        </w:rPr>
        <w:t>上述要求供应商有一项不合格的视为未通过评审，其投标</w:t>
      </w:r>
      <w:r>
        <w:rPr>
          <w:rFonts w:ascii="宋体" w:eastAsia="宋体" w:hAnsi="宋体" w:cs="仿宋_GB2312"/>
          <w:kern w:val="0"/>
          <w:sz w:val="24"/>
          <w:lang w:val="zh-CN"/>
        </w:rPr>
        <w:t>无效，</w:t>
      </w:r>
      <w:r>
        <w:rPr>
          <w:rFonts w:ascii="宋体" w:eastAsia="宋体" w:hAnsi="宋体" w:cs="仿宋_GB2312" w:hint="eastAsia"/>
          <w:kern w:val="0"/>
          <w:sz w:val="24"/>
          <w:lang w:val="zh-CN"/>
        </w:rPr>
        <w:t>将</w:t>
      </w:r>
      <w:r>
        <w:rPr>
          <w:rFonts w:ascii="宋体" w:eastAsia="宋体" w:hAnsi="宋体" w:cs="仿宋_GB2312"/>
          <w:kern w:val="0"/>
          <w:sz w:val="24"/>
          <w:lang w:val="zh-CN"/>
        </w:rPr>
        <w:t>不</w:t>
      </w:r>
      <w:r>
        <w:rPr>
          <w:rFonts w:ascii="宋体" w:eastAsia="宋体" w:hAnsi="宋体" w:cs="仿宋_GB2312" w:hint="eastAsia"/>
          <w:kern w:val="0"/>
          <w:sz w:val="24"/>
          <w:lang w:val="zh-CN"/>
        </w:rPr>
        <w:t>进入详细评审。</w:t>
      </w:r>
    </w:p>
    <w:p w14:paraId="551F8B48" w14:textId="77777777" w:rsidR="006C2B82" w:rsidRDefault="00000000">
      <w:pPr>
        <w:pStyle w:val="29"/>
        <w:spacing w:line="360" w:lineRule="auto"/>
        <w:ind w:firstLineChars="200" w:firstLine="480"/>
        <w:rPr>
          <w:rFonts w:ascii="宋体" w:eastAsia="宋体" w:hAnsi="宋体" w:cs="仿宋_GB2312" w:hint="eastAsia"/>
          <w:kern w:val="0"/>
          <w:sz w:val="24"/>
          <w:lang w:val="zh-CN"/>
        </w:rPr>
      </w:pPr>
      <w:r>
        <w:rPr>
          <w:rFonts w:ascii="宋体" w:eastAsia="宋体" w:hAnsi="宋体" w:cs="仿宋_GB2312" w:hint="eastAsia"/>
          <w:kern w:val="0"/>
          <w:sz w:val="24"/>
          <w:lang w:val="zh-CN"/>
        </w:rPr>
        <w:t>1</w:t>
      </w:r>
      <w:r>
        <w:rPr>
          <w:rFonts w:ascii="宋体" w:eastAsia="宋体" w:hAnsi="宋体" w:cs="仿宋_GB2312"/>
          <w:kern w:val="0"/>
          <w:sz w:val="24"/>
          <w:lang w:val="zh-CN"/>
        </w:rPr>
        <w:t>.3</w:t>
      </w:r>
      <w:r>
        <w:rPr>
          <w:rFonts w:ascii="宋体" w:eastAsia="宋体" w:hAnsi="宋体" w:cs="仿宋_GB2312" w:hint="eastAsia"/>
          <w:kern w:val="0"/>
          <w:sz w:val="24"/>
          <w:lang w:val="zh-CN"/>
        </w:rPr>
        <w:t>上述要求响应谈判供应商有一项不合格的视为未通过初步评审，响应无效，将不再进入竞争性谈判和最终报价。</w:t>
      </w:r>
    </w:p>
    <w:p w14:paraId="362F210C" w14:textId="77777777" w:rsidR="006C2B82" w:rsidRDefault="00000000">
      <w:pPr>
        <w:pStyle w:val="29"/>
        <w:spacing w:line="360" w:lineRule="auto"/>
        <w:ind w:firstLineChars="200" w:firstLine="482"/>
        <w:rPr>
          <w:rFonts w:ascii="宋体" w:eastAsia="宋体" w:hAnsi="宋体" w:cs="仿宋_GB2312" w:hint="eastAsia"/>
          <w:b/>
          <w:kern w:val="0"/>
          <w:sz w:val="24"/>
          <w:lang w:val="zh-CN"/>
        </w:rPr>
      </w:pPr>
      <w:r>
        <w:rPr>
          <w:rFonts w:ascii="宋体" w:eastAsia="宋体" w:hAnsi="宋体" w:cs="仿宋_GB2312"/>
          <w:b/>
          <w:kern w:val="0"/>
          <w:sz w:val="24"/>
          <w:lang w:val="zh-CN"/>
        </w:rPr>
        <w:t>2.</w:t>
      </w:r>
      <w:r>
        <w:rPr>
          <w:rFonts w:ascii="宋体" w:eastAsia="宋体" w:hAnsi="宋体" w:cs="仿宋_GB2312" w:hint="eastAsia"/>
          <w:b/>
          <w:kern w:val="0"/>
          <w:sz w:val="24"/>
          <w:lang w:val="zh-CN"/>
        </w:rPr>
        <w:t>竞争性谈判和最终报价</w:t>
      </w:r>
    </w:p>
    <w:p w14:paraId="4913A5AC" w14:textId="77777777" w:rsidR="006C2B82" w:rsidRDefault="00000000">
      <w:pPr>
        <w:pStyle w:val="29"/>
        <w:spacing w:line="360" w:lineRule="auto"/>
        <w:ind w:firstLineChars="200" w:firstLine="480"/>
        <w:rPr>
          <w:rFonts w:ascii="宋体" w:eastAsia="宋体" w:hAnsi="宋体" w:cs="仿宋_GB2312" w:hint="eastAsia"/>
          <w:kern w:val="0"/>
          <w:sz w:val="24"/>
          <w:lang w:val="zh-CN"/>
        </w:rPr>
      </w:pPr>
      <w:r>
        <w:rPr>
          <w:rFonts w:ascii="宋体" w:eastAsia="宋体" w:hAnsi="宋体" w:cs="仿宋_GB2312" w:hint="eastAsia"/>
          <w:kern w:val="0"/>
          <w:sz w:val="24"/>
          <w:lang w:val="zh-CN"/>
        </w:rPr>
        <w:t>2.1谈判小组所有成员集中与响应谈判供应商分别进行谈判。谈判</w:t>
      </w:r>
      <w:r>
        <w:rPr>
          <w:rFonts w:ascii="宋体" w:eastAsia="宋体" w:hAnsi="宋体" w:cs="仿宋_GB2312"/>
          <w:kern w:val="0"/>
          <w:sz w:val="24"/>
          <w:lang w:val="zh-CN"/>
        </w:rPr>
        <w:t>小组将</w:t>
      </w:r>
      <w:r>
        <w:rPr>
          <w:rFonts w:ascii="宋体" w:eastAsia="宋体" w:hAnsi="宋体" w:cs="仿宋_GB2312" w:hint="eastAsia"/>
          <w:kern w:val="0"/>
          <w:sz w:val="24"/>
          <w:lang w:val="zh-CN"/>
        </w:rPr>
        <w:t>在</w:t>
      </w:r>
      <w:r>
        <w:rPr>
          <w:rFonts w:ascii="宋体" w:eastAsia="宋体" w:hAnsi="宋体" w:cs="仿宋_GB2312"/>
          <w:kern w:val="0"/>
          <w:sz w:val="24"/>
          <w:lang w:val="zh-CN"/>
        </w:rPr>
        <w:t>资格</w:t>
      </w:r>
      <w:r>
        <w:rPr>
          <w:rFonts w:ascii="宋体" w:eastAsia="宋体" w:hAnsi="宋体" w:cs="仿宋_GB2312" w:hint="eastAsia"/>
          <w:kern w:val="0"/>
          <w:sz w:val="24"/>
          <w:lang w:val="zh-CN"/>
        </w:rPr>
        <w:t>评审</w:t>
      </w:r>
      <w:r>
        <w:rPr>
          <w:rFonts w:ascii="宋体" w:eastAsia="宋体" w:hAnsi="宋体" w:cs="仿宋_GB2312"/>
          <w:kern w:val="0"/>
          <w:sz w:val="24"/>
          <w:lang w:val="zh-CN"/>
        </w:rPr>
        <w:t>和符合性</w:t>
      </w:r>
      <w:r>
        <w:rPr>
          <w:rFonts w:ascii="宋体" w:eastAsia="宋体" w:hAnsi="宋体" w:cs="仿宋_GB2312" w:hint="eastAsia"/>
          <w:kern w:val="0"/>
          <w:sz w:val="24"/>
          <w:lang w:val="zh-CN"/>
        </w:rPr>
        <w:t>评审结束后</w:t>
      </w:r>
      <w:r>
        <w:rPr>
          <w:rFonts w:ascii="宋体" w:eastAsia="宋体" w:hAnsi="宋体" w:cs="仿宋_GB2312"/>
          <w:kern w:val="0"/>
          <w:sz w:val="24"/>
          <w:lang w:val="zh-CN"/>
        </w:rPr>
        <w:t>，发起</w:t>
      </w:r>
      <w:r>
        <w:rPr>
          <w:rFonts w:ascii="宋体" w:eastAsia="宋体" w:hAnsi="宋体" w:cs="仿宋_GB2312" w:hint="eastAsia"/>
          <w:kern w:val="0"/>
          <w:sz w:val="24"/>
          <w:lang w:val="zh-CN"/>
        </w:rPr>
        <w:t>谈判邀请，响应</w:t>
      </w:r>
      <w:r>
        <w:rPr>
          <w:rFonts w:ascii="宋体" w:eastAsia="宋体" w:hAnsi="宋体" w:cs="仿宋_GB2312"/>
          <w:kern w:val="0"/>
          <w:sz w:val="24"/>
          <w:lang w:val="zh-CN"/>
        </w:rPr>
        <w:t>谈判供应商代表</w:t>
      </w:r>
      <w:r>
        <w:rPr>
          <w:rFonts w:ascii="宋体" w:eastAsia="宋体" w:hAnsi="宋体" w:cs="仿宋_GB2312" w:hint="eastAsia"/>
          <w:kern w:val="0"/>
          <w:sz w:val="24"/>
          <w:lang w:val="zh-CN"/>
        </w:rPr>
        <w:t>须在发起</w:t>
      </w:r>
      <w:r>
        <w:rPr>
          <w:rFonts w:ascii="宋体" w:eastAsia="宋体" w:hAnsi="宋体" w:cs="仿宋_GB2312"/>
          <w:kern w:val="0"/>
          <w:sz w:val="24"/>
          <w:lang w:val="zh-CN"/>
        </w:rPr>
        <w:t>谈判后在线上与谈判小组进行谈判</w:t>
      </w:r>
      <w:r>
        <w:rPr>
          <w:rFonts w:ascii="宋体" w:eastAsia="宋体" w:hAnsi="宋体" w:cs="仿宋_GB2312" w:hint="eastAsia"/>
          <w:kern w:val="0"/>
          <w:sz w:val="24"/>
          <w:lang w:val="zh-CN"/>
        </w:rPr>
        <w:t>，所有参加谈判的供应商在规定时间内进行最终报价，具体</w:t>
      </w:r>
      <w:r>
        <w:rPr>
          <w:rFonts w:ascii="宋体" w:eastAsia="宋体" w:hAnsi="宋体" w:cs="仿宋_GB2312"/>
          <w:kern w:val="0"/>
          <w:sz w:val="24"/>
          <w:lang w:val="zh-CN"/>
        </w:rPr>
        <w:t>时间见</w:t>
      </w:r>
      <w:r>
        <w:rPr>
          <w:rFonts w:ascii="宋体" w:eastAsia="宋体" w:hAnsi="宋体" w:cs="仿宋_GB2312" w:hint="eastAsia"/>
          <w:kern w:val="0"/>
          <w:sz w:val="24"/>
          <w:lang w:val="zh-CN"/>
        </w:rPr>
        <w:t>本</w:t>
      </w:r>
      <w:r>
        <w:rPr>
          <w:rFonts w:ascii="宋体" w:eastAsia="宋体" w:hAnsi="宋体" w:cs="仿宋_GB2312"/>
          <w:kern w:val="0"/>
          <w:sz w:val="24"/>
          <w:lang w:val="zh-CN"/>
        </w:rPr>
        <w:t>谈判文件第</w:t>
      </w:r>
      <w:r>
        <w:rPr>
          <w:rFonts w:ascii="宋体" w:eastAsia="宋体" w:hAnsi="宋体" w:cs="仿宋_GB2312" w:hint="eastAsia"/>
          <w:kern w:val="0"/>
          <w:sz w:val="24"/>
          <w:lang w:val="zh-CN"/>
        </w:rPr>
        <w:t>三章响应谈判供应商须知前附表。</w:t>
      </w:r>
    </w:p>
    <w:p w14:paraId="11C788EF" w14:textId="77777777" w:rsidR="006C2B82" w:rsidRDefault="00000000">
      <w:pPr>
        <w:pStyle w:val="29"/>
        <w:spacing w:line="360" w:lineRule="auto"/>
        <w:ind w:firstLineChars="200" w:firstLine="482"/>
        <w:rPr>
          <w:rFonts w:ascii="宋体" w:eastAsia="宋体" w:hAnsi="宋体" w:cs="仿宋_GB2312" w:hint="eastAsia"/>
          <w:b/>
          <w:kern w:val="0"/>
          <w:sz w:val="24"/>
          <w:lang w:val="zh-CN"/>
        </w:rPr>
      </w:pPr>
      <w:r>
        <w:rPr>
          <w:rFonts w:ascii="宋体" w:eastAsia="宋体" w:hAnsi="宋体" w:cs="仿宋_GB2312" w:hint="eastAsia"/>
          <w:b/>
          <w:kern w:val="0"/>
          <w:sz w:val="24"/>
          <w:lang w:val="zh-CN"/>
        </w:rPr>
        <w:t>3.评定成交标准</w:t>
      </w:r>
    </w:p>
    <w:p w14:paraId="2EDCFD4F" w14:textId="77777777" w:rsidR="006C2B82" w:rsidRDefault="00000000">
      <w:pPr>
        <w:pStyle w:val="29"/>
        <w:spacing w:line="360" w:lineRule="auto"/>
        <w:ind w:firstLineChars="200" w:firstLine="480"/>
        <w:rPr>
          <w:rFonts w:ascii="宋体" w:eastAsia="宋体" w:hAnsi="宋体" w:cs="仿宋_GB2312" w:hint="eastAsia"/>
          <w:kern w:val="0"/>
          <w:sz w:val="24"/>
          <w:lang w:val="zh-CN"/>
        </w:rPr>
      </w:pPr>
      <w:r>
        <w:rPr>
          <w:rFonts w:ascii="宋体" w:eastAsia="宋体" w:hAnsi="宋体" w:cs="仿宋_GB2312" w:hint="eastAsia"/>
          <w:kern w:val="0"/>
          <w:sz w:val="24"/>
          <w:lang w:val="zh-CN"/>
        </w:rPr>
        <w:t>3.1本项目评审采用最低评审价法。</w:t>
      </w:r>
    </w:p>
    <w:p w14:paraId="6EEE9A49" w14:textId="77777777" w:rsidR="006C2B82" w:rsidRDefault="00000000">
      <w:pPr>
        <w:pStyle w:val="29"/>
        <w:spacing w:line="360" w:lineRule="auto"/>
        <w:ind w:firstLineChars="200" w:firstLine="480"/>
        <w:rPr>
          <w:rFonts w:ascii="宋体" w:eastAsia="宋体" w:hAnsi="宋体" w:cs="仿宋_GB2312" w:hint="eastAsia"/>
          <w:kern w:val="0"/>
          <w:sz w:val="24"/>
          <w:lang w:val="zh-CN"/>
        </w:rPr>
      </w:pPr>
      <w:r>
        <w:rPr>
          <w:rFonts w:ascii="宋体" w:eastAsia="宋体" w:hAnsi="宋体" w:cs="仿宋_GB2312" w:hint="eastAsia"/>
          <w:kern w:val="0"/>
          <w:sz w:val="24"/>
          <w:lang w:val="zh-CN"/>
        </w:rPr>
        <w:t>3.2谈判小组应当从质量和服务均能实质性满足谈判文件要求的供应商中，按照报价由低到高的顺序提出成交候选人。如出现响应</w:t>
      </w:r>
      <w:r>
        <w:rPr>
          <w:rFonts w:ascii="宋体" w:eastAsia="宋体" w:hAnsi="宋体" w:cs="仿宋_GB2312"/>
          <w:kern w:val="0"/>
          <w:sz w:val="24"/>
          <w:lang w:val="zh-CN"/>
        </w:rPr>
        <w:t>谈判</w:t>
      </w:r>
      <w:r>
        <w:rPr>
          <w:rFonts w:ascii="宋体" w:eastAsia="宋体" w:hAnsi="宋体" w:cs="仿宋_GB2312" w:hint="eastAsia"/>
          <w:kern w:val="0"/>
          <w:sz w:val="24"/>
          <w:lang w:val="zh-CN"/>
        </w:rPr>
        <w:t>供应商报价相同的情况，按技术指标优劣顺序排列，如出现技术指标相同，按服务优劣顺序排列，如以上均相同，按供应商确认参加谈判时间先后顺序排列。</w:t>
      </w:r>
    </w:p>
    <w:p w14:paraId="52A1D383" w14:textId="77777777" w:rsidR="006C2B82" w:rsidRDefault="00000000">
      <w:pPr>
        <w:pStyle w:val="29"/>
        <w:spacing w:line="360" w:lineRule="auto"/>
        <w:ind w:firstLineChars="200" w:firstLine="480"/>
        <w:jc w:val="left"/>
        <w:rPr>
          <w:rStyle w:val="qowt-font4"/>
          <w:rFonts w:ascii="宋体" w:eastAsia="宋体" w:hAnsi="宋体" w:hint="eastAsia"/>
          <w:sz w:val="24"/>
          <w:szCs w:val="24"/>
          <w:shd w:val="clear" w:color="auto" w:fill="FFFFFF"/>
        </w:rPr>
      </w:pPr>
      <w:r>
        <w:rPr>
          <w:rFonts w:ascii="宋体" w:eastAsia="宋体" w:hAnsi="宋体" w:cs="仿宋_GB2312"/>
          <w:kern w:val="0"/>
          <w:sz w:val="24"/>
          <w:lang w:val="zh-CN"/>
        </w:rPr>
        <w:t>3.3</w:t>
      </w:r>
      <w:r>
        <w:rPr>
          <w:rStyle w:val="qowt-font4"/>
          <w:rFonts w:ascii="宋体" w:eastAsia="宋体" w:hAnsi="宋体"/>
          <w:sz w:val="24"/>
          <w:szCs w:val="24"/>
          <w:shd w:val="clear" w:color="auto" w:fill="FFFFFF"/>
        </w:rPr>
        <w:t xml:space="preserve"> </w:t>
      </w:r>
      <w:r>
        <w:rPr>
          <w:rStyle w:val="qowt-font4"/>
          <w:rFonts w:ascii="宋体" w:eastAsia="宋体" w:hAnsi="宋体" w:hint="eastAsia"/>
          <w:sz w:val="24"/>
          <w:szCs w:val="24"/>
          <w:shd w:val="clear" w:color="auto" w:fill="FFFFFF"/>
        </w:rPr>
        <w:t>价格扣除：对于非专门面向中小微企业采购的项目，按照《政府采购促进中小企业发展管理办法》规定，对小型和微型企业投标人产品的价格给予</w:t>
      </w:r>
      <w:r>
        <w:rPr>
          <w:rStyle w:val="qowt-font4"/>
          <w:rFonts w:ascii="宋体" w:eastAsia="宋体" w:hAnsi="宋体"/>
          <w:sz w:val="24"/>
          <w:szCs w:val="24"/>
          <w:shd w:val="clear" w:color="auto" w:fill="FFFFFF"/>
        </w:rPr>
        <w:t>10</w:t>
      </w:r>
      <w:r>
        <w:rPr>
          <w:rStyle w:val="qowt-font4"/>
          <w:rFonts w:ascii="宋体" w:eastAsia="宋体" w:hAnsi="宋体" w:hint="eastAsia"/>
          <w:sz w:val="24"/>
          <w:szCs w:val="24"/>
          <w:shd w:val="clear" w:color="auto" w:fill="FFFFFF"/>
        </w:rPr>
        <w:t>%的扣除，用扣除后的价格参与评审，中小企业应当按照本招标文件规定提供《中小微企业声明函》。小型、微型企业提供中型企业制造的货物的，视同中型企业；小型和微型企业产品包括货物及其提供的服务与工程，无法认定小型和微型企业的，不享受价格扣除；监狱企业视同小型、微型企业，监狱企业投标的提供由省级以上监狱管理局、戒毒管理局（含新疆生产建设兵团）出具的属于监狱企业的证明文件，不再提供《中小微企业声明函》；残疾人福利性单位视同小型、微型企业，残疾人福利性单位属于小型、微型企业的，不重复享受政策。符合条件的残疾人福利性单位在参加政府采购活动时，应当提供《残疾人福利性单位声明函》。</w:t>
      </w:r>
    </w:p>
    <w:p w14:paraId="253C1F22" w14:textId="77777777" w:rsidR="006C2B82" w:rsidRDefault="00000000">
      <w:pPr>
        <w:spacing w:line="360" w:lineRule="auto"/>
        <w:ind w:firstLineChars="200" w:firstLine="482"/>
        <w:rPr>
          <w:rFonts w:ascii="宋体" w:hAnsi="宋体" w:cs="仿宋_GB2312" w:hint="eastAsia"/>
          <w:b/>
          <w:kern w:val="0"/>
          <w:sz w:val="24"/>
          <w:lang w:val="zh-CN"/>
        </w:rPr>
      </w:pPr>
      <w:r>
        <w:rPr>
          <w:rFonts w:ascii="宋体" w:hAnsi="宋体" w:cs="仿宋_GB2312" w:hint="eastAsia"/>
          <w:b/>
          <w:kern w:val="0"/>
          <w:sz w:val="24"/>
          <w:lang w:val="zh-CN"/>
        </w:rPr>
        <w:t>六、确定成交供应商</w:t>
      </w:r>
    </w:p>
    <w:p w14:paraId="0E832D54" w14:textId="77777777" w:rsidR="006C2B82" w:rsidRDefault="00000000">
      <w:pPr>
        <w:pStyle w:val="29"/>
        <w:spacing w:line="360" w:lineRule="auto"/>
        <w:ind w:firstLineChars="200" w:firstLine="480"/>
        <w:rPr>
          <w:rFonts w:ascii="宋体" w:eastAsia="宋体" w:hAnsi="宋体" w:cs="仿宋_GB2312" w:hint="eastAsia"/>
          <w:kern w:val="0"/>
          <w:sz w:val="24"/>
          <w:lang w:val="zh-CN"/>
        </w:rPr>
      </w:pPr>
      <w:r>
        <w:rPr>
          <w:rFonts w:ascii="宋体" w:eastAsia="宋体" w:hAnsi="宋体" w:hint="eastAsia"/>
          <w:sz w:val="24"/>
        </w:rPr>
        <w:lastRenderedPageBreak/>
        <w:t>采购人授权谈判小组从成交候选人中确定排名第一的为成交供应商,其最终报价为成交价格。</w:t>
      </w:r>
    </w:p>
    <w:p w14:paraId="596E980D" w14:textId="77777777" w:rsidR="006C2B82" w:rsidRDefault="006C2B82">
      <w:pPr>
        <w:spacing w:line="360" w:lineRule="auto"/>
        <w:rPr>
          <w:rFonts w:ascii="宋体" w:hAnsi="宋体" w:hint="eastAsia"/>
          <w:sz w:val="24"/>
        </w:rPr>
      </w:pPr>
    </w:p>
    <w:p w14:paraId="02CC0ED5" w14:textId="77777777" w:rsidR="006C2B82" w:rsidRDefault="006C2B82">
      <w:pPr>
        <w:widowControl/>
        <w:jc w:val="center"/>
        <w:rPr>
          <w:rFonts w:ascii="宋体" w:hAnsi="宋体" w:hint="eastAsia"/>
          <w:b/>
          <w:sz w:val="36"/>
          <w:szCs w:val="36"/>
        </w:rPr>
      </w:pPr>
      <w:bookmarkStart w:id="33" w:name="_Toc103723529"/>
    </w:p>
    <w:p w14:paraId="6961A844" w14:textId="77777777" w:rsidR="006C2B82" w:rsidRDefault="006C2B82">
      <w:pPr>
        <w:widowControl/>
        <w:jc w:val="center"/>
        <w:rPr>
          <w:rFonts w:ascii="宋体" w:hAnsi="宋体" w:hint="eastAsia"/>
          <w:b/>
          <w:sz w:val="36"/>
          <w:szCs w:val="36"/>
        </w:rPr>
      </w:pPr>
    </w:p>
    <w:p w14:paraId="62811CF5" w14:textId="77777777" w:rsidR="006C2B82" w:rsidRDefault="006C2B82">
      <w:pPr>
        <w:widowControl/>
        <w:jc w:val="center"/>
        <w:rPr>
          <w:rFonts w:ascii="宋体" w:hAnsi="宋体" w:hint="eastAsia"/>
          <w:b/>
          <w:sz w:val="36"/>
          <w:szCs w:val="36"/>
        </w:rPr>
      </w:pPr>
    </w:p>
    <w:p w14:paraId="0E40D533" w14:textId="77777777" w:rsidR="006C2B82" w:rsidRDefault="006C2B82">
      <w:pPr>
        <w:widowControl/>
        <w:jc w:val="center"/>
        <w:rPr>
          <w:rFonts w:ascii="宋体" w:hAnsi="宋体" w:hint="eastAsia"/>
          <w:b/>
          <w:sz w:val="36"/>
          <w:szCs w:val="36"/>
        </w:rPr>
      </w:pPr>
    </w:p>
    <w:p w14:paraId="683FB21C" w14:textId="77777777" w:rsidR="006C2B82" w:rsidRDefault="006C2B82">
      <w:pPr>
        <w:widowControl/>
        <w:jc w:val="center"/>
        <w:rPr>
          <w:rFonts w:ascii="宋体" w:hAnsi="宋体" w:hint="eastAsia"/>
          <w:b/>
          <w:sz w:val="36"/>
          <w:szCs w:val="36"/>
        </w:rPr>
      </w:pPr>
    </w:p>
    <w:p w14:paraId="6EA0B8EE" w14:textId="77777777" w:rsidR="006C2B82" w:rsidRDefault="006C2B82">
      <w:pPr>
        <w:widowControl/>
        <w:jc w:val="center"/>
        <w:rPr>
          <w:rFonts w:ascii="宋体" w:hAnsi="宋体" w:hint="eastAsia"/>
          <w:b/>
          <w:sz w:val="36"/>
          <w:szCs w:val="36"/>
        </w:rPr>
      </w:pPr>
    </w:p>
    <w:p w14:paraId="26E37DB8" w14:textId="77777777" w:rsidR="006C2B82" w:rsidRDefault="006C2B82">
      <w:pPr>
        <w:widowControl/>
        <w:jc w:val="center"/>
        <w:rPr>
          <w:rFonts w:ascii="宋体" w:hAnsi="宋体" w:hint="eastAsia"/>
          <w:b/>
          <w:sz w:val="36"/>
          <w:szCs w:val="36"/>
        </w:rPr>
      </w:pPr>
    </w:p>
    <w:p w14:paraId="005ACE0B" w14:textId="77777777" w:rsidR="006C2B82" w:rsidRDefault="006C2B82">
      <w:pPr>
        <w:widowControl/>
        <w:jc w:val="center"/>
        <w:rPr>
          <w:rFonts w:ascii="宋体" w:hAnsi="宋体" w:hint="eastAsia"/>
          <w:b/>
          <w:sz w:val="36"/>
          <w:szCs w:val="36"/>
        </w:rPr>
      </w:pPr>
    </w:p>
    <w:p w14:paraId="7D0BA522" w14:textId="77777777" w:rsidR="001A597C" w:rsidRDefault="001A597C">
      <w:pPr>
        <w:widowControl/>
        <w:jc w:val="center"/>
        <w:rPr>
          <w:rFonts w:ascii="宋体" w:hAnsi="宋体" w:hint="eastAsia"/>
          <w:b/>
          <w:sz w:val="36"/>
          <w:szCs w:val="36"/>
        </w:rPr>
      </w:pPr>
    </w:p>
    <w:p w14:paraId="0103EC4E" w14:textId="77777777" w:rsidR="001A597C" w:rsidRDefault="001A597C">
      <w:pPr>
        <w:widowControl/>
        <w:jc w:val="center"/>
        <w:rPr>
          <w:rFonts w:ascii="宋体" w:hAnsi="宋体" w:hint="eastAsia"/>
          <w:b/>
          <w:sz w:val="36"/>
          <w:szCs w:val="36"/>
        </w:rPr>
      </w:pPr>
    </w:p>
    <w:p w14:paraId="55B9EF5E" w14:textId="77777777" w:rsidR="001A597C" w:rsidRDefault="001A597C">
      <w:pPr>
        <w:widowControl/>
        <w:jc w:val="center"/>
        <w:rPr>
          <w:rFonts w:ascii="宋体" w:hAnsi="宋体" w:hint="eastAsia"/>
          <w:b/>
          <w:sz w:val="36"/>
          <w:szCs w:val="36"/>
        </w:rPr>
      </w:pPr>
    </w:p>
    <w:p w14:paraId="5811EF0D" w14:textId="77777777" w:rsidR="001A597C" w:rsidRDefault="001A597C">
      <w:pPr>
        <w:widowControl/>
        <w:jc w:val="center"/>
        <w:rPr>
          <w:rFonts w:ascii="宋体" w:hAnsi="宋体" w:hint="eastAsia"/>
          <w:b/>
          <w:sz w:val="36"/>
          <w:szCs w:val="36"/>
        </w:rPr>
      </w:pPr>
    </w:p>
    <w:p w14:paraId="552176B1" w14:textId="77777777" w:rsidR="001A597C" w:rsidRDefault="001A597C">
      <w:pPr>
        <w:widowControl/>
        <w:jc w:val="center"/>
        <w:rPr>
          <w:rFonts w:ascii="宋体" w:hAnsi="宋体" w:hint="eastAsia"/>
          <w:b/>
          <w:sz w:val="36"/>
          <w:szCs w:val="36"/>
        </w:rPr>
      </w:pPr>
    </w:p>
    <w:p w14:paraId="682BA3EB" w14:textId="77777777" w:rsidR="001A597C" w:rsidRDefault="001A597C">
      <w:pPr>
        <w:widowControl/>
        <w:jc w:val="center"/>
        <w:rPr>
          <w:rFonts w:ascii="宋体" w:hAnsi="宋体" w:hint="eastAsia"/>
          <w:b/>
          <w:sz w:val="36"/>
          <w:szCs w:val="36"/>
        </w:rPr>
      </w:pPr>
    </w:p>
    <w:p w14:paraId="3EC778FA" w14:textId="77777777" w:rsidR="001A597C" w:rsidRDefault="001A597C">
      <w:pPr>
        <w:widowControl/>
        <w:jc w:val="center"/>
        <w:rPr>
          <w:rFonts w:ascii="宋体" w:hAnsi="宋体" w:hint="eastAsia"/>
          <w:b/>
          <w:sz w:val="36"/>
          <w:szCs w:val="36"/>
        </w:rPr>
      </w:pPr>
    </w:p>
    <w:p w14:paraId="6F7558D7" w14:textId="77777777" w:rsidR="009F3A54" w:rsidRDefault="009F3A54">
      <w:pPr>
        <w:widowControl/>
        <w:jc w:val="center"/>
        <w:rPr>
          <w:rFonts w:ascii="宋体" w:hAnsi="宋体" w:hint="eastAsia"/>
          <w:b/>
          <w:sz w:val="36"/>
          <w:szCs w:val="36"/>
        </w:rPr>
      </w:pPr>
    </w:p>
    <w:p w14:paraId="0DC8BCD4" w14:textId="77777777" w:rsidR="009F3A54" w:rsidRDefault="009F3A54">
      <w:pPr>
        <w:widowControl/>
        <w:jc w:val="center"/>
        <w:rPr>
          <w:rFonts w:ascii="宋体" w:hAnsi="宋体" w:hint="eastAsia"/>
          <w:b/>
          <w:sz w:val="36"/>
          <w:szCs w:val="36"/>
        </w:rPr>
      </w:pPr>
    </w:p>
    <w:p w14:paraId="5FF18B40" w14:textId="77777777" w:rsidR="009F3A54" w:rsidRDefault="009F3A54">
      <w:pPr>
        <w:widowControl/>
        <w:jc w:val="center"/>
        <w:rPr>
          <w:rFonts w:ascii="宋体" w:hAnsi="宋体" w:hint="eastAsia"/>
          <w:b/>
          <w:sz w:val="36"/>
          <w:szCs w:val="36"/>
        </w:rPr>
      </w:pPr>
    </w:p>
    <w:p w14:paraId="2789CE44" w14:textId="77777777" w:rsidR="009F3A54" w:rsidRDefault="009F3A54">
      <w:pPr>
        <w:widowControl/>
        <w:jc w:val="center"/>
        <w:rPr>
          <w:rFonts w:ascii="宋体" w:hAnsi="宋体" w:hint="eastAsia"/>
          <w:b/>
          <w:sz w:val="36"/>
          <w:szCs w:val="36"/>
        </w:rPr>
      </w:pPr>
    </w:p>
    <w:p w14:paraId="56175F42" w14:textId="77777777" w:rsidR="009F3A54" w:rsidRDefault="009F3A54">
      <w:pPr>
        <w:widowControl/>
        <w:jc w:val="center"/>
        <w:rPr>
          <w:rFonts w:ascii="宋体" w:hAnsi="宋体" w:hint="eastAsia"/>
          <w:b/>
          <w:sz w:val="36"/>
          <w:szCs w:val="36"/>
        </w:rPr>
      </w:pPr>
    </w:p>
    <w:p w14:paraId="0BFC6EFB" w14:textId="77777777" w:rsidR="009F3A54" w:rsidRDefault="009F3A54">
      <w:pPr>
        <w:widowControl/>
        <w:jc w:val="center"/>
        <w:rPr>
          <w:rFonts w:ascii="宋体" w:hAnsi="宋体" w:hint="eastAsia"/>
          <w:b/>
          <w:sz w:val="36"/>
          <w:szCs w:val="36"/>
        </w:rPr>
      </w:pPr>
    </w:p>
    <w:p w14:paraId="4F3F35D7" w14:textId="77777777" w:rsidR="009F3A54" w:rsidRDefault="009F3A54">
      <w:pPr>
        <w:widowControl/>
        <w:jc w:val="center"/>
        <w:rPr>
          <w:rFonts w:ascii="宋体" w:hAnsi="宋体" w:hint="eastAsia"/>
          <w:b/>
          <w:sz w:val="36"/>
          <w:szCs w:val="36"/>
        </w:rPr>
      </w:pPr>
    </w:p>
    <w:p w14:paraId="172E72BB" w14:textId="77777777" w:rsidR="009F3A54" w:rsidRDefault="009F3A54">
      <w:pPr>
        <w:widowControl/>
        <w:jc w:val="center"/>
        <w:rPr>
          <w:rFonts w:ascii="宋体" w:hAnsi="宋体" w:hint="eastAsia"/>
          <w:b/>
          <w:sz w:val="36"/>
          <w:szCs w:val="36"/>
        </w:rPr>
      </w:pPr>
    </w:p>
    <w:p w14:paraId="0F588C52" w14:textId="77777777" w:rsidR="009F3A54" w:rsidRDefault="009F3A54">
      <w:pPr>
        <w:widowControl/>
        <w:jc w:val="center"/>
        <w:rPr>
          <w:rFonts w:ascii="宋体" w:hAnsi="宋体" w:hint="eastAsia"/>
          <w:b/>
          <w:sz w:val="36"/>
          <w:szCs w:val="36"/>
        </w:rPr>
      </w:pPr>
    </w:p>
    <w:p w14:paraId="09DCC8E5" w14:textId="77777777" w:rsidR="009F3A54" w:rsidRDefault="009F3A54">
      <w:pPr>
        <w:widowControl/>
        <w:jc w:val="center"/>
        <w:rPr>
          <w:rFonts w:ascii="宋体" w:hAnsi="宋体" w:hint="eastAsia"/>
          <w:b/>
          <w:sz w:val="36"/>
          <w:szCs w:val="36"/>
        </w:rPr>
      </w:pPr>
    </w:p>
    <w:p w14:paraId="6B94B0A3" w14:textId="77777777" w:rsidR="009F3A54" w:rsidRDefault="009F3A54">
      <w:pPr>
        <w:widowControl/>
        <w:jc w:val="center"/>
        <w:rPr>
          <w:rFonts w:ascii="宋体" w:hAnsi="宋体" w:hint="eastAsia"/>
          <w:b/>
          <w:sz w:val="36"/>
          <w:szCs w:val="36"/>
        </w:rPr>
      </w:pPr>
    </w:p>
    <w:p w14:paraId="0FD74E8F" w14:textId="77777777" w:rsidR="009F3A54" w:rsidRDefault="009F3A54">
      <w:pPr>
        <w:widowControl/>
        <w:jc w:val="center"/>
        <w:rPr>
          <w:rFonts w:ascii="宋体" w:hAnsi="宋体" w:hint="eastAsia"/>
          <w:b/>
          <w:sz w:val="36"/>
          <w:szCs w:val="36"/>
        </w:rPr>
      </w:pPr>
    </w:p>
    <w:p w14:paraId="1D170D44" w14:textId="77777777" w:rsidR="009F3A54" w:rsidRDefault="009F3A54">
      <w:pPr>
        <w:widowControl/>
        <w:jc w:val="center"/>
        <w:rPr>
          <w:rFonts w:ascii="宋体" w:hAnsi="宋体" w:hint="eastAsia"/>
          <w:b/>
          <w:sz w:val="36"/>
          <w:szCs w:val="36"/>
        </w:rPr>
      </w:pPr>
    </w:p>
    <w:p w14:paraId="679E177E" w14:textId="77777777" w:rsidR="009F3A54" w:rsidRDefault="009F3A54">
      <w:pPr>
        <w:widowControl/>
        <w:jc w:val="center"/>
        <w:rPr>
          <w:rFonts w:ascii="宋体" w:hAnsi="宋体" w:hint="eastAsia"/>
          <w:b/>
          <w:sz w:val="36"/>
          <w:szCs w:val="36"/>
        </w:rPr>
      </w:pPr>
    </w:p>
    <w:p w14:paraId="690959DD" w14:textId="77777777" w:rsidR="009F3A54" w:rsidRDefault="009F3A54">
      <w:pPr>
        <w:widowControl/>
        <w:jc w:val="center"/>
        <w:rPr>
          <w:rFonts w:ascii="宋体" w:hAnsi="宋体" w:hint="eastAsia"/>
          <w:b/>
          <w:sz w:val="36"/>
          <w:szCs w:val="36"/>
        </w:rPr>
      </w:pPr>
    </w:p>
    <w:p w14:paraId="09577A85" w14:textId="77777777" w:rsidR="001A597C" w:rsidRDefault="001A597C">
      <w:pPr>
        <w:widowControl/>
        <w:jc w:val="center"/>
        <w:rPr>
          <w:rFonts w:ascii="宋体" w:hAnsi="宋体" w:hint="eastAsia"/>
          <w:b/>
          <w:sz w:val="36"/>
          <w:szCs w:val="36"/>
        </w:rPr>
      </w:pPr>
    </w:p>
    <w:p w14:paraId="3F9839D0" w14:textId="77777777" w:rsidR="001A597C" w:rsidRDefault="001A597C">
      <w:pPr>
        <w:widowControl/>
        <w:jc w:val="center"/>
        <w:rPr>
          <w:rFonts w:ascii="宋体" w:hAnsi="宋体" w:hint="eastAsia"/>
          <w:b/>
          <w:sz w:val="36"/>
          <w:szCs w:val="36"/>
        </w:rPr>
      </w:pPr>
    </w:p>
    <w:p w14:paraId="5B7A4731" w14:textId="77777777" w:rsidR="001A597C" w:rsidRDefault="001A597C">
      <w:pPr>
        <w:widowControl/>
        <w:jc w:val="center"/>
        <w:rPr>
          <w:rFonts w:ascii="宋体" w:hAnsi="宋体" w:hint="eastAsia"/>
          <w:b/>
          <w:sz w:val="36"/>
          <w:szCs w:val="36"/>
        </w:rPr>
      </w:pPr>
    </w:p>
    <w:p w14:paraId="03C92A45" w14:textId="77777777" w:rsidR="001A597C" w:rsidRDefault="001A597C">
      <w:pPr>
        <w:widowControl/>
        <w:jc w:val="center"/>
        <w:rPr>
          <w:rFonts w:ascii="宋体" w:hAnsi="宋体" w:hint="eastAsia"/>
          <w:b/>
          <w:sz w:val="36"/>
          <w:szCs w:val="36"/>
        </w:rPr>
      </w:pPr>
    </w:p>
    <w:p w14:paraId="320435C1" w14:textId="77777777" w:rsidR="001A597C" w:rsidRDefault="001A597C">
      <w:pPr>
        <w:widowControl/>
        <w:jc w:val="center"/>
        <w:rPr>
          <w:rFonts w:ascii="宋体" w:hAnsi="宋体" w:hint="eastAsia"/>
          <w:b/>
          <w:sz w:val="36"/>
          <w:szCs w:val="36"/>
        </w:rPr>
      </w:pPr>
    </w:p>
    <w:p w14:paraId="369F3970" w14:textId="77777777" w:rsidR="006C2B82" w:rsidRDefault="006C2B82">
      <w:pPr>
        <w:widowControl/>
        <w:jc w:val="center"/>
        <w:rPr>
          <w:rFonts w:ascii="宋体" w:hAnsi="宋体" w:hint="eastAsia"/>
          <w:b/>
          <w:sz w:val="36"/>
          <w:szCs w:val="36"/>
        </w:rPr>
      </w:pPr>
    </w:p>
    <w:p w14:paraId="156B556F" w14:textId="77777777" w:rsidR="006C2B82" w:rsidRDefault="006C2B82">
      <w:pPr>
        <w:widowControl/>
        <w:jc w:val="center"/>
        <w:rPr>
          <w:rFonts w:ascii="宋体" w:hAnsi="宋体" w:hint="eastAsia"/>
          <w:b/>
          <w:sz w:val="36"/>
          <w:szCs w:val="36"/>
        </w:rPr>
      </w:pPr>
    </w:p>
    <w:p w14:paraId="51B939B9" w14:textId="77777777" w:rsidR="006C2B82" w:rsidRDefault="00000000">
      <w:pPr>
        <w:widowControl/>
        <w:jc w:val="center"/>
        <w:rPr>
          <w:rFonts w:ascii="宋体" w:hAnsi="宋体" w:hint="eastAsia"/>
          <w:b/>
          <w:sz w:val="36"/>
          <w:szCs w:val="36"/>
        </w:rPr>
      </w:pPr>
      <w:r>
        <w:rPr>
          <w:rFonts w:ascii="宋体" w:hAnsi="宋体" w:hint="eastAsia"/>
          <w:b/>
          <w:sz w:val="36"/>
          <w:szCs w:val="36"/>
        </w:rPr>
        <w:t>第六章</w:t>
      </w:r>
      <w:r>
        <w:rPr>
          <w:rFonts w:ascii="宋体" w:hAnsi="宋体"/>
          <w:b/>
          <w:sz w:val="36"/>
          <w:szCs w:val="36"/>
        </w:rPr>
        <w:br/>
      </w:r>
      <w:r>
        <w:rPr>
          <w:b/>
          <w:sz w:val="36"/>
          <w:szCs w:val="36"/>
        </w:rPr>
        <w:br/>
      </w:r>
      <w:r>
        <w:rPr>
          <w:rFonts w:hint="eastAsia"/>
          <w:b/>
          <w:sz w:val="36"/>
          <w:szCs w:val="36"/>
        </w:rPr>
        <w:t>谈判响应文件格式</w:t>
      </w:r>
      <w:bookmarkEnd w:id="33"/>
    </w:p>
    <w:p w14:paraId="49E8431A" w14:textId="77777777" w:rsidR="006C2B82" w:rsidRDefault="006C2B82">
      <w:pPr>
        <w:jc w:val="center"/>
        <w:rPr>
          <w:sz w:val="36"/>
        </w:rPr>
      </w:pPr>
    </w:p>
    <w:p w14:paraId="6E630E90" w14:textId="77777777" w:rsidR="006C2B82" w:rsidRDefault="006C2B82">
      <w:pPr>
        <w:rPr>
          <w:sz w:val="36"/>
        </w:rPr>
      </w:pPr>
    </w:p>
    <w:p w14:paraId="6932AD82" w14:textId="77777777" w:rsidR="006C2B82" w:rsidRDefault="006C2B82">
      <w:pPr>
        <w:rPr>
          <w:sz w:val="36"/>
        </w:rPr>
      </w:pPr>
    </w:p>
    <w:p w14:paraId="58375687" w14:textId="77777777" w:rsidR="006C2B82" w:rsidRDefault="006C2B82">
      <w:pPr>
        <w:rPr>
          <w:sz w:val="36"/>
        </w:rPr>
      </w:pPr>
    </w:p>
    <w:p w14:paraId="5DFF4E03" w14:textId="77777777" w:rsidR="006C2B82" w:rsidRDefault="006C2B82">
      <w:pPr>
        <w:rPr>
          <w:sz w:val="36"/>
        </w:rPr>
      </w:pPr>
    </w:p>
    <w:p w14:paraId="2660A22E" w14:textId="77777777" w:rsidR="006C2B82" w:rsidRDefault="006C2B82">
      <w:pPr>
        <w:rPr>
          <w:sz w:val="36"/>
        </w:rPr>
      </w:pPr>
    </w:p>
    <w:p w14:paraId="643A976D" w14:textId="77777777" w:rsidR="006C2B82" w:rsidRDefault="006C2B82">
      <w:pPr>
        <w:rPr>
          <w:sz w:val="36"/>
        </w:rPr>
      </w:pPr>
    </w:p>
    <w:p w14:paraId="36D00CD6" w14:textId="77777777" w:rsidR="006C2B82" w:rsidRDefault="006C2B82">
      <w:pPr>
        <w:rPr>
          <w:sz w:val="36"/>
        </w:rPr>
      </w:pPr>
    </w:p>
    <w:p w14:paraId="66893838" w14:textId="77777777" w:rsidR="006C2B82" w:rsidRDefault="006C2B82">
      <w:pPr>
        <w:rPr>
          <w:sz w:val="36"/>
        </w:rPr>
      </w:pPr>
    </w:p>
    <w:p w14:paraId="393EAB50" w14:textId="77777777" w:rsidR="006C2B82" w:rsidRDefault="006C2B82">
      <w:pPr>
        <w:spacing w:line="360" w:lineRule="auto"/>
        <w:rPr>
          <w:b/>
          <w:bCs/>
          <w:sz w:val="28"/>
        </w:rPr>
      </w:pPr>
    </w:p>
    <w:p w14:paraId="343EF647" w14:textId="77777777" w:rsidR="006C2B82" w:rsidRDefault="006C2B82">
      <w:pPr>
        <w:spacing w:line="360" w:lineRule="auto"/>
        <w:rPr>
          <w:b/>
          <w:bCs/>
          <w:sz w:val="28"/>
        </w:rPr>
      </w:pPr>
    </w:p>
    <w:p w14:paraId="6E7ACFF1" w14:textId="77777777" w:rsidR="006C2B82" w:rsidRDefault="006C2B82">
      <w:pPr>
        <w:spacing w:line="360" w:lineRule="auto"/>
        <w:rPr>
          <w:b/>
          <w:bCs/>
          <w:sz w:val="28"/>
        </w:rPr>
      </w:pPr>
    </w:p>
    <w:p w14:paraId="78883BB2" w14:textId="77777777" w:rsidR="006C2B82" w:rsidRDefault="006C2B82">
      <w:pPr>
        <w:spacing w:line="360" w:lineRule="auto"/>
        <w:rPr>
          <w:b/>
          <w:bCs/>
          <w:sz w:val="28"/>
        </w:rPr>
      </w:pPr>
    </w:p>
    <w:p w14:paraId="1D671247" w14:textId="77777777" w:rsidR="006C2B82" w:rsidRDefault="006C2B82">
      <w:pPr>
        <w:spacing w:line="360" w:lineRule="auto"/>
        <w:rPr>
          <w:b/>
          <w:bCs/>
          <w:sz w:val="28"/>
        </w:rPr>
      </w:pPr>
    </w:p>
    <w:p w14:paraId="1634F5F4" w14:textId="77777777" w:rsidR="006C2B82" w:rsidRDefault="006C2B82">
      <w:pPr>
        <w:spacing w:line="360" w:lineRule="auto"/>
        <w:rPr>
          <w:b/>
          <w:bCs/>
          <w:sz w:val="28"/>
        </w:rPr>
      </w:pPr>
    </w:p>
    <w:p w14:paraId="08CC420C" w14:textId="77777777" w:rsidR="006C2B82" w:rsidRDefault="006C2B82">
      <w:pPr>
        <w:spacing w:line="360" w:lineRule="auto"/>
        <w:rPr>
          <w:b/>
          <w:bCs/>
          <w:sz w:val="28"/>
        </w:rPr>
      </w:pPr>
    </w:p>
    <w:p w14:paraId="1F0E86E0" w14:textId="77777777" w:rsidR="006C2B82" w:rsidRDefault="006C2B82">
      <w:pPr>
        <w:rPr>
          <w:rFonts w:ascii="宋体" w:hAnsi="宋体" w:hint="eastAsia"/>
          <w:sz w:val="36"/>
          <w:szCs w:val="36"/>
          <w:u w:val="single"/>
        </w:rPr>
      </w:pPr>
    </w:p>
    <w:p w14:paraId="0B5901EA" w14:textId="77777777" w:rsidR="006C2B82" w:rsidRDefault="006C2B82">
      <w:pPr>
        <w:ind w:firstLine="1620"/>
        <w:rPr>
          <w:rFonts w:ascii="宋体" w:hAnsi="宋体" w:hint="eastAsia"/>
          <w:sz w:val="36"/>
          <w:szCs w:val="36"/>
          <w:u w:val="single"/>
        </w:rPr>
      </w:pPr>
    </w:p>
    <w:p w14:paraId="70AB2CDF" w14:textId="77777777" w:rsidR="006C2B82" w:rsidRDefault="006C2B82">
      <w:pPr>
        <w:spacing w:line="360" w:lineRule="auto"/>
        <w:rPr>
          <w:rFonts w:ascii="宋体" w:hAnsi="宋体" w:hint="eastAsia"/>
          <w:b/>
          <w:kern w:val="0"/>
          <w:sz w:val="36"/>
          <w:szCs w:val="36"/>
        </w:rPr>
      </w:pPr>
    </w:p>
    <w:p w14:paraId="71E5500F" w14:textId="77777777" w:rsidR="006C2B82" w:rsidRDefault="006C2B82">
      <w:pPr>
        <w:spacing w:line="360" w:lineRule="auto"/>
        <w:rPr>
          <w:rFonts w:ascii="宋体" w:hAnsi="宋体" w:hint="eastAsia"/>
          <w:b/>
          <w:kern w:val="0"/>
          <w:sz w:val="36"/>
          <w:szCs w:val="36"/>
        </w:rPr>
      </w:pPr>
    </w:p>
    <w:p w14:paraId="053D42C5" w14:textId="2AE0B715" w:rsidR="006C2B82" w:rsidRDefault="006562D4">
      <w:pPr>
        <w:spacing w:line="360" w:lineRule="auto"/>
        <w:jc w:val="center"/>
        <w:rPr>
          <w:rFonts w:ascii="宋体" w:hAnsi="宋体" w:hint="eastAsia"/>
          <w:b/>
          <w:bCs/>
          <w:sz w:val="44"/>
          <w:szCs w:val="44"/>
        </w:rPr>
      </w:pPr>
      <w:bookmarkStart w:id="34" w:name="OLE_LINK10"/>
      <w:bookmarkStart w:id="35" w:name="OLE_LINK9"/>
      <w:bookmarkStart w:id="36" w:name="OLE_LINK11"/>
      <w:r>
        <w:rPr>
          <w:rFonts w:ascii="宋体" w:hAnsi="宋体" w:hint="eastAsia"/>
          <w:b/>
          <w:bCs/>
          <w:kern w:val="0"/>
          <w:sz w:val="40"/>
          <w:szCs w:val="40"/>
        </w:rPr>
        <w:t>长春净月高新技术产业开发区教育局2026年中小学办公家具设备竞争性谈判采购项目</w:t>
      </w:r>
      <w:r>
        <w:rPr>
          <w:rFonts w:ascii="宋体" w:hAnsi="宋体" w:hint="eastAsia"/>
          <w:b/>
          <w:bCs/>
          <w:kern w:val="0"/>
          <w:sz w:val="44"/>
          <w:szCs w:val="44"/>
        </w:rPr>
        <w:t xml:space="preserve">            </w:t>
      </w:r>
    </w:p>
    <w:p w14:paraId="1A3721A9" w14:textId="77777777" w:rsidR="006C2B82" w:rsidRDefault="006C2B82">
      <w:pPr>
        <w:rPr>
          <w:rFonts w:ascii="宋体" w:hAnsi="宋体" w:hint="eastAsia"/>
          <w:sz w:val="24"/>
        </w:rPr>
      </w:pPr>
    </w:p>
    <w:p w14:paraId="50131CAC" w14:textId="77777777" w:rsidR="006C2B82" w:rsidRDefault="006C2B82">
      <w:pPr>
        <w:rPr>
          <w:rFonts w:ascii="宋体" w:hAnsi="宋体" w:hint="eastAsia"/>
          <w:sz w:val="24"/>
        </w:rPr>
      </w:pPr>
    </w:p>
    <w:p w14:paraId="083FC8E1" w14:textId="77777777" w:rsidR="006C2B82" w:rsidRDefault="006C2B82">
      <w:pPr>
        <w:rPr>
          <w:rFonts w:ascii="宋体" w:hAnsi="宋体" w:hint="eastAsia"/>
          <w:sz w:val="24"/>
        </w:rPr>
      </w:pPr>
    </w:p>
    <w:p w14:paraId="120A23C7" w14:textId="77777777" w:rsidR="006C2B82" w:rsidRDefault="006C2B82">
      <w:pPr>
        <w:rPr>
          <w:rFonts w:ascii="宋体" w:hAnsi="宋体" w:hint="eastAsia"/>
          <w:sz w:val="24"/>
        </w:rPr>
      </w:pPr>
    </w:p>
    <w:p w14:paraId="2A0B3A13" w14:textId="77777777" w:rsidR="006C2B82" w:rsidRDefault="006C2B82">
      <w:pPr>
        <w:rPr>
          <w:rFonts w:ascii="宋体" w:hAnsi="宋体" w:hint="eastAsia"/>
          <w:sz w:val="24"/>
        </w:rPr>
      </w:pPr>
    </w:p>
    <w:p w14:paraId="0BBFA7E6" w14:textId="77777777" w:rsidR="006C2B82" w:rsidRDefault="006C2B82">
      <w:pPr>
        <w:rPr>
          <w:rFonts w:ascii="宋体" w:hAnsi="宋体" w:hint="eastAsia"/>
          <w:sz w:val="24"/>
        </w:rPr>
      </w:pPr>
    </w:p>
    <w:p w14:paraId="5298D07C" w14:textId="77777777" w:rsidR="006C2B82" w:rsidRDefault="00000000">
      <w:pPr>
        <w:jc w:val="center"/>
        <w:rPr>
          <w:rFonts w:ascii="宋体" w:hAnsi="宋体" w:hint="eastAsia"/>
          <w:b/>
          <w:sz w:val="72"/>
          <w:szCs w:val="72"/>
        </w:rPr>
      </w:pPr>
      <w:r>
        <w:rPr>
          <w:rFonts w:ascii="宋体" w:hAnsi="宋体" w:hint="eastAsia"/>
          <w:b/>
          <w:sz w:val="72"/>
          <w:szCs w:val="72"/>
        </w:rPr>
        <w:t>谈 判 响 应 文 件</w:t>
      </w:r>
    </w:p>
    <w:p w14:paraId="4B830C26" w14:textId="77777777" w:rsidR="006C2B82" w:rsidRDefault="006C2B82">
      <w:pPr>
        <w:rPr>
          <w:rFonts w:ascii="宋体" w:hAnsi="宋体" w:hint="eastAsia"/>
          <w:sz w:val="24"/>
        </w:rPr>
      </w:pPr>
    </w:p>
    <w:p w14:paraId="7D75E53E" w14:textId="77777777" w:rsidR="006C2B82" w:rsidRDefault="006C2B82">
      <w:pPr>
        <w:jc w:val="center"/>
        <w:rPr>
          <w:rFonts w:ascii="宋体" w:hAnsi="宋体" w:hint="eastAsia"/>
          <w:sz w:val="24"/>
        </w:rPr>
      </w:pPr>
    </w:p>
    <w:p w14:paraId="2EE87AC1" w14:textId="02207DC7" w:rsidR="006C2B82" w:rsidRDefault="00000000">
      <w:pPr>
        <w:jc w:val="center"/>
        <w:rPr>
          <w:rFonts w:ascii="宋体" w:hAnsi="宋体" w:hint="eastAsia"/>
          <w:sz w:val="32"/>
          <w:szCs w:val="32"/>
        </w:rPr>
      </w:pPr>
      <w:r>
        <w:rPr>
          <w:rFonts w:ascii="宋体" w:hAnsi="宋体" w:hint="eastAsia"/>
          <w:sz w:val="32"/>
          <w:szCs w:val="32"/>
        </w:rPr>
        <w:t>项目编号：</w:t>
      </w:r>
      <w:bookmarkEnd w:id="34"/>
      <w:bookmarkEnd w:id="35"/>
      <w:bookmarkEnd w:id="36"/>
      <w:r w:rsidR="006562D4">
        <w:rPr>
          <w:rFonts w:ascii="宋体" w:hAnsi="宋体" w:hint="eastAsia"/>
          <w:sz w:val="32"/>
          <w:szCs w:val="32"/>
        </w:rPr>
        <w:t>采购计划-[2026]-00077号-01</w:t>
      </w:r>
      <w:r>
        <w:rPr>
          <w:rFonts w:ascii="宋体" w:hAnsi="宋体" w:hint="eastAsia"/>
          <w:sz w:val="32"/>
          <w:szCs w:val="32"/>
        </w:rPr>
        <w:t xml:space="preserve"> </w:t>
      </w:r>
    </w:p>
    <w:p w14:paraId="27BA0213" w14:textId="77777777" w:rsidR="006C2B82" w:rsidRDefault="006C2B82">
      <w:pPr>
        <w:rPr>
          <w:rFonts w:ascii="宋体" w:hAnsi="宋体" w:hint="eastAsia"/>
          <w:sz w:val="24"/>
        </w:rPr>
      </w:pPr>
    </w:p>
    <w:p w14:paraId="25EE6314" w14:textId="77777777" w:rsidR="006C2B82" w:rsidRDefault="006C2B82">
      <w:pPr>
        <w:rPr>
          <w:rFonts w:ascii="宋体" w:hAnsi="宋体" w:hint="eastAsia"/>
          <w:sz w:val="24"/>
        </w:rPr>
      </w:pPr>
    </w:p>
    <w:p w14:paraId="455BB761" w14:textId="77777777" w:rsidR="006C2B82" w:rsidRDefault="006C2B82">
      <w:pPr>
        <w:rPr>
          <w:rFonts w:ascii="宋体" w:hAnsi="宋体" w:hint="eastAsia"/>
          <w:sz w:val="24"/>
        </w:rPr>
      </w:pPr>
    </w:p>
    <w:p w14:paraId="6A96D828" w14:textId="77777777" w:rsidR="006C2B82" w:rsidRDefault="006C2B82">
      <w:pPr>
        <w:rPr>
          <w:rFonts w:ascii="宋体" w:hAnsi="宋体" w:hint="eastAsia"/>
          <w:sz w:val="24"/>
        </w:rPr>
      </w:pPr>
    </w:p>
    <w:p w14:paraId="37EF6128" w14:textId="77777777" w:rsidR="006C2B82" w:rsidRDefault="006C2B82">
      <w:pPr>
        <w:rPr>
          <w:rFonts w:ascii="宋体" w:hAnsi="宋体" w:hint="eastAsia"/>
          <w:sz w:val="24"/>
        </w:rPr>
      </w:pPr>
    </w:p>
    <w:p w14:paraId="756F0136" w14:textId="77777777" w:rsidR="006C2B82" w:rsidRDefault="006C2B82">
      <w:pPr>
        <w:rPr>
          <w:rFonts w:ascii="宋体" w:hAnsi="宋体" w:hint="eastAsia"/>
          <w:sz w:val="24"/>
        </w:rPr>
      </w:pPr>
    </w:p>
    <w:p w14:paraId="3E8E71F9" w14:textId="77777777" w:rsidR="006C2B82" w:rsidRDefault="006C2B82">
      <w:pPr>
        <w:rPr>
          <w:rFonts w:ascii="宋体" w:hAnsi="宋体" w:hint="eastAsia"/>
          <w:sz w:val="24"/>
        </w:rPr>
      </w:pPr>
    </w:p>
    <w:p w14:paraId="79B732F2" w14:textId="77777777" w:rsidR="006C2B82" w:rsidRDefault="006C2B82">
      <w:pPr>
        <w:rPr>
          <w:rFonts w:ascii="宋体" w:hAnsi="宋体" w:hint="eastAsia"/>
          <w:sz w:val="24"/>
        </w:rPr>
      </w:pPr>
    </w:p>
    <w:p w14:paraId="042A77C9" w14:textId="77777777" w:rsidR="006C2B82" w:rsidRDefault="006C2B82">
      <w:pPr>
        <w:rPr>
          <w:rFonts w:ascii="宋体" w:hAnsi="宋体" w:hint="eastAsia"/>
          <w:sz w:val="24"/>
        </w:rPr>
      </w:pPr>
    </w:p>
    <w:p w14:paraId="6C4215E3" w14:textId="77777777" w:rsidR="006C2B82" w:rsidRDefault="006C2B82">
      <w:pPr>
        <w:rPr>
          <w:rFonts w:ascii="宋体" w:hAnsi="宋体" w:hint="eastAsia"/>
          <w:sz w:val="24"/>
        </w:rPr>
      </w:pPr>
    </w:p>
    <w:p w14:paraId="3E4E8453" w14:textId="77777777" w:rsidR="006C2B82" w:rsidRDefault="006C2B82">
      <w:pPr>
        <w:rPr>
          <w:rFonts w:ascii="宋体" w:hAnsi="宋体" w:hint="eastAsia"/>
          <w:sz w:val="24"/>
        </w:rPr>
      </w:pPr>
    </w:p>
    <w:p w14:paraId="65373C7E" w14:textId="77777777" w:rsidR="006C2B82" w:rsidRDefault="006C2B82">
      <w:pPr>
        <w:rPr>
          <w:rFonts w:ascii="宋体" w:hAnsi="宋体" w:hint="eastAsia"/>
          <w:sz w:val="24"/>
        </w:rPr>
      </w:pPr>
    </w:p>
    <w:p w14:paraId="13188D89" w14:textId="77777777" w:rsidR="006C2B82" w:rsidRDefault="00000000">
      <w:pPr>
        <w:rPr>
          <w:rFonts w:ascii="宋体" w:hAnsi="宋体" w:hint="eastAsia"/>
          <w:sz w:val="24"/>
        </w:rPr>
      </w:pPr>
      <w:r>
        <w:rPr>
          <w:rFonts w:ascii="宋体" w:hAnsi="宋体" w:hint="eastAsia"/>
          <w:sz w:val="24"/>
        </w:rPr>
        <w:t>响应谈判供应商：（盖公章）</w:t>
      </w:r>
    </w:p>
    <w:p w14:paraId="2FFA797E" w14:textId="77777777" w:rsidR="006C2B82" w:rsidRDefault="006C2B82">
      <w:pPr>
        <w:rPr>
          <w:rFonts w:ascii="宋体" w:hAnsi="宋体" w:hint="eastAsia"/>
          <w:sz w:val="24"/>
        </w:rPr>
      </w:pPr>
    </w:p>
    <w:p w14:paraId="37139D82" w14:textId="77777777" w:rsidR="006C2B82" w:rsidRDefault="00000000">
      <w:pPr>
        <w:rPr>
          <w:rFonts w:ascii="宋体" w:hAnsi="宋体" w:hint="eastAsia"/>
          <w:sz w:val="24"/>
        </w:rPr>
      </w:pPr>
      <w:r>
        <w:rPr>
          <w:rFonts w:ascii="宋体" w:hAnsi="宋体" w:hint="eastAsia"/>
          <w:sz w:val="24"/>
        </w:rPr>
        <w:t xml:space="preserve">法定代表人或被授权委托人：（签字或盖章） </w:t>
      </w:r>
    </w:p>
    <w:p w14:paraId="068E49B0" w14:textId="77777777" w:rsidR="006C2B82" w:rsidRDefault="006C2B82">
      <w:pPr>
        <w:rPr>
          <w:rFonts w:ascii="宋体" w:hAnsi="宋体" w:hint="eastAsia"/>
          <w:sz w:val="24"/>
        </w:rPr>
      </w:pPr>
    </w:p>
    <w:p w14:paraId="1BADA707" w14:textId="77777777" w:rsidR="006C2B82" w:rsidRDefault="00000000">
      <w:pPr>
        <w:rPr>
          <w:rFonts w:ascii="宋体" w:hAnsi="宋体" w:hint="eastAsia"/>
          <w:sz w:val="24"/>
        </w:rPr>
      </w:pPr>
      <w:r>
        <w:rPr>
          <w:rFonts w:ascii="宋体" w:hAnsi="宋体" w:hint="eastAsia"/>
          <w:sz w:val="24"/>
        </w:rPr>
        <w:t>日期：     年   月   日</w:t>
      </w:r>
    </w:p>
    <w:p w14:paraId="6FED72F5" w14:textId="77777777" w:rsidR="006C2B82" w:rsidRDefault="006C2B82">
      <w:pPr>
        <w:rPr>
          <w:rFonts w:ascii="宋体" w:hAnsi="宋体" w:hint="eastAsia"/>
          <w:sz w:val="24"/>
        </w:rPr>
      </w:pPr>
    </w:p>
    <w:p w14:paraId="036022C9" w14:textId="77777777" w:rsidR="006C2B82" w:rsidRDefault="006C2B82">
      <w:pPr>
        <w:sectPr w:rsidR="006C2B82">
          <w:headerReference w:type="even" r:id="rId55"/>
          <w:headerReference w:type="first" r:id="rId56"/>
          <w:pgSz w:w="11907" w:h="16840"/>
          <w:pgMar w:top="1134" w:right="1134" w:bottom="1134" w:left="1418" w:header="1021" w:footer="1021" w:gutter="170"/>
          <w:paperSrc w:first="15" w:other="15"/>
          <w:cols w:space="720"/>
          <w:docGrid w:linePitch="271"/>
        </w:sectPr>
      </w:pPr>
    </w:p>
    <w:p w14:paraId="1A231D36" w14:textId="77777777" w:rsidR="006C2B82" w:rsidRDefault="006C2B82">
      <w:pPr>
        <w:ind w:right="1424"/>
        <w:jc w:val="center"/>
        <w:rPr>
          <w:rFonts w:ascii="宋体" w:hAnsi="宋体" w:hint="eastAsia"/>
          <w:b/>
          <w:bCs/>
          <w:sz w:val="44"/>
          <w:szCs w:val="44"/>
        </w:rPr>
      </w:pPr>
    </w:p>
    <w:p w14:paraId="50247031" w14:textId="77777777" w:rsidR="006C2B82" w:rsidRDefault="006C2B82">
      <w:pPr>
        <w:ind w:right="1424"/>
        <w:jc w:val="center"/>
        <w:rPr>
          <w:rFonts w:ascii="宋体" w:hAnsi="宋体" w:hint="eastAsia"/>
          <w:b/>
          <w:bCs/>
          <w:sz w:val="44"/>
          <w:szCs w:val="44"/>
        </w:rPr>
      </w:pPr>
    </w:p>
    <w:p w14:paraId="20F0DDE5" w14:textId="77777777" w:rsidR="006C2B82" w:rsidRDefault="00000000">
      <w:pPr>
        <w:ind w:right="1424"/>
        <w:jc w:val="center"/>
        <w:rPr>
          <w:rFonts w:ascii="宋体" w:hAnsi="宋体" w:hint="eastAsia"/>
          <w:b/>
          <w:sz w:val="36"/>
          <w:szCs w:val="36"/>
        </w:rPr>
      </w:pPr>
      <w:r>
        <w:rPr>
          <w:rFonts w:ascii="宋体" w:hAnsi="宋体" w:hint="eastAsia"/>
          <w:b/>
          <w:bCs/>
          <w:sz w:val="44"/>
          <w:szCs w:val="44"/>
        </w:rPr>
        <w:t>目录</w:t>
      </w:r>
    </w:p>
    <w:p w14:paraId="537D68B7" w14:textId="77777777" w:rsidR="006C2B82" w:rsidRDefault="006C2B82">
      <w:pPr>
        <w:rPr>
          <w:rFonts w:ascii="宋体" w:hAnsi="宋体" w:hint="eastAsia"/>
          <w:sz w:val="36"/>
          <w:szCs w:val="36"/>
          <w:u w:val="single"/>
        </w:rPr>
      </w:pPr>
    </w:p>
    <w:p w14:paraId="0D271C1C" w14:textId="77777777" w:rsidR="006C2B82" w:rsidRDefault="006C2B82">
      <w:pPr>
        <w:rPr>
          <w:rFonts w:ascii="宋体" w:hAnsi="宋体" w:hint="eastAsia"/>
          <w:sz w:val="36"/>
          <w:szCs w:val="36"/>
          <w:u w:val="single"/>
        </w:rPr>
      </w:pPr>
    </w:p>
    <w:p w14:paraId="306E19AB" w14:textId="77777777" w:rsidR="006C2B82" w:rsidRDefault="006C2B82">
      <w:pPr>
        <w:rPr>
          <w:rFonts w:ascii="宋体" w:hAnsi="宋体" w:hint="eastAsia"/>
          <w:sz w:val="36"/>
          <w:szCs w:val="36"/>
          <w:u w:val="single"/>
        </w:rPr>
      </w:pPr>
    </w:p>
    <w:p w14:paraId="0ADB7124" w14:textId="77777777" w:rsidR="006C2B82" w:rsidRDefault="006C2B82">
      <w:pPr>
        <w:rPr>
          <w:rFonts w:ascii="宋体" w:hAnsi="宋体" w:hint="eastAsia"/>
          <w:sz w:val="36"/>
          <w:szCs w:val="36"/>
          <w:u w:val="single"/>
        </w:rPr>
      </w:pPr>
    </w:p>
    <w:p w14:paraId="1F903883" w14:textId="77777777" w:rsidR="006C2B82" w:rsidRDefault="006C2B82">
      <w:pPr>
        <w:rPr>
          <w:rFonts w:ascii="宋体" w:hAnsi="宋体" w:hint="eastAsia"/>
          <w:sz w:val="36"/>
          <w:szCs w:val="36"/>
          <w:u w:val="single"/>
        </w:rPr>
      </w:pPr>
    </w:p>
    <w:p w14:paraId="7AD4C989" w14:textId="77777777" w:rsidR="006C2B82" w:rsidRDefault="006C2B82">
      <w:pPr>
        <w:rPr>
          <w:rFonts w:ascii="宋体" w:hAnsi="宋体" w:hint="eastAsia"/>
          <w:sz w:val="36"/>
          <w:szCs w:val="36"/>
          <w:u w:val="single"/>
        </w:rPr>
      </w:pPr>
    </w:p>
    <w:p w14:paraId="504485B4" w14:textId="77777777" w:rsidR="006C2B82" w:rsidRDefault="006C2B82">
      <w:pPr>
        <w:rPr>
          <w:rFonts w:ascii="宋体" w:hAnsi="宋体" w:hint="eastAsia"/>
          <w:sz w:val="36"/>
          <w:szCs w:val="36"/>
          <w:u w:val="single"/>
        </w:rPr>
      </w:pPr>
    </w:p>
    <w:p w14:paraId="6FCA2AD2" w14:textId="77777777" w:rsidR="006C2B82" w:rsidRDefault="006C2B82">
      <w:pPr>
        <w:rPr>
          <w:rFonts w:ascii="宋体" w:hAnsi="宋体" w:hint="eastAsia"/>
          <w:sz w:val="36"/>
          <w:szCs w:val="36"/>
          <w:u w:val="single"/>
        </w:rPr>
      </w:pPr>
    </w:p>
    <w:p w14:paraId="39D9B1BA" w14:textId="77777777" w:rsidR="006C2B82" w:rsidRDefault="006C2B82">
      <w:pPr>
        <w:rPr>
          <w:rFonts w:ascii="宋体" w:hAnsi="宋体" w:hint="eastAsia"/>
          <w:sz w:val="36"/>
          <w:szCs w:val="36"/>
          <w:u w:val="single"/>
        </w:rPr>
      </w:pPr>
    </w:p>
    <w:p w14:paraId="6F83F4B9" w14:textId="77777777" w:rsidR="006C2B82" w:rsidRDefault="006C2B82">
      <w:pPr>
        <w:rPr>
          <w:rFonts w:ascii="宋体" w:hAnsi="宋体" w:hint="eastAsia"/>
          <w:sz w:val="36"/>
          <w:szCs w:val="36"/>
          <w:u w:val="single"/>
        </w:rPr>
      </w:pPr>
    </w:p>
    <w:p w14:paraId="34505A57" w14:textId="77777777" w:rsidR="006C2B82" w:rsidRDefault="006C2B82">
      <w:pPr>
        <w:rPr>
          <w:rFonts w:ascii="宋体" w:hAnsi="宋体" w:hint="eastAsia"/>
          <w:sz w:val="36"/>
          <w:szCs w:val="36"/>
          <w:u w:val="single"/>
        </w:rPr>
      </w:pPr>
    </w:p>
    <w:p w14:paraId="09A67C46" w14:textId="77777777" w:rsidR="006C2B82" w:rsidRDefault="006C2B82">
      <w:pPr>
        <w:rPr>
          <w:rFonts w:ascii="宋体" w:hAnsi="宋体" w:hint="eastAsia"/>
          <w:sz w:val="36"/>
          <w:szCs w:val="36"/>
          <w:u w:val="single"/>
        </w:rPr>
      </w:pPr>
    </w:p>
    <w:p w14:paraId="52FA338A" w14:textId="77777777" w:rsidR="006C2B82" w:rsidRDefault="006C2B82">
      <w:pPr>
        <w:rPr>
          <w:rFonts w:ascii="宋体" w:hAnsi="宋体" w:hint="eastAsia"/>
          <w:sz w:val="36"/>
          <w:szCs w:val="36"/>
          <w:u w:val="single"/>
        </w:rPr>
      </w:pPr>
    </w:p>
    <w:p w14:paraId="6398121E" w14:textId="77777777" w:rsidR="006C2B82" w:rsidRDefault="006C2B82">
      <w:pPr>
        <w:rPr>
          <w:rFonts w:ascii="宋体" w:hAnsi="宋体" w:hint="eastAsia"/>
          <w:sz w:val="36"/>
          <w:szCs w:val="36"/>
          <w:u w:val="single"/>
        </w:rPr>
      </w:pPr>
    </w:p>
    <w:p w14:paraId="5BFBF2B2" w14:textId="77777777" w:rsidR="006C2B82" w:rsidRDefault="006C2B82">
      <w:pPr>
        <w:rPr>
          <w:rFonts w:ascii="宋体" w:hAnsi="宋体" w:hint="eastAsia"/>
          <w:sz w:val="36"/>
          <w:szCs w:val="36"/>
          <w:u w:val="single"/>
        </w:rPr>
      </w:pPr>
    </w:p>
    <w:p w14:paraId="6B9A82C9" w14:textId="77777777" w:rsidR="006C2B82" w:rsidRDefault="006C2B82">
      <w:pPr>
        <w:rPr>
          <w:rFonts w:ascii="宋体" w:hAnsi="宋体" w:hint="eastAsia"/>
          <w:sz w:val="36"/>
          <w:szCs w:val="36"/>
          <w:u w:val="single"/>
        </w:rPr>
      </w:pPr>
    </w:p>
    <w:p w14:paraId="219836FB" w14:textId="77777777" w:rsidR="006C2B82" w:rsidRDefault="006C2B82">
      <w:pPr>
        <w:rPr>
          <w:rFonts w:ascii="宋体" w:hAnsi="宋体" w:hint="eastAsia"/>
          <w:sz w:val="36"/>
          <w:szCs w:val="36"/>
          <w:u w:val="single"/>
        </w:rPr>
      </w:pPr>
    </w:p>
    <w:p w14:paraId="67820CA1" w14:textId="77777777" w:rsidR="006C2B82" w:rsidRDefault="006C2B82">
      <w:pPr>
        <w:rPr>
          <w:rFonts w:ascii="宋体" w:hAnsi="宋体" w:hint="eastAsia"/>
          <w:sz w:val="36"/>
          <w:szCs w:val="36"/>
          <w:u w:val="single"/>
        </w:rPr>
      </w:pPr>
    </w:p>
    <w:p w14:paraId="032B6757" w14:textId="77777777" w:rsidR="006C2B82" w:rsidRDefault="006C2B82">
      <w:pPr>
        <w:rPr>
          <w:rFonts w:ascii="宋体" w:hAnsi="宋体" w:hint="eastAsia"/>
          <w:sz w:val="36"/>
          <w:szCs w:val="36"/>
          <w:u w:val="single"/>
        </w:rPr>
      </w:pPr>
    </w:p>
    <w:p w14:paraId="332828D5" w14:textId="77777777" w:rsidR="006C2B82" w:rsidRDefault="006C2B82">
      <w:pPr>
        <w:rPr>
          <w:rFonts w:ascii="宋体" w:hAnsi="宋体" w:hint="eastAsia"/>
          <w:sz w:val="36"/>
          <w:szCs w:val="36"/>
          <w:u w:val="single"/>
        </w:rPr>
      </w:pPr>
    </w:p>
    <w:p w14:paraId="26B33E03" w14:textId="77777777" w:rsidR="006C2B82" w:rsidRDefault="006C2B82">
      <w:pPr>
        <w:rPr>
          <w:rFonts w:ascii="宋体" w:hAnsi="宋体" w:hint="eastAsia"/>
          <w:sz w:val="36"/>
          <w:szCs w:val="36"/>
          <w:u w:val="single"/>
        </w:rPr>
      </w:pPr>
    </w:p>
    <w:p w14:paraId="455EC046" w14:textId="77777777" w:rsidR="006C2B82" w:rsidRDefault="006C2B82">
      <w:pPr>
        <w:rPr>
          <w:rFonts w:ascii="宋体" w:hAnsi="宋体" w:hint="eastAsia"/>
          <w:sz w:val="36"/>
          <w:szCs w:val="36"/>
          <w:u w:val="single"/>
        </w:rPr>
      </w:pPr>
    </w:p>
    <w:p w14:paraId="5F030655" w14:textId="77777777" w:rsidR="006C2B82" w:rsidRDefault="006C2B82">
      <w:pPr>
        <w:rPr>
          <w:rFonts w:ascii="宋体" w:hAnsi="宋体" w:hint="eastAsia"/>
          <w:sz w:val="36"/>
          <w:szCs w:val="36"/>
          <w:u w:val="single"/>
        </w:rPr>
      </w:pPr>
    </w:p>
    <w:p w14:paraId="1216E0F8" w14:textId="77777777" w:rsidR="006C2B82" w:rsidRDefault="006C2B82">
      <w:pPr>
        <w:rPr>
          <w:rFonts w:ascii="宋体" w:hAnsi="宋体" w:hint="eastAsia"/>
          <w:sz w:val="36"/>
          <w:szCs w:val="36"/>
          <w:u w:val="single"/>
        </w:rPr>
      </w:pPr>
    </w:p>
    <w:p w14:paraId="12C147C3" w14:textId="77777777" w:rsidR="006C2B82" w:rsidRDefault="006C2B82">
      <w:pPr>
        <w:rPr>
          <w:rFonts w:ascii="宋体" w:hAnsi="宋体" w:hint="eastAsia"/>
          <w:sz w:val="36"/>
          <w:szCs w:val="36"/>
          <w:u w:val="single"/>
        </w:rPr>
      </w:pPr>
    </w:p>
    <w:p w14:paraId="1BEACA20" w14:textId="77777777" w:rsidR="006C2B82" w:rsidRDefault="006C2B82">
      <w:pPr>
        <w:rPr>
          <w:rFonts w:ascii="宋体" w:hAnsi="宋体" w:hint="eastAsia"/>
          <w:sz w:val="36"/>
          <w:szCs w:val="36"/>
          <w:u w:val="single"/>
        </w:rPr>
      </w:pPr>
    </w:p>
    <w:p w14:paraId="1958EFA4" w14:textId="77777777" w:rsidR="006C2B82" w:rsidRDefault="006C2B82">
      <w:pPr>
        <w:rPr>
          <w:rFonts w:ascii="宋体" w:hAnsi="宋体" w:hint="eastAsia"/>
          <w:b/>
          <w:kern w:val="0"/>
          <w:sz w:val="36"/>
          <w:szCs w:val="36"/>
        </w:rPr>
      </w:pPr>
    </w:p>
    <w:p w14:paraId="03EE1B08" w14:textId="77777777" w:rsidR="006C2B82" w:rsidRDefault="00000000">
      <w:pPr>
        <w:spacing w:line="360" w:lineRule="auto"/>
        <w:rPr>
          <w:rFonts w:ascii="宋体" w:hAnsi="宋体" w:hint="eastAsia"/>
          <w:sz w:val="24"/>
        </w:rPr>
      </w:pPr>
      <w:r>
        <w:rPr>
          <w:rFonts w:ascii="宋体" w:hAnsi="宋体" w:hint="eastAsia"/>
          <w:b/>
          <w:bCs/>
          <w:sz w:val="24"/>
        </w:rPr>
        <w:lastRenderedPageBreak/>
        <w:t>第一部分：谈判响应文件资格证明部分</w:t>
      </w:r>
    </w:p>
    <w:p w14:paraId="608FBB13" w14:textId="7E51A41F" w:rsidR="006C2B82" w:rsidRDefault="00000000">
      <w:pPr>
        <w:numPr>
          <w:ilvl w:val="0"/>
          <w:numId w:val="13"/>
        </w:numPr>
        <w:spacing w:line="360" w:lineRule="auto"/>
        <w:rPr>
          <w:rFonts w:ascii="宋体" w:hAnsi="宋体" w:hint="eastAsia"/>
          <w:sz w:val="24"/>
        </w:rPr>
      </w:pPr>
      <w:r>
        <w:rPr>
          <w:rFonts w:ascii="宋体" w:hAnsi="宋体" w:hint="eastAsia"/>
          <w:sz w:val="24"/>
        </w:rPr>
        <w:t>响应</w:t>
      </w:r>
      <w:bookmarkStart w:id="37" w:name="_Hlk218856552"/>
      <w:r>
        <w:rPr>
          <w:rFonts w:ascii="宋体" w:hAnsi="宋体" w:hint="eastAsia"/>
          <w:sz w:val="24"/>
        </w:rPr>
        <w:t>谈判</w:t>
      </w:r>
      <w:bookmarkEnd w:id="37"/>
      <w:r>
        <w:rPr>
          <w:rFonts w:ascii="宋体" w:hAnsi="宋体"/>
          <w:sz w:val="24"/>
        </w:rPr>
        <w:t>供应商</w:t>
      </w:r>
      <w:r w:rsidR="001A597C">
        <w:rPr>
          <w:rFonts w:ascii="宋体" w:hAnsi="宋体" w:cs="仿宋_GB2312" w:hint="eastAsia"/>
          <w:bCs/>
          <w:kern w:val="0"/>
          <w:sz w:val="24"/>
          <w:lang w:val="zh-CN"/>
        </w:rPr>
        <w:t>有效的法人或者其他组织的营业执照</w:t>
      </w:r>
      <w:r>
        <w:rPr>
          <w:rFonts w:ascii="宋体" w:hAnsi="宋体" w:hint="eastAsia"/>
          <w:sz w:val="24"/>
        </w:rPr>
        <w:t>；</w:t>
      </w:r>
    </w:p>
    <w:p w14:paraId="0508B873" w14:textId="77777777" w:rsidR="006C2B82" w:rsidRDefault="006C2B82">
      <w:pPr>
        <w:spacing w:line="360" w:lineRule="auto"/>
        <w:rPr>
          <w:rFonts w:ascii="宋体" w:hAnsi="宋体" w:hint="eastAsia"/>
          <w:sz w:val="24"/>
        </w:rPr>
      </w:pPr>
    </w:p>
    <w:p w14:paraId="3A98C083" w14:textId="77777777" w:rsidR="006C2B82" w:rsidRDefault="006C2B82">
      <w:pPr>
        <w:spacing w:line="360" w:lineRule="auto"/>
        <w:rPr>
          <w:rFonts w:ascii="宋体" w:hAnsi="宋体" w:hint="eastAsia"/>
          <w:sz w:val="24"/>
        </w:rPr>
      </w:pPr>
    </w:p>
    <w:p w14:paraId="111E25ED" w14:textId="77777777" w:rsidR="006C2B82" w:rsidRDefault="006C2B82">
      <w:pPr>
        <w:spacing w:line="360" w:lineRule="auto"/>
        <w:rPr>
          <w:rFonts w:ascii="宋体" w:hAnsi="宋体" w:hint="eastAsia"/>
          <w:sz w:val="24"/>
        </w:rPr>
      </w:pPr>
    </w:p>
    <w:p w14:paraId="4CA1C1C0" w14:textId="77777777" w:rsidR="006C2B82" w:rsidRDefault="006C2B82">
      <w:pPr>
        <w:spacing w:line="360" w:lineRule="auto"/>
        <w:rPr>
          <w:rFonts w:ascii="宋体" w:hAnsi="宋体" w:hint="eastAsia"/>
          <w:sz w:val="24"/>
        </w:rPr>
      </w:pPr>
    </w:p>
    <w:p w14:paraId="7492B59E" w14:textId="77777777" w:rsidR="006C2B82" w:rsidRDefault="006C2B82">
      <w:pPr>
        <w:spacing w:line="360" w:lineRule="auto"/>
        <w:rPr>
          <w:rFonts w:ascii="宋体" w:hAnsi="宋体" w:hint="eastAsia"/>
          <w:sz w:val="24"/>
        </w:rPr>
      </w:pPr>
    </w:p>
    <w:p w14:paraId="3B4E6A8E" w14:textId="77777777" w:rsidR="006C2B82" w:rsidRDefault="006C2B82">
      <w:pPr>
        <w:spacing w:line="360" w:lineRule="auto"/>
        <w:rPr>
          <w:rFonts w:ascii="宋体" w:hAnsi="宋体" w:hint="eastAsia"/>
          <w:sz w:val="24"/>
        </w:rPr>
      </w:pPr>
    </w:p>
    <w:p w14:paraId="4A5AA2AD" w14:textId="77777777" w:rsidR="006C2B82" w:rsidRDefault="006C2B82">
      <w:pPr>
        <w:spacing w:line="360" w:lineRule="auto"/>
        <w:rPr>
          <w:rFonts w:ascii="宋体" w:hAnsi="宋体" w:hint="eastAsia"/>
          <w:sz w:val="24"/>
        </w:rPr>
      </w:pPr>
    </w:p>
    <w:p w14:paraId="121F9F91" w14:textId="77777777" w:rsidR="006C2B82" w:rsidRDefault="006C2B82">
      <w:pPr>
        <w:spacing w:line="360" w:lineRule="auto"/>
        <w:rPr>
          <w:rFonts w:ascii="宋体" w:hAnsi="宋体" w:hint="eastAsia"/>
          <w:sz w:val="24"/>
        </w:rPr>
      </w:pPr>
    </w:p>
    <w:p w14:paraId="6239338C" w14:textId="77777777" w:rsidR="006C2B82" w:rsidRDefault="006C2B82">
      <w:pPr>
        <w:spacing w:line="360" w:lineRule="auto"/>
        <w:rPr>
          <w:rFonts w:ascii="宋体" w:hAnsi="宋体" w:hint="eastAsia"/>
          <w:sz w:val="24"/>
        </w:rPr>
      </w:pPr>
    </w:p>
    <w:p w14:paraId="477B72B4" w14:textId="77777777" w:rsidR="006C2B82" w:rsidRDefault="006C2B82">
      <w:pPr>
        <w:spacing w:line="360" w:lineRule="auto"/>
        <w:rPr>
          <w:rFonts w:ascii="宋体" w:hAnsi="宋体" w:hint="eastAsia"/>
          <w:sz w:val="24"/>
        </w:rPr>
      </w:pPr>
    </w:p>
    <w:p w14:paraId="65EC2BFF" w14:textId="77777777" w:rsidR="006C2B82" w:rsidRDefault="006C2B82">
      <w:pPr>
        <w:spacing w:line="360" w:lineRule="auto"/>
        <w:rPr>
          <w:rFonts w:ascii="宋体" w:hAnsi="宋体" w:hint="eastAsia"/>
          <w:sz w:val="24"/>
        </w:rPr>
      </w:pPr>
    </w:p>
    <w:p w14:paraId="3060AFDA" w14:textId="77777777" w:rsidR="006C2B82" w:rsidRDefault="006C2B82">
      <w:pPr>
        <w:spacing w:line="360" w:lineRule="auto"/>
        <w:rPr>
          <w:rFonts w:ascii="宋体" w:hAnsi="宋体" w:hint="eastAsia"/>
          <w:sz w:val="24"/>
        </w:rPr>
      </w:pPr>
    </w:p>
    <w:p w14:paraId="08470C59" w14:textId="77777777" w:rsidR="006C2B82" w:rsidRDefault="006C2B82">
      <w:pPr>
        <w:spacing w:line="360" w:lineRule="auto"/>
        <w:rPr>
          <w:rFonts w:ascii="宋体" w:hAnsi="宋体" w:hint="eastAsia"/>
          <w:sz w:val="24"/>
        </w:rPr>
      </w:pPr>
    </w:p>
    <w:p w14:paraId="28B1771E" w14:textId="77777777" w:rsidR="006C2B82" w:rsidRDefault="006C2B82">
      <w:pPr>
        <w:spacing w:line="360" w:lineRule="auto"/>
        <w:rPr>
          <w:rFonts w:ascii="宋体" w:hAnsi="宋体" w:hint="eastAsia"/>
          <w:sz w:val="24"/>
        </w:rPr>
      </w:pPr>
    </w:p>
    <w:p w14:paraId="3B3389FF" w14:textId="77777777" w:rsidR="006C2B82" w:rsidRDefault="006C2B82">
      <w:pPr>
        <w:spacing w:line="360" w:lineRule="auto"/>
        <w:rPr>
          <w:rFonts w:ascii="宋体" w:hAnsi="宋体" w:hint="eastAsia"/>
          <w:sz w:val="24"/>
        </w:rPr>
      </w:pPr>
    </w:p>
    <w:p w14:paraId="4341DC25" w14:textId="77777777" w:rsidR="006C2B82" w:rsidRDefault="006C2B82">
      <w:pPr>
        <w:spacing w:line="360" w:lineRule="auto"/>
        <w:rPr>
          <w:rFonts w:ascii="宋体" w:hAnsi="宋体" w:hint="eastAsia"/>
          <w:sz w:val="24"/>
        </w:rPr>
      </w:pPr>
    </w:p>
    <w:p w14:paraId="50A74F7B" w14:textId="77777777" w:rsidR="006C2B82" w:rsidRDefault="006C2B82">
      <w:pPr>
        <w:spacing w:line="360" w:lineRule="auto"/>
        <w:rPr>
          <w:rFonts w:ascii="宋体" w:hAnsi="宋体" w:hint="eastAsia"/>
          <w:sz w:val="24"/>
        </w:rPr>
      </w:pPr>
    </w:p>
    <w:p w14:paraId="3DA10BEF" w14:textId="77777777" w:rsidR="006C2B82" w:rsidRDefault="006C2B82">
      <w:pPr>
        <w:spacing w:line="360" w:lineRule="auto"/>
        <w:rPr>
          <w:rFonts w:ascii="宋体" w:hAnsi="宋体" w:hint="eastAsia"/>
          <w:sz w:val="24"/>
        </w:rPr>
      </w:pPr>
    </w:p>
    <w:p w14:paraId="66539907" w14:textId="77777777" w:rsidR="006C2B82" w:rsidRDefault="006C2B82">
      <w:pPr>
        <w:spacing w:line="360" w:lineRule="auto"/>
        <w:rPr>
          <w:rFonts w:ascii="宋体" w:hAnsi="宋体" w:hint="eastAsia"/>
          <w:sz w:val="24"/>
        </w:rPr>
      </w:pPr>
    </w:p>
    <w:p w14:paraId="30228D24" w14:textId="77777777" w:rsidR="006C2B82" w:rsidRDefault="006C2B82">
      <w:pPr>
        <w:spacing w:line="360" w:lineRule="auto"/>
        <w:rPr>
          <w:rFonts w:ascii="宋体" w:hAnsi="宋体" w:hint="eastAsia"/>
          <w:sz w:val="24"/>
        </w:rPr>
      </w:pPr>
    </w:p>
    <w:p w14:paraId="388D71A0" w14:textId="77777777" w:rsidR="006C2B82" w:rsidRDefault="006C2B82">
      <w:pPr>
        <w:spacing w:line="360" w:lineRule="auto"/>
        <w:rPr>
          <w:rFonts w:ascii="宋体" w:hAnsi="宋体" w:hint="eastAsia"/>
          <w:sz w:val="24"/>
        </w:rPr>
      </w:pPr>
    </w:p>
    <w:p w14:paraId="254CCEE9" w14:textId="77777777" w:rsidR="006C2B82" w:rsidRDefault="006C2B82">
      <w:pPr>
        <w:spacing w:line="360" w:lineRule="auto"/>
        <w:rPr>
          <w:rFonts w:ascii="宋体" w:hAnsi="宋体" w:hint="eastAsia"/>
          <w:sz w:val="24"/>
        </w:rPr>
      </w:pPr>
    </w:p>
    <w:p w14:paraId="0EAA7493" w14:textId="77777777" w:rsidR="006C2B82" w:rsidRDefault="006C2B82">
      <w:pPr>
        <w:spacing w:line="360" w:lineRule="auto"/>
        <w:rPr>
          <w:rFonts w:ascii="宋体" w:hAnsi="宋体" w:hint="eastAsia"/>
          <w:sz w:val="24"/>
        </w:rPr>
      </w:pPr>
    </w:p>
    <w:p w14:paraId="3C46DA28" w14:textId="77777777" w:rsidR="006C2B82" w:rsidRDefault="006C2B82">
      <w:pPr>
        <w:spacing w:line="360" w:lineRule="auto"/>
        <w:rPr>
          <w:rFonts w:ascii="宋体" w:hAnsi="宋体" w:hint="eastAsia"/>
          <w:sz w:val="24"/>
        </w:rPr>
      </w:pPr>
    </w:p>
    <w:p w14:paraId="052C1790" w14:textId="77777777" w:rsidR="006C2B82" w:rsidRDefault="006C2B82">
      <w:pPr>
        <w:spacing w:line="360" w:lineRule="auto"/>
        <w:rPr>
          <w:rFonts w:ascii="宋体" w:hAnsi="宋体" w:hint="eastAsia"/>
          <w:sz w:val="24"/>
        </w:rPr>
      </w:pPr>
    </w:p>
    <w:p w14:paraId="0790996D" w14:textId="77777777" w:rsidR="006C2B82" w:rsidRDefault="006C2B82">
      <w:pPr>
        <w:spacing w:line="360" w:lineRule="auto"/>
        <w:rPr>
          <w:rFonts w:ascii="宋体" w:hAnsi="宋体" w:hint="eastAsia"/>
          <w:sz w:val="24"/>
        </w:rPr>
      </w:pPr>
    </w:p>
    <w:p w14:paraId="515AA138" w14:textId="77777777" w:rsidR="006C2B82" w:rsidRDefault="006C2B82">
      <w:pPr>
        <w:spacing w:line="360" w:lineRule="auto"/>
        <w:rPr>
          <w:rFonts w:ascii="宋体" w:hAnsi="宋体" w:hint="eastAsia"/>
          <w:sz w:val="24"/>
        </w:rPr>
      </w:pPr>
    </w:p>
    <w:p w14:paraId="1CE7CB25" w14:textId="77777777" w:rsidR="006C2B82" w:rsidRDefault="006C2B82">
      <w:pPr>
        <w:spacing w:line="360" w:lineRule="auto"/>
        <w:rPr>
          <w:rFonts w:ascii="宋体" w:hAnsi="宋体" w:hint="eastAsia"/>
          <w:sz w:val="24"/>
        </w:rPr>
      </w:pPr>
    </w:p>
    <w:p w14:paraId="03691034" w14:textId="77777777" w:rsidR="006C2B82" w:rsidRDefault="006C2B82">
      <w:pPr>
        <w:spacing w:line="360" w:lineRule="auto"/>
        <w:rPr>
          <w:rFonts w:ascii="宋体" w:hAnsi="宋体" w:hint="eastAsia"/>
          <w:sz w:val="24"/>
        </w:rPr>
      </w:pPr>
    </w:p>
    <w:p w14:paraId="65A4EBBE" w14:textId="2238717B" w:rsidR="001A597C" w:rsidRPr="001A597C" w:rsidRDefault="001A597C" w:rsidP="001A597C">
      <w:pPr>
        <w:pStyle w:val="aff4"/>
        <w:numPr>
          <w:ilvl w:val="0"/>
          <w:numId w:val="4"/>
        </w:numPr>
        <w:spacing w:line="440" w:lineRule="atLeast"/>
        <w:ind w:firstLineChars="0"/>
        <w:jc w:val="left"/>
        <w:outlineLvl w:val="2"/>
        <w:rPr>
          <w:rFonts w:ascii="宋体" w:hAnsi="宋体" w:hint="eastAsia"/>
          <w:sz w:val="24"/>
        </w:rPr>
      </w:pPr>
      <w:r w:rsidRPr="001A597C">
        <w:rPr>
          <w:rFonts w:ascii="仿宋_GB2312" w:hint="eastAsia"/>
          <w:sz w:val="24"/>
        </w:rPr>
        <w:lastRenderedPageBreak/>
        <w:t>法定代表人授权书</w:t>
      </w:r>
      <w:r w:rsidRPr="001A597C">
        <w:rPr>
          <w:rFonts w:ascii="仿宋_GB2312" w:hint="eastAsia"/>
          <w:bCs/>
          <w:sz w:val="24"/>
        </w:rPr>
        <w:t>或</w:t>
      </w:r>
      <w:r w:rsidRPr="001A597C">
        <w:rPr>
          <w:rFonts w:ascii="宋体" w:hAnsi="宋体" w:hint="eastAsia"/>
          <w:sz w:val="24"/>
        </w:rPr>
        <w:t>法定代表人资格证明书</w:t>
      </w:r>
    </w:p>
    <w:p w14:paraId="5103A018" w14:textId="77777777" w:rsidR="008C5130" w:rsidRDefault="008C5130" w:rsidP="001A597C">
      <w:pPr>
        <w:spacing w:line="440" w:lineRule="atLeast"/>
        <w:jc w:val="left"/>
        <w:outlineLvl w:val="2"/>
        <w:rPr>
          <w:rFonts w:ascii="仿宋_GB2312"/>
          <w:bCs/>
          <w:sz w:val="24"/>
        </w:rPr>
      </w:pPr>
    </w:p>
    <w:p w14:paraId="0B2DC277" w14:textId="77777777" w:rsidR="008C5130" w:rsidRDefault="008C5130" w:rsidP="008C5130">
      <w:pPr>
        <w:spacing w:line="440" w:lineRule="atLeast"/>
        <w:jc w:val="center"/>
        <w:rPr>
          <w:rFonts w:ascii="仿宋_GB2312"/>
          <w:b/>
          <w:sz w:val="28"/>
        </w:rPr>
      </w:pPr>
      <w:r>
        <w:rPr>
          <w:rFonts w:ascii="仿宋_GB2312" w:hint="eastAsia"/>
          <w:b/>
          <w:sz w:val="28"/>
        </w:rPr>
        <w:t>法定代表人授权书</w:t>
      </w:r>
    </w:p>
    <w:p w14:paraId="758A00FB" w14:textId="77777777" w:rsidR="008C5130" w:rsidRDefault="008C5130" w:rsidP="008C5130">
      <w:pPr>
        <w:spacing w:line="440" w:lineRule="atLeast"/>
        <w:jc w:val="center"/>
        <w:rPr>
          <w:rFonts w:ascii="仿宋_GB2312"/>
          <w:b/>
          <w:sz w:val="28"/>
        </w:rPr>
      </w:pPr>
      <w:r>
        <w:rPr>
          <w:rFonts w:ascii="仿宋_GB2312" w:hint="eastAsia"/>
          <w:b/>
          <w:sz w:val="28"/>
        </w:rPr>
        <w:t>（被授权委托人作为供应商代表时需提供此页）</w:t>
      </w:r>
    </w:p>
    <w:p w14:paraId="4A548E66" w14:textId="77777777" w:rsidR="008C5130" w:rsidRDefault="008C5130" w:rsidP="008C5130">
      <w:pPr>
        <w:spacing w:line="440" w:lineRule="atLeast"/>
        <w:rPr>
          <w:rFonts w:ascii="仿宋_GB2312"/>
          <w:bCs/>
          <w:sz w:val="24"/>
        </w:rPr>
      </w:pPr>
      <w:r>
        <w:rPr>
          <w:rFonts w:ascii="仿宋_GB2312" w:hint="eastAsia"/>
          <w:bCs/>
          <w:sz w:val="24"/>
        </w:rPr>
        <w:t xml:space="preserve">  </w:t>
      </w:r>
    </w:p>
    <w:p w14:paraId="28E7CA94" w14:textId="77777777" w:rsidR="008C5130" w:rsidRDefault="008C5130" w:rsidP="008C5130">
      <w:pPr>
        <w:spacing w:line="360" w:lineRule="auto"/>
        <w:ind w:leftChars="-50" w:left="-35" w:hangingChars="29" w:hanging="70"/>
        <w:rPr>
          <w:rFonts w:ascii="仿宋_GB2312"/>
          <w:sz w:val="24"/>
        </w:rPr>
      </w:pPr>
      <w:r>
        <w:rPr>
          <w:rFonts w:ascii="仿宋_GB2312" w:hint="eastAsia"/>
          <w:bCs/>
          <w:sz w:val="24"/>
        </w:rPr>
        <w:t xml:space="preserve"> </w:t>
      </w:r>
      <w:r>
        <w:rPr>
          <w:rFonts w:ascii="仿宋_GB2312" w:hint="eastAsia"/>
          <w:bCs/>
          <w:sz w:val="24"/>
        </w:rPr>
        <w:t>长春净月高新技术产业开发区政府采购中心</w:t>
      </w:r>
      <w:r>
        <w:rPr>
          <w:rFonts w:ascii="仿宋_GB2312" w:hint="eastAsia"/>
          <w:sz w:val="24"/>
        </w:rPr>
        <w:t>：</w:t>
      </w:r>
    </w:p>
    <w:p w14:paraId="5F535C57" w14:textId="77777777" w:rsidR="008C5130" w:rsidRDefault="008C5130" w:rsidP="008C5130">
      <w:pPr>
        <w:spacing w:line="360" w:lineRule="auto"/>
        <w:ind w:firstLineChars="200" w:firstLine="480"/>
        <w:rPr>
          <w:rFonts w:ascii="仿宋_GB2312"/>
          <w:sz w:val="24"/>
        </w:rPr>
      </w:pPr>
      <w:r>
        <w:rPr>
          <w:rFonts w:ascii="仿宋_GB2312" w:hint="eastAsia"/>
          <w:sz w:val="24"/>
        </w:rPr>
        <w:t>本人</w:t>
      </w:r>
      <w:r>
        <w:rPr>
          <w:rFonts w:ascii="仿宋_GB2312" w:hint="eastAsia"/>
          <w:sz w:val="24"/>
          <w:u w:val="single"/>
        </w:rPr>
        <w:t xml:space="preserve">     </w:t>
      </w:r>
      <w:r>
        <w:rPr>
          <w:rFonts w:ascii="仿宋_GB2312"/>
          <w:sz w:val="24"/>
          <w:u w:val="single"/>
        </w:rPr>
        <w:t xml:space="preserve">  </w:t>
      </w:r>
      <w:r>
        <w:rPr>
          <w:rFonts w:ascii="仿宋_GB2312" w:hint="eastAsia"/>
          <w:sz w:val="24"/>
          <w:u w:val="single"/>
        </w:rPr>
        <w:t xml:space="preserve">    </w:t>
      </w:r>
      <w:r>
        <w:rPr>
          <w:rFonts w:ascii="仿宋_GB2312" w:hint="eastAsia"/>
          <w:sz w:val="24"/>
        </w:rPr>
        <w:t>（姓名）系</w:t>
      </w:r>
      <w:r>
        <w:rPr>
          <w:rFonts w:ascii="仿宋_GB2312" w:hint="eastAsia"/>
          <w:sz w:val="24"/>
          <w:u w:val="single"/>
        </w:rPr>
        <w:t xml:space="preserve">      </w:t>
      </w:r>
      <w:r>
        <w:rPr>
          <w:rFonts w:ascii="仿宋_GB2312"/>
          <w:sz w:val="24"/>
          <w:u w:val="single"/>
        </w:rPr>
        <w:t xml:space="preserve">     </w:t>
      </w:r>
      <w:r>
        <w:rPr>
          <w:rFonts w:ascii="仿宋_GB2312" w:hint="eastAsia"/>
          <w:sz w:val="24"/>
          <w:u w:val="single"/>
        </w:rPr>
        <w:t xml:space="preserve">        </w:t>
      </w:r>
      <w:r>
        <w:rPr>
          <w:rFonts w:ascii="仿宋_GB2312" w:hint="eastAsia"/>
          <w:sz w:val="24"/>
        </w:rPr>
        <w:t>（响应谈判</w:t>
      </w:r>
      <w:r>
        <w:rPr>
          <w:rFonts w:ascii="仿宋_GB2312"/>
          <w:sz w:val="24"/>
        </w:rPr>
        <w:t>供应商</w:t>
      </w:r>
      <w:r>
        <w:rPr>
          <w:rFonts w:ascii="仿宋_GB2312" w:hint="eastAsia"/>
          <w:sz w:val="24"/>
        </w:rPr>
        <w:t>名称）的法定代表人，现授权委托</w:t>
      </w:r>
      <w:r>
        <w:rPr>
          <w:rFonts w:ascii="仿宋_GB2312" w:hint="eastAsia"/>
          <w:sz w:val="24"/>
          <w:u w:val="single"/>
        </w:rPr>
        <w:t xml:space="preserve">       </w:t>
      </w:r>
      <w:r>
        <w:rPr>
          <w:rFonts w:ascii="仿宋_GB2312"/>
          <w:sz w:val="24"/>
          <w:u w:val="single"/>
        </w:rPr>
        <w:t xml:space="preserve"> </w:t>
      </w:r>
      <w:r>
        <w:rPr>
          <w:rFonts w:ascii="仿宋_GB2312" w:hint="eastAsia"/>
          <w:sz w:val="24"/>
          <w:u w:val="single"/>
        </w:rPr>
        <w:t xml:space="preserve">  </w:t>
      </w:r>
      <w:r>
        <w:rPr>
          <w:rFonts w:ascii="仿宋_GB2312" w:hint="eastAsia"/>
          <w:sz w:val="24"/>
        </w:rPr>
        <w:t>（姓名）为被授权委托人，以本公司的名义参加贵中心组织的</w:t>
      </w:r>
      <w:r>
        <w:rPr>
          <w:rFonts w:ascii="仿宋_GB2312" w:hint="eastAsia"/>
          <w:sz w:val="24"/>
          <w:u w:val="single"/>
        </w:rPr>
        <w:t xml:space="preserve">          </w:t>
      </w:r>
      <w:r>
        <w:rPr>
          <w:rFonts w:ascii="仿宋_GB2312" w:hint="eastAsia"/>
          <w:sz w:val="24"/>
        </w:rPr>
        <w:t>项目谈判活动。</w:t>
      </w:r>
    </w:p>
    <w:p w14:paraId="1C0A67E0" w14:textId="77777777" w:rsidR="008C5130" w:rsidRDefault="008C5130" w:rsidP="008C5130">
      <w:pPr>
        <w:spacing w:line="360" w:lineRule="auto"/>
        <w:ind w:left="-50" w:firstLine="645"/>
        <w:rPr>
          <w:rFonts w:ascii="仿宋_GB2312"/>
          <w:sz w:val="24"/>
        </w:rPr>
      </w:pPr>
      <w:r>
        <w:rPr>
          <w:rFonts w:ascii="仿宋_GB2312" w:hint="eastAsia"/>
          <w:sz w:val="24"/>
        </w:rPr>
        <w:t>被授权委托人在解密、评标、谈判</w:t>
      </w:r>
      <w:r>
        <w:rPr>
          <w:rFonts w:ascii="仿宋_GB2312"/>
          <w:sz w:val="24"/>
        </w:rPr>
        <w:t>、</w:t>
      </w:r>
      <w:r>
        <w:rPr>
          <w:rFonts w:ascii="仿宋_GB2312" w:hint="eastAsia"/>
          <w:sz w:val="24"/>
        </w:rPr>
        <w:t>政府采购合同签订及完成过程中签署的一切文件和处理与之有关的一切事务，我均予以承认。</w:t>
      </w:r>
    </w:p>
    <w:p w14:paraId="563FAFED" w14:textId="77777777" w:rsidR="008C5130" w:rsidRDefault="008C5130" w:rsidP="008C5130">
      <w:pPr>
        <w:spacing w:line="360" w:lineRule="auto"/>
        <w:ind w:left="-50" w:firstLine="645"/>
        <w:rPr>
          <w:rFonts w:ascii="仿宋_GB2312"/>
          <w:sz w:val="24"/>
        </w:rPr>
      </w:pPr>
      <w:r>
        <w:rPr>
          <w:rFonts w:ascii="仿宋_GB2312" w:hint="eastAsia"/>
          <w:sz w:val="24"/>
        </w:rPr>
        <w:t>被授权</w:t>
      </w:r>
      <w:r>
        <w:rPr>
          <w:rFonts w:ascii="仿宋_GB2312"/>
          <w:sz w:val="24"/>
        </w:rPr>
        <w:t>委托人</w:t>
      </w:r>
      <w:r>
        <w:rPr>
          <w:rFonts w:ascii="仿宋_GB2312" w:hint="eastAsia"/>
          <w:sz w:val="24"/>
        </w:rPr>
        <w:t>无权转让授权。</w:t>
      </w:r>
    </w:p>
    <w:p w14:paraId="644CEFBC" w14:textId="77777777" w:rsidR="008C5130" w:rsidRDefault="008C5130" w:rsidP="008C5130">
      <w:pPr>
        <w:spacing w:line="360" w:lineRule="auto"/>
        <w:ind w:left="-50" w:firstLine="645"/>
        <w:rPr>
          <w:rFonts w:ascii="仿宋_GB2312"/>
          <w:sz w:val="24"/>
        </w:rPr>
      </w:pPr>
      <w:r>
        <w:rPr>
          <w:rFonts w:ascii="仿宋_GB2312" w:hint="eastAsia"/>
          <w:sz w:val="24"/>
        </w:rPr>
        <w:t>特此声明。</w:t>
      </w:r>
    </w:p>
    <w:p w14:paraId="7695FAED" w14:textId="77777777" w:rsidR="008C5130" w:rsidRDefault="008C5130" w:rsidP="008C5130">
      <w:pPr>
        <w:spacing w:line="440" w:lineRule="atLeast"/>
        <w:rPr>
          <w:rFonts w:ascii="仿宋_GB2312"/>
          <w:sz w:val="24"/>
        </w:rPr>
      </w:pPr>
      <w:r>
        <w:rPr>
          <w:rFonts w:ascii="仿宋_GB2312" w:hint="eastAsia"/>
          <w:sz w:val="24"/>
        </w:rPr>
        <w:t>被授权委托人：（姓名）</w:t>
      </w:r>
      <w:r>
        <w:rPr>
          <w:rFonts w:ascii="仿宋_GB2312" w:hint="eastAsia"/>
          <w:sz w:val="24"/>
        </w:rPr>
        <w:t xml:space="preserve">       </w:t>
      </w:r>
      <w:r>
        <w:rPr>
          <w:rFonts w:ascii="仿宋_GB2312" w:hint="eastAsia"/>
          <w:sz w:val="24"/>
        </w:rPr>
        <w:t>性别：</w:t>
      </w:r>
      <w:r>
        <w:rPr>
          <w:rFonts w:ascii="仿宋_GB2312" w:hint="eastAsia"/>
          <w:sz w:val="24"/>
        </w:rPr>
        <w:t xml:space="preserve">         </w:t>
      </w:r>
      <w:r>
        <w:rPr>
          <w:rFonts w:ascii="仿宋_GB2312" w:hint="eastAsia"/>
          <w:sz w:val="24"/>
        </w:rPr>
        <w:t>身份证号码：</w:t>
      </w:r>
      <w:r>
        <w:rPr>
          <w:rFonts w:ascii="仿宋_GB2312" w:hint="eastAsia"/>
          <w:sz w:val="24"/>
        </w:rPr>
        <w:t xml:space="preserve">   </w:t>
      </w:r>
    </w:p>
    <w:p w14:paraId="72C84B0F" w14:textId="77777777" w:rsidR="008C5130" w:rsidRDefault="008C5130" w:rsidP="008C5130">
      <w:pPr>
        <w:spacing w:line="440" w:lineRule="atLeast"/>
        <w:rPr>
          <w:rFonts w:ascii="仿宋_GB2312"/>
          <w:sz w:val="24"/>
        </w:rPr>
      </w:pPr>
      <w:r>
        <w:rPr>
          <w:rFonts w:ascii="仿宋_GB2312" w:hint="eastAsia"/>
          <w:sz w:val="24"/>
        </w:rPr>
        <w:t>单位名称：</w:t>
      </w:r>
      <w:r>
        <w:rPr>
          <w:rFonts w:ascii="仿宋_GB2312" w:hint="eastAsia"/>
          <w:sz w:val="24"/>
        </w:rPr>
        <w:t xml:space="preserve">                </w:t>
      </w:r>
      <w:r>
        <w:rPr>
          <w:rFonts w:ascii="仿宋_GB2312"/>
          <w:sz w:val="24"/>
        </w:rPr>
        <w:t xml:space="preserve">  </w:t>
      </w:r>
      <w:r>
        <w:rPr>
          <w:rFonts w:ascii="仿宋_GB2312" w:hint="eastAsia"/>
          <w:sz w:val="24"/>
        </w:rPr>
        <w:t>职务：</w:t>
      </w:r>
      <w:r>
        <w:rPr>
          <w:rFonts w:ascii="仿宋_GB2312" w:hint="eastAsia"/>
          <w:sz w:val="24"/>
        </w:rPr>
        <w:t xml:space="preserve">         </w:t>
      </w:r>
      <w:r>
        <w:rPr>
          <w:rFonts w:ascii="仿宋_GB2312" w:hint="eastAsia"/>
          <w:sz w:val="24"/>
        </w:rPr>
        <w:t>电话：</w:t>
      </w:r>
      <w:r>
        <w:rPr>
          <w:rFonts w:ascii="仿宋_GB2312" w:hint="eastAsia"/>
          <w:sz w:val="24"/>
        </w:rPr>
        <w:t xml:space="preserve">   </w:t>
      </w:r>
    </w:p>
    <w:p w14:paraId="08F46D1F" w14:textId="77777777" w:rsidR="008C5130" w:rsidRDefault="008C5130" w:rsidP="008C5130">
      <w:pPr>
        <w:spacing w:line="440" w:lineRule="atLeast"/>
        <w:rPr>
          <w:rFonts w:ascii="仿宋_GB2312"/>
          <w:sz w:val="24"/>
        </w:rPr>
      </w:pPr>
    </w:p>
    <w:p w14:paraId="240AFCAE" w14:textId="77777777" w:rsidR="008C5130" w:rsidRDefault="008C5130" w:rsidP="008C5130">
      <w:pPr>
        <w:spacing w:line="360" w:lineRule="auto"/>
        <w:rPr>
          <w:rFonts w:ascii="仿宋_GB2312"/>
          <w:sz w:val="24"/>
        </w:rPr>
      </w:pPr>
    </w:p>
    <w:p w14:paraId="548C5E73" w14:textId="77777777" w:rsidR="008C5130" w:rsidRDefault="008C5130" w:rsidP="008C5130">
      <w:pPr>
        <w:spacing w:line="360" w:lineRule="auto"/>
        <w:jc w:val="center"/>
        <w:rPr>
          <w:rFonts w:ascii="仿宋_GB2312"/>
          <w:sz w:val="24"/>
        </w:rPr>
      </w:pPr>
      <w:r>
        <w:rPr>
          <w:rFonts w:ascii="仿宋_GB2312" w:hint="eastAsia"/>
          <w:sz w:val="24"/>
        </w:rPr>
        <w:t>（被授权委托人身份证正反面）</w:t>
      </w:r>
    </w:p>
    <w:p w14:paraId="2810474F" w14:textId="77777777" w:rsidR="008C5130" w:rsidRDefault="008C5130" w:rsidP="008C5130">
      <w:pPr>
        <w:spacing w:line="440" w:lineRule="atLeast"/>
        <w:ind w:firstLineChars="32" w:firstLine="77"/>
        <w:jc w:val="center"/>
        <w:rPr>
          <w:rFonts w:ascii="仿宋_GB2312"/>
          <w:sz w:val="24"/>
        </w:rPr>
      </w:pPr>
      <w:r>
        <w:rPr>
          <w:rFonts w:ascii="仿宋_GB2312" w:hint="eastAsia"/>
          <w:sz w:val="24"/>
        </w:rPr>
        <w:t>（法定代表人身份证正反面）</w:t>
      </w:r>
    </w:p>
    <w:p w14:paraId="138C59E6" w14:textId="77777777" w:rsidR="008C5130" w:rsidRDefault="008C5130" w:rsidP="008C5130">
      <w:pPr>
        <w:spacing w:line="360" w:lineRule="auto"/>
        <w:jc w:val="center"/>
        <w:rPr>
          <w:rFonts w:ascii="仿宋_GB2312"/>
          <w:sz w:val="24"/>
        </w:rPr>
      </w:pPr>
    </w:p>
    <w:p w14:paraId="0A6188E0" w14:textId="77777777" w:rsidR="008C5130" w:rsidRDefault="008C5130" w:rsidP="008C5130">
      <w:pPr>
        <w:spacing w:line="360" w:lineRule="auto"/>
        <w:rPr>
          <w:rFonts w:ascii="仿宋_GB2312"/>
          <w:sz w:val="24"/>
        </w:rPr>
      </w:pPr>
    </w:p>
    <w:p w14:paraId="5ACCB551" w14:textId="77777777" w:rsidR="008C5130" w:rsidRDefault="008C5130" w:rsidP="008C5130">
      <w:pPr>
        <w:spacing w:line="360" w:lineRule="auto"/>
        <w:rPr>
          <w:rFonts w:ascii="仿宋_GB2312"/>
          <w:sz w:val="24"/>
        </w:rPr>
      </w:pPr>
    </w:p>
    <w:p w14:paraId="7A54CA40" w14:textId="77777777" w:rsidR="008C5130" w:rsidRDefault="008C5130" w:rsidP="008C5130">
      <w:pPr>
        <w:spacing w:line="360" w:lineRule="auto"/>
        <w:rPr>
          <w:rFonts w:ascii="仿宋_GB2312"/>
          <w:sz w:val="24"/>
        </w:rPr>
      </w:pPr>
    </w:p>
    <w:p w14:paraId="21DFF3AF" w14:textId="77777777" w:rsidR="008C5130" w:rsidRDefault="008C5130" w:rsidP="008C5130">
      <w:pPr>
        <w:spacing w:line="360" w:lineRule="auto"/>
        <w:rPr>
          <w:rFonts w:ascii="仿宋_GB2312"/>
          <w:sz w:val="24"/>
        </w:rPr>
      </w:pPr>
      <w:r>
        <w:rPr>
          <w:rFonts w:ascii="仿宋_GB2312" w:hint="eastAsia"/>
          <w:sz w:val="24"/>
        </w:rPr>
        <w:t>响应谈判</w:t>
      </w:r>
      <w:r>
        <w:rPr>
          <w:rFonts w:ascii="仿宋_GB2312"/>
          <w:sz w:val="24"/>
        </w:rPr>
        <w:t>供应商</w:t>
      </w:r>
      <w:r>
        <w:rPr>
          <w:rFonts w:ascii="仿宋_GB2312" w:hint="eastAsia"/>
          <w:sz w:val="24"/>
        </w:rPr>
        <w:t>：（盖公章）</w:t>
      </w:r>
    </w:p>
    <w:p w14:paraId="279452EC" w14:textId="77777777" w:rsidR="008C5130" w:rsidRDefault="008C5130" w:rsidP="008C5130">
      <w:pPr>
        <w:spacing w:line="360" w:lineRule="auto"/>
        <w:rPr>
          <w:rFonts w:ascii="仿宋_GB2312"/>
          <w:sz w:val="24"/>
        </w:rPr>
      </w:pPr>
    </w:p>
    <w:p w14:paraId="003DF31E" w14:textId="77777777" w:rsidR="008C5130" w:rsidRDefault="008C5130" w:rsidP="008C5130">
      <w:pPr>
        <w:spacing w:line="360" w:lineRule="auto"/>
        <w:rPr>
          <w:rFonts w:ascii="仿宋_GB2312"/>
          <w:sz w:val="24"/>
        </w:rPr>
      </w:pPr>
      <w:r>
        <w:rPr>
          <w:rFonts w:ascii="仿宋_GB2312" w:hint="eastAsia"/>
          <w:sz w:val="24"/>
        </w:rPr>
        <w:t>法定代表人：（签字或盖章）</w:t>
      </w:r>
    </w:p>
    <w:p w14:paraId="63A46F08" w14:textId="77777777" w:rsidR="008C5130" w:rsidRDefault="008C5130" w:rsidP="008C5130">
      <w:pPr>
        <w:spacing w:line="360" w:lineRule="auto"/>
        <w:rPr>
          <w:rFonts w:ascii="仿宋_GB2312"/>
          <w:sz w:val="24"/>
        </w:rPr>
      </w:pPr>
    </w:p>
    <w:p w14:paraId="36447B65" w14:textId="77777777" w:rsidR="008C5130" w:rsidRDefault="008C5130" w:rsidP="008C5130">
      <w:pPr>
        <w:spacing w:line="360" w:lineRule="auto"/>
        <w:rPr>
          <w:rFonts w:ascii="仿宋_GB2312"/>
          <w:sz w:val="24"/>
        </w:rPr>
      </w:pPr>
      <w:r>
        <w:rPr>
          <w:rFonts w:ascii="仿宋_GB2312" w:hint="eastAsia"/>
          <w:sz w:val="24"/>
        </w:rPr>
        <w:t>被授权委托人：（签字或盖章）</w:t>
      </w:r>
    </w:p>
    <w:p w14:paraId="7C3EB2B8" w14:textId="77777777" w:rsidR="008C5130" w:rsidRDefault="008C5130" w:rsidP="008C5130">
      <w:pPr>
        <w:spacing w:line="360" w:lineRule="auto"/>
        <w:jc w:val="left"/>
        <w:rPr>
          <w:rFonts w:ascii="仿宋_GB2312"/>
          <w:sz w:val="24"/>
        </w:rPr>
      </w:pPr>
    </w:p>
    <w:p w14:paraId="0C5B45AB" w14:textId="77777777" w:rsidR="008C5130" w:rsidRDefault="008C5130" w:rsidP="008C5130">
      <w:pPr>
        <w:spacing w:line="360" w:lineRule="auto"/>
        <w:jc w:val="left"/>
        <w:rPr>
          <w:rFonts w:ascii="仿宋_GB2312"/>
          <w:sz w:val="24"/>
        </w:rPr>
      </w:pPr>
      <w:r>
        <w:rPr>
          <w:rFonts w:ascii="仿宋_GB2312" w:hint="eastAsia"/>
          <w:sz w:val="24"/>
        </w:rPr>
        <w:t>年</w:t>
      </w:r>
      <w:r>
        <w:rPr>
          <w:rFonts w:ascii="仿宋_GB2312" w:hint="eastAsia"/>
          <w:sz w:val="24"/>
        </w:rPr>
        <w:t xml:space="preserve">   </w:t>
      </w:r>
      <w:r>
        <w:rPr>
          <w:rFonts w:ascii="仿宋_GB2312" w:hint="eastAsia"/>
          <w:sz w:val="24"/>
        </w:rPr>
        <w:t>月</w:t>
      </w:r>
      <w:r>
        <w:rPr>
          <w:rFonts w:ascii="仿宋_GB2312" w:hint="eastAsia"/>
          <w:sz w:val="24"/>
        </w:rPr>
        <w:t xml:space="preserve">   </w:t>
      </w:r>
      <w:r>
        <w:rPr>
          <w:rFonts w:ascii="仿宋_GB2312" w:hint="eastAsia"/>
          <w:sz w:val="24"/>
        </w:rPr>
        <w:t>日</w:t>
      </w:r>
    </w:p>
    <w:p w14:paraId="7184125D" w14:textId="77777777" w:rsidR="008C5130" w:rsidRDefault="008C5130" w:rsidP="008C5130">
      <w:pPr>
        <w:rPr>
          <w:rFonts w:ascii="宋体" w:hAnsi="宋体" w:hint="eastAsia"/>
          <w:sz w:val="24"/>
        </w:rPr>
      </w:pPr>
      <w:r>
        <w:rPr>
          <w:rFonts w:ascii="仿宋_GB2312" w:hint="eastAsia"/>
          <w:b/>
          <w:bCs/>
          <w:sz w:val="24"/>
        </w:rPr>
        <w:t>附</w:t>
      </w:r>
      <w:r>
        <w:rPr>
          <w:rFonts w:ascii="仿宋_GB2312"/>
          <w:b/>
          <w:bCs/>
          <w:sz w:val="24"/>
        </w:rPr>
        <w:t>：</w:t>
      </w:r>
      <w:r>
        <w:rPr>
          <w:rFonts w:ascii="仿宋_GB2312" w:hint="eastAsia"/>
          <w:b/>
          <w:bCs/>
          <w:sz w:val="24"/>
        </w:rPr>
        <w:t>被授权委托人基本养老保险参保证明（被授权委托人须为投标人参保人员）</w:t>
      </w:r>
    </w:p>
    <w:p w14:paraId="0925D374" w14:textId="77777777" w:rsidR="008C5130" w:rsidRPr="008C5130" w:rsidRDefault="008C5130" w:rsidP="001A597C">
      <w:pPr>
        <w:spacing w:line="440" w:lineRule="atLeast"/>
        <w:jc w:val="left"/>
        <w:outlineLvl w:val="2"/>
        <w:rPr>
          <w:rFonts w:ascii="仿宋_GB2312"/>
          <w:bCs/>
          <w:sz w:val="24"/>
        </w:rPr>
      </w:pPr>
    </w:p>
    <w:p w14:paraId="2B2C56B5" w14:textId="02F4D2C3" w:rsidR="006C2B82" w:rsidRDefault="00000000" w:rsidP="001A597C">
      <w:pPr>
        <w:spacing w:line="360" w:lineRule="auto"/>
        <w:jc w:val="center"/>
        <w:rPr>
          <w:rFonts w:ascii="宋体" w:hAnsi="宋体" w:hint="eastAsia"/>
          <w:b/>
          <w:sz w:val="28"/>
        </w:rPr>
      </w:pPr>
      <w:r>
        <w:rPr>
          <w:rFonts w:ascii="宋体" w:hAnsi="宋体" w:hint="eastAsia"/>
          <w:b/>
          <w:sz w:val="28"/>
        </w:rPr>
        <w:t>法定代表人资格证明书</w:t>
      </w:r>
    </w:p>
    <w:p w14:paraId="5F073ABD" w14:textId="77777777" w:rsidR="006C2B82" w:rsidRDefault="00000000">
      <w:pPr>
        <w:spacing w:line="440" w:lineRule="atLeast"/>
        <w:jc w:val="center"/>
        <w:rPr>
          <w:rFonts w:ascii="宋体" w:hAnsi="宋体" w:hint="eastAsia"/>
          <w:b/>
          <w:sz w:val="28"/>
        </w:rPr>
      </w:pPr>
      <w:r>
        <w:rPr>
          <w:rFonts w:ascii="宋体" w:hAnsi="宋体" w:hint="eastAsia"/>
          <w:b/>
          <w:sz w:val="28"/>
        </w:rPr>
        <w:t>（法定代表人作为供应商代表时需提供此页）</w:t>
      </w:r>
    </w:p>
    <w:p w14:paraId="33654E76" w14:textId="77777777" w:rsidR="006C2B82" w:rsidRDefault="006C2B82">
      <w:pPr>
        <w:spacing w:line="440" w:lineRule="atLeast"/>
        <w:jc w:val="center"/>
        <w:rPr>
          <w:rFonts w:ascii="宋体" w:hAnsi="宋体" w:hint="eastAsia"/>
          <w:b/>
          <w:sz w:val="28"/>
        </w:rPr>
      </w:pPr>
    </w:p>
    <w:p w14:paraId="507FCAA0" w14:textId="77777777" w:rsidR="006C2B82" w:rsidRDefault="006C2B82">
      <w:pPr>
        <w:spacing w:line="360" w:lineRule="auto"/>
        <w:rPr>
          <w:rFonts w:ascii="宋体"/>
          <w:sz w:val="24"/>
        </w:rPr>
      </w:pPr>
    </w:p>
    <w:p w14:paraId="518D3A16" w14:textId="77777777" w:rsidR="006C2B82" w:rsidRDefault="00000000">
      <w:pPr>
        <w:spacing w:line="360" w:lineRule="auto"/>
        <w:rPr>
          <w:rFonts w:ascii="仿宋_GB2312"/>
          <w:sz w:val="24"/>
        </w:rPr>
      </w:pPr>
      <w:r>
        <w:rPr>
          <w:rFonts w:ascii="仿宋_GB2312" w:hint="eastAsia"/>
          <w:sz w:val="24"/>
        </w:rPr>
        <w:t>响应谈判</w:t>
      </w:r>
      <w:r>
        <w:rPr>
          <w:rFonts w:ascii="仿宋_GB2312"/>
          <w:sz w:val="24"/>
        </w:rPr>
        <w:t>供应商</w:t>
      </w:r>
      <w:r>
        <w:rPr>
          <w:rFonts w:ascii="仿宋_GB2312" w:hint="eastAsia"/>
          <w:sz w:val="24"/>
        </w:rPr>
        <w:t>名称：</w:t>
      </w:r>
    </w:p>
    <w:p w14:paraId="31FA2F4A" w14:textId="77777777" w:rsidR="006C2B82" w:rsidRDefault="00000000">
      <w:pPr>
        <w:spacing w:line="360" w:lineRule="auto"/>
        <w:rPr>
          <w:rFonts w:ascii="仿宋_GB2312"/>
          <w:sz w:val="24"/>
          <w:u w:val="single"/>
        </w:rPr>
      </w:pPr>
      <w:r>
        <w:rPr>
          <w:rFonts w:ascii="仿宋_GB2312" w:hint="eastAsia"/>
          <w:sz w:val="24"/>
        </w:rPr>
        <w:t>单位性质：</w:t>
      </w:r>
      <w:r>
        <w:rPr>
          <w:rFonts w:ascii="仿宋_GB2312" w:hint="eastAsia"/>
          <w:sz w:val="24"/>
          <w:u w:val="single"/>
        </w:rPr>
        <w:t xml:space="preserve">                                                      </w:t>
      </w:r>
    </w:p>
    <w:p w14:paraId="65F506CB" w14:textId="77777777" w:rsidR="006C2B82" w:rsidRDefault="00000000">
      <w:pPr>
        <w:spacing w:line="360" w:lineRule="auto"/>
        <w:rPr>
          <w:rFonts w:ascii="仿宋_GB2312"/>
          <w:sz w:val="24"/>
          <w:u w:val="single"/>
        </w:rPr>
      </w:pPr>
      <w:r>
        <w:rPr>
          <w:rFonts w:ascii="仿宋_GB2312" w:hint="eastAsia"/>
          <w:sz w:val="24"/>
        </w:rPr>
        <w:t>地</w:t>
      </w:r>
      <w:r>
        <w:rPr>
          <w:rFonts w:ascii="仿宋_GB2312" w:hint="eastAsia"/>
          <w:sz w:val="24"/>
        </w:rPr>
        <w:t xml:space="preserve">    </w:t>
      </w:r>
      <w:r>
        <w:rPr>
          <w:rFonts w:ascii="仿宋_GB2312" w:hint="eastAsia"/>
          <w:sz w:val="24"/>
        </w:rPr>
        <w:t>址：</w:t>
      </w:r>
      <w:r>
        <w:rPr>
          <w:rFonts w:ascii="仿宋_GB2312" w:hint="eastAsia"/>
          <w:sz w:val="24"/>
          <w:u w:val="single"/>
        </w:rPr>
        <w:t xml:space="preserve">                                                      </w:t>
      </w:r>
    </w:p>
    <w:p w14:paraId="04127C95" w14:textId="77777777" w:rsidR="006C2B82" w:rsidRDefault="00000000">
      <w:pPr>
        <w:spacing w:line="360" w:lineRule="auto"/>
        <w:rPr>
          <w:rFonts w:ascii="仿宋_GB2312"/>
          <w:sz w:val="24"/>
        </w:rPr>
      </w:pPr>
      <w:r>
        <w:rPr>
          <w:rFonts w:ascii="仿宋_GB2312" w:hint="eastAsia"/>
          <w:sz w:val="24"/>
        </w:rPr>
        <w:t>成立时间：</w:t>
      </w:r>
      <w:r>
        <w:rPr>
          <w:rFonts w:ascii="仿宋_GB2312" w:hint="eastAsia"/>
          <w:sz w:val="24"/>
          <w:u w:val="single"/>
        </w:rPr>
        <w:t xml:space="preserve">                                                      </w:t>
      </w:r>
    </w:p>
    <w:p w14:paraId="544203A5" w14:textId="77777777" w:rsidR="006C2B82" w:rsidRDefault="00000000">
      <w:pPr>
        <w:spacing w:line="360" w:lineRule="auto"/>
        <w:rPr>
          <w:rFonts w:ascii="仿宋_GB2312"/>
          <w:sz w:val="24"/>
          <w:u w:val="single"/>
        </w:rPr>
      </w:pPr>
      <w:r>
        <w:rPr>
          <w:rFonts w:ascii="仿宋_GB2312" w:hint="eastAsia"/>
          <w:sz w:val="24"/>
        </w:rPr>
        <w:t>经营期限：</w:t>
      </w:r>
      <w:r>
        <w:rPr>
          <w:rFonts w:ascii="仿宋_GB2312" w:hint="eastAsia"/>
          <w:sz w:val="24"/>
          <w:u w:val="single"/>
        </w:rPr>
        <w:t xml:space="preserve">                                                      </w:t>
      </w:r>
    </w:p>
    <w:p w14:paraId="0392AE88" w14:textId="77777777" w:rsidR="006C2B82" w:rsidRDefault="00000000">
      <w:pPr>
        <w:spacing w:line="360" w:lineRule="auto"/>
        <w:rPr>
          <w:rFonts w:ascii="仿宋_GB2312"/>
          <w:sz w:val="24"/>
          <w:u w:val="single"/>
        </w:rPr>
      </w:pPr>
      <w:r>
        <w:rPr>
          <w:rFonts w:ascii="仿宋_GB2312" w:hint="eastAsia"/>
          <w:sz w:val="24"/>
        </w:rPr>
        <w:t>姓名：</w:t>
      </w:r>
      <w:r>
        <w:rPr>
          <w:rFonts w:ascii="仿宋_GB2312" w:hint="eastAsia"/>
          <w:sz w:val="24"/>
          <w:u w:val="single"/>
        </w:rPr>
        <w:t xml:space="preserve">            </w:t>
      </w:r>
      <w:r>
        <w:rPr>
          <w:rFonts w:ascii="仿宋_GB2312" w:hint="eastAsia"/>
          <w:sz w:val="24"/>
        </w:rPr>
        <w:t>性别：</w:t>
      </w:r>
      <w:r>
        <w:rPr>
          <w:rFonts w:ascii="仿宋_GB2312" w:hint="eastAsia"/>
          <w:sz w:val="24"/>
          <w:u w:val="single"/>
        </w:rPr>
        <w:t xml:space="preserve">        </w:t>
      </w:r>
      <w:r>
        <w:rPr>
          <w:rFonts w:ascii="仿宋_GB2312" w:hint="eastAsia"/>
          <w:sz w:val="24"/>
        </w:rPr>
        <w:tab/>
        <w:t xml:space="preserve"> </w:t>
      </w:r>
      <w:r>
        <w:rPr>
          <w:rFonts w:ascii="仿宋_GB2312" w:hint="eastAsia"/>
          <w:sz w:val="24"/>
        </w:rPr>
        <w:t>年龄：</w:t>
      </w:r>
      <w:r>
        <w:rPr>
          <w:rFonts w:ascii="仿宋_GB2312" w:hint="eastAsia"/>
          <w:sz w:val="24"/>
          <w:u w:val="single"/>
        </w:rPr>
        <w:t xml:space="preserve">       </w:t>
      </w:r>
      <w:r>
        <w:rPr>
          <w:rFonts w:ascii="仿宋_GB2312" w:hint="eastAsia"/>
          <w:sz w:val="24"/>
        </w:rPr>
        <w:t xml:space="preserve">    </w:t>
      </w:r>
      <w:r>
        <w:rPr>
          <w:rFonts w:ascii="仿宋_GB2312" w:hint="eastAsia"/>
          <w:sz w:val="24"/>
        </w:rPr>
        <w:t>职务：</w:t>
      </w:r>
      <w:r>
        <w:rPr>
          <w:rFonts w:ascii="仿宋_GB2312" w:hint="eastAsia"/>
          <w:sz w:val="24"/>
          <w:u w:val="single"/>
        </w:rPr>
        <w:t xml:space="preserve">       </w:t>
      </w:r>
    </w:p>
    <w:p w14:paraId="2D3E45DD" w14:textId="77777777" w:rsidR="006C2B82" w:rsidRDefault="00000000">
      <w:pPr>
        <w:spacing w:line="360" w:lineRule="auto"/>
        <w:ind w:firstLineChars="200" w:firstLine="480"/>
        <w:rPr>
          <w:rFonts w:ascii="仿宋_GB2312"/>
          <w:sz w:val="24"/>
          <w:u w:val="single"/>
        </w:rPr>
      </w:pPr>
      <w:r>
        <w:rPr>
          <w:rFonts w:ascii="仿宋_GB2312" w:hint="eastAsia"/>
          <w:sz w:val="24"/>
        </w:rPr>
        <w:t>系</w:t>
      </w:r>
      <w:r>
        <w:rPr>
          <w:rFonts w:ascii="仿宋_GB2312" w:hint="eastAsia"/>
          <w:sz w:val="24"/>
          <w:u w:val="single"/>
        </w:rPr>
        <w:t xml:space="preserve">                 </w:t>
      </w:r>
      <w:r>
        <w:rPr>
          <w:rFonts w:ascii="仿宋_GB2312" w:hint="eastAsia"/>
          <w:sz w:val="24"/>
        </w:rPr>
        <w:t>（响应谈判</w:t>
      </w:r>
      <w:r>
        <w:rPr>
          <w:rFonts w:ascii="仿宋_GB2312"/>
          <w:sz w:val="24"/>
        </w:rPr>
        <w:t>供应商</w:t>
      </w:r>
      <w:r>
        <w:rPr>
          <w:rFonts w:ascii="仿宋_GB2312" w:hint="eastAsia"/>
          <w:sz w:val="24"/>
        </w:rPr>
        <w:t>名称）的法定代表人。</w:t>
      </w:r>
    </w:p>
    <w:p w14:paraId="490AFA70" w14:textId="77777777" w:rsidR="006C2B82" w:rsidRDefault="00000000">
      <w:pPr>
        <w:spacing w:line="360" w:lineRule="auto"/>
        <w:ind w:firstLineChars="32" w:firstLine="77"/>
        <w:rPr>
          <w:rFonts w:ascii="仿宋_GB2312"/>
          <w:sz w:val="24"/>
        </w:rPr>
      </w:pPr>
      <w:r>
        <w:rPr>
          <w:rFonts w:ascii="仿宋_GB2312" w:hint="eastAsia"/>
          <w:sz w:val="24"/>
        </w:rPr>
        <w:t xml:space="preserve">  </w:t>
      </w:r>
    </w:p>
    <w:p w14:paraId="45367BA5" w14:textId="77777777" w:rsidR="006C2B82" w:rsidRDefault="00000000">
      <w:pPr>
        <w:spacing w:line="360" w:lineRule="auto"/>
        <w:ind w:firstLineChars="230" w:firstLine="552"/>
        <w:rPr>
          <w:rFonts w:ascii="仿宋_GB2312"/>
          <w:sz w:val="24"/>
        </w:rPr>
      </w:pPr>
      <w:r>
        <w:rPr>
          <w:rFonts w:ascii="仿宋_GB2312" w:hint="eastAsia"/>
          <w:sz w:val="24"/>
        </w:rPr>
        <w:t>特此证明。</w:t>
      </w:r>
    </w:p>
    <w:p w14:paraId="5632446E" w14:textId="77777777" w:rsidR="006C2B82" w:rsidRDefault="006C2B82">
      <w:pPr>
        <w:spacing w:line="440" w:lineRule="atLeast"/>
        <w:ind w:firstLineChars="32" w:firstLine="77"/>
        <w:rPr>
          <w:rFonts w:ascii="仿宋_GB2312"/>
          <w:sz w:val="24"/>
        </w:rPr>
      </w:pPr>
    </w:p>
    <w:p w14:paraId="6178017B" w14:textId="77777777" w:rsidR="006C2B82" w:rsidRDefault="006C2B82">
      <w:pPr>
        <w:spacing w:line="440" w:lineRule="atLeast"/>
        <w:ind w:firstLineChars="32" w:firstLine="77"/>
        <w:rPr>
          <w:rFonts w:ascii="仿宋_GB2312"/>
          <w:sz w:val="24"/>
        </w:rPr>
      </w:pPr>
    </w:p>
    <w:p w14:paraId="53DDBD80" w14:textId="77777777" w:rsidR="006C2B82" w:rsidRDefault="006C2B82">
      <w:pPr>
        <w:spacing w:line="440" w:lineRule="atLeast"/>
        <w:ind w:firstLineChars="32" w:firstLine="77"/>
        <w:rPr>
          <w:rFonts w:ascii="仿宋_GB2312"/>
          <w:sz w:val="24"/>
        </w:rPr>
      </w:pPr>
    </w:p>
    <w:p w14:paraId="7CBBADF7" w14:textId="77777777" w:rsidR="006C2B82" w:rsidRDefault="006C2B82">
      <w:pPr>
        <w:spacing w:line="440" w:lineRule="atLeast"/>
        <w:ind w:firstLineChars="32" w:firstLine="77"/>
        <w:rPr>
          <w:rFonts w:ascii="仿宋_GB2312"/>
          <w:sz w:val="24"/>
        </w:rPr>
      </w:pPr>
    </w:p>
    <w:p w14:paraId="470DCE19" w14:textId="77777777" w:rsidR="006C2B82" w:rsidRDefault="00000000">
      <w:pPr>
        <w:spacing w:line="440" w:lineRule="atLeast"/>
        <w:ind w:firstLineChars="32" w:firstLine="77"/>
        <w:jc w:val="center"/>
        <w:rPr>
          <w:rFonts w:ascii="仿宋_GB2312"/>
          <w:sz w:val="24"/>
        </w:rPr>
      </w:pPr>
      <w:r>
        <w:rPr>
          <w:rFonts w:ascii="仿宋_GB2312" w:hint="eastAsia"/>
          <w:sz w:val="24"/>
        </w:rPr>
        <w:t>（法定代表人身份证正反面）</w:t>
      </w:r>
    </w:p>
    <w:p w14:paraId="77A8682D" w14:textId="77777777" w:rsidR="006C2B82" w:rsidRDefault="006C2B82">
      <w:pPr>
        <w:spacing w:line="440" w:lineRule="atLeast"/>
        <w:ind w:firstLineChars="32" w:firstLine="77"/>
        <w:rPr>
          <w:rFonts w:ascii="仿宋_GB2312"/>
          <w:sz w:val="24"/>
        </w:rPr>
      </w:pPr>
    </w:p>
    <w:p w14:paraId="12B1710C" w14:textId="77777777" w:rsidR="006C2B82" w:rsidRDefault="006C2B82">
      <w:pPr>
        <w:spacing w:line="440" w:lineRule="atLeast"/>
        <w:ind w:firstLineChars="32" w:firstLine="77"/>
        <w:rPr>
          <w:rFonts w:ascii="仿宋_GB2312"/>
          <w:sz w:val="24"/>
        </w:rPr>
      </w:pPr>
    </w:p>
    <w:p w14:paraId="3C4AA603" w14:textId="77777777" w:rsidR="006C2B82" w:rsidRDefault="006C2B82">
      <w:pPr>
        <w:spacing w:line="440" w:lineRule="atLeast"/>
        <w:ind w:firstLineChars="32" w:firstLine="77"/>
        <w:rPr>
          <w:rFonts w:ascii="仿宋_GB2312"/>
          <w:sz w:val="24"/>
        </w:rPr>
      </w:pPr>
    </w:p>
    <w:p w14:paraId="16CF93F7" w14:textId="77777777" w:rsidR="006C2B82" w:rsidRDefault="006C2B82">
      <w:pPr>
        <w:spacing w:line="440" w:lineRule="atLeast"/>
        <w:ind w:firstLineChars="32" w:firstLine="77"/>
        <w:rPr>
          <w:rFonts w:ascii="仿宋_GB2312"/>
          <w:sz w:val="24"/>
        </w:rPr>
      </w:pPr>
    </w:p>
    <w:p w14:paraId="346C1A29" w14:textId="77777777" w:rsidR="006C2B82" w:rsidRDefault="006C2B82">
      <w:pPr>
        <w:spacing w:line="440" w:lineRule="atLeast"/>
        <w:ind w:firstLineChars="32" w:firstLine="77"/>
        <w:rPr>
          <w:rFonts w:ascii="仿宋_GB2312"/>
          <w:sz w:val="24"/>
        </w:rPr>
      </w:pPr>
    </w:p>
    <w:p w14:paraId="32346FE9" w14:textId="77777777" w:rsidR="006C2B82" w:rsidRDefault="006C2B82">
      <w:pPr>
        <w:spacing w:line="440" w:lineRule="atLeast"/>
        <w:ind w:firstLineChars="32" w:firstLine="77"/>
        <w:rPr>
          <w:rFonts w:ascii="仿宋_GB2312"/>
          <w:sz w:val="24"/>
        </w:rPr>
      </w:pPr>
    </w:p>
    <w:p w14:paraId="20B60F65" w14:textId="77777777" w:rsidR="006C2B82" w:rsidRDefault="006C2B82">
      <w:pPr>
        <w:spacing w:line="440" w:lineRule="atLeast"/>
        <w:ind w:firstLineChars="32" w:firstLine="77"/>
        <w:rPr>
          <w:rFonts w:ascii="仿宋_GB2312"/>
          <w:sz w:val="24"/>
        </w:rPr>
      </w:pPr>
    </w:p>
    <w:p w14:paraId="03794FB1" w14:textId="77777777" w:rsidR="006C2B82" w:rsidRDefault="00000000">
      <w:pPr>
        <w:spacing w:line="440" w:lineRule="atLeast"/>
        <w:jc w:val="left"/>
        <w:rPr>
          <w:rFonts w:ascii="仿宋_GB2312"/>
          <w:sz w:val="24"/>
        </w:rPr>
      </w:pPr>
      <w:r>
        <w:rPr>
          <w:rFonts w:ascii="仿宋_GB2312" w:hint="eastAsia"/>
          <w:sz w:val="24"/>
        </w:rPr>
        <w:t>响应谈判</w:t>
      </w:r>
      <w:r>
        <w:rPr>
          <w:rFonts w:ascii="仿宋_GB2312"/>
          <w:sz w:val="24"/>
        </w:rPr>
        <w:t>供应商</w:t>
      </w:r>
      <w:r>
        <w:rPr>
          <w:rFonts w:ascii="仿宋_GB2312" w:hint="eastAsia"/>
          <w:sz w:val="24"/>
        </w:rPr>
        <w:t>：（盖公章）</w:t>
      </w:r>
    </w:p>
    <w:p w14:paraId="5FF2DD0A" w14:textId="77777777" w:rsidR="006C2B82" w:rsidRDefault="006C2B82">
      <w:pPr>
        <w:spacing w:line="440" w:lineRule="atLeast"/>
        <w:rPr>
          <w:rFonts w:ascii="仿宋_GB2312"/>
          <w:sz w:val="24"/>
        </w:rPr>
      </w:pPr>
    </w:p>
    <w:p w14:paraId="0316BB21" w14:textId="77777777" w:rsidR="006C2B82" w:rsidRDefault="00000000">
      <w:pPr>
        <w:spacing w:line="440" w:lineRule="atLeast"/>
        <w:rPr>
          <w:rFonts w:ascii="仿宋_GB2312"/>
          <w:sz w:val="24"/>
        </w:rPr>
      </w:pPr>
      <w:r>
        <w:rPr>
          <w:rFonts w:ascii="仿宋_GB2312" w:hint="eastAsia"/>
          <w:sz w:val="24"/>
        </w:rPr>
        <w:t>日期：</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w:t>
      </w:r>
    </w:p>
    <w:p w14:paraId="1A158315" w14:textId="77777777" w:rsidR="006C2B82" w:rsidRDefault="006C2B82">
      <w:pPr>
        <w:spacing w:line="440" w:lineRule="atLeast"/>
        <w:rPr>
          <w:rFonts w:ascii="宋体"/>
          <w:sz w:val="24"/>
        </w:rPr>
      </w:pPr>
    </w:p>
    <w:p w14:paraId="485D6039" w14:textId="77777777" w:rsidR="006C2B82" w:rsidRDefault="006C2B82">
      <w:pPr>
        <w:spacing w:line="360" w:lineRule="auto"/>
        <w:rPr>
          <w:rFonts w:ascii="宋体" w:hAnsi="宋体" w:hint="eastAsia"/>
          <w:sz w:val="24"/>
        </w:rPr>
      </w:pPr>
    </w:p>
    <w:p w14:paraId="774D0DF3" w14:textId="00F56471" w:rsidR="00033F9A" w:rsidRPr="00033F9A" w:rsidRDefault="00033F9A" w:rsidP="00033F9A">
      <w:pPr>
        <w:pStyle w:val="aff4"/>
        <w:numPr>
          <w:ilvl w:val="0"/>
          <w:numId w:val="4"/>
        </w:numPr>
        <w:spacing w:line="440" w:lineRule="atLeast"/>
        <w:ind w:firstLineChars="0"/>
        <w:jc w:val="left"/>
        <w:outlineLvl w:val="2"/>
        <w:rPr>
          <w:bCs/>
          <w:sz w:val="24"/>
        </w:rPr>
      </w:pPr>
      <w:r>
        <w:rPr>
          <w:rFonts w:ascii="宋体" w:hAnsi="宋体" w:hint="eastAsia"/>
          <w:sz w:val="24"/>
        </w:rPr>
        <w:lastRenderedPageBreak/>
        <w:t>响应谈判</w:t>
      </w:r>
      <w:r>
        <w:rPr>
          <w:rFonts w:hint="eastAsia"/>
          <w:bCs/>
          <w:sz w:val="24"/>
        </w:rPr>
        <w:t>供应商</w:t>
      </w:r>
      <w:r w:rsidRPr="00033F9A">
        <w:rPr>
          <w:rFonts w:hint="eastAsia"/>
          <w:bCs/>
          <w:sz w:val="24"/>
        </w:rPr>
        <w:t>中小企业声明函</w:t>
      </w:r>
    </w:p>
    <w:p w14:paraId="7ED6482B" w14:textId="77777777" w:rsidR="00033F9A" w:rsidRPr="00033F9A" w:rsidRDefault="00033F9A" w:rsidP="00033F9A">
      <w:pPr>
        <w:spacing w:line="440" w:lineRule="atLeast"/>
        <w:jc w:val="left"/>
        <w:outlineLvl w:val="2"/>
        <w:rPr>
          <w:bCs/>
          <w:sz w:val="24"/>
        </w:rPr>
      </w:pPr>
    </w:p>
    <w:p w14:paraId="621D280C" w14:textId="77777777" w:rsidR="00033F9A" w:rsidRDefault="00033F9A" w:rsidP="00033F9A">
      <w:pPr>
        <w:ind w:firstLineChars="1200" w:firstLine="3373"/>
        <w:rPr>
          <w:rFonts w:ascii="宋体" w:hAnsi="宋体" w:hint="eastAsia"/>
          <w:color w:val="000000" w:themeColor="text1"/>
          <w:sz w:val="24"/>
        </w:rPr>
      </w:pPr>
      <w:r>
        <w:rPr>
          <w:rFonts w:ascii="宋体" w:hAnsi="宋体" w:hint="eastAsia"/>
          <w:b/>
          <w:color w:val="000000" w:themeColor="text1"/>
          <w:sz w:val="28"/>
        </w:rPr>
        <w:t>中小企业声明函</w:t>
      </w:r>
    </w:p>
    <w:p w14:paraId="13964F78" w14:textId="77777777" w:rsidR="00033F9A" w:rsidRDefault="00033F9A" w:rsidP="00033F9A">
      <w:pPr>
        <w:rPr>
          <w:rFonts w:ascii="宋体" w:hAnsi="宋体" w:hint="eastAsia"/>
          <w:color w:val="000000" w:themeColor="text1"/>
          <w:sz w:val="24"/>
        </w:rPr>
      </w:pPr>
    </w:p>
    <w:p w14:paraId="087372C8" w14:textId="77777777" w:rsidR="00033F9A" w:rsidRDefault="00033F9A" w:rsidP="00033F9A">
      <w:pPr>
        <w:rPr>
          <w:rFonts w:ascii="宋体" w:hAnsi="宋体" w:hint="eastAsia"/>
          <w:color w:val="000000" w:themeColor="text1"/>
          <w:sz w:val="24"/>
        </w:rPr>
      </w:pPr>
    </w:p>
    <w:p w14:paraId="5007215F" w14:textId="77777777" w:rsidR="00033F9A" w:rsidRDefault="00033F9A" w:rsidP="00033F9A">
      <w:pPr>
        <w:spacing w:line="360" w:lineRule="auto"/>
        <w:ind w:firstLine="495"/>
        <w:rPr>
          <w:rFonts w:ascii="宋体" w:hAnsi="宋体" w:hint="eastAsia"/>
          <w:color w:val="000000" w:themeColor="text1"/>
          <w:sz w:val="24"/>
        </w:rPr>
      </w:pPr>
      <w:r>
        <w:rPr>
          <w:rFonts w:ascii="宋体" w:hAnsi="宋体" w:hint="eastAsia"/>
          <w:color w:val="000000" w:themeColor="text1"/>
          <w:sz w:val="24"/>
        </w:rPr>
        <w:t>本公司（联合体）郑重声明，根据《政府采购促进中小企业发展管理办法》（财库﹝2020﹞46 号）的规定，本公司（联合体）参加</w:t>
      </w:r>
      <w:r>
        <w:rPr>
          <w:rFonts w:ascii="宋体" w:hAnsi="宋体" w:hint="eastAsia"/>
          <w:i/>
          <w:iCs/>
          <w:color w:val="000000" w:themeColor="text1"/>
          <w:sz w:val="24"/>
          <w:u w:val="single"/>
        </w:rPr>
        <w:t>（单位名称）</w:t>
      </w:r>
      <w:r>
        <w:rPr>
          <w:rFonts w:ascii="宋体" w:hAnsi="宋体" w:hint="eastAsia"/>
          <w:color w:val="000000" w:themeColor="text1"/>
          <w:sz w:val="24"/>
        </w:rPr>
        <w:t>的</w:t>
      </w:r>
      <w:r>
        <w:rPr>
          <w:rFonts w:ascii="宋体" w:hAnsi="宋体" w:hint="eastAsia"/>
          <w:i/>
          <w:iCs/>
          <w:color w:val="000000" w:themeColor="text1"/>
          <w:sz w:val="24"/>
          <w:u w:val="single"/>
        </w:rPr>
        <w:t>（项目名称）</w:t>
      </w:r>
      <w:r>
        <w:rPr>
          <w:rFonts w:ascii="宋体" w:hAnsi="宋体" w:hint="eastAsia"/>
          <w:color w:val="000000" w:themeColor="text1"/>
          <w:sz w:val="24"/>
        </w:rPr>
        <w:t>采购活动，提供的货物全部由符合政策要求的中小企业制造。相关企业（含联合体中的中小企业、签订分包意向协议的中小企业）的具体情况如下：</w:t>
      </w:r>
    </w:p>
    <w:p w14:paraId="3C9814A0" w14:textId="77777777" w:rsidR="00033F9A" w:rsidRDefault="00033F9A" w:rsidP="00033F9A">
      <w:pPr>
        <w:spacing w:line="360" w:lineRule="auto"/>
        <w:ind w:firstLine="495"/>
        <w:rPr>
          <w:rFonts w:ascii="宋体" w:hAnsi="宋体" w:hint="eastAsia"/>
          <w:color w:val="000000" w:themeColor="text1"/>
          <w:sz w:val="24"/>
        </w:rPr>
      </w:pPr>
      <w:r>
        <w:rPr>
          <w:rFonts w:ascii="宋体" w:hAnsi="宋体" w:hint="eastAsia"/>
          <w:color w:val="000000" w:themeColor="text1"/>
          <w:sz w:val="24"/>
        </w:rPr>
        <w:t>1.</w:t>
      </w:r>
      <w:r>
        <w:rPr>
          <w:rFonts w:ascii="宋体" w:hAnsi="宋体" w:hint="eastAsia"/>
          <w:i/>
          <w:iCs/>
          <w:color w:val="000000" w:themeColor="text1"/>
          <w:sz w:val="24"/>
          <w:u w:val="single"/>
        </w:rPr>
        <w:t>（标的名称）</w:t>
      </w:r>
      <w:r>
        <w:rPr>
          <w:rFonts w:ascii="宋体" w:hAnsi="宋体" w:hint="eastAsia"/>
          <w:color w:val="000000" w:themeColor="text1"/>
          <w:sz w:val="24"/>
        </w:rPr>
        <w:t xml:space="preserve"> ，属于</w:t>
      </w:r>
      <w:r>
        <w:rPr>
          <w:rFonts w:ascii="宋体" w:hAnsi="宋体" w:hint="eastAsia"/>
          <w:i/>
          <w:iCs/>
          <w:color w:val="000000" w:themeColor="text1"/>
          <w:sz w:val="24"/>
          <w:u w:val="single"/>
        </w:rPr>
        <w:t>（采购文件中明确的所属行业）行业</w:t>
      </w:r>
      <w:r>
        <w:rPr>
          <w:rFonts w:ascii="宋体" w:hAnsi="宋体" w:hint="eastAsia"/>
          <w:color w:val="000000" w:themeColor="text1"/>
          <w:sz w:val="24"/>
        </w:rPr>
        <w:t>；制造商为</w:t>
      </w:r>
      <w:r>
        <w:rPr>
          <w:rFonts w:ascii="宋体" w:hAnsi="宋体" w:hint="eastAsia"/>
          <w:i/>
          <w:iCs/>
          <w:color w:val="000000" w:themeColor="text1"/>
          <w:sz w:val="24"/>
          <w:u w:val="single"/>
        </w:rPr>
        <w:t>（企业名称）</w:t>
      </w:r>
      <w:r>
        <w:rPr>
          <w:rFonts w:ascii="宋体" w:hAnsi="宋体" w:hint="eastAsia"/>
          <w:color w:val="000000" w:themeColor="text1"/>
          <w:sz w:val="24"/>
        </w:rPr>
        <w:t>，从业人员</w:t>
      </w:r>
      <w:r>
        <w:rPr>
          <w:rFonts w:ascii="宋体" w:hAnsi="宋体"/>
          <w:color w:val="000000" w:themeColor="text1"/>
          <w:sz w:val="24"/>
          <w:u w:val="single"/>
        </w:rPr>
        <w:t xml:space="preserve">     </w:t>
      </w:r>
      <w:r>
        <w:rPr>
          <w:rFonts w:ascii="宋体" w:hAnsi="宋体" w:hint="eastAsia"/>
          <w:color w:val="000000" w:themeColor="text1"/>
          <w:sz w:val="24"/>
        </w:rPr>
        <w:t>人，营业收入为</w:t>
      </w:r>
      <w:r>
        <w:rPr>
          <w:rFonts w:ascii="宋体" w:hAnsi="宋体"/>
          <w:color w:val="000000" w:themeColor="text1"/>
          <w:sz w:val="24"/>
          <w:u w:val="single"/>
        </w:rPr>
        <w:t xml:space="preserve">     </w:t>
      </w:r>
      <w:r>
        <w:rPr>
          <w:rFonts w:ascii="宋体" w:hAnsi="宋体" w:hint="eastAsia"/>
          <w:color w:val="000000" w:themeColor="text1"/>
          <w:sz w:val="24"/>
        </w:rPr>
        <w:t>万元，资产总额为</w:t>
      </w:r>
      <w:r>
        <w:rPr>
          <w:rFonts w:ascii="宋体" w:hAnsi="宋体"/>
          <w:color w:val="000000" w:themeColor="text1"/>
          <w:sz w:val="24"/>
          <w:u w:val="single"/>
        </w:rPr>
        <w:t xml:space="preserve">     </w:t>
      </w:r>
      <w:r>
        <w:rPr>
          <w:rFonts w:ascii="宋体" w:hAnsi="宋体" w:hint="eastAsia"/>
          <w:color w:val="000000" w:themeColor="text1"/>
          <w:sz w:val="24"/>
        </w:rPr>
        <w:t>万元</w:t>
      </w:r>
      <w:r>
        <w:rPr>
          <w:rFonts w:ascii="宋体" w:hAnsi="宋体" w:hint="eastAsia"/>
          <w:color w:val="000000" w:themeColor="text1"/>
          <w:sz w:val="24"/>
          <w:vertAlign w:val="superscript"/>
        </w:rPr>
        <w:t>1</w:t>
      </w:r>
      <w:r>
        <w:rPr>
          <w:rFonts w:ascii="宋体" w:hAnsi="宋体" w:hint="eastAsia"/>
          <w:color w:val="000000" w:themeColor="text1"/>
          <w:sz w:val="24"/>
        </w:rPr>
        <w:t>，属于</w:t>
      </w:r>
      <w:r>
        <w:rPr>
          <w:rFonts w:ascii="宋体" w:hAnsi="宋体" w:hint="eastAsia"/>
          <w:i/>
          <w:iCs/>
          <w:color w:val="000000" w:themeColor="text1"/>
          <w:sz w:val="24"/>
          <w:u w:val="single"/>
        </w:rPr>
        <w:t>（中型企业、小型企业、微型企业）</w:t>
      </w:r>
      <w:r>
        <w:rPr>
          <w:rFonts w:ascii="宋体" w:hAnsi="宋体" w:hint="eastAsia"/>
          <w:color w:val="000000" w:themeColor="text1"/>
          <w:sz w:val="24"/>
        </w:rPr>
        <w:t>；</w:t>
      </w:r>
    </w:p>
    <w:p w14:paraId="315C132B" w14:textId="77777777" w:rsidR="00033F9A" w:rsidRDefault="00033F9A" w:rsidP="00033F9A">
      <w:pPr>
        <w:spacing w:line="360" w:lineRule="auto"/>
        <w:ind w:firstLine="495"/>
        <w:rPr>
          <w:rFonts w:ascii="宋体" w:hAnsi="宋体" w:hint="eastAsia"/>
          <w:color w:val="000000" w:themeColor="text1"/>
          <w:sz w:val="24"/>
        </w:rPr>
      </w:pPr>
      <w:r>
        <w:rPr>
          <w:rFonts w:ascii="宋体" w:hAnsi="宋体" w:hint="eastAsia"/>
          <w:color w:val="000000" w:themeColor="text1"/>
          <w:sz w:val="24"/>
        </w:rPr>
        <w:t>2.</w:t>
      </w:r>
      <w:r>
        <w:rPr>
          <w:rFonts w:ascii="宋体" w:hAnsi="宋体" w:hint="eastAsia"/>
          <w:i/>
          <w:iCs/>
          <w:color w:val="000000" w:themeColor="text1"/>
          <w:sz w:val="24"/>
          <w:u w:val="single"/>
        </w:rPr>
        <w:t>（标的名称）</w:t>
      </w:r>
      <w:r>
        <w:rPr>
          <w:rFonts w:ascii="宋体" w:hAnsi="宋体" w:hint="eastAsia"/>
          <w:color w:val="000000" w:themeColor="text1"/>
          <w:sz w:val="24"/>
        </w:rPr>
        <w:t xml:space="preserve"> ，属于</w:t>
      </w:r>
      <w:r>
        <w:rPr>
          <w:rFonts w:ascii="宋体" w:hAnsi="宋体" w:hint="eastAsia"/>
          <w:i/>
          <w:iCs/>
          <w:color w:val="000000" w:themeColor="text1"/>
          <w:sz w:val="24"/>
          <w:u w:val="single"/>
        </w:rPr>
        <w:t>（采购文件中明确的所属行业）行业</w:t>
      </w:r>
      <w:r>
        <w:rPr>
          <w:rFonts w:ascii="宋体" w:hAnsi="宋体" w:hint="eastAsia"/>
          <w:color w:val="000000" w:themeColor="text1"/>
          <w:sz w:val="24"/>
        </w:rPr>
        <w:t>；制造商为</w:t>
      </w:r>
      <w:r>
        <w:rPr>
          <w:rFonts w:ascii="宋体" w:hAnsi="宋体" w:hint="eastAsia"/>
          <w:i/>
          <w:iCs/>
          <w:color w:val="000000" w:themeColor="text1"/>
          <w:sz w:val="24"/>
          <w:u w:val="single"/>
        </w:rPr>
        <w:t>（企业名称）</w:t>
      </w:r>
      <w:r>
        <w:rPr>
          <w:rFonts w:ascii="宋体" w:hAnsi="宋体" w:hint="eastAsia"/>
          <w:color w:val="000000" w:themeColor="text1"/>
          <w:sz w:val="24"/>
        </w:rPr>
        <w:t>，从业人员</w:t>
      </w:r>
      <w:r>
        <w:rPr>
          <w:rFonts w:ascii="宋体" w:hAnsi="宋体"/>
          <w:color w:val="000000" w:themeColor="text1"/>
          <w:sz w:val="24"/>
          <w:u w:val="single"/>
        </w:rPr>
        <w:t xml:space="preserve">     </w:t>
      </w:r>
      <w:r>
        <w:rPr>
          <w:rFonts w:ascii="宋体" w:hAnsi="宋体" w:hint="eastAsia"/>
          <w:color w:val="000000" w:themeColor="text1"/>
          <w:sz w:val="24"/>
        </w:rPr>
        <w:t>人，营业收入为</w:t>
      </w:r>
      <w:r>
        <w:rPr>
          <w:rFonts w:ascii="宋体" w:hAnsi="宋体"/>
          <w:color w:val="000000" w:themeColor="text1"/>
          <w:sz w:val="24"/>
          <w:u w:val="single"/>
        </w:rPr>
        <w:t xml:space="preserve">     </w:t>
      </w:r>
      <w:r>
        <w:rPr>
          <w:rFonts w:ascii="宋体" w:hAnsi="宋体" w:hint="eastAsia"/>
          <w:color w:val="000000" w:themeColor="text1"/>
          <w:sz w:val="24"/>
        </w:rPr>
        <w:t>万元，资产总额为</w:t>
      </w:r>
      <w:r>
        <w:rPr>
          <w:rFonts w:ascii="宋体" w:hAnsi="宋体"/>
          <w:color w:val="000000" w:themeColor="text1"/>
          <w:sz w:val="24"/>
          <w:u w:val="single"/>
        </w:rPr>
        <w:t xml:space="preserve">     </w:t>
      </w:r>
      <w:r>
        <w:rPr>
          <w:rFonts w:ascii="宋体" w:hAnsi="宋体" w:hint="eastAsia"/>
          <w:color w:val="000000" w:themeColor="text1"/>
          <w:sz w:val="24"/>
        </w:rPr>
        <w:t>万元，属于</w:t>
      </w:r>
      <w:r>
        <w:rPr>
          <w:rFonts w:ascii="宋体" w:hAnsi="宋体" w:hint="eastAsia"/>
          <w:i/>
          <w:iCs/>
          <w:color w:val="000000" w:themeColor="text1"/>
          <w:sz w:val="24"/>
          <w:u w:val="single"/>
        </w:rPr>
        <w:t>（中型企业、小型企业、微型企业）</w:t>
      </w:r>
      <w:r>
        <w:rPr>
          <w:rFonts w:ascii="宋体" w:hAnsi="宋体" w:hint="eastAsia"/>
          <w:color w:val="000000" w:themeColor="text1"/>
          <w:sz w:val="24"/>
        </w:rPr>
        <w:t>；</w:t>
      </w:r>
    </w:p>
    <w:p w14:paraId="345838AE" w14:textId="77777777" w:rsidR="00033F9A" w:rsidRDefault="00033F9A" w:rsidP="00033F9A">
      <w:pPr>
        <w:spacing w:line="360" w:lineRule="auto"/>
        <w:ind w:firstLine="495"/>
        <w:rPr>
          <w:rFonts w:ascii="宋体" w:hAnsi="宋体" w:hint="eastAsia"/>
          <w:color w:val="000000" w:themeColor="text1"/>
          <w:sz w:val="24"/>
        </w:rPr>
      </w:pPr>
      <w:r>
        <w:rPr>
          <w:rFonts w:ascii="宋体" w:hAnsi="宋体" w:hint="eastAsia"/>
          <w:color w:val="000000" w:themeColor="text1"/>
          <w:sz w:val="24"/>
        </w:rPr>
        <w:t>……</w:t>
      </w:r>
    </w:p>
    <w:p w14:paraId="37833FCE" w14:textId="77777777" w:rsidR="00033F9A" w:rsidRDefault="00033F9A" w:rsidP="00033F9A">
      <w:pPr>
        <w:spacing w:line="360" w:lineRule="auto"/>
        <w:ind w:firstLine="495"/>
        <w:rPr>
          <w:rFonts w:ascii="宋体" w:hAnsi="宋体" w:hint="eastAsia"/>
          <w:color w:val="000000" w:themeColor="text1"/>
          <w:sz w:val="24"/>
        </w:rPr>
      </w:pPr>
      <w:r>
        <w:rPr>
          <w:rFonts w:ascii="宋体" w:hAnsi="宋体" w:hint="eastAsia"/>
          <w:color w:val="000000" w:themeColor="text1"/>
          <w:sz w:val="24"/>
        </w:rPr>
        <w:t>以上企业，不属于大企业的分支机构，不存在控股股东为大企业的情形，也不存在与大企业的负责人为同一人的情形。</w:t>
      </w:r>
    </w:p>
    <w:p w14:paraId="41339E73" w14:textId="77777777" w:rsidR="00033F9A" w:rsidRDefault="00033F9A" w:rsidP="00033F9A">
      <w:pPr>
        <w:spacing w:line="360" w:lineRule="auto"/>
        <w:ind w:firstLine="495"/>
        <w:rPr>
          <w:rFonts w:ascii="宋体" w:hAnsi="宋体" w:hint="eastAsia"/>
          <w:color w:val="000000" w:themeColor="text1"/>
          <w:sz w:val="24"/>
        </w:rPr>
      </w:pPr>
      <w:r>
        <w:rPr>
          <w:rFonts w:ascii="宋体" w:hAnsi="宋体" w:hint="eastAsia"/>
          <w:color w:val="000000" w:themeColor="text1"/>
          <w:sz w:val="24"/>
        </w:rPr>
        <w:t>本企业对上述声明内容的真实性负责。如有虚假，将依法承担相应责任。</w:t>
      </w:r>
    </w:p>
    <w:p w14:paraId="745268BB" w14:textId="77777777" w:rsidR="00033F9A" w:rsidRDefault="00033F9A" w:rsidP="00033F9A">
      <w:pPr>
        <w:spacing w:line="360" w:lineRule="auto"/>
        <w:ind w:firstLineChars="1750" w:firstLine="4200"/>
        <w:rPr>
          <w:rFonts w:ascii="宋体" w:hAnsi="宋体" w:hint="eastAsia"/>
          <w:color w:val="000000" w:themeColor="text1"/>
          <w:sz w:val="24"/>
        </w:rPr>
      </w:pPr>
      <w:r>
        <w:rPr>
          <w:rFonts w:ascii="宋体" w:hAnsi="宋体" w:hint="eastAsia"/>
          <w:color w:val="000000" w:themeColor="text1"/>
          <w:sz w:val="24"/>
        </w:rPr>
        <w:t>企业名称（盖章）：</w:t>
      </w:r>
    </w:p>
    <w:p w14:paraId="1888CEAA" w14:textId="77777777" w:rsidR="00033F9A" w:rsidRDefault="00033F9A" w:rsidP="00033F9A">
      <w:pPr>
        <w:spacing w:line="360" w:lineRule="auto"/>
        <w:ind w:firstLineChars="1750" w:firstLine="4200"/>
        <w:rPr>
          <w:rFonts w:ascii="宋体" w:hAnsi="宋体" w:hint="eastAsia"/>
          <w:color w:val="000000" w:themeColor="text1"/>
          <w:sz w:val="24"/>
        </w:rPr>
      </w:pPr>
      <w:r>
        <w:rPr>
          <w:rFonts w:ascii="宋体" w:hAnsi="宋体" w:hint="eastAsia"/>
          <w:color w:val="000000" w:themeColor="text1"/>
          <w:sz w:val="24"/>
        </w:rPr>
        <w:t>日 期：</w:t>
      </w:r>
    </w:p>
    <w:p w14:paraId="536D05A1" w14:textId="77777777" w:rsidR="00033F9A" w:rsidRDefault="00033F9A" w:rsidP="00033F9A">
      <w:pPr>
        <w:spacing w:line="360" w:lineRule="auto"/>
        <w:ind w:firstLineChars="1750" w:firstLine="4200"/>
        <w:rPr>
          <w:rFonts w:ascii="宋体" w:hAnsi="宋体" w:hint="eastAsia"/>
          <w:color w:val="000000" w:themeColor="text1"/>
          <w:sz w:val="24"/>
        </w:rPr>
      </w:pPr>
    </w:p>
    <w:p w14:paraId="187DE255" w14:textId="77777777" w:rsidR="00033F9A" w:rsidRDefault="00033F9A" w:rsidP="00033F9A">
      <w:pPr>
        <w:spacing w:line="360" w:lineRule="auto"/>
        <w:rPr>
          <w:rFonts w:ascii="宋体" w:hAnsi="宋体" w:hint="eastAsia"/>
          <w:color w:val="000000" w:themeColor="text1"/>
          <w:sz w:val="24"/>
          <w:u w:val="single"/>
        </w:rPr>
      </w:pP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14:paraId="30609F7C" w14:textId="77777777" w:rsidR="00033F9A" w:rsidRDefault="00033F9A" w:rsidP="00033F9A">
      <w:pPr>
        <w:spacing w:line="360" w:lineRule="auto"/>
        <w:jc w:val="left"/>
        <w:rPr>
          <w:rFonts w:ascii="宋体" w:hAnsi="宋体" w:hint="eastAsia"/>
          <w:color w:val="000000" w:themeColor="text1"/>
          <w:sz w:val="20"/>
          <w:szCs w:val="20"/>
        </w:rPr>
      </w:pPr>
      <w:r>
        <w:rPr>
          <w:rFonts w:ascii="宋体" w:hAnsi="宋体" w:hint="eastAsia"/>
          <w:color w:val="000000" w:themeColor="text1"/>
          <w:sz w:val="20"/>
          <w:szCs w:val="20"/>
          <w:vertAlign w:val="superscript"/>
        </w:rPr>
        <w:t>1</w:t>
      </w:r>
      <w:r>
        <w:rPr>
          <w:rFonts w:ascii="宋体" w:hAnsi="宋体" w:hint="eastAsia"/>
          <w:color w:val="000000" w:themeColor="text1"/>
          <w:sz w:val="24"/>
        </w:rPr>
        <w:t>从业人员、营业收入、资产总额填报上一年度数据，无上一年度数据的新成立企业可不填报。</w:t>
      </w:r>
    </w:p>
    <w:p w14:paraId="05D33244" w14:textId="77777777" w:rsidR="00033F9A" w:rsidRDefault="00033F9A" w:rsidP="00033F9A">
      <w:pPr>
        <w:spacing w:line="360" w:lineRule="auto"/>
        <w:jc w:val="left"/>
        <w:rPr>
          <w:rFonts w:ascii="宋体" w:hAnsi="宋体" w:hint="eastAsia"/>
          <w:color w:val="000000" w:themeColor="text1"/>
          <w:sz w:val="24"/>
        </w:rPr>
      </w:pPr>
    </w:p>
    <w:p w14:paraId="123C027E" w14:textId="77777777" w:rsidR="00033F9A" w:rsidRDefault="00033F9A" w:rsidP="00033F9A">
      <w:pPr>
        <w:spacing w:line="360" w:lineRule="auto"/>
        <w:jc w:val="left"/>
        <w:rPr>
          <w:rFonts w:ascii="宋体" w:hAnsi="宋体" w:hint="eastAsia"/>
          <w:color w:val="000000" w:themeColor="text1"/>
          <w:sz w:val="24"/>
        </w:rPr>
      </w:pPr>
    </w:p>
    <w:p w14:paraId="2338608F" w14:textId="77777777" w:rsidR="00033F9A" w:rsidRDefault="00033F9A" w:rsidP="00033F9A">
      <w:pPr>
        <w:rPr>
          <w:rFonts w:ascii="宋体" w:hAnsi="宋体" w:hint="eastAsia"/>
          <w:color w:val="000000" w:themeColor="text1"/>
          <w:sz w:val="36"/>
          <w:szCs w:val="36"/>
          <w:u w:val="single"/>
        </w:rPr>
      </w:pPr>
      <w:r>
        <w:rPr>
          <w:rFonts w:ascii="宋体" w:hAnsi="宋体" w:hint="eastAsia"/>
          <w:b/>
          <w:color w:val="000000" w:themeColor="text1"/>
          <w:sz w:val="24"/>
        </w:rPr>
        <w:t>注</w:t>
      </w:r>
      <w:r>
        <w:rPr>
          <w:rFonts w:ascii="宋体" w:hAnsi="宋体"/>
          <w:b/>
          <w:color w:val="000000" w:themeColor="text1"/>
          <w:sz w:val="24"/>
        </w:rPr>
        <w:t>：</w:t>
      </w:r>
      <w:r>
        <w:rPr>
          <w:rFonts w:ascii="宋体" w:hAnsi="宋体" w:hint="eastAsia"/>
          <w:b/>
          <w:color w:val="000000" w:themeColor="text1"/>
          <w:sz w:val="24"/>
        </w:rPr>
        <w:t>本项目所</w:t>
      </w:r>
      <w:r>
        <w:rPr>
          <w:rFonts w:ascii="宋体" w:hAnsi="宋体"/>
          <w:b/>
          <w:color w:val="000000" w:themeColor="text1"/>
          <w:sz w:val="24"/>
        </w:rPr>
        <w:t>属</w:t>
      </w:r>
      <w:r>
        <w:rPr>
          <w:rFonts w:ascii="宋体" w:hAnsi="宋体" w:hint="eastAsia"/>
          <w:b/>
          <w:color w:val="000000" w:themeColor="text1"/>
          <w:sz w:val="24"/>
        </w:rPr>
        <w:t>行业为</w:t>
      </w:r>
      <w:r>
        <w:rPr>
          <w:rFonts w:ascii="宋体" w:hAnsi="宋体"/>
          <w:b/>
          <w:color w:val="000000" w:themeColor="text1"/>
          <w:sz w:val="24"/>
        </w:rPr>
        <w:t>【</w:t>
      </w:r>
      <w:r>
        <w:rPr>
          <w:rFonts w:ascii="宋体" w:hAnsi="宋体" w:hint="eastAsia"/>
          <w:b/>
          <w:color w:val="000000" w:themeColor="text1"/>
          <w:sz w:val="24"/>
        </w:rPr>
        <w:t>制造业</w:t>
      </w:r>
      <w:r>
        <w:rPr>
          <w:rFonts w:ascii="宋体" w:hAnsi="宋体"/>
          <w:b/>
          <w:color w:val="000000" w:themeColor="text1"/>
          <w:sz w:val="24"/>
        </w:rPr>
        <w:t>】。</w:t>
      </w:r>
    </w:p>
    <w:p w14:paraId="44C5E773" w14:textId="44DD1E0C" w:rsidR="00033F9A" w:rsidRPr="00033F9A" w:rsidRDefault="00033F9A">
      <w:pPr>
        <w:spacing w:line="360" w:lineRule="auto"/>
        <w:rPr>
          <w:rFonts w:ascii="宋体" w:hAnsi="宋体" w:hint="eastAsia"/>
          <w:sz w:val="24"/>
        </w:rPr>
      </w:pPr>
    </w:p>
    <w:p w14:paraId="05F12997" w14:textId="77777777" w:rsidR="00033F9A" w:rsidRDefault="00033F9A">
      <w:pPr>
        <w:spacing w:line="360" w:lineRule="auto"/>
        <w:rPr>
          <w:rFonts w:ascii="宋体" w:hAnsi="宋体" w:hint="eastAsia"/>
          <w:sz w:val="24"/>
        </w:rPr>
      </w:pPr>
    </w:p>
    <w:p w14:paraId="005EB691" w14:textId="77777777" w:rsidR="00033F9A" w:rsidRDefault="00033F9A">
      <w:pPr>
        <w:spacing w:line="360" w:lineRule="auto"/>
        <w:rPr>
          <w:rFonts w:ascii="宋体" w:hAnsi="宋体" w:hint="eastAsia"/>
          <w:sz w:val="24"/>
        </w:rPr>
      </w:pPr>
    </w:p>
    <w:p w14:paraId="125EB475" w14:textId="77777777" w:rsidR="00033F9A" w:rsidRDefault="00033F9A">
      <w:pPr>
        <w:spacing w:line="360" w:lineRule="auto"/>
        <w:rPr>
          <w:rFonts w:ascii="宋体" w:hAnsi="宋体" w:hint="eastAsia"/>
          <w:sz w:val="24"/>
        </w:rPr>
      </w:pPr>
    </w:p>
    <w:p w14:paraId="41415687" w14:textId="21011238" w:rsidR="006C2B82" w:rsidRDefault="00033F9A">
      <w:pPr>
        <w:spacing w:line="360" w:lineRule="auto"/>
        <w:rPr>
          <w:rFonts w:ascii="宋体" w:hAnsi="宋体" w:hint="eastAsia"/>
          <w:sz w:val="24"/>
        </w:rPr>
      </w:pPr>
      <w:r>
        <w:rPr>
          <w:rFonts w:ascii="宋体" w:hAnsi="宋体" w:hint="eastAsia"/>
          <w:sz w:val="24"/>
        </w:rPr>
        <w:lastRenderedPageBreak/>
        <w:t>四、响应谈判</w:t>
      </w:r>
      <w:r>
        <w:rPr>
          <w:rFonts w:ascii="宋体" w:hAnsi="宋体"/>
          <w:sz w:val="24"/>
        </w:rPr>
        <w:t>供应商</w:t>
      </w:r>
      <w:r>
        <w:rPr>
          <w:rFonts w:ascii="宋体" w:hAnsi="宋体" w:hint="eastAsia"/>
          <w:sz w:val="24"/>
          <w:szCs w:val="22"/>
        </w:rPr>
        <w:t>资格</w:t>
      </w:r>
      <w:r>
        <w:rPr>
          <w:rFonts w:ascii="宋体" w:hAnsi="宋体"/>
          <w:sz w:val="24"/>
          <w:szCs w:val="22"/>
        </w:rPr>
        <w:t>条件承诺函</w:t>
      </w:r>
      <w:r>
        <w:rPr>
          <w:rFonts w:ascii="宋体" w:hAnsi="宋体" w:hint="eastAsia"/>
          <w:sz w:val="24"/>
          <w:szCs w:val="22"/>
        </w:rPr>
        <w:t>；</w:t>
      </w:r>
    </w:p>
    <w:p w14:paraId="02A1617F" w14:textId="77777777" w:rsidR="006C2B82" w:rsidRDefault="006C2B82">
      <w:pPr>
        <w:jc w:val="center"/>
        <w:rPr>
          <w:sz w:val="44"/>
        </w:rPr>
      </w:pPr>
    </w:p>
    <w:p w14:paraId="0426008F" w14:textId="77777777" w:rsidR="006C2B82" w:rsidRDefault="00000000">
      <w:pPr>
        <w:jc w:val="center"/>
        <w:rPr>
          <w:sz w:val="44"/>
        </w:rPr>
      </w:pPr>
      <w:r>
        <w:rPr>
          <w:rFonts w:hint="eastAsia"/>
          <w:sz w:val="44"/>
        </w:rPr>
        <w:t>资格条件承诺函</w:t>
      </w:r>
    </w:p>
    <w:p w14:paraId="40F02300" w14:textId="77777777" w:rsidR="006C2B82" w:rsidRDefault="006C2B82"/>
    <w:p w14:paraId="577B988C" w14:textId="77777777" w:rsidR="006C2B82" w:rsidRDefault="006C2B82"/>
    <w:p w14:paraId="3B981072" w14:textId="77777777" w:rsidR="006C2B82" w:rsidRDefault="00000000">
      <w:pPr>
        <w:spacing w:line="360" w:lineRule="auto"/>
        <w:rPr>
          <w:sz w:val="28"/>
          <w:u w:val="single"/>
        </w:rPr>
      </w:pPr>
      <w:r>
        <w:rPr>
          <w:rFonts w:hint="eastAsia"/>
          <w:sz w:val="28"/>
        </w:rPr>
        <w:t>致：</w:t>
      </w:r>
      <w:r>
        <w:rPr>
          <w:rFonts w:hint="eastAsia"/>
          <w:sz w:val="28"/>
          <w:u w:val="single"/>
        </w:rPr>
        <w:t xml:space="preserve"> </w:t>
      </w:r>
      <w:r>
        <w:rPr>
          <w:rFonts w:hint="eastAsia"/>
          <w:sz w:val="28"/>
          <w:u w:val="single"/>
        </w:rPr>
        <w:t>（采购人、采购代理机构）</w:t>
      </w:r>
      <w:r>
        <w:rPr>
          <w:rFonts w:hint="eastAsia"/>
          <w:sz w:val="28"/>
          <w:u w:val="single"/>
        </w:rPr>
        <w:t xml:space="preserve"> </w:t>
      </w:r>
    </w:p>
    <w:p w14:paraId="53BBBA3B" w14:textId="77777777" w:rsidR="006C2B82" w:rsidRDefault="00000000">
      <w:pPr>
        <w:spacing w:line="360" w:lineRule="auto"/>
        <w:ind w:firstLineChars="200" w:firstLine="560"/>
        <w:rPr>
          <w:sz w:val="28"/>
        </w:rPr>
      </w:pPr>
      <w:r>
        <w:rPr>
          <w:rFonts w:hint="eastAsia"/>
          <w:sz w:val="28"/>
        </w:rPr>
        <w:t>我单位（公司）参与</w:t>
      </w:r>
      <w:r>
        <w:rPr>
          <w:rFonts w:hint="eastAsia"/>
          <w:sz w:val="28"/>
          <w:u w:val="single"/>
        </w:rPr>
        <w:t xml:space="preserve"> </w:t>
      </w:r>
      <w:r>
        <w:rPr>
          <w:rFonts w:hint="eastAsia"/>
          <w:sz w:val="28"/>
          <w:u w:val="single"/>
        </w:rPr>
        <w:t>（采购项目名称</w:t>
      </w:r>
      <w:r>
        <w:rPr>
          <w:rFonts w:hint="eastAsia"/>
          <w:sz w:val="28"/>
          <w:u w:val="single"/>
        </w:rPr>
        <w:tab/>
      </w:r>
      <w:r>
        <w:rPr>
          <w:rFonts w:hint="eastAsia"/>
          <w:sz w:val="28"/>
          <w:u w:val="single"/>
        </w:rPr>
        <w:t>项目编号）</w:t>
      </w:r>
      <w:r>
        <w:rPr>
          <w:rFonts w:hint="eastAsia"/>
          <w:sz w:val="28"/>
          <w:u w:val="single"/>
        </w:rPr>
        <w:t xml:space="preserve"> </w:t>
      </w:r>
      <w:r>
        <w:rPr>
          <w:rFonts w:hint="eastAsia"/>
          <w:sz w:val="28"/>
        </w:rPr>
        <w:t>采购项目的政府采购活动，现承诺如下：</w:t>
      </w:r>
    </w:p>
    <w:p w14:paraId="63E45AF3" w14:textId="77777777" w:rsidR="006C2B82" w:rsidRDefault="00000000">
      <w:pPr>
        <w:pStyle w:val="aff4"/>
        <w:numPr>
          <w:ilvl w:val="0"/>
          <w:numId w:val="14"/>
        </w:numPr>
        <w:spacing w:line="360" w:lineRule="auto"/>
        <w:ind w:left="1680" w:firstLine="560"/>
        <w:rPr>
          <w:sz w:val="28"/>
        </w:rPr>
      </w:pPr>
      <w:r>
        <w:rPr>
          <w:rFonts w:hint="eastAsia"/>
          <w:sz w:val="28"/>
        </w:rPr>
        <w:t>具有良好的商业信誉和健全的财务会计制度；</w:t>
      </w:r>
    </w:p>
    <w:p w14:paraId="4A81FD3C" w14:textId="77777777" w:rsidR="006C2B82" w:rsidRDefault="00000000">
      <w:pPr>
        <w:pStyle w:val="aff4"/>
        <w:numPr>
          <w:ilvl w:val="0"/>
          <w:numId w:val="14"/>
        </w:numPr>
        <w:spacing w:line="360" w:lineRule="auto"/>
        <w:ind w:left="1680" w:firstLine="560"/>
        <w:rPr>
          <w:sz w:val="28"/>
        </w:rPr>
      </w:pPr>
      <w:r>
        <w:rPr>
          <w:rFonts w:hint="eastAsia"/>
          <w:sz w:val="28"/>
        </w:rPr>
        <w:t>具有依法缴纳税收的良好记录；</w:t>
      </w:r>
    </w:p>
    <w:p w14:paraId="77DCC248" w14:textId="77777777" w:rsidR="006C2B82" w:rsidRDefault="00000000">
      <w:pPr>
        <w:pStyle w:val="aff4"/>
        <w:numPr>
          <w:ilvl w:val="0"/>
          <w:numId w:val="14"/>
        </w:numPr>
        <w:spacing w:line="360" w:lineRule="auto"/>
        <w:ind w:left="1680" w:firstLine="560"/>
        <w:rPr>
          <w:sz w:val="28"/>
        </w:rPr>
      </w:pPr>
      <w:r>
        <w:rPr>
          <w:rFonts w:hint="eastAsia"/>
          <w:sz w:val="28"/>
        </w:rPr>
        <w:t>具有依法缴纳社会保障金的良好记录。</w:t>
      </w:r>
    </w:p>
    <w:p w14:paraId="6B163C0A" w14:textId="77777777" w:rsidR="006C2B82" w:rsidRDefault="00000000">
      <w:pPr>
        <w:spacing w:line="360" w:lineRule="auto"/>
        <w:ind w:firstLineChars="200" w:firstLine="560"/>
        <w:rPr>
          <w:sz w:val="28"/>
        </w:rPr>
      </w:pPr>
      <w:r>
        <w:rPr>
          <w:rFonts w:hint="eastAsia"/>
          <w:sz w:val="28"/>
        </w:rPr>
        <w:t>我方在采购项目评审（评标）环节结束后，随时接受采购人、采购代理机构的检查验证，配合提供相关证明材料，证明符合《中华人民共和国政府采购法》规定的供应商基本资格条件。</w:t>
      </w:r>
    </w:p>
    <w:p w14:paraId="4F0A3D73" w14:textId="77777777" w:rsidR="006C2B82" w:rsidRDefault="00000000">
      <w:pPr>
        <w:spacing w:line="360" w:lineRule="auto"/>
        <w:ind w:firstLineChars="200" w:firstLine="560"/>
        <w:rPr>
          <w:sz w:val="28"/>
        </w:rPr>
      </w:pPr>
      <w:r>
        <w:rPr>
          <w:rFonts w:hint="eastAsia"/>
          <w:sz w:val="28"/>
        </w:rPr>
        <w:t>我单位（公司）对上述承诺的真实性负责。如有虚假，将依法承担相应责任。</w:t>
      </w:r>
    </w:p>
    <w:p w14:paraId="56E43B52" w14:textId="77777777" w:rsidR="006C2B82" w:rsidRDefault="00000000">
      <w:pPr>
        <w:spacing w:line="360" w:lineRule="auto"/>
        <w:ind w:firstLineChars="200" w:firstLine="560"/>
        <w:rPr>
          <w:sz w:val="28"/>
        </w:rPr>
      </w:pPr>
      <w:r>
        <w:rPr>
          <w:rFonts w:hint="eastAsia"/>
          <w:sz w:val="28"/>
        </w:rPr>
        <w:t>特此承诺。</w:t>
      </w:r>
    </w:p>
    <w:p w14:paraId="0CC48AC4" w14:textId="77777777" w:rsidR="006C2B82" w:rsidRDefault="006C2B82">
      <w:pPr>
        <w:spacing w:line="360" w:lineRule="auto"/>
        <w:rPr>
          <w:sz w:val="28"/>
        </w:rPr>
      </w:pPr>
    </w:p>
    <w:p w14:paraId="6B0C29BD" w14:textId="77777777" w:rsidR="006C2B82" w:rsidRDefault="006C2B82">
      <w:pPr>
        <w:spacing w:line="360" w:lineRule="auto"/>
        <w:rPr>
          <w:sz w:val="28"/>
        </w:rPr>
      </w:pPr>
    </w:p>
    <w:p w14:paraId="4CAA1BC4" w14:textId="77777777" w:rsidR="006C2B82" w:rsidRDefault="00000000">
      <w:pPr>
        <w:spacing w:line="360" w:lineRule="auto"/>
        <w:ind w:leftChars="1282" w:left="2692"/>
        <w:rPr>
          <w:sz w:val="28"/>
        </w:rPr>
      </w:pPr>
      <w:r>
        <w:rPr>
          <w:rFonts w:hint="eastAsia"/>
          <w:sz w:val="28"/>
        </w:rPr>
        <w:t>供应商</w:t>
      </w:r>
      <w:r>
        <w:rPr>
          <w:sz w:val="28"/>
        </w:rPr>
        <w:t>名称（</w:t>
      </w:r>
      <w:r>
        <w:rPr>
          <w:rFonts w:hint="eastAsia"/>
          <w:sz w:val="28"/>
        </w:rPr>
        <w:t>加盖公章</w:t>
      </w:r>
      <w:r>
        <w:rPr>
          <w:sz w:val="28"/>
        </w:rPr>
        <w:t>）</w:t>
      </w:r>
      <w:r>
        <w:rPr>
          <w:rFonts w:hint="eastAsia"/>
          <w:sz w:val="28"/>
        </w:rPr>
        <w:t>：</w:t>
      </w:r>
    </w:p>
    <w:p w14:paraId="34F7FB75" w14:textId="77777777" w:rsidR="006C2B82" w:rsidRDefault="00000000">
      <w:pPr>
        <w:spacing w:line="360" w:lineRule="auto"/>
        <w:ind w:leftChars="1282" w:left="2692"/>
        <w:rPr>
          <w:sz w:val="28"/>
        </w:rPr>
      </w:pPr>
      <w:r>
        <w:rPr>
          <w:rFonts w:hint="eastAsia"/>
          <w:sz w:val="28"/>
        </w:rPr>
        <w:t>法定</w:t>
      </w:r>
      <w:r>
        <w:rPr>
          <w:sz w:val="28"/>
        </w:rPr>
        <w:t>代表人或被授权委托人</w:t>
      </w:r>
      <w:r>
        <w:rPr>
          <w:rFonts w:hint="eastAsia"/>
          <w:sz w:val="28"/>
        </w:rPr>
        <w:t>（签字或</w:t>
      </w:r>
      <w:r>
        <w:rPr>
          <w:sz w:val="28"/>
        </w:rPr>
        <w:t>盖章</w:t>
      </w:r>
      <w:r>
        <w:rPr>
          <w:rFonts w:hint="eastAsia"/>
          <w:sz w:val="28"/>
        </w:rPr>
        <w:t>）：</w:t>
      </w:r>
    </w:p>
    <w:p w14:paraId="28767565" w14:textId="77777777" w:rsidR="006C2B82" w:rsidRDefault="00000000">
      <w:pPr>
        <w:spacing w:line="360" w:lineRule="auto"/>
        <w:ind w:leftChars="1282" w:left="2692"/>
        <w:rPr>
          <w:sz w:val="28"/>
        </w:rPr>
      </w:pPr>
      <w:r>
        <w:rPr>
          <w:rFonts w:hint="eastAsia"/>
          <w:sz w:val="28"/>
        </w:rPr>
        <w:t>日期</w:t>
      </w:r>
      <w:r>
        <w:rPr>
          <w:sz w:val="28"/>
        </w:rPr>
        <w:t>：</w:t>
      </w:r>
    </w:p>
    <w:p w14:paraId="63827EE1" w14:textId="77777777" w:rsidR="006C2B82" w:rsidRDefault="006C2B82">
      <w:pPr>
        <w:spacing w:line="360" w:lineRule="auto"/>
        <w:rPr>
          <w:rFonts w:ascii="宋体" w:hAnsi="宋体" w:hint="eastAsia"/>
          <w:sz w:val="24"/>
        </w:rPr>
      </w:pPr>
    </w:p>
    <w:p w14:paraId="204A59C1" w14:textId="77777777" w:rsidR="006C2B82" w:rsidRDefault="006C2B82">
      <w:pPr>
        <w:spacing w:line="360" w:lineRule="auto"/>
        <w:rPr>
          <w:rFonts w:ascii="宋体" w:hAnsi="宋体" w:hint="eastAsia"/>
          <w:sz w:val="24"/>
        </w:rPr>
      </w:pPr>
    </w:p>
    <w:p w14:paraId="5F61F6AF" w14:textId="77777777" w:rsidR="006C2B82" w:rsidRDefault="006C2B82">
      <w:pPr>
        <w:spacing w:line="360" w:lineRule="auto"/>
        <w:rPr>
          <w:rFonts w:ascii="宋体" w:hAnsi="宋体" w:hint="eastAsia"/>
          <w:sz w:val="24"/>
        </w:rPr>
      </w:pPr>
    </w:p>
    <w:p w14:paraId="4C4192E8" w14:textId="77777777" w:rsidR="006C2B82" w:rsidRDefault="006C2B82">
      <w:pPr>
        <w:spacing w:line="360" w:lineRule="auto"/>
        <w:rPr>
          <w:rFonts w:ascii="宋体" w:hAnsi="宋体" w:hint="eastAsia"/>
          <w:sz w:val="24"/>
        </w:rPr>
      </w:pPr>
    </w:p>
    <w:p w14:paraId="0AADA760" w14:textId="77777777" w:rsidR="006C2B82" w:rsidRDefault="006C2B82">
      <w:pPr>
        <w:spacing w:line="360" w:lineRule="auto"/>
        <w:rPr>
          <w:rFonts w:ascii="宋体" w:hAnsi="宋体" w:hint="eastAsia"/>
          <w:sz w:val="24"/>
        </w:rPr>
      </w:pPr>
    </w:p>
    <w:p w14:paraId="42FAC03A" w14:textId="77777777" w:rsidR="006C2B82" w:rsidRDefault="006C2B82">
      <w:pPr>
        <w:spacing w:line="360" w:lineRule="auto"/>
        <w:rPr>
          <w:rFonts w:ascii="宋体" w:hAnsi="宋体" w:hint="eastAsia"/>
          <w:sz w:val="24"/>
        </w:rPr>
      </w:pPr>
    </w:p>
    <w:p w14:paraId="28AD4D4F" w14:textId="77777777" w:rsidR="006C2B82" w:rsidRDefault="006C2B82">
      <w:pPr>
        <w:spacing w:line="360" w:lineRule="auto"/>
        <w:rPr>
          <w:rFonts w:ascii="宋体" w:hAnsi="宋体" w:hint="eastAsia"/>
          <w:sz w:val="24"/>
        </w:rPr>
      </w:pPr>
    </w:p>
    <w:p w14:paraId="1B7B9A2E" w14:textId="3D1E8765" w:rsidR="006C2B82" w:rsidRPr="00033F9A" w:rsidRDefault="003D6508" w:rsidP="003D6508">
      <w:pPr>
        <w:pStyle w:val="29"/>
        <w:spacing w:line="360" w:lineRule="auto"/>
        <w:rPr>
          <w:rFonts w:ascii="宋体" w:eastAsia="宋体" w:hAnsi="宋体" w:cs="仿宋_GB2312" w:hint="eastAsia"/>
          <w:bCs/>
          <w:kern w:val="0"/>
          <w:sz w:val="24"/>
        </w:rPr>
      </w:pPr>
      <w:r w:rsidRPr="003D6508">
        <w:rPr>
          <w:rFonts w:ascii="宋体" w:eastAsia="宋体" w:hAnsi="宋体" w:cs="仿宋_GB2312" w:hint="eastAsia"/>
          <w:bCs/>
          <w:kern w:val="0"/>
          <w:sz w:val="24"/>
          <w:lang w:val="zh-CN"/>
        </w:rPr>
        <w:lastRenderedPageBreak/>
        <w:t>五</w:t>
      </w:r>
      <w:r>
        <w:rPr>
          <w:rFonts w:ascii="宋体" w:hAnsi="宋体" w:hint="eastAsia"/>
          <w:sz w:val="24"/>
        </w:rPr>
        <w:t>、</w:t>
      </w:r>
      <w:r w:rsidR="00033F9A">
        <w:rPr>
          <w:rFonts w:ascii="宋体" w:eastAsia="宋体" w:hAnsi="宋体" w:cs="仿宋_GB2312" w:hint="eastAsia"/>
          <w:bCs/>
          <w:kern w:val="0"/>
          <w:sz w:val="24"/>
          <w:lang w:val="zh-CN"/>
        </w:rPr>
        <w:t>未被</w:t>
      </w:r>
      <w:r w:rsidR="00033F9A" w:rsidRPr="00033F9A">
        <w:rPr>
          <w:rFonts w:ascii="宋体" w:eastAsia="宋体" w:hAnsi="宋体" w:cs="仿宋_GB2312" w:hint="eastAsia"/>
          <w:bCs/>
          <w:kern w:val="0"/>
          <w:sz w:val="24"/>
        </w:rPr>
        <w:t>“</w:t>
      </w:r>
      <w:r w:rsidR="00033F9A">
        <w:rPr>
          <w:rFonts w:ascii="宋体" w:eastAsia="宋体" w:hAnsi="宋体" w:cs="仿宋_GB2312" w:hint="eastAsia"/>
          <w:bCs/>
          <w:kern w:val="0"/>
          <w:sz w:val="24"/>
          <w:lang w:val="zh-CN"/>
        </w:rPr>
        <w:t>信用中国</w:t>
      </w:r>
      <w:r w:rsidR="00033F9A" w:rsidRPr="00033F9A">
        <w:rPr>
          <w:rFonts w:ascii="宋体" w:eastAsia="宋体" w:hAnsi="宋体" w:cs="仿宋_GB2312" w:hint="eastAsia"/>
          <w:bCs/>
          <w:kern w:val="0"/>
          <w:sz w:val="24"/>
        </w:rPr>
        <w:t>”（www.creditchina.gov.cn)</w:t>
      </w:r>
      <w:r w:rsidR="00033F9A">
        <w:rPr>
          <w:rFonts w:ascii="宋体" w:eastAsia="宋体" w:hAnsi="宋体" w:cs="仿宋_GB2312" w:hint="eastAsia"/>
          <w:bCs/>
          <w:kern w:val="0"/>
          <w:sz w:val="24"/>
          <w:lang w:val="zh-CN"/>
        </w:rPr>
        <w:t>、中国政府采购网</w:t>
      </w:r>
      <w:r w:rsidR="00033F9A" w:rsidRPr="00033F9A">
        <w:rPr>
          <w:rFonts w:ascii="宋体" w:eastAsia="宋体" w:hAnsi="宋体" w:cs="仿宋_GB2312" w:hint="eastAsia"/>
          <w:bCs/>
          <w:kern w:val="0"/>
          <w:sz w:val="24"/>
        </w:rPr>
        <w:t>（www.ccgp.gov.cn）</w:t>
      </w:r>
      <w:r w:rsidR="00033F9A">
        <w:rPr>
          <w:rFonts w:ascii="宋体" w:eastAsia="宋体" w:hAnsi="宋体" w:cs="仿宋_GB2312" w:hint="eastAsia"/>
          <w:bCs/>
          <w:kern w:val="0"/>
          <w:sz w:val="24"/>
          <w:lang w:val="zh-CN"/>
        </w:rPr>
        <w:t>列入失信被执行人、重大税收违法失信主体、政府采购严重违法失信行为记录名单</w:t>
      </w:r>
      <w:r w:rsidR="00033F9A" w:rsidRPr="00033F9A">
        <w:rPr>
          <w:rFonts w:ascii="宋体" w:eastAsia="宋体" w:hAnsi="宋体" w:cs="仿宋_GB2312" w:hint="eastAsia"/>
          <w:bCs/>
          <w:kern w:val="0"/>
          <w:sz w:val="24"/>
        </w:rPr>
        <w:t>，</w:t>
      </w:r>
      <w:r w:rsidR="00033F9A">
        <w:rPr>
          <w:rFonts w:ascii="宋体" w:eastAsia="宋体" w:hAnsi="宋体" w:cs="仿宋_GB2312" w:hint="eastAsia"/>
          <w:bCs/>
          <w:kern w:val="0"/>
          <w:sz w:val="24"/>
          <w:lang w:val="zh-CN"/>
        </w:rPr>
        <w:t>提供证明材料。</w:t>
      </w:r>
      <w:r>
        <w:rPr>
          <w:rFonts w:ascii="宋体" w:hAnsi="宋体" w:hint="eastAsia"/>
          <w:sz w:val="24"/>
        </w:rPr>
        <w:t>（查询截图）</w:t>
      </w:r>
    </w:p>
    <w:p w14:paraId="51BAD70F" w14:textId="77777777" w:rsidR="006C2B82" w:rsidRDefault="006C2B82">
      <w:pPr>
        <w:spacing w:line="360" w:lineRule="auto"/>
        <w:rPr>
          <w:rFonts w:ascii="宋体" w:hAnsi="宋体" w:hint="eastAsia"/>
          <w:sz w:val="24"/>
        </w:rPr>
      </w:pPr>
    </w:p>
    <w:p w14:paraId="0BE36571" w14:textId="37B83D1D" w:rsidR="003D6508" w:rsidRDefault="003D6508" w:rsidP="003D6508">
      <w:pPr>
        <w:spacing w:line="440" w:lineRule="atLeast"/>
        <w:jc w:val="left"/>
        <w:outlineLvl w:val="2"/>
        <w:rPr>
          <w:rFonts w:ascii="仿宋_GB2312"/>
          <w:sz w:val="24"/>
        </w:rPr>
      </w:pPr>
      <w:r>
        <w:rPr>
          <w:rFonts w:ascii="宋体" w:hAnsi="宋体" w:hint="eastAsia"/>
          <w:sz w:val="24"/>
        </w:rPr>
        <w:t>六、响应谈判供应商</w:t>
      </w:r>
      <w:r>
        <w:rPr>
          <w:rFonts w:ascii="仿宋_GB2312" w:hint="eastAsia"/>
          <w:sz w:val="24"/>
        </w:rPr>
        <w:t>2023</w:t>
      </w:r>
      <w:r>
        <w:rPr>
          <w:rFonts w:ascii="仿宋_GB2312" w:hint="eastAsia"/>
          <w:sz w:val="24"/>
        </w:rPr>
        <w:t>年至今在经营活动中没有重大违法记录的书面声明，须附“中国裁判文书网”（</w:t>
      </w:r>
      <w:r>
        <w:rPr>
          <w:rFonts w:ascii="仿宋_GB2312" w:hint="eastAsia"/>
          <w:sz w:val="24"/>
        </w:rPr>
        <w:t>wenshu.court.gov.cn</w:t>
      </w:r>
      <w:r>
        <w:rPr>
          <w:rFonts w:ascii="仿宋_GB2312" w:hint="eastAsia"/>
          <w:sz w:val="24"/>
        </w:rPr>
        <w:t>）无行贿犯罪查询结果的证明材料</w:t>
      </w:r>
      <w:r w:rsidR="00237125">
        <w:rPr>
          <w:rFonts w:ascii="仿宋_GB2312" w:hint="eastAsia"/>
          <w:sz w:val="24"/>
        </w:rPr>
        <w:t>。</w:t>
      </w:r>
    </w:p>
    <w:p w14:paraId="3DC96BEF" w14:textId="77777777" w:rsidR="003D6508" w:rsidRDefault="003D6508" w:rsidP="003D6508">
      <w:pPr>
        <w:spacing w:line="360" w:lineRule="auto"/>
        <w:rPr>
          <w:rFonts w:ascii="宋体" w:hAnsi="宋体" w:hint="eastAsia"/>
          <w:sz w:val="24"/>
        </w:rPr>
      </w:pPr>
    </w:p>
    <w:p w14:paraId="3272CFA9" w14:textId="4A1FB757" w:rsidR="006C2B82" w:rsidRDefault="00000000" w:rsidP="003D6508">
      <w:pPr>
        <w:spacing w:line="360" w:lineRule="auto"/>
        <w:rPr>
          <w:rFonts w:ascii="宋体" w:hAnsi="宋体" w:hint="eastAsia"/>
          <w:sz w:val="24"/>
        </w:rPr>
      </w:pPr>
      <w:r>
        <w:rPr>
          <w:rFonts w:ascii="宋体" w:hAnsi="宋体" w:hint="eastAsia"/>
          <w:sz w:val="24"/>
        </w:rPr>
        <w:t>1、书面声明</w:t>
      </w:r>
    </w:p>
    <w:p w14:paraId="79954F99" w14:textId="77777777" w:rsidR="006C2B82" w:rsidRDefault="006C2B82">
      <w:pPr>
        <w:rPr>
          <w:rFonts w:ascii="宋体" w:hAnsi="宋体" w:hint="eastAsia"/>
          <w:sz w:val="24"/>
        </w:rPr>
      </w:pPr>
    </w:p>
    <w:p w14:paraId="701B8C2D" w14:textId="77777777" w:rsidR="006C2B82" w:rsidRDefault="00000000">
      <w:pPr>
        <w:ind w:firstLineChars="200" w:firstLine="480"/>
        <w:rPr>
          <w:rFonts w:ascii="宋体" w:hAnsi="宋体" w:hint="eastAsia"/>
          <w:sz w:val="24"/>
        </w:rPr>
      </w:pPr>
      <w:r>
        <w:rPr>
          <w:rFonts w:ascii="宋体" w:hAnsi="宋体" w:hint="eastAsia"/>
          <w:sz w:val="24"/>
        </w:rPr>
        <w:t>本公司郑重声明，根据《中华人民共和国政府采购法实施条例》的规定，本公司2023年至今在经营活动中没有重大违法记录， 本声明所称重大违法记录，是指响应磋商供应商因违法经营受到刑事处罚或者责令停产停业、吊销许可证或者执照、较大数额罚款等行政处罚。</w:t>
      </w:r>
    </w:p>
    <w:p w14:paraId="6BDD9441" w14:textId="77777777" w:rsidR="006C2B82" w:rsidRDefault="00000000">
      <w:pPr>
        <w:ind w:firstLineChars="200" w:firstLine="480"/>
        <w:rPr>
          <w:rFonts w:ascii="宋体" w:hAnsi="宋体" w:hint="eastAsia"/>
          <w:sz w:val="24"/>
        </w:rPr>
      </w:pPr>
      <w:r>
        <w:rPr>
          <w:rFonts w:ascii="宋体" w:hAnsi="宋体" w:hint="eastAsia"/>
          <w:sz w:val="24"/>
        </w:rPr>
        <w:t>本公司对上述声明的真实性负责。如有虚假，将依法承担相应责任。</w:t>
      </w:r>
    </w:p>
    <w:p w14:paraId="2E8D6FD6" w14:textId="77777777" w:rsidR="006C2B82" w:rsidRDefault="006C2B82">
      <w:pPr>
        <w:rPr>
          <w:rFonts w:ascii="宋体" w:hAnsi="宋体" w:hint="eastAsia"/>
          <w:sz w:val="24"/>
        </w:rPr>
      </w:pPr>
    </w:p>
    <w:p w14:paraId="03081FB7" w14:textId="77777777" w:rsidR="006C2B82" w:rsidRDefault="006C2B82">
      <w:pPr>
        <w:rPr>
          <w:rFonts w:ascii="宋体" w:hAnsi="宋体" w:hint="eastAsia"/>
          <w:sz w:val="24"/>
        </w:rPr>
      </w:pPr>
    </w:p>
    <w:p w14:paraId="69B56115" w14:textId="77777777" w:rsidR="006C2B82" w:rsidRDefault="006C2B82">
      <w:pPr>
        <w:rPr>
          <w:rFonts w:ascii="宋体" w:hAnsi="宋体" w:hint="eastAsia"/>
          <w:sz w:val="24"/>
        </w:rPr>
      </w:pPr>
    </w:p>
    <w:p w14:paraId="6E5A45E9" w14:textId="77777777" w:rsidR="006C2B82" w:rsidRDefault="006C2B82">
      <w:pPr>
        <w:rPr>
          <w:rFonts w:ascii="宋体" w:hAnsi="宋体" w:hint="eastAsia"/>
          <w:sz w:val="24"/>
        </w:rPr>
      </w:pPr>
    </w:p>
    <w:p w14:paraId="1838DFFA" w14:textId="77777777" w:rsidR="006C2B82" w:rsidRDefault="00000000">
      <w:pPr>
        <w:ind w:firstLineChars="2150" w:firstLine="5160"/>
        <w:rPr>
          <w:rFonts w:ascii="宋体" w:hAnsi="宋体" w:hint="eastAsia"/>
          <w:sz w:val="24"/>
        </w:rPr>
      </w:pPr>
      <w:r>
        <w:rPr>
          <w:rFonts w:ascii="宋体" w:hAnsi="宋体" w:hint="eastAsia"/>
          <w:sz w:val="24"/>
        </w:rPr>
        <w:t xml:space="preserve">供 应 商 名 称（签章）：                               </w:t>
      </w:r>
    </w:p>
    <w:p w14:paraId="58F535B0" w14:textId="77777777" w:rsidR="006C2B82" w:rsidRDefault="00000000">
      <w:pPr>
        <w:ind w:firstLineChars="1850" w:firstLine="4440"/>
        <w:rPr>
          <w:rFonts w:ascii="宋体" w:hAnsi="宋体" w:hint="eastAsia"/>
          <w:sz w:val="24"/>
        </w:rPr>
      </w:pPr>
      <w:r>
        <w:rPr>
          <w:rFonts w:ascii="宋体" w:hAnsi="宋体" w:hint="eastAsia"/>
          <w:sz w:val="24"/>
        </w:rPr>
        <w:t xml:space="preserve">法定代表人（单位负责人）（签章）：                     </w:t>
      </w:r>
    </w:p>
    <w:p w14:paraId="52197FCC" w14:textId="77777777" w:rsidR="006C2B82" w:rsidRDefault="00000000">
      <w:pPr>
        <w:ind w:firstLineChars="2250" w:firstLine="5400"/>
        <w:rPr>
          <w:rFonts w:ascii="宋体" w:hAnsi="宋体" w:hint="eastAsia"/>
          <w:sz w:val="24"/>
        </w:rPr>
      </w:pPr>
      <w:r>
        <w:rPr>
          <w:rFonts w:ascii="宋体" w:hAnsi="宋体" w:hint="eastAsia"/>
          <w:sz w:val="24"/>
        </w:rPr>
        <w:t>日期：        年     月     日</w:t>
      </w:r>
    </w:p>
    <w:p w14:paraId="37488D4D" w14:textId="77777777" w:rsidR="006C2B82" w:rsidRDefault="006C2B82">
      <w:pPr>
        <w:rPr>
          <w:rFonts w:ascii="宋体" w:hAnsi="宋体" w:hint="eastAsia"/>
          <w:sz w:val="36"/>
          <w:szCs w:val="36"/>
          <w:u w:val="single"/>
        </w:rPr>
      </w:pPr>
    </w:p>
    <w:p w14:paraId="756194CB" w14:textId="77777777" w:rsidR="006C2B82" w:rsidRDefault="006C2B82">
      <w:pPr>
        <w:rPr>
          <w:rFonts w:ascii="宋体" w:hAnsi="宋体" w:hint="eastAsia"/>
          <w:sz w:val="36"/>
          <w:szCs w:val="36"/>
          <w:u w:val="single"/>
        </w:rPr>
      </w:pPr>
    </w:p>
    <w:p w14:paraId="3B961713" w14:textId="77777777" w:rsidR="006C2B82" w:rsidRDefault="00000000">
      <w:pPr>
        <w:rPr>
          <w:rFonts w:ascii="宋体" w:hAnsi="宋体" w:hint="eastAsia"/>
          <w:sz w:val="24"/>
        </w:rPr>
      </w:pPr>
      <w:r>
        <w:rPr>
          <w:rFonts w:ascii="宋体" w:hAnsi="宋体" w:hint="eastAsia"/>
          <w:sz w:val="24"/>
        </w:rPr>
        <w:t>2、“中国裁判文书网”无行贿犯罪查询结果的证明材料；</w:t>
      </w:r>
      <w:bookmarkStart w:id="38" w:name="OLE_LINK26"/>
      <w:bookmarkStart w:id="39" w:name="OLE_LINK27"/>
      <w:r>
        <w:rPr>
          <w:rFonts w:ascii="宋体" w:hAnsi="宋体" w:hint="eastAsia"/>
          <w:sz w:val="24"/>
        </w:rPr>
        <w:t>（查询截图）</w:t>
      </w:r>
      <w:bookmarkEnd w:id="38"/>
      <w:bookmarkEnd w:id="39"/>
    </w:p>
    <w:p w14:paraId="07FFF9F7" w14:textId="77777777" w:rsidR="006C2B82" w:rsidRDefault="006C2B82">
      <w:pPr>
        <w:rPr>
          <w:rFonts w:ascii="宋体" w:hAnsi="宋体" w:hint="eastAsia"/>
          <w:sz w:val="24"/>
        </w:rPr>
      </w:pPr>
    </w:p>
    <w:p w14:paraId="022525D7" w14:textId="77777777" w:rsidR="006C2B82" w:rsidRDefault="006C2B82">
      <w:pPr>
        <w:rPr>
          <w:rFonts w:ascii="宋体" w:hAnsi="宋体" w:hint="eastAsia"/>
          <w:sz w:val="36"/>
          <w:szCs w:val="36"/>
          <w:u w:val="single"/>
        </w:rPr>
      </w:pPr>
    </w:p>
    <w:p w14:paraId="29108D72" w14:textId="77777777" w:rsidR="006C2B82" w:rsidRDefault="006C2B82">
      <w:pPr>
        <w:rPr>
          <w:rFonts w:ascii="宋体" w:hAnsi="宋体" w:hint="eastAsia"/>
          <w:color w:val="000000" w:themeColor="text1"/>
          <w:sz w:val="24"/>
        </w:rPr>
      </w:pPr>
    </w:p>
    <w:p w14:paraId="2D3DC253" w14:textId="77777777" w:rsidR="006C2B82" w:rsidRDefault="006C2B82">
      <w:pPr>
        <w:jc w:val="center"/>
        <w:rPr>
          <w:rFonts w:ascii="宋体" w:hAnsi="宋体" w:hint="eastAsia"/>
          <w:sz w:val="36"/>
          <w:szCs w:val="36"/>
          <w:u w:val="single"/>
        </w:rPr>
      </w:pPr>
    </w:p>
    <w:p w14:paraId="3554BB9A" w14:textId="77777777" w:rsidR="006C2B82" w:rsidRDefault="006C2B82">
      <w:pPr>
        <w:jc w:val="center"/>
        <w:rPr>
          <w:rFonts w:ascii="宋体" w:hAnsi="宋体" w:hint="eastAsia"/>
          <w:sz w:val="36"/>
          <w:szCs w:val="36"/>
          <w:u w:val="single"/>
        </w:rPr>
      </w:pPr>
    </w:p>
    <w:p w14:paraId="44350092" w14:textId="77777777" w:rsidR="003D6508" w:rsidRDefault="003D6508">
      <w:pPr>
        <w:jc w:val="center"/>
        <w:rPr>
          <w:rFonts w:ascii="宋体" w:hAnsi="宋体" w:hint="eastAsia"/>
          <w:sz w:val="36"/>
          <w:szCs w:val="36"/>
          <w:u w:val="single"/>
        </w:rPr>
      </w:pPr>
    </w:p>
    <w:p w14:paraId="4EB44803" w14:textId="77777777" w:rsidR="003D6508" w:rsidRDefault="003D6508">
      <w:pPr>
        <w:jc w:val="center"/>
        <w:rPr>
          <w:rFonts w:ascii="宋体" w:hAnsi="宋体" w:hint="eastAsia"/>
          <w:sz w:val="36"/>
          <w:szCs w:val="36"/>
          <w:u w:val="single"/>
        </w:rPr>
      </w:pPr>
    </w:p>
    <w:p w14:paraId="0449A86A" w14:textId="77777777" w:rsidR="003D6508" w:rsidRDefault="003D6508">
      <w:pPr>
        <w:jc w:val="center"/>
        <w:rPr>
          <w:rFonts w:ascii="宋体" w:hAnsi="宋体" w:hint="eastAsia"/>
          <w:sz w:val="36"/>
          <w:szCs w:val="36"/>
          <w:u w:val="single"/>
        </w:rPr>
      </w:pPr>
    </w:p>
    <w:p w14:paraId="48CC2703" w14:textId="77777777" w:rsidR="003D6508" w:rsidRDefault="003D6508">
      <w:pPr>
        <w:jc w:val="center"/>
        <w:rPr>
          <w:rFonts w:ascii="宋体" w:hAnsi="宋体" w:hint="eastAsia"/>
          <w:sz w:val="36"/>
          <w:szCs w:val="36"/>
          <w:u w:val="single"/>
        </w:rPr>
      </w:pPr>
    </w:p>
    <w:p w14:paraId="6411E3BB" w14:textId="77777777" w:rsidR="003D6508" w:rsidRDefault="003D6508">
      <w:pPr>
        <w:jc w:val="center"/>
        <w:rPr>
          <w:rFonts w:ascii="宋体" w:hAnsi="宋体" w:hint="eastAsia"/>
          <w:sz w:val="36"/>
          <w:szCs w:val="36"/>
          <w:u w:val="single"/>
        </w:rPr>
      </w:pPr>
    </w:p>
    <w:p w14:paraId="32C781AA" w14:textId="77777777" w:rsidR="003D6508" w:rsidRDefault="003D6508">
      <w:pPr>
        <w:jc w:val="center"/>
        <w:rPr>
          <w:rFonts w:ascii="宋体" w:hAnsi="宋体" w:hint="eastAsia"/>
          <w:sz w:val="36"/>
          <w:szCs w:val="36"/>
          <w:u w:val="single"/>
        </w:rPr>
      </w:pPr>
    </w:p>
    <w:p w14:paraId="0F79F84F" w14:textId="77777777" w:rsidR="003D6508" w:rsidRDefault="003D6508">
      <w:pPr>
        <w:jc w:val="center"/>
        <w:rPr>
          <w:rFonts w:ascii="宋体" w:hAnsi="宋体" w:hint="eastAsia"/>
          <w:sz w:val="36"/>
          <w:szCs w:val="36"/>
          <w:u w:val="single"/>
        </w:rPr>
      </w:pPr>
    </w:p>
    <w:p w14:paraId="0EADC76F" w14:textId="77777777" w:rsidR="006C2B82" w:rsidRDefault="00000000">
      <w:pPr>
        <w:pStyle w:val="24"/>
        <w:rPr>
          <w:rFonts w:hint="eastAsia"/>
          <w:b/>
          <w:bCs/>
        </w:rPr>
      </w:pPr>
      <w:r>
        <w:rPr>
          <w:rFonts w:hint="eastAsia"/>
          <w:b/>
          <w:bCs/>
        </w:rPr>
        <w:lastRenderedPageBreak/>
        <w:t>第二部分：谈判响应文件价格标部分</w:t>
      </w:r>
    </w:p>
    <w:p w14:paraId="3BC8A18D" w14:textId="77777777" w:rsidR="006C2B82" w:rsidRDefault="00000000">
      <w:pPr>
        <w:spacing w:line="440" w:lineRule="atLeast"/>
        <w:jc w:val="center"/>
        <w:rPr>
          <w:rFonts w:ascii="仿宋_GB2312"/>
          <w:b/>
          <w:bCs/>
          <w:sz w:val="28"/>
        </w:rPr>
      </w:pPr>
      <w:r>
        <w:rPr>
          <w:rFonts w:ascii="仿宋_GB2312" w:hint="eastAsia"/>
          <w:b/>
          <w:bCs/>
          <w:sz w:val="28"/>
        </w:rPr>
        <w:t>一</w:t>
      </w:r>
      <w:r>
        <w:rPr>
          <w:rFonts w:ascii="仿宋_GB2312"/>
          <w:b/>
          <w:bCs/>
          <w:sz w:val="28"/>
        </w:rPr>
        <w:t>、</w:t>
      </w:r>
      <w:r>
        <w:rPr>
          <w:rFonts w:ascii="仿宋_GB2312" w:hint="eastAsia"/>
          <w:b/>
          <w:bCs/>
          <w:sz w:val="28"/>
        </w:rPr>
        <w:t>谈</w:t>
      </w:r>
      <w:r>
        <w:rPr>
          <w:rFonts w:ascii="仿宋_GB2312" w:hint="eastAsia"/>
          <w:b/>
          <w:bCs/>
          <w:sz w:val="28"/>
        </w:rPr>
        <w:t xml:space="preserve"> </w:t>
      </w:r>
      <w:r>
        <w:rPr>
          <w:rFonts w:ascii="仿宋_GB2312" w:hint="eastAsia"/>
          <w:b/>
          <w:bCs/>
          <w:sz w:val="28"/>
        </w:rPr>
        <w:t>判</w:t>
      </w:r>
      <w:r>
        <w:rPr>
          <w:rFonts w:ascii="仿宋_GB2312" w:hint="eastAsia"/>
          <w:b/>
          <w:bCs/>
          <w:sz w:val="28"/>
        </w:rPr>
        <w:t xml:space="preserve"> </w:t>
      </w:r>
      <w:r>
        <w:rPr>
          <w:rFonts w:ascii="仿宋_GB2312" w:hint="eastAsia"/>
          <w:b/>
          <w:bCs/>
          <w:sz w:val="28"/>
        </w:rPr>
        <w:t>响</w:t>
      </w:r>
      <w:r>
        <w:rPr>
          <w:rFonts w:ascii="仿宋_GB2312" w:hint="eastAsia"/>
          <w:b/>
          <w:bCs/>
          <w:sz w:val="28"/>
        </w:rPr>
        <w:t xml:space="preserve"> </w:t>
      </w:r>
      <w:r>
        <w:rPr>
          <w:rFonts w:ascii="仿宋_GB2312" w:hint="eastAsia"/>
          <w:b/>
          <w:bCs/>
          <w:sz w:val="28"/>
        </w:rPr>
        <w:t>应</w:t>
      </w:r>
      <w:r>
        <w:rPr>
          <w:rFonts w:ascii="仿宋_GB2312" w:hint="eastAsia"/>
          <w:b/>
          <w:bCs/>
          <w:sz w:val="28"/>
        </w:rPr>
        <w:t xml:space="preserve"> </w:t>
      </w:r>
      <w:r>
        <w:rPr>
          <w:rFonts w:ascii="仿宋_GB2312" w:hint="eastAsia"/>
          <w:b/>
          <w:bCs/>
          <w:sz w:val="28"/>
        </w:rPr>
        <w:t>函</w:t>
      </w:r>
    </w:p>
    <w:p w14:paraId="1AEA68DB" w14:textId="77777777" w:rsidR="006C2B82" w:rsidRDefault="006C2B82">
      <w:pPr>
        <w:pStyle w:val="29"/>
        <w:spacing w:line="440" w:lineRule="atLeast"/>
        <w:rPr>
          <w:rFonts w:eastAsia="宋体"/>
          <w:sz w:val="24"/>
        </w:rPr>
      </w:pPr>
    </w:p>
    <w:p w14:paraId="2DC549BD" w14:textId="77777777" w:rsidR="006C2B82" w:rsidRDefault="00000000">
      <w:pPr>
        <w:pStyle w:val="29"/>
        <w:spacing w:line="440" w:lineRule="atLeast"/>
        <w:rPr>
          <w:rFonts w:eastAsia="宋体"/>
          <w:sz w:val="24"/>
        </w:rPr>
      </w:pPr>
      <w:r>
        <w:rPr>
          <w:rFonts w:eastAsia="宋体" w:hint="eastAsia"/>
          <w:sz w:val="24"/>
        </w:rPr>
        <w:t>项目名称：</w:t>
      </w:r>
    </w:p>
    <w:p w14:paraId="04AAA9A3" w14:textId="77777777" w:rsidR="006C2B82" w:rsidRDefault="00000000">
      <w:pPr>
        <w:spacing w:line="440" w:lineRule="atLeast"/>
        <w:rPr>
          <w:rFonts w:ascii="仿宋_GB2312"/>
          <w:sz w:val="24"/>
        </w:rPr>
      </w:pPr>
      <w:r>
        <w:rPr>
          <w:rFonts w:ascii="仿宋_GB2312" w:hint="eastAsia"/>
          <w:sz w:val="24"/>
        </w:rPr>
        <w:t>项目编号：</w:t>
      </w:r>
    </w:p>
    <w:p w14:paraId="223A7AC1" w14:textId="77777777" w:rsidR="006C2B82" w:rsidRDefault="006C2B82">
      <w:pPr>
        <w:spacing w:line="440" w:lineRule="atLeast"/>
        <w:rPr>
          <w:rFonts w:ascii="仿宋_GB2312"/>
          <w:sz w:val="24"/>
        </w:rPr>
      </w:pPr>
    </w:p>
    <w:p w14:paraId="3883FBDB" w14:textId="77777777" w:rsidR="006C2B82" w:rsidRDefault="00000000">
      <w:pPr>
        <w:spacing w:afterLines="100" w:after="240" w:line="440" w:lineRule="atLeast"/>
        <w:rPr>
          <w:rFonts w:ascii="仿宋_GB2312"/>
          <w:sz w:val="24"/>
        </w:rPr>
      </w:pPr>
      <w:r>
        <w:rPr>
          <w:rFonts w:ascii="仿宋_GB2312" w:hint="eastAsia"/>
          <w:sz w:val="24"/>
        </w:rPr>
        <w:t>致：长春净月高新技术产业开发区政府采购中心</w:t>
      </w:r>
    </w:p>
    <w:p w14:paraId="3A61CDCF" w14:textId="77777777" w:rsidR="006C2B82" w:rsidRDefault="00000000">
      <w:pPr>
        <w:spacing w:line="440" w:lineRule="atLeast"/>
        <w:ind w:rightChars="16" w:right="34" w:firstLineChars="200" w:firstLine="480"/>
        <w:jc w:val="left"/>
        <w:rPr>
          <w:rFonts w:ascii="仿宋_GB2312"/>
          <w:sz w:val="24"/>
        </w:rPr>
      </w:pPr>
      <w:r>
        <w:rPr>
          <w:rFonts w:ascii="仿宋_GB2312" w:hint="eastAsia"/>
          <w:sz w:val="24"/>
        </w:rPr>
        <w:t>我单位经研究上述谈判文件的响应须知、</w:t>
      </w:r>
      <w:r>
        <w:rPr>
          <w:rFonts w:ascii="仿宋_GB2312" w:hint="eastAsia"/>
          <w:sz w:val="24"/>
        </w:rPr>
        <w:t xml:space="preserve"> </w:t>
      </w:r>
      <w:r>
        <w:rPr>
          <w:rFonts w:ascii="仿宋_GB2312" w:hint="eastAsia"/>
          <w:sz w:val="24"/>
        </w:rPr>
        <w:t>合同条款、质量要求、服务需求和其他有关文件后，我方愿</w:t>
      </w:r>
      <w:r>
        <w:rPr>
          <w:rFonts w:ascii="宋体" w:hAnsi="宋体" w:hint="eastAsia"/>
          <w:sz w:val="24"/>
        </w:rPr>
        <w:t>以</w:t>
      </w:r>
      <w:r>
        <w:rPr>
          <w:rFonts w:ascii="仿宋_GB2312" w:hint="eastAsia"/>
          <w:sz w:val="24"/>
          <w:u w:val="single"/>
        </w:rPr>
        <w:t xml:space="preserve"> </w:t>
      </w:r>
      <w:r>
        <w:rPr>
          <w:rFonts w:ascii="仿宋_GB2312"/>
          <w:sz w:val="24"/>
          <w:u w:val="single"/>
        </w:rPr>
        <w:t xml:space="preserve">       </w:t>
      </w:r>
      <w:r>
        <w:rPr>
          <w:rFonts w:ascii="仿宋_GB2312" w:hint="eastAsia"/>
          <w:sz w:val="24"/>
        </w:rPr>
        <w:t>（大写）元的总价响应报价，按上述合同条款、质量要求、服务需求的条件提供上述项目的供应。</w:t>
      </w:r>
    </w:p>
    <w:p w14:paraId="55216274" w14:textId="77777777" w:rsidR="006C2B82" w:rsidRDefault="00000000">
      <w:pPr>
        <w:spacing w:line="440" w:lineRule="atLeast"/>
        <w:ind w:rightChars="16" w:right="34" w:firstLineChars="200" w:firstLine="480"/>
        <w:jc w:val="left"/>
        <w:rPr>
          <w:rFonts w:ascii="仿宋_GB2312"/>
          <w:sz w:val="24"/>
        </w:rPr>
      </w:pPr>
      <w:r>
        <w:rPr>
          <w:rFonts w:ascii="仿宋_GB2312" w:hint="eastAsia"/>
          <w:sz w:val="24"/>
        </w:rPr>
        <w:t>一旦我方中标，我方保证在合同协议条款中规定的供货期提供服务并交付成果。</w:t>
      </w:r>
    </w:p>
    <w:p w14:paraId="7CCAD753" w14:textId="178F0333" w:rsidR="006C2B82" w:rsidRDefault="00000000">
      <w:pPr>
        <w:spacing w:line="440" w:lineRule="atLeast"/>
        <w:ind w:firstLine="600"/>
        <w:rPr>
          <w:rFonts w:ascii="仿宋_GB2312"/>
          <w:sz w:val="24"/>
        </w:rPr>
      </w:pPr>
      <w:r>
        <w:rPr>
          <w:rFonts w:ascii="仿宋_GB2312" w:hint="eastAsia"/>
          <w:sz w:val="24"/>
        </w:rPr>
        <w:t>我方同意本谈判响应文件在响应谈判供应商须知第</w:t>
      </w:r>
      <w:r>
        <w:rPr>
          <w:rFonts w:ascii="宋体" w:hAnsi="宋体" w:hint="eastAsia"/>
          <w:sz w:val="24"/>
        </w:rPr>
        <w:t>2</w:t>
      </w:r>
      <w:r w:rsidR="003D6508">
        <w:rPr>
          <w:rFonts w:ascii="宋体" w:hAnsi="宋体" w:hint="eastAsia"/>
          <w:sz w:val="24"/>
        </w:rPr>
        <w:t>3</w:t>
      </w:r>
      <w:r>
        <w:rPr>
          <w:rFonts w:ascii="仿宋_GB2312" w:hint="eastAsia"/>
          <w:sz w:val="24"/>
        </w:rPr>
        <w:t>条规定的谈判</w:t>
      </w:r>
      <w:r>
        <w:rPr>
          <w:rFonts w:ascii="仿宋_GB2312"/>
          <w:sz w:val="24"/>
        </w:rPr>
        <w:t>响应</w:t>
      </w:r>
      <w:r>
        <w:rPr>
          <w:rFonts w:ascii="仿宋_GB2312" w:hint="eastAsia"/>
          <w:sz w:val="24"/>
        </w:rPr>
        <w:t>截止期开始对我方有约束力，并在响应谈判供应商须知第</w:t>
      </w:r>
      <w:r>
        <w:rPr>
          <w:rFonts w:ascii="宋体" w:hAnsi="宋体" w:hint="eastAsia"/>
          <w:sz w:val="24"/>
        </w:rPr>
        <w:t>1</w:t>
      </w:r>
      <w:r w:rsidR="003D6508">
        <w:rPr>
          <w:rFonts w:ascii="宋体" w:hAnsi="宋体" w:hint="eastAsia"/>
          <w:sz w:val="24"/>
        </w:rPr>
        <w:t>9</w:t>
      </w:r>
      <w:r>
        <w:rPr>
          <w:rFonts w:ascii="宋体" w:hAnsi="宋体" w:hint="eastAsia"/>
          <w:sz w:val="24"/>
        </w:rPr>
        <w:t>条</w:t>
      </w:r>
      <w:r>
        <w:rPr>
          <w:rFonts w:ascii="仿宋_GB2312" w:hint="eastAsia"/>
          <w:sz w:val="24"/>
        </w:rPr>
        <w:t>规定的谈判</w:t>
      </w:r>
      <w:r>
        <w:rPr>
          <w:rFonts w:ascii="仿宋_GB2312"/>
          <w:sz w:val="24"/>
        </w:rPr>
        <w:t>响应</w:t>
      </w:r>
      <w:r>
        <w:rPr>
          <w:rFonts w:ascii="仿宋_GB2312" w:hint="eastAsia"/>
          <w:sz w:val="24"/>
        </w:rPr>
        <w:t>有效期截止前一直对我方有约束力且随时可能按此谈判响应文件成交。</w:t>
      </w:r>
    </w:p>
    <w:p w14:paraId="0CB38D88" w14:textId="77777777" w:rsidR="006C2B82" w:rsidRDefault="00000000">
      <w:pPr>
        <w:spacing w:line="440" w:lineRule="atLeast"/>
        <w:ind w:firstLine="600"/>
        <w:rPr>
          <w:rFonts w:ascii="仿宋_GB2312"/>
          <w:sz w:val="24"/>
        </w:rPr>
      </w:pPr>
      <w:r>
        <w:rPr>
          <w:rFonts w:ascii="仿宋_GB2312" w:hint="eastAsia"/>
          <w:sz w:val="24"/>
        </w:rPr>
        <w:t>在签署合同协议书之前，你方的成交通知书和本谈判响应文件将构成约束我们双方的契约。</w:t>
      </w:r>
    </w:p>
    <w:p w14:paraId="5F494FFA" w14:textId="77777777" w:rsidR="006C2B82" w:rsidRDefault="006C2B82">
      <w:pPr>
        <w:spacing w:line="440" w:lineRule="atLeast"/>
        <w:ind w:firstLine="600"/>
        <w:rPr>
          <w:rFonts w:ascii="仿宋_GB2312"/>
          <w:sz w:val="24"/>
        </w:rPr>
      </w:pPr>
    </w:p>
    <w:p w14:paraId="1A8E2528" w14:textId="77777777" w:rsidR="006C2B82" w:rsidRDefault="006C2B82">
      <w:pPr>
        <w:spacing w:line="440" w:lineRule="atLeast"/>
        <w:ind w:firstLine="600"/>
        <w:rPr>
          <w:rFonts w:ascii="仿宋_GB2312"/>
          <w:sz w:val="24"/>
        </w:rPr>
      </w:pPr>
    </w:p>
    <w:p w14:paraId="5A342242" w14:textId="77777777" w:rsidR="006C2B82" w:rsidRDefault="006C2B82">
      <w:pPr>
        <w:spacing w:line="440" w:lineRule="atLeast"/>
        <w:ind w:firstLine="600"/>
        <w:rPr>
          <w:rFonts w:ascii="仿宋_GB2312"/>
          <w:sz w:val="24"/>
        </w:rPr>
      </w:pPr>
    </w:p>
    <w:p w14:paraId="1D1316B2" w14:textId="77777777" w:rsidR="006C2B82" w:rsidRDefault="006C2B82">
      <w:pPr>
        <w:spacing w:line="440" w:lineRule="atLeast"/>
        <w:ind w:firstLine="600"/>
        <w:rPr>
          <w:rFonts w:ascii="仿宋_GB2312"/>
          <w:sz w:val="24"/>
        </w:rPr>
      </w:pPr>
    </w:p>
    <w:p w14:paraId="005A608B" w14:textId="77777777" w:rsidR="006C2B82" w:rsidRDefault="006C2B82">
      <w:pPr>
        <w:spacing w:line="440" w:lineRule="atLeast"/>
        <w:ind w:firstLine="600"/>
        <w:rPr>
          <w:rFonts w:ascii="仿宋_GB2312"/>
          <w:sz w:val="24"/>
        </w:rPr>
      </w:pPr>
    </w:p>
    <w:p w14:paraId="2636589D" w14:textId="77777777" w:rsidR="006C2B82" w:rsidRDefault="00000000">
      <w:pPr>
        <w:spacing w:line="440" w:lineRule="atLeast"/>
        <w:ind w:firstLineChars="200" w:firstLine="480"/>
        <w:rPr>
          <w:rFonts w:ascii="仿宋_GB2312"/>
          <w:sz w:val="24"/>
        </w:rPr>
      </w:pPr>
      <w:r>
        <w:rPr>
          <w:rFonts w:ascii="仿宋_GB2312" w:hint="eastAsia"/>
          <w:sz w:val="24"/>
        </w:rPr>
        <w:t>响应谈判供应商：（盖公章）</w:t>
      </w:r>
    </w:p>
    <w:p w14:paraId="0DF247A5" w14:textId="77777777" w:rsidR="006C2B82" w:rsidRDefault="00000000">
      <w:pPr>
        <w:spacing w:line="440" w:lineRule="atLeast"/>
        <w:rPr>
          <w:rFonts w:ascii="仿宋_GB2312"/>
          <w:sz w:val="24"/>
        </w:rPr>
      </w:pPr>
      <w:r>
        <w:rPr>
          <w:rFonts w:ascii="仿宋_GB2312" w:hint="eastAsia"/>
          <w:sz w:val="24"/>
        </w:rPr>
        <w:t xml:space="preserve">    </w:t>
      </w:r>
      <w:r>
        <w:rPr>
          <w:rFonts w:ascii="仿宋_GB2312" w:hint="eastAsia"/>
          <w:sz w:val="24"/>
        </w:rPr>
        <w:t>法定代表人或被授权委托人：（签字或盖章）</w:t>
      </w:r>
      <w:r>
        <w:rPr>
          <w:rFonts w:ascii="仿宋_GB2312" w:hint="eastAsia"/>
          <w:sz w:val="24"/>
        </w:rPr>
        <w:t xml:space="preserve">    </w:t>
      </w:r>
    </w:p>
    <w:p w14:paraId="22B3472E" w14:textId="77777777" w:rsidR="006C2B82" w:rsidRDefault="00000000">
      <w:pPr>
        <w:spacing w:line="440" w:lineRule="atLeast"/>
        <w:rPr>
          <w:rFonts w:ascii="仿宋_GB2312"/>
          <w:sz w:val="24"/>
        </w:rPr>
      </w:pPr>
      <w:r>
        <w:rPr>
          <w:rFonts w:ascii="仿宋_GB2312" w:hint="eastAsia"/>
          <w:sz w:val="24"/>
        </w:rPr>
        <w:t xml:space="preserve">    </w:t>
      </w:r>
      <w:r>
        <w:rPr>
          <w:rFonts w:ascii="仿宋_GB2312" w:hint="eastAsia"/>
          <w:sz w:val="24"/>
        </w:rPr>
        <w:t>地址：</w:t>
      </w:r>
      <w:r>
        <w:rPr>
          <w:rFonts w:ascii="仿宋_GB2312" w:hint="eastAsia"/>
          <w:sz w:val="24"/>
        </w:rPr>
        <w:t xml:space="preserve">                               </w:t>
      </w:r>
    </w:p>
    <w:p w14:paraId="52BE7911" w14:textId="77777777" w:rsidR="006C2B82" w:rsidRDefault="00000000">
      <w:pPr>
        <w:spacing w:line="440" w:lineRule="atLeast"/>
        <w:rPr>
          <w:rFonts w:ascii="宋体"/>
          <w:sz w:val="24"/>
        </w:rPr>
      </w:pPr>
      <w:r>
        <w:rPr>
          <w:rFonts w:ascii="仿宋_GB2312" w:hint="eastAsia"/>
          <w:sz w:val="24"/>
        </w:rPr>
        <w:t xml:space="preserve">    </w:t>
      </w:r>
      <w:r>
        <w:rPr>
          <w:rFonts w:ascii="仿宋_GB2312" w:hint="eastAsia"/>
          <w:sz w:val="24"/>
        </w:rPr>
        <w:t>日期：</w:t>
      </w:r>
      <w:r>
        <w:rPr>
          <w:rFonts w:ascii="仿宋_GB2312" w:hint="eastAsia"/>
          <w:sz w:val="24"/>
        </w:rPr>
        <w:t xml:space="preserve">    </w:t>
      </w:r>
      <w:r>
        <w:rPr>
          <w:rFonts w:ascii="仿宋_GB2312" w:hint="eastAsia"/>
          <w:sz w:val="24"/>
        </w:rPr>
        <w:t>年</w:t>
      </w:r>
      <w:r>
        <w:rPr>
          <w:rFonts w:ascii="仿宋_GB2312" w:hint="eastAsia"/>
          <w:sz w:val="24"/>
        </w:rPr>
        <w:t xml:space="preserve">  </w:t>
      </w:r>
      <w:r>
        <w:rPr>
          <w:rFonts w:ascii="仿宋_GB2312" w:hint="eastAsia"/>
          <w:sz w:val="24"/>
        </w:rPr>
        <w:t>月</w:t>
      </w:r>
      <w:r>
        <w:rPr>
          <w:rFonts w:ascii="仿宋_GB2312" w:hint="eastAsia"/>
          <w:sz w:val="24"/>
        </w:rPr>
        <w:t xml:space="preserve">  </w:t>
      </w:r>
      <w:r>
        <w:rPr>
          <w:rFonts w:ascii="仿宋_GB2312" w:hint="eastAsia"/>
          <w:sz w:val="24"/>
        </w:rPr>
        <w:t>日</w:t>
      </w:r>
      <w:r>
        <w:rPr>
          <w:rFonts w:ascii="宋体" w:hint="eastAsia"/>
          <w:sz w:val="24"/>
        </w:rPr>
        <w:t xml:space="preserve">           </w:t>
      </w:r>
    </w:p>
    <w:p w14:paraId="70375458" w14:textId="77777777" w:rsidR="006C2B82" w:rsidRDefault="006C2B82">
      <w:pPr>
        <w:spacing w:line="440" w:lineRule="atLeast"/>
        <w:rPr>
          <w:rFonts w:ascii="仿宋_GB2312"/>
          <w:sz w:val="24"/>
        </w:rPr>
      </w:pPr>
    </w:p>
    <w:p w14:paraId="15ABA5A3" w14:textId="77777777" w:rsidR="006C2B82" w:rsidRDefault="006C2B82">
      <w:pPr>
        <w:spacing w:line="440" w:lineRule="atLeast"/>
        <w:rPr>
          <w:rFonts w:ascii="仿宋_GB2312"/>
          <w:sz w:val="24"/>
        </w:rPr>
      </w:pPr>
    </w:p>
    <w:p w14:paraId="74FE26D1" w14:textId="77777777" w:rsidR="006C2B82" w:rsidRDefault="006C2B82">
      <w:pPr>
        <w:spacing w:line="440" w:lineRule="atLeast"/>
        <w:rPr>
          <w:rFonts w:ascii="仿宋_GB2312"/>
          <w:sz w:val="24"/>
        </w:rPr>
        <w:sectPr w:rsidR="006C2B82">
          <w:headerReference w:type="even" r:id="rId57"/>
          <w:headerReference w:type="default" r:id="rId58"/>
          <w:footerReference w:type="default" r:id="rId59"/>
          <w:headerReference w:type="first" r:id="rId60"/>
          <w:type w:val="nextColumn"/>
          <w:pgSz w:w="11907" w:h="16840"/>
          <w:pgMar w:top="1134" w:right="1134" w:bottom="1134" w:left="1418" w:header="1021" w:footer="1021" w:gutter="170"/>
          <w:paperSrc w:first="15" w:other="15"/>
          <w:cols w:space="720"/>
          <w:docGrid w:linePitch="285"/>
        </w:sectPr>
      </w:pPr>
    </w:p>
    <w:p w14:paraId="55242080" w14:textId="77777777" w:rsidR="006C2B82" w:rsidRDefault="00000000">
      <w:pPr>
        <w:spacing w:line="440" w:lineRule="atLeast"/>
        <w:jc w:val="center"/>
        <w:rPr>
          <w:rFonts w:ascii="仿宋_GB2312"/>
          <w:b/>
          <w:bCs/>
          <w:spacing w:val="46"/>
          <w:sz w:val="28"/>
        </w:rPr>
      </w:pPr>
      <w:r>
        <w:rPr>
          <w:rFonts w:ascii="仿宋_GB2312" w:hint="eastAsia"/>
          <w:b/>
          <w:bCs/>
          <w:spacing w:val="46"/>
          <w:sz w:val="28"/>
        </w:rPr>
        <w:lastRenderedPageBreak/>
        <w:t>二、谈判</w:t>
      </w:r>
      <w:bookmarkStart w:id="40" w:name="OLE_LINK22"/>
      <w:bookmarkStart w:id="41" w:name="OLE_LINK21"/>
      <w:r>
        <w:rPr>
          <w:rFonts w:ascii="仿宋_GB2312" w:hint="eastAsia"/>
          <w:b/>
          <w:bCs/>
          <w:spacing w:val="46"/>
          <w:sz w:val="28"/>
        </w:rPr>
        <w:t>响应</w:t>
      </w:r>
      <w:bookmarkStart w:id="42" w:name="OLE_LINK20"/>
      <w:r>
        <w:rPr>
          <w:rFonts w:ascii="仿宋_GB2312" w:hint="eastAsia"/>
          <w:b/>
          <w:bCs/>
          <w:spacing w:val="46"/>
          <w:sz w:val="28"/>
        </w:rPr>
        <w:t>首次</w:t>
      </w:r>
      <w:bookmarkEnd w:id="40"/>
      <w:bookmarkEnd w:id="41"/>
      <w:bookmarkEnd w:id="42"/>
      <w:r>
        <w:rPr>
          <w:rFonts w:ascii="仿宋_GB2312" w:hint="eastAsia"/>
          <w:b/>
          <w:bCs/>
          <w:spacing w:val="46"/>
          <w:sz w:val="28"/>
        </w:rPr>
        <w:t>报价表</w:t>
      </w:r>
    </w:p>
    <w:p w14:paraId="65FFC303" w14:textId="77777777" w:rsidR="006C2B82" w:rsidRDefault="006C2B82">
      <w:pPr>
        <w:spacing w:line="440" w:lineRule="atLeast"/>
        <w:ind w:firstLineChars="100" w:firstLine="333"/>
        <w:rPr>
          <w:rFonts w:ascii="仿宋_GB2312"/>
          <w:b/>
          <w:spacing w:val="46"/>
          <w:sz w:val="24"/>
        </w:rPr>
      </w:pPr>
    </w:p>
    <w:p w14:paraId="1FE9353D" w14:textId="77777777" w:rsidR="006C2B82" w:rsidRDefault="00000000">
      <w:pPr>
        <w:spacing w:line="440" w:lineRule="atLeast"/>
        <w:ind w:firstLineChars="100" w:firstLine="240"/>
        <w:rPr>
          <w:rFonts w:ascii="仿宋_GB2312"/>
          <w:sz w:val="24"/>
        </w:rPr>
      </w:pPr>
      <w:r>
        <w:rPr>
          <w:rFonts w:ascii="仿宋_GB2312" w:hint="eastAsia"/>
          <w:sz w:val="24"/>
        </w:rPr>
        <w:t>项目名称：</w:t>
      </w:r>
    </w:p>
    <w:p w14:paraId="50AC3542" w14:textId="77777777" w:rsidR="006C2B82" w:rsidRDefault="00000000">
      <w:pPr>
        <w:spacing w:line="440" w:lineRule="atLeast"/>
        <w:ind w:firstLineChars="100" w:firstLine="240"/>
        <w:rPr>
          <w:rFonts w:ascii="宋体"/>
          <w:sz w:val="24"/>
        </w:rPr>
      </w:pPr>
      <w:r>
        <w:rPr>
          <w:rFonts w:ascii="仿宋_GB2312" w:hint="eastAsia"/>
          <w:sz w:val="24"/>
        </w:rPr>
        <w:t>项目编号：</w:t>
      </w:r>
      <w:r>
        <w:rPr>
          <w:rFonts w:ascii="宋体" w:hint="eastAsia"/>
          <w:sz w:val="24"/>
        </w:rPr>
        <w:tab/>
      </w:r>
      <w:r>
        <w:rPr>
          <w:rFonts w:ascii="宋体" w:hint="eastAsia"/>
          <w:sz w:val="24"/>
        </w:rPr>
        <w:tab/>
      </w:r>
      <w:r>
        <w:rPr>
          <w:rFonts w:ascii="宋体" w:hint="eastAsia"/>
          <w:sz w:val="24"/>
        </w:rPr>
        <w:tab/>
      </w:r>
      <w:r>
        <w:rPr>
          <w:rFonts w:ascii="宋体" w:hint="eastAsia"/>
          <w:sz w:val="24"/>
        </w:rPr>
        <w:tab/>
      </w:r>
      <w:r>
        <w:rPr>
          <w:rFonts w:ascii="宋体" w:hint="eastAsia"/>
          <w:sz w:val="24"/>
        </w:rPr>
        <w:tab/>
      </w:r>
      <w:r>
        <w:rPr>
          <w:rFonts w:ascii="宋体" w:hint="eastAsia"/>
          <w:sz w:val="24"/>
        </w:rPr>
        <w:tab/>
      </w:r>
      <w:r>
        <w:rPr>
          <w:rFonts w:ascii="宋体" w:hint="eastAsia"/>
          <w:sz w:val="24"/>
        </w:rPr>
        <w:tab/>
      </w:r>
      <w:r>
        <w:rPr>
          <w:rFonts w:ascii="宋体" w:hint="eastAsia"/>
          <w:sz w:val="24"/>
        </w:rPr>
        <w:tab/>
      </w:r>
      <w:r>
        <w:rPr>
          <w:rFonts w:ascii="宋体" w:hint="eastAsia"/>
          <w:sz w:val="24"/>
        </w:rPr>
        <w:tab/>
      </w:r>
      <w:r>
        <w:rPr>
          <w:rFonts w:ascii="宋体" w:hint="eastAsia"/>
          <w:sz w:val="24"/>
        </w:rPr>
        <w:tab/>
      </w:r>
      <w:r>
        <w:rPr>
          <w:rFonts w:ascii="宋体" w:hint="eastAsia"/>
          <w:sz w:val="24"/>
        </w:rPr>
        <w:tab/>
      </w:r>
      <w:r>
        <w:rPr>
          <w:rFonts w:ascii="宋体"/>
          <w:sz w:val="24"/>
        </w:rPr>
        <w:tab/>
      </w:r>
      <w:r>
        <w:rPr>
          <w:rFonts w:ascii="宋体"/>
          <w:sz w:val="24"/>
        </w:rPr>
        <w:tab/>
      </w:r>
      <w:r>
        <w:rPr>
          <w:rFonts w:ascii="宋体"/>
          <w:sz w:val="24"/>
        </w:rPr>
        <w:tab/>
      </w:r>
      <w:r>
        <w:rPr>
          <w:rFonts w:ascii="宋体"/>
          <w:sz w:val="24"/>
        </w:rPr>
        <w:tab/>
      </w:r>
      <w:r>
        <w:rPr>
          <w:rFonts w:ascii="宋体"/>
          <w:sz w:val="24"/>
        </w:rPr>
        <w:tab/>
      </w:r>
      <w:r>
        <w:rPr>
          <w:rFonts w:ascii="宋体"/>
          <w:sz w:val="24"/>
        </w:rPr>
        <w:tab/>
      </w:r>
      <w:r>
        <w:rPr>
          <w:rFonts w:ascii="宋体"/>
          <w:sz w:val="24"/>
        </w:rPr>
        <w:tab/>
      </w:r>
      <w:r>
        <w:rPr>
          <w:rFonts w:ascii="宋体"/>
          <w:sz w:val="24"/>
        </w:rPr>
        <w:tab/>
      </w:r>
      <w:r>
        <w:rPr>
          <w:rFonts w:ascii="仿宋_GB2312" w:hint="eastAsia"/>
          <w:sz w:val="24"/>
        </w:rPr>
        <w:t>谈判时间：</w:t>
      </w:r>
      <w:r>
        <w:rPr>
          <w:rFonts w:ascii="仿宋_GB2312" w:hint="eastAsia"/>
          <w:sz w:val="24"/>
        </w:rPr>
        <w:t xml:space="preserve">  </w:t>
      </w:r>
      <w:r>
        <w:rPr>
          <w:rFonts w:ascii="仿宋_GB2312" w:hint="eastAsia"/>
          <w:sz w:val="24"/>
        </w:rPr>
        <w:t>年</w:t>
      </w:r>
      <w:r>
        <w:rPr>
          <w:rFonts w:ascii="仿宋_GB2312" w:hint="eastAsia"/>
          <w:sz w:val="24"/>
        </w:rPr>
        <w:t xml:space="preserve">  </w:t>
      </w:r>
      <w:r>
        <w:rPr>
          <w:rFonts w:ascii="仿宋_GB2312" w:hint="eastAsia"/>
          <w:sz w:val="24"/>
        </w:rPr>
        <w:t>月</w:t>
      </w:r>
      <w:r>
        <w:rPr>
          <w:rFonts w:ascii="仿宋_GB2312" w:hint="eastAsia"/>
          <w:sz w:val="24"/>
        </w:rPr>
        <w:t xml:space="preserve">  </w:t>
      </w:r>
      <w:r>
        <w:rPr>
          <w:rFonts w:ascii="仿宋_GB2312" w:hint="eastAsia"/>
          <w:sz w:val="24"/>
        </w:rPr>
        <w:t>日</w:t>
      </w: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976"/>
        <w:gridCol w:w="1843"/>
        <w:gridCol w:w="2268"/>
        <w:gridCol w:w="3544"/>
      </w:tblGrid>
      <w:tr w:rsidR="006C2B82" w14:paraId="3D97EB5F" w14:textId="77777777">
        <w:trPr>
          <w:cantSplit/>
          <w:trHeight w:val="1172"/>
        </w:trPr>
        <w:tc>
          <w:tcPr>
            <w:tcW w:w="2694" w:type="dxa"/>
            <w:vAlign w:val="center"/>
          </w:tcPr>
          <w:p w14:paraId="7984057B" w14:textId="77777777" w:rsidR="006C2B82" w:rsidRDefault="00000000">
            <w:pPr>
              <w:spacing w:line="440" w:lineRule="atLeast"/>
              <w:jc w:val="center"/>
              <w:rPr>
                <w:rFonts w:ascii="仿宋_GB2312"/>
                <w:sz w:val="24"/>
              </w:rPr>
            </w:pPr>
            <w:r>
              <w:rPr>
                <w:rFonts w:ascii="仿宋_GB2312" w:hint="eastAsia"/>
                <w:sz w:val="24"/>
              </w:rPr>
              <w:t>响应谈判供应商名称</w:t>
            </w:r>
          </w:p>
        </w:tc>
        <w:tc>
          <w:tcPr>
            <w:tcW w:w="2976" w:type="dxa"/>
            <w:vAlign w:val="center"/>
          </w:tcPr>
          <w:p w14:paraId="58D33E16" w14:textId="77777777" w:rsidR="006C2B82" w:rsidRDefault="00000000">
            <w:pPr>
              <w:spacing w:line="440" w:lineRule="atLeast"/>
              <w:jc w:val="center"/>
              <w:rPr>
                <w:rFonts w:ascii="仿宋_GB2312"/>
                <w:sz w:val="24"/>
              </w:rPr>
            </w:pPr>
            <w:r>
              <w:rPr>
                <w:rFonts w:ascii="仿宋_GB2312" w:hint="eastAsia"/>
                <w:sz w:val="24"/>
              </w:rPr>
              <w:t>谈判响应报价（元）</w:t>
            </w:r>
          </w:p>
        </w:tc>
        <w:tc>
          <w:tcPr>
            <w:tcW w:w="1843" w:type="dxa"/>
            <w:vAlign w:val="center"/>
          </w:tcPr>
          <w:p w14:paraId="3B01BC51" w14:textId="77777777" w:rsidR="006C2B82" w:rsidRDefault="00000000">
            <w:pPr>
              <w:spacing w:line="440" w:lineRule="atLeast"/>
              <w:jc w:val="center"/>
              <w:rPr>
                <w:rFonts w:ascii="仿宋_GB2312"/>
                <w:sz w:val="24"/>
              </w:rPr>
            </w:pPr>
            <w:r>
              <w:rPr>
                <w:rFonts w:ascii="仿宋_GB2312" w:hint="eastAsia"/>
                <w:sz w:val="24"/>
              </w:rPr>
              <w:t>供货期</w:t>
            </w:r>
          </w:p>
        </w:tc>
        <w:tc>
          <w:tcPr>
            <w:tcW w:w="2268" w:type="dxa"/>
            <w:vAlign w:val="center"/>
          </w:tcPr>
          <w:p w14:paraId="4CA23F99" w14:textId="77777777" w:rsidR="006C2B82" w:rsidRDefault="00000000">
            <w:pPr>
              <w:spacing w:line="440" w:lineRule="atLeast"/>
              <w:jc w:val="center"/>
              <w:rPr>
                <w:rFonts w:ascii="仿宋_GB2312"/>
                <w:sz w:val="24"/>
              </w:rPr>
            </w:pPr>
            <w:r>
              <w:rPr>
                <w:rFonts w:ascii="仿宋_GB2312" w:hint="eastAsia"/>
                <w:sz w:val="24"/>
              </w:rPr>
              <w:t>货物质量</w:t>
            </w:r>
          </w:p>
        </w:tc>
        <w:tc>
          <w:tcPr>
            <w:tcW w:w="3544" w:type="dxa"/>
            <w:vAlign w:val="center"/>
          </w:tcPr>
          <w:p w14:paraId="076EB810" w14:textId="77777777" w:rsidR="006C2B82" w:rsidRDefault="00000000">
            <w:pPr>
              <w:spacing w:line="440" w:lineRule="atLeast"/>
              <w:jc w:val="center"/>
              <w:rPr>
                <w:rFonts w:ascii="仿宋_GB2312"/>
                <w:sz w:val="24"/>
              </w:rPr>
            </w:pPr>
            <w:r>
              <w:rPr>
                <w:rFonts w:ascii="仿宋_GB2312" w:hint="eastAsia"/>
                <w:sz w:val="24"/>
              </w:rPr>
              <w:t>其他承诺（选填）</w:t>
            </w:r>
          </w:p>
        </w:tc>
      </w:tr>
      <w:tr w:rsidR="006C2B82" w14:paraId="7BC06C44" w14:textId="77777777">
        <w:trPr>
          <w:cantSplit/>
          <w:trHeight w:val="2260"/>
        </w:trPr>
        <w:tc>
          <w:tcPr>
            <w:tcW w:w="2694" w:type="dxa"/>
            <w:tcBorders>
              <w:bottom w:val="single" w:sz="4" w:space="0" w:color="auto"/>
            </w:tcBorders>
          </w:tcPr>
          <w:p w14:paraId="082D5FC6" w14:textId="77777777" w:rsidR="006C2B82" w:rsidRDefault="006C2B82">
            <w:pPr>
              <w:spacing w:line="440" w:lineRule="atLeast"/>
              <w:rPr>
                <w:rFonts w:ascii="宋体"/>
                <w:sz w:val="24"/>
              </w:rPr>
            </w:pPr>
          </w:p>
        </w:tc>
        <w:tc>
          <w:tcPr>
            <w:tcW w:w="2976" w:type="dxa"/>
            <w:tcBorders>
              <w:bottom w:val="single" w:sz="4" w:space="0" w:color="auto"/>
            </w:tcBorders>
            <w:vAlign w:val="center"/>
          </w:tcPr>
          <w:p w14:paraId="4FBFF49D" w14:textId="77777777" w:rsidR="006C2B82" w:rsidRDefault="006C2B82">
            <w:pPr>
              <w:spacing w:line="360" w:lineRule="auto"/>
              <w:jc w:val="left"/>
              <w:rPr>
                <w:rFonts w:ascii="宋体" w:hAnsi="宋体" w:hint="eastAsia"/>
                <w:bCs/>
                <w:sz w:val="24"/>
              </w:rPr>
            </w:pPr>
          </w:p>
        </w:tc>
        <w:tc>
          <w:tcPr>
            <w:tcW w:w="1843" w:type="dxa"/>
            <w:tcBorders>
              <w:bottom w:val="single" w:sz="4" w:space="0" w:color="auto"/>
            </w:tcBorders>
          </w:tcPr>
          <w:p w14:paraId="12180208" w14:textId="77777777" w:rsidR="006C2B82" w:rsidRDefault="006C2B82">
            <w:pPr>
              <w:spacing w:line="440" w:lineRule="atLeast"/>
              <w:rPr>
                <w:rFonts w:ascii="宋体"/>
                <w:sz w:val="24"/>
              </w:rPr>
            </w:pPr>
          </w:p>
        </w:tc>
        <w:tc>
          <w:tcPr>
            <w:tcW w:w="2268" w:type="dxa"/>
            <w:tcBorders>
              <w:bottom w:val="single" w:sz="4" w:space="0" w:color="auto"/>
            </w:tcBorders>
          </w:tcPr>
          <w:p w14:paraId="3E129BF6" w14:textId="77777777" w:rsidR="006C2B82" w:rsidRDefault="006C2B82">
            <w:pPr>
              <w:spacing w:line="440" w:lineRule="atLeast"/>
              <w:rPr>
                <w:rFonts w:ascii="宋体"/>
                <w:sz w:val="24"/>
              </w:rPr>
            </w:pPr>
          </w:p>
        </w:tc>
        <w:tc>
          <w:tcPr>
            <w:tcW w:w="3544" w:type="dxa"/>
            <w:tcBorders>
              <w:bottom w:val="single" w:sz="4" w:space="0" w:color="auto"/>
            </w:tcBorders>
          </w:tcPr>
          <w:p w14:paraId="6AF608E7" w14:textId="77777777" w:rsidR="006C2B82" w:rsidRDefault="006C2B82">
            <w:pPr>
              <w:spacing w:line="440" w:lineRule="atLeast"/>
              <w:rPr>
                <w:rFonts w:ascii="宋体"/>
                <w:sz w:val="24"/>
              </w:rPr>
            </w:pPr>
          </w:p>
        </w:tc>
      </w:tr>
    </w:tbl>
    <w:p w14:paraId="200671B4" w14:textId="77777777" w:rsidR="006C2B82" w:rsidRDefault="00000000">
      <w:pPr>
        <w:spacing w:line="440" w:lineRule="atLeast"/>
        <w:ind w:firstLineChars="200" w:firstLine="480"/>
        <w:rPr>
          <w:rFonts w:ascii="仿宋_GB2312"/>
          <w:b/>
          <w:sz w:val="24"/>
        </w:rPr>
      </w:pPr>
      <w:r>
        <w:rPr>
          <w:rFonts w:ascii="仿宋_GB2312" w:hint="eastAsia"/>
          <w:sz w:val="24"/>
        </w:rPr>
        <w:t>注：</w:t>
      </w:r>
      <w:r>
        <w:rPr>
          <w:rFonts w:ascii="仿宋_GB2312" w:hint="eastAsia"/>
          <w:b/>
          <w:sz w:val="24"/>
        </w:rPr>
        <w:t xml:space="preserve">1. </w:t>
      </w:r>
      <w:r>
        <w:rPr>
          <w:rFonts w:ascii="仿宋_GB2312" w:hint="eastAsia"/>
          <w:b/>
          <w:sz w:val="24"/>
        </w:rPr>
        <w:t>本表除在谈判响应文件中填写外，还须在“政采云”平台填写</w:t>
      </w:r>
      <w:r>
        <w:rPr>
          <w:rFonts w:ascii="仿宋_GB2312"/>
          <w:b/>
          <w:sz w:val="24"/>
        </w:rPr>
        <w:t>提交</w:t>
      </w:r>
      <w:r>
        <w:rPr>
          <w:rFonts w:ascii="仿宋_GB2312" w:hint="eastAsia"/>
          <w:b/>
          <w:sz w:val="24"/>
        </w:rPr>
        <w:t>。</w:t>
      </w:r>
    </w:p>
    <w:p w14:paraId="3244C9C1" w14:textId="77777777" w:rsidR="006C2B82" w:rsidRDefault="00000000">
      <w:pPr>
        <w:spacing w:line="440" w:lineRule="atLeast"/>
        <w:ind w:firstLineChars="400" w:firstLine="964"/>
        <w:rPr>
          <w:rFonts w:ascii="仿宋_GB2312"/>
          <w:b/>
          <w:sz w:val="24"/>
        </w:rPr>
      </w:pPr>
      <w:r>
        <w:rPr>
          <w:rFonts w:ascii="仿宋_GB2312"/>
          <w:b/>
          <w:sz w:val="24"/>
        </w:rPr>
        <w:t>2</w:t>
      </w:r>
      <w:r>
        <w:rPr>
          <w:rFonts w:ascii="仿宋_GB2312" w:hint="eastAsia"/>
          <w:b/>
          <w:sz w:val="24"/>
        </w:rPr>
        <w:t>.</w:t>
      </w:r>
      <w:r>
        <w:rPr>
          <w:rFonts w:ascii="仿宋_GB2312" w:hint="eastAsia"/>
          <w:b/>
          <w:sz w:val="24"/>
        </w:rPr>
        <w:t>“政采云”平台填写提交内容须与谈判响应文件中一致。</w:t>
      </w:r>
    </w:p>
    <w:p w14:paraId="13FCAFE8" w14:textId="77777777" w:rsidR="006C2B82" w:rsidRDefault="006C2B82">
      <w:pPr>
        <w:spacing w:line="440" w:lineRule="atLeast"/>
        <w:ind w:firstLineChars="600" w:firstLine="1440"/>
        <w:rPr>
          <w:rFonts w:ascii="仿宋_GB2312"/>
          <w:sz w:val="24"/>
        </w:rPr>
      </w:pPr>
    </w:p>
    <w:p w14:paraId="5FF512FF" w14:textId="77777777" w:rsidR="006C2B82" w:rsidRDefault="006C2B82">
      <w:pPr>
        <w:spacing w:line="440" w:lineRule="atLeast"/>
        <w:ind w:firstLineChars="600" w:firstLine="1440"/>
        <w:rPr>
          <w:rFonts w:ascii="仿宋_GB2312"/>
          <w:sz w:val="24"/>
        </w:rPr>
      </w:pPr>
    </w:p>
    <w:p w14:paraId="57E6B7EC" w14:textId="77777777" w:rsidR="006C2B82" w:rsidRDefault="00000000">
      <w:pPr>
        <w:spacing w:line="440" w:lineRule="atLeast"/>
        <w:ind w:firstLineChars="600" w:firstLine="1440"/>
        <w:rPr>
          <w:rFonts w:ascii="宋体"/>
          <w:sz w:val="24"/>
        </w:rPr>
      </w:pPr>
      <w:r>
        <w:rPr>
          <w:rFonts w:ascii="仿宋_GB2312" w:hint="eastAsia"/>
          <w:sz w:val="24"/>
        </w:rPr>
        <w:t>响应谈判供应商：（盖公章）</w:t>
      </w:r>
      <w:r>
        <w:rPr>
          <w:rFonts w:ascii="仿宋_GB2312" w:hint="eastAsia"/>
          <w:sz w:val="24"/>
        </w:rPr>
        <w:t xml:space="preserve">                              </w:t>
      </w:r>
      <w:r>
        <w:rPr>
          <w:rFonts w:ascii="仿宋_GB2312" w:hint="eastAsia"/>
          <w:sz w:val="24"/>
        </w:rPr>
        <w:t>法定代表人或被授权委托人：（签字或盖章）</w:t>
      </w:r>
    </w:p>
    <w:p w14:paraId="492AB92B" w14:textId="77777777" w:rsidR="006C2B82" w:rsidRDefault="006C2B82">
      <w:pPr>
        <w:spacing w:line="440" w:lineRule="atLeast"/>
        <w:rPr>
          <w:rFonts w:ascii="仿宋_GB2312"/>
          <w:sz w:val="24"/>
        </w:rPr>
        <w:sectPr w:rsidR="006C2B82">
          <w:headerReference w:type="even" r:id="rId61"/>
          <w:headerReference w:type="default" r:id="rId62"/>
          <w:footerReference w:type="default" r:id="rId63"/>
          <w:headerReference w:type="first" r:id="rId64"/>
          <w:pgSz w:w="16840" w:h="11907" w:orient="landscape"/>
          <w:pgMar w:top="1531" w:right="1758" w:bottom="1247" w:left="1758" w:header="1134" w:footer="794" w:gutter="170"/>
          <w:paperSrc w:first="25714" w:other="25714"/>
          <w:cols w:space="720"/>
          <w:docGrid w:linePitch="285"/>
        </w:sectPr>
      </w:pPr>
    </w:p>
    <w:p w14:paraId="070E77B3" w14:textId="77777777" w:rsidR="006C2B82" w:rsidRDefault="006C2B82">
      <w:pPr>
        <w:spacing w:line="440" w:lineRule="atLeast"/>
        <w:jc w:val="center"/>
        <w:rPr>
          <w:rFonts w:ascii="宋体" w:hAnsi="宋体" w:hint="eastAsia"/>
          <w:b/>
          <w:sz w:val="28"/>
        </w:rPr>
      </w:pPr>
    </w:p>
    <w:p w14:paraId="5112AFAB" w14:textId="77777777" w:rsidR="006C2B82" w:rsidRDefault="00000000">
      <w:pPr>
        <w:spacing w:line="440" w:lineRule="atLeast"/>
        <w:jc w:val="center"/>
        <w:rPr>
          <w:rFonts w:ascii="仿宋_GB2312"/>
          <w:b/>
          <w:sz w:val="28"/>
        </w:rPr>
      </w:pPr>
      <w:r>
        <w:rPr>
          <w:rFonts w:ascii="仿宋_GB2312" w:hint="eastAsia"/>
          <w:b/>
          <w:sz w:val="28"/>
        </w:rPr>
        <w:t>三、响应报价汇总表</w:t>
      </w:r>
    </w:p>
    <w:p w14:paraId="54EA2250" w14:textId="77777777" w:rsidR="006C2B82" w:rsidRDefault="006C2B82">
      <w:pPr>
        <w:spacing w:line="360" w:lineRule="auto"/>
        <w:rPr>
          <w:rFonts w:ascii="宋体" w:hAnsi="宋体" w:hint="eastAsia"/>
          <w:sz w:val="24"/>
        </w:rPr>
      </w:pPr>
    </w:p>
    <w:p w14:paraId="3533462F" w14:textId="77777777" w:rsidR="006C2B82" w:rsidRDefault="00000000">
      <w:pPr>
        <w:spacing w:line="360" w:lineRule="auto"/>
        <w:jc w:val="left"/>
        <w:rPr>
          <w:rFonts w:ascii="宋体" w:hAnsi="宋体" w:hint="eastAsia"/>
          <w:sz w:val="24"/>
        </w:rPr>
      </w:pPr>
      <w:r>
        <w:rPr>
          <w:rFonts w:ascii="宋体" w:hAnsi="宋体" w:hint="eastAsia"/>
          <w:sz w:val="24"/>
        </w:rPr>
        <w:t xml:space="preserve">项目名称：           </w:t>
      </w:r>
    </w:p>
    <w:p w14:paraId="0B183ADD" w14:textId="77777777" w:rsidR="006C2B82" w:rsidRDefault="00000000">
      <w:pPr>
        <w:spacing w:line="360" w:lineRule="auto"/>
        <w:jc w:val="left"/>
        <w:rPr>
          <w:rFonts w:ascii="宋体" w:hAnsi="宋体" w:hint="eastAsia"/>
          <w:sz w:val="24"/>
        </w:rPr>
      </w:pPr>
      <w:r>
        <w:rPr>
          <w:rFonts w:ascii="宋体" w:hAnsi="宋体" w:hint="eastAsia"/>
          <w:sz w:val="24"/>
        </w:rPr>
        <w:t>单位：元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1984"/>
        <w:gridCol w:w="2127"/>
        <w:gridCol w:w="3118"/>
        <w:gridCol w:w="2835"/>
      </w:tblGrid>
      <w:tr w:rsidR="006C2B82" w14:paraId="14E03C3C" w14:textId="77777777">
        <w:trPr>
          <w:trHeight w:val="475"/>
        </w:trPr>
        <w:tc>
          <w:tcPr>
            <w:tcW w:w="709" w:type="dxa"/>
            <w:vAlign w:val="center"/>
          </w:tcPr>
          <w:p w14:paraId="3B96F632" w14:textId="77777777" w:rsidR="006C2B82" w:rsidRDefault="00000000">
            <w:pPr>
              <w:jc w:val="center"/>
              <w:rPr>
                <w:rFonts w:ascii="宋体" w:hAnsi="宋体" w:hint="eastAsia"/>
                <w:sz w:val="24"/>
              </w:rPr>
            </w:pPr>
            <w:r>
              <w:rPr>
                <w:rFonts w:ascii="宋体" w:hAnsi="宋体" w:hint="eastAsia"/>
                <w:sz w:val="24"/>
              </w:rPr>
              <w:t>序号</w:t>
            </w:r>
          </w:p>
        </w:tc>
        <w:tc>
          <w:tcPr>
            <w:tcW w:w="3544" w:type="dxa"/>
            <w:vAlign w:val="center"/>
          </w:tcPr>
          <w:p w14:paraId="296FA1B3" w14:textId="77777777" w:rsidR="006C2B82" w:rsidRDefault="00000000">
            <w:pPr>
              <w:jc w:val="center"/>
              <w:rPr>
                <w:rFonts w:ascii="宋体" w:hAnsi="宋体" w:hint="eastAsia"/>
                <w:sz w:val="24"/>
              </w:rPr>
            </w:pPr>
            <w:r>
              <w:rPr>
                <w:rFonts w:ascii="宋体" w:hAnsi="宋体" w:hint="eastAsia"/>
                <w:sz w:val="24"/>
              </w:rPr>
              <w:t>采购货物名称</w:t>
            </w:r>
          </w:p>
        </w:tc>
        <w:tc>
          <w:tcPr>
            <w:tcW w:w="1984" w:type="dxa"/>
            <w:vAlign w:val="center"/>
          </w:tcPr>
          <w:p w14:paraId="3A9B1915" w14:textId="77777777" w:rsidR="006C2B82" w:rsidRDefault="00000000">
            <w:pPr>
              <w:jc w:val="center"/>
              <w:rPr>
                <w:rFonts w:ascii="宋体" w:hAnsi="宋体" w:hint="eastAsia"/>
                <w:sz w:val="24"/>
              </w:rPr>
            </w:pPr>
            <w:r>
              <w:rPr>
                <w:rFonts w:ascii="宋体" w:hAnsi="宋体" w:hint="eastAsia"/>
                <w:sz w:val="24"/>
              </w:rPr>
              <w:t>单位</w:t>
            </w:r>
          </w:p>
        </w:tc>
        <w:tc>
          <w:tcPr>
            <w:tcW w:w="2127" w:type="dxa"/>
            <w:vAlign w:val="center"/>
          </w:tcPr>
          <w:p w14:paraId="6B1E1849" w14:textId="77777777" w:rsidR="006C2B82" w:rsidRDefault="00000000">
            <w:pPr>
              <w:jc w:val="center"/>
              <w:rPr>
                <w:rFonts w:ascii="宋体" w:hAnsi="宋体" w:hint="eastAsia"/>
                <w:sz w:val="24"/>
              </w:rPr>
            </w:pPr>
            <w:r>
              <w:rPr>
                <w:rFonts w:ascii="宋体" w:hAnsi="宋体" w:hint="eastAsia"/>
                <w:sz w:val="24"/>
              </w:rPr>
              <w:t>数量</w:t>
            </w:r>
          </w:p>
        </w:tc>
        <w:tc>
          <w:tcPr>
            <w:tcW w:w="3118" w:type="dxa"/>
            <w:vAlign w:val="center"/>
          </w:tcPr>
          <w:p w14:paraId="7C96AAAB" w14:textId="77777777" w:rsidR="006C2B82" w:rsidRDefault="00000000">
            <w:pPr>
              <w:jc w:val="center"/>
              <w:rPr>
                <w:rFonts w:ascii="宋体" w:hAnsi="宋体" w:hint="eastAsia"/>
                <w:sz w:val="24"/>
              </w:rPr>
            </w:pPr>
            <w:r>
              <w:rPr>
                <w:rFonts w:ascii="宋体" w:hAnsi="宋体" w:hint="eastAsia"/>
                <w:sz w:val="24"/>
              </w:rPr>
              <w:t>响应单价</w:t>
            </w:r>
          </w:p>
        </w:tc>
        <w:tc>
          <w:tcPr>
            <w:tcW w:w="2835" w:type="dxa"/>
            <w:vAlign w:val="center"/>
          </w:tcPr>
          <w:p w14:paraId="3B1E4F98" w14:textId="77777777" w:rsidR="006C2B82" w:rsidRDefault="00000000">
            <w:pPr>
              <w:jc w:val="center"/>
              <w:rPr>
                <w:rFonts w:ascii="宋体" w:hAnsi="宋体" w:hint="eastAsia"/>
                <w:sz w:val="24"/>
              </w:rPr>
            </w:pPr>
            <w:r>
              <w:rPr>
                <w:rFonts w:ascii="宋体" w:hAnsi="宋体" w:hint="eastAsia"/>
                <w:sz w:val="24"/>
              </w:rPr>
              <w:t>响应总价</w:t>
            </w:r>
          </w:p>
        </w:tc>
      </w:tr>
      <w:tr w:rsidR="006C2B82" w14:paraId="01EFBD76" w14:textId="77777777">
        <w:trPr>
          <w:trHeight w:val="475"/>
        </w:trPr>
        <w:tc>
          <w:tcPr>
            <w:tcW w:w="709" w:type="dxa"/>
            <w:vAlign w:val="center"/>
          </w:tcPr>
          <w:p w14:paraId="79737E3E" w14:textId="77777777" w:rsidR="006C2B82" w:rsidRDefault="00000000">
            <w:pPr>
              <w:jc w:val="center"/>
              <w:rPr>
                <w:rFonts w:ascii="宋体" w:hAnsi="宋体" w:hint="eastAsia"/>
                <w:sz w:val="24"/>
              </w:rPr>
            </w:pPr>
            <w:r>
              <w:rPr>
                <w:rFonts w:ascii="宋体" w:hAnsi="宋体" w:hint="eastAsia"/>
                <w:sz w:val="24"/>
              </w:rPr>
              <w:t>1</w:t>
            </w:r>
          </w:p>
        </w:tc>
        <w:tc>
          <w:tcPr>
            <w:tcW w:w="3544" w:type="dxa"/>
            <w:vAlign w:val="center"/>
          </w:tcPr>
          <w:p w14:paraId="5EBF166B" w14:textId="77777777" w:rsidR="006C2B82" w:rsidRDefault="006C2B82">
            <w:pPr>
              <w:jc w:val="center"/>
              <w:rPr>
                <w:rFonts w:ascii="宋体" w:hAnsi="宋体" w:hint="eastAsia"/>
                <w:sz w:val="24"/>
              </w:rPr>
            </w:pPr>
          </w:p>
        </w:tc>
        <w:tc>
          <w:tcPr>
            <w:tcW w:w="1984" w:type="dxa"/>
            <w:vAlign w:val="center"/>
          </w:tcPr>
          <w:p w14:paraId="63CBF77D" w14:textId="77777777" w:rsidR="006C2B82" w:rsidRDefault="006C2B82">
            <w:pPr>
              <w:jc w:val="center"/>
              <w:rPr>
                <w:rFonts w:ascii="宋体" w:hAnsi="宋体" w:hint="eastAsia"/>
                <w:sz w:val="24"/>
              </w:rPr>
            </w:pPr>
          </w:p>
        </w:tc>
        <w:tc>
          <w:tcPr>
            <w:tcW w:w="2127" w:type="dxa"/>
            <w:vAlign w:val="center"/>
          </w:tcPr>
          <w:p w14:paraId="22E2507A" w14:textId="77777777" w:rsidR="006C2B82" w:rsidRDefault="006C2B82">
            <w:pPr>
              <w:jc w:val="center"/>
              <w:rPr>
                <w:rFonts w:ascii="宋体" w:hAnsi="宋体" w:hint="eastAsia"/>
                <w:sz w:val="24"/>
              </w:rPr>
            </w:pPr>
          </w:p>
        </w:tc>
        <w:tc>
          <w:tcPr>
            <w:tcW w:w="3118" w:type="dxa"/>
            <w:vAlign w:val="center"/>
          </w:tcPr>
          <w:p w14:paraId="5F361888" w14:textId="77777777" w:rsidR="006C2B82" w:rsidRDefault="006C2B82">
            <w:pPr>
              <w:jc w:val="center"/>
              <w:rPr>
                <w:rFonts w:ascii="宋体" w:hAnsi="宋体" w:hint="eastAsia"/>
                <w:sz w:val="24"/>
              </w:rPr>
            </w:pPr>
          </w:p>
        </w:tc>
        <w:tc>
          <w:tcPr>
            <w:tcW w:w="2835" w:type="dxa"/>
            <w:vAlign w:val="center"/>
          </w:tcPr>
          <w:p w14:paraId="39580CCC" w14:textId="77777777" w:rsidR="006C2B82" w:rsidRDefault="006C2B82">
            <w:pPr>
              <w:jc w:val="center"/>
              <w:rPr>
                <w:rFonts w:ascii="宋体" w:hAnsi="宋体" w:hint="eastAsia"/>
                <w:sz w:val="24"/>
              </w:rPr>
            </w:pPr>
          </w:p>
        </w:tc>
      </w:tr>
      <w:tr w:rsidR="006C2B82" w14:paraId="6B593489" w14:textId="77777777">
        <w:trPr>
          <w:trHeight w:val="475"/>
        </w:trPr>
        <w:tc>
          <w:tcPr>
            <w:tcW w:w="709" w:type="dxa"/>
            <w:vAlign w:val="center"/>
          </w:tcPr>
          <w:p w14:paraId="6544190E" w14:textId="77777777" w:rsidR="006C2B82" w:rsidRDefault="00000000">
            <w:pPr>
              <w:jc w:val="center"/>
              <w:rPr>
                <w:rFonts w:ascii="宋体" w:hAnsi="宋体" w:hint="eastAsia"/>
                <w:sz w:val="24"/>
              </w:rPr>
            </w:pPr>
            <w:r>
              <w:rPr>
                <w:rFonts w:ascii="宋体" w:hAnsi="宋体" w:hint="eastAsia"/>
                <w:sz w:val="24"/>
              </w:rPr>
              <w:t>2</w:t>
            </w:r>
          </w:p>
        </w:tc>
        <w:tc>
          <w:tcPr>
            <w:tcW w:w="3544" w:type="dxa"/>
            <w:vAlign w:val="center"/>
          </w:tcPr>
          <w:p w14:paraId="008208FB" w14:textId="77777777" w:rsidR="006C2B82" w:rsidRDefault="006C2B82">
            <w:pPr>
              <w:jc w:val="center"/>
              <w:rPr>
                <w:rFonts w:ascii="宋体" w:hAnsi="宋体" w:hint="eastAsia"/>
                <w:sz w:val="24"/>
              </w:rPr>
            </w:pPr>
          </w:p>
        </w:tc>
        <w:tc>
          <w:tcPr>
            <w:tcW w:w="1984" w:type="dxa"/>
            <w:vAlign w:val="center"/>
          </w:tcPr>
          <w:p w14:paraId="179F35F7" w14:textId="77777777" w:rsidR="006C2B82" w:rsidRDefault="006C2B82">
            <w:pPr>
              <w:jc w:val="center"/>
              <w:rPr>
                <w:rFonts w:ascii="宋体" w:hAnsi="宋体" w:hint="eastAsia"/>
                <w:sz w:val="24"/>
              </w:rPr>
            </w:pPr>
          </w:p>
        </w:tc>
        <w:tc>
          <w:tcPr>
            <w:tcW w:w="2127" w:type="dxa"/>
            <w:vAlign w:val="center"/>
          </w:tcPr>
          <w:p w14:paraId="51E601B9" w14:textId="77777777" w:rsidR="006C2B82" w:rsidRDefault="006C2B82">
            <w:pPr>
              <w:jc w:val="center"/>
              <w:rPr>
                <w:rFonts w:ascii="宋体" w:hAnsi="宋体" w:hint="eastAsia"/>
                <w:sz w:val="24"/>
              </w:rPr>
            </w:pPr>
          </w:p>
        </w:tc>
        <w:tc>
          <w:tcPr>
            <w:tcW w:w="3118" w:type="dxa"/>
            <w:vAlign w:val="center"/>
          </w:tcPr>
          <w:p w14:paraId="7FDCF600" w14:textId="77777777" w:rsidR="006C2B82" w:rsidRDefault="006C2B82">
            <w:pPr>
              <w:jc w:val="center"/>
              <w:rPr>
                <w:rFonts w:ascii="宋体" w:hAnsi="宋体" w:hint="eastAsia"/>
                <w:sz w:val="24"/>
              </w:rPr>
            </w:pPr>
          </w:p>
        </w:tc>
        <w:tc>
          <w:tcPr>
            <w:tcW w:w="2835" w:type="dxa"/>
            <w:vAlign w:val="center"/>
          </w:tcPr>
          <w:p w14:paraId="5AD653C9" w14:textId="77777777" w:rsidR="006C2B82" w:rsidRDefault="006C2B82">
            <w:pPr>
              <w:jc w:val="center"/>
              <w:rPr>
                <w:rFonts w:ascii="宋体" w:hAnsi="宋体" w:hint="eastAsia"/>
                <w:sz w:val="24"/>
              </w:rPr>
            </w:pPr>
          </w:p>
        </w:tc>
      </w:tr>
      <w:tr w:rsidR="006C2B82" w14:paraId="50C7A30B" w14:textId="77777777">
        <w:trPr>
          <w:trHeight w:val="475"/>
        </w:trPr>
        <w:tc>
          <w:tcPr>
            <w:tcW w:w="709" w:type="dxa"/>
            <w:vAlign w:val="center"/>
          </w:tcPr>
          <w:p w14:paraId="584168E6" w14:textId="77777777" w:rsidR="006C2B82" w:rsidRDefault="00000000">
            <w:pPr>
              <w:jc w:val="center"/>
              <w:rPr>
                <w:rFonts w:ascii="宋体" w:hAnsi="宋体" w:hint="eastAsia"/>
                <w:sz w:val="24"/>
              </w:rPr>
            </w:pPr>
            <w:r>
              <w:rPr>
                <w:rFonts w:ascii="宋体" w:hAnsi="宋体" w:hint="eastAsia"/>
                <w:sz w:val="24"/>
              </w:rPr>
              <w:t>3</w:t>
            </w:r>
          </w:p>
        </w:tc>
        <w:tc>
          <w:tcPr>
            <w:tcW w:w="3544" w:type="dxa"/>
            <w:vAlign w:val="center"/>
          </w:tcPr>
          <w:p w14:paraId="60622694" w14:textId="77777777" w:rsidR="006C2B82" w:rsidRDefault="006C2B82">
            <w:pPr>
              <w:jc w:val="center"/>
              <w:rPr>
                <w:rFonts w:ascii="宋体" w:hAnsi="宋体" w:hint="eastAsia"/>
                <w:sz w:val="24"/>
              </w:rPr>
            </w:pPr>
          </w:p>
        </w:tc>
        <w:tc>
          <w:tcPr>
            <w:tcW w:w="1984" w:type="dxa"/>
            <w:vAlign w:val="center"/>
          </w:tcPr>
          <w:p w14:paraId="306EF29A" w14:textId="77777777" w:rsidR="006C2B82" w:rsidRDefault="006C2B82">
            <w:pPr>
              <w:jc w:val="center"/>
              <w:rPr>
                <w:rFonts w:ascii="宋体" w:hAnsi="宋体" w:hint="eastAsia"/>
                <w:sz w:val="24"/>
              </w:rPr>
            </w:pPr>
          </w:p>
        </w:tc>
        <w:tc>
          <w:tcPr>
            <w:tcW w:w="2127" w:type="dxa"/>
            <w:vAlign w:val="center"/>
          </w:tcPr>
          <w:p w14:paraId="2B5DDAEF" w14:textId="77777777" w:rsidR="006C2B82" w:rsidRDefault="006C2B82">
            <w:pPr>
              <w:jc w:val="center"/>
              <w:rPr>
                <w:rFonts w:ascii="宋体" w:hAnsi="宋体" w:hint="eastAsia"/>
                <w:sz w:val="24"/>
              </w:rPr>
            </w:pPr>
          </w:p>
        </w:tc>
        <w:tc>
          <w:tcPr>
            <w:tcW w:w="3118" w:type="dxa"/>
            <w:vAlign w:val="center"/>
          </w:tcPr>
          <w:p w14:paraId="4AA4C642" w14:textId="77777777" w:rsidR="006C2B82" w:rsidRDefault="006C2B82">
            <w:pPr>
              <w:jc w:val="center"/>
              <w:rPr>
                <w:rFonts w:ascii="宋体" w:hAnsi="宋体" w:hint="eastAsia"/>
                <w:sz w:val="24"/>
              </w:rPr>
            </w:pPr>
          </w:p>
        </w:tc>
        <w:tc>
          <w:tcPr>
            <w:tcW w:w="2835" w:type="dxa"/>
            <w:vAlign w:val="center"/>
          </w:tcPr>
          <w:p w14:paraId="2E56BE19" w14:textId="77777777" w:rsidR="006C2B82" w:rsidRDefault="006C2B82">
            <w:pPr>
              <w:jc w:val="center"/>
              <w:rPr>
                <w:rFonts w:ascii="宋体" w:hAnsi="宋体" w:hint="eastAsia"/>
                <w:sz w:val="24"/>
              </w:rPr>
            </w:pPr>
          </w:p>
        </w:tc>
      </w:tr>
      <w:tr w:rsidR="006C2B82" w14:paraId="352A2DF8" w14:textId="77777777">
        <w:trPr>
          <w:trHeight w:val="475"/>
        </w:trPr>
        <w:tc>
          <w:tcPr>
            <w:tcW w:w="709" w:type="dxa"/>
            <w:vAlign w:val="center"/>
          </w:tcPr>
          <w:p w14:paraId="15C6AE4C" w14:textId="77777777" w:rsidR="006C2B82" w:rsidRDefault="00000000">
            <w:pPr>
              <w:jc w:val="center"/>
              <w:rPr>
                <w:rFonts w:ascii="宋体" w:hAnsi="宋体" w:hint="eastAsia"/>
                <w:sz w:val="24"/>
              </w:rPr>
            </w:pPr>
            <w:r>
              <w:rPr>
                <w:rFonts w:ascii="宋体" w:hAnsi="宋体" w:hint="eastAsia"/>
                <w:sz w:val="24"/>
              </w:rPr>
              <w:t>…</w:t>
            </w:r>
          </w:p>
        </w:tc>
        <w:tc>
          <w:tcPr>
            <w:tcW w:w="3544" w:type="dxa"/>
            <w:vAlign w:val="center"/>
          </w:tcPr>
          <w:p w14:paraId="02195029" w14:textId="77777777" w:rsidR="006C2B82" w:rsidRDefault="006C2B82">
            <w:pPr>
              <w:jc w:val="center"/>
              <w:rPr>
                <w:rFonts w:ascii="宋体" w:hAnsi="宋体" w:hint="eastAsia"/>
                <w:sz w:val="24"/>
              </w:rPr>
            </w:pPr>
          </w:p>
        </w:tc>
        <w:tc>
          <w:tcPr>
            <w:tcW w:w="1984" w:type="dxa"/>
            <w:vAlign w:val="center"/>
          </w:tcPr>
          <w:p w14:paraId="2024F15D" w14:textId="77777777" w:rsidR="006C2B82" w:rsidRDefault="006C2B82">
            <w:pPr>
              <w:jc w:val="center"/>
              <w:rPr>
                <w:rFonts w:ascii="宋体" w:hAnsi="宋体" w:hint="eastAsia"/>
                <w:sz w:val="24"/>
              </w:rPr>
            </w:pPr>
          </w:p>
        </w:tc>
        <w:tc>
          <w:tcPr>
            <w:tcW w:w="2127" w:type="dxa"/>
            <w:vAlign w:val="center"/>
          </w:tcPr>
          <w:p w14:paraId="444C46AB" w14:textId="77777777" w:rsidR="006C2B82" w:rsidRDefault="006C2B82">
            <w:pPr>
              <w:jc w:val="center"/>
              <w:rPr>
                <w:rFonts w:ascii="宋体" w:hAnsi="宋体" w:hint="eastAsia"/>
                <w:sz w:val="24"/>
              </w:rPr>
            </w:pPr>
          </w:p>
        </w:tc>
        <w:tc>
          <w:tcPr>
            <w:tcW w:w="3118" w:type="dxa"/>
            <w:vAlign w:val="center"/>
          </w:tcPr>
          <w:p w14:paraId="3D3FDC59" w14:textId="77777777" w:rsidR="006C2B82" w:rsidRDefault="006C2B82">
            <w:pPr>
              <w:jc w:val="center"/>
              <w:rPr>
                <w:rFonts w:ascii="宋体" w:hAnsi="宋体" w:hint="eastAsia"/>
                <w:sz w:val="24"/>
              </w:rPr>
            </w:pPr>
          </w:p>
        </w:tc>
        <w:tc>
          <w:tcPr>
            <w:tcW w:w="2835" w:type="dxa"/>
            <w:vAlign w:val="center"/>
          </w:tcPr>
          <w:p w14:paraId="55F50E15" w14:textId="77777777" w:rsidR="006C2B82" w:rsidRDefault="006C2B82">
            <w:pPr>
              <w:jc w:val="center"/>
              <w:rPr>
                <w:rFonts w:ascii="宋体" w:hAnsi="宋体" w:hint="eastAsia"/>
                <w:sz w:val="24"/>
              </w:rPr>
            </w:pPr>
          </w:p>
        </w:tc>
      </w:tr>
      <w:tr w:rsidR="006C2B82" w14:paraId="4927D940" w14:textId="77777777">
        <w:trPr>
          <w:trHeight w:val="475"/>
        </w:trPr>
        <w:tc>
          <w:tcPr>
            <w:tcW w:w="4253" w:type="dxa"/>
            <w:gridSpan w:val="2"/>
            <w:vAlign w:val="center"/>
          </w:tcPr>
          <w:p w14:paraId="2E3263FA" w14:textId="77777777" w:rsidR="006C2B82" w:rsidRDefault="00000000">
            <w:pPr>
              <w:jc w:val="center"/>
              <w:rPr>
                <w:rFonts w:ascii="宋体" w:hAnsi="宋体" w:hint="eastAsia"/>
                <w:sz w:val="24"/>
              </w:rPr>
            </w:pPr>
            <w:r>
              <w:rPr>
                <w:rFonts w:ascii="宋体" w:hAnsi="宋体" w:hint="eastAsia"/>
                <w:sz w:val="24"/>
              </w:rPr>
              <w:t>合计报价</w:t>
            </w:r>
          </w:p>
        </w:tc>
        <w:tc>
          <w:tcPr>
            <w:tcW w:w="10064" w:type="dxa"/>
            <w:gridSpan w:val="4"/>
            <w:vAlign w:val="center"/>
          </w:tcPr>
          <w:p w14:paraId="5E324257" w14:textId="77777777" w:rsidR="006C2B82" w:rsidRDefault="006C2B82">
            <w:pPr>
              <w:jc w:val="center"/>
              <w:rPr>
                <w:rFonts w:ascii="宋体" w:hAnsi="宋体" w:hint="eastAsia"/>
                <w:sz w:val="24"/>
              </w:rPr>
            </w:pPr>
          </w:p>
        </w:tc>
      </w:tr>
    </w:tbl>
    <w:p w14:paraId="18C63755" w14:textId="77777777" w:rsidR="006C2B82" w:rsidRDefault="006C2B82">
      <w:pPr>
        <w:spacing w:line="440" w:lineRule="atLeast"/>
        <w:rPr>
          <w:rFonts w:ascii="仿宋_GB2312"/>
          <w:bCs/>
          <w:sz w:val="24"/>
          <w:szCs w:val="20"/>
        </w:rPr>
      </w:pPr>
    </w:p>
    <w:p w14:paraId="07456B82" w14:textId="77777777" w:rsidR="006C2B82" w:rsidRDefault="006C2B82">
      <w:pPr>
        <w:spacing w:line="440" w:lineRule="atLeast"/>
        <w:rPr>
          <w:rFonts w:ascii="仿宋_GB2312"/>
          <w:bCs/>
          <w:sz w:val="24"/>
          <w:szCs w:val="20"/>
        </w:rPr>
      </w:pPr>
    </w:p>
    <w:p w14:paraId="0D3A137A" w14:textId="77777777" w:rsidR="006C2B82" w:rsidRDefault="00000000">
      <w:pPr>
        <w:spacing w:line="440" w:lineRule="atLeast"/>
        <w:rPr>
          <w:rFonts w:ascii="仿宋_GB2312"/>
          <w:bCs/>
          <w:sz w:val="24"/>
          <w:szCs w:val="20"/>
        </w:rPr>
      </w:pPr>
      <w:r>
        <w:rPr>
          <w:rFonts w:ascii="仿宋_GB2312" w:hint="eastAsia"/>
          <w:bCs/>
          <w:sz w:val="24"/>
          <w:szCs w:val="20"/>
        </w:rPr>
        <w:t>响应谈判供应商：（公章）</w:t>
      </w:r>
    </w:p>
    <w:p w14:paraId="0809DA1C" w14:textId="77777777" w:rsidR="006C2B82" w:rsidRDefault="006C2B82">
      <w:pPr>
        <w:spacing w:line="440" w:lineRule="atLeast"/>
        <w:rPr>
          <w:rFonts w:ascii="仿宋_GB2312"/>
          <w:bCs/>
          <w:sz w:val="24"/>
          <w:szCs w:val="20"/>
        </w:rPr>
      </w:pPr>
    </w:p>
    <w:p w14:paraId="7D010CC8" w14:textId="77777777" w:rsidR="006C2B82" w:rsidRDefault="00000000">
      <w:pPr>
        <w:spacing w:line="440" w:lineRule="atLeast"/>
        <w:rPr>
          <w:rFonts w:ascii="仿宋_GB2312"/>
          <w:bCs/>
          <w:sz w:val="24"/>
          <w:szCs w:val="20"/>
        </w:rPr>
      </w:pPr>
      <w:r>
        <w:rPr>
          <w:rFonts w:ascii="仿宋_GB2312" w:hint="eastAsia"/>
          <w:bCs/>
          <w:sz w:val="24"/>
          <w:szCs w:val="20"/>
        </w:rPr>
        <w:t>法定代表人或被授权委托人：（签字或</w:t>
      </w:r>
      <w:r>
        <w:rPr>
          <w:rFonts w:ascii="仿宋_GB2312"/>
          <w:bCs/>
          <w:sz w:val="24"/>
          <w:szCs w:val="20"/>
        </w:rPr>
        <w:t>盖章</w:t>
      </w:r>
      <w:r>
        <w:rPr>
          <w:rFonts w:ascii="仿宋_GB2312" w:hint="eastAsia"/>
          <w:bCs/>
          <w:sz w:val="24"/>
          <w:szCs w:val="20"/>
        </w:rPr>
        <w:t>）</w:t>
      </w:r>
      <w:r>
        <w:rPr>
          <w:rFonts w:ascii="仿宋_GB2312" w:hint="eastAsia"/>
          <w:bCs/>
          <w:sz w:val="24"/>
          <w:szCs w:val="20"/>
        </w:rPr>
        <w:t xml:space="preserve"> </w:t>
      </w:r>
    </w:p>
    <w:p w14:paraId="2C543FBB" w14:textId="77777777" w:rsidR="006C2B82" w:rsidRDefault="006C2B82">
      <w:pPr>
        <w:spacing w:line="440" w:lineRule="atLeast"/>
        <w:rPr>
          <w:rFonts w:ascii="仿宋_GB2312"/>
          <w:bCs/>
          <w:sz w:val="24"/>
          <w:szCs w:val="20"/>
        </w:rPr>
      </w:pPr>
    </w:p>
    <w:p w14:paraId="371DB224" w14:textId="77777777" w:rsidR="006C2B82" w:rsidRDefault="00000000">
      <w:pPr>
        <w:spacing w:line="440" w:lineRule="atLeast"/>
        <w:rPr>
          <w:rFonts w:ascii="仿宋_GB2312"/>
          <w:bCs/>
          <w:sz w:val="24"/>
          <w:szCs w:val="20"/>
        </w:rPr>
      </w:pPr>
      <w:r>
        <w:rPr>
          <w:rFonts w:ascii="仿宋_GB2312" w:hint="eastAsia"/>
          <w:bCs/>
          <w:sz w:val="24"/>
          <w:szCs w:val="20"/>
        </w:rPr>
        <w:t>日期：</w:t>
      </w:r>
      <w:r>
        <w:rPr>
          <w:rFonts w:ascii="仿宋_GB2312" w:hint="eastAsia"/>
          <w:bCs/>
          <w:sz w:val="24"/>
          <w:szCs w:val="20"/>
        </w:rPr>
        <w:t xml:space="preserve">   </w:t>
      </w:r>
      <w:r>
        <w:rPr>
          <w:rFonts w:ascii="仿宋_GB2312" w:hint="eastAsia"/>
          <w:bCs/>
          <w:sz w:val="24"/>
          <w:szCs w:val="20"/>
        </w:rPr>
        <w:t>年</w:t>
      </w:r>
      <w:r>
        <w:rPr>
          <w:rFonts w:ascii="仿宋_GB2312" w:hint="eastAsia"/>
          <w:bCs/>
          <w:sz w:val="24"/>
          <w:szCs w:val="20"/>
        </w:rPr>
        <w:t xml:space="preserve">   </w:t>
      </w:r>
      <w:r>
        <w:rPr>
          <w:rFonts w:ascii="仿宋_GB2312" w:hint="eastAsia"/>
          <w:bCs/>
          <w:sz w:val="24"/>
          <w:szCs w:val="20"/>
        </w:rPr>
        <w:t>月</w:t>
      </w:r>
      <w:r>
        <w:rPr>
          <w:rFonts w:ascii="仿宋_GB2312" w:hint="eastAsia"/>
          <w:bCs/>
          <w:sz w:val="24"/>
          <w:szCs w:val="20"/>
        </w:rPr>
        <w:t xml:space="preserve">    </w:t>
      </w:r>
      <w:r>
        <w:rPr>
          <w:rFonts w:ascii="仿宋_GB2312" w:hint="eastAsia"/>
          <w:bCs/>
          <w:sz w:val="24"/>
          <w:szCs w:val="20"/>
        </w:rPr>
        <w:t>日</w:t>
      </w:r>
    </w:p>
    <w:p w14:paraId="0947D451" w14:textId="77777777" w:rsidR="006C2B82" w:rsidRDefault="006C2B82">
      <w:pPr>
        <w:pStyle w:val="xl27"/>
        <w:widowControl w:val="0"/>
        <w:spacing w:before="0" w:beforeAutospacing="0" w:after="0" w:afterAutospacing="0" w:line="440" w:lineRule="atLeast"/>
        <w:rPr>
          <w:rFonts w:ascii="宋体" w:eastAsia="宋体" w:hAnsi="Times New Roman"/>
          <w:kern w:val="2"/>
          <w:szCs w:val="20"/>
        </w:rPr>
      </w:pPr>
    </w:p>
    <w:p w14:paraId="23A8D49C" w14:textId="77777777" w:rsidR="006C2B82" w:rsidRDefault="006C2B82">
      <w:pPr>
        <w:pStyle w:val="xl27"/>
        <w:widowControl w:val="0"/>
        <w:spacing w:before="0" w:beforeAutospacing="0" w:after="0" w:afterAutospacing="0" w:line="440" w:lineRule="atLeast"/>
        <w:rPr>
          <w:rFonts w:ascii="宋体" w:eastAsia="宋体" w:hAnsi="Times New Roman"/>
          <w:kern w:val="2"/>
          <w:szCs w:val="20"/>
        </w:rPr>
      </w:pPr>
    </w:p>
    <w:p w14:paraId="1EF12C75" w14:textId="77777777" w:rsidR="006C2B82" w:rsidRDefault="00000000">
      <w:pPr>
        <w:spacing w:line="440" w:lineRule="atLeast"/>
        <w:jc w:val="center"/>
        <w:rPr>
          <w:b/>
          <w:sz w:val="24"/>
        </w:rPr>
      </w:pPr>
      <w:bookmarkStart w:id="43" w:name="_Hlk26283175"/>
      <w:r>
        <w:rPr>
          <w:rFonts w:hint="eastAsia"/>
          <w:b/>
          <w:sz w:val="24"/>
        </w:rPr>
        <w:lastRenderedPageBreak/>
        <w:t>四、</w:t>
      </w:r>
      <w:r>
        <w:rPr>
          <w:rFonts w:ascii="仿宋_GB2312" w:hint="eastAsia"/>
          <w:b/>
          <w:bCs/>
          <w:spacing w:val="46"/>
          <w:sz w:val="28"/>
        </w:rPr>
        <w:t>响应首次报价明细表</w:t>
      </w:r>
    </w:p>
    <w:p w14:paraId="2543386E" w14:textId="77777777" w:rsidR="006C2B82" w:rsidRDefault="00000000">
      <w:pPr>
        <w:spacing w:line="440" w:lineRule="atLeast"/>
        <w:jc w:val="left"/>
        <w:rPr>
          <w:bCs/>
          <w:sz w:val="24"/>
        </w:rPr>
      </w:pPr>
      <w:bookmarkStart w:id="44" w:name="OLE_LINK28"/>
      <w:bookmarkStart w:id="45" w:name="OLE_LINK29"/>
      <w:r>
        <w:rPr>
          <w:rFonts w:hint="eastAsia"/>
          <w:bCs/>
          <w:sz w:val="24"/>
        </w:rPr>
        <w:t>项目名称：</w:t>
      </w:r>
      <w:r>
        <w:rPr>
          <w:rFonts w:hint="eastAsia"/>
          <w:bCs/>
          <w:sz w:val="24"/>
        </w:rPr>
        <w:t xml:space="preserve">                                                                                            </w:t>
      </w:r>
      <w:r>
        <w:rPr>
          <w:rFonts w:hint="eastAsia"/>
          <w:bCs/>
          <w:sz w:val="24"/>
        </w:rPr>
        <w:t>单位：元</w:t>
      </w:r>
    </w:p>
    <w:tbl>
      <w:tblPr>
        <w:tblW w:w="14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482"/>
        <w:gridCol w:w="1277"/>
        <w:gridCol w:w="1277"/>
        <w:gridCol w:w="1276"/>
        <w:gridCol w:w="2411"/>
        <w:gridCol w:w="780"/>
        <w:gridCol w:w="1206"/>
        <w:gridCol w:w="993"/>
        <w:gridCol w:w="1276"/>
        <w:gridCol w:w="1193"/>
      </w:tblGrid>
      <w:tr w:rsidR="006C2B82" w14:paraId="5B954188" w14:textId="77777777">
        <w:trPr>
          <w:trHeight w:val="725"/>
          <w:jc w:val="center"/>
        </w:trPr>
        <w:tc>
          <w:tcPr>
            <w:tcW w:w="725" w:type="dxa"/>
            <w:tcBorders>
              <w:top w:val="single" w:sz="4" w:space="0" w:color="auto"/>
              <w:left w:val="single" w:sz="4" w:space="0" w:color="auto"/>
              <w:bottom w:val="single" w:sz="4" w:space="0" w:color="auto"/>
              <w:right w:val="single" w:sz="4" w:space="0" w:color="auto"/>
            </w:tcBorders>
            <w:vAlign w:val="center"/>
          </w:tcPr>
          <w:p w14:paraId="1ED8A915" w14:textId="77777777" w:rsidR="006C2B82" w:rsidRDefault="00000000">
            <w:pPr>
              <w:spacing w:line="440" w:lineRule="atLeast"/>
              <w:jc w:val="center"/>
              <w:rPr>
                <w:bCs/>
                <w:sz w:val="24"/>
              </w:rPr>
            </w:pPr>
            <w:bookmarkStart w:id="46" w:name="_Hlk33187501"/>
            <w:r>
              <w:rPr>
                <w:rFonts w:hint="eastAsia"/>
                <w:bCs/>
                <w:sz w:val="24"/>
              </w:rPr>
              <w:t>序号</w:t>
            </w:r>
          </w:p>
        </w:tc>
        <w:tc>
          <w:tcPr>
            <w:tcW w:w="2481" w:type="dxa"/>
            <w:tcBorders>
              <w:top w:val="single" w:sz="4" w:space="0" w:color="auto"/>
              <w:left w:val="single" w:sz="4" w:space="0" w:color="auto"/>
              <w:bottom w:val="single" w:sz="4" w:space="0" w:color="auto"/>
              <w:right w:val="single" w:sz="4" w:space="0" w:color="auto"/>
            </w:tcBorders>
            <w:vAlign w:val="center"/>
          </w:tcPr>
          <w:p w14:paraId="78DB4B4A" w14:textId="77777777" w:rsidR="006C2B82" w:rsidRDefault="00000000">
            <w:pPr>
              <w:spacing w:line="440" w:lineRule="atLeast"/>
              <w:jc w:val="center"/>
              <w:rPr>
                <w:bCs/>
                <w:sz w:val="24"/>
              </w:rPr>
            </w:pPr>
            <w:r>
              <w:rPr>
                <w:rFonts w:hint="eastAsia"/>
                <w:bCs/>
                <w:sz w:val="24"/>
              </w:rPr>
              <w:t>采购货物名称</w:t>
            </w:r>
          </w:p>
        </w:tc>
        <w:tc>
          <w:tcPr>
            <w:tcW w:w="1276" w:type="dxa"/>
            <w:tcBorders>
              <w:top w:val="single" w:sz="4" w:space="0" w:color="auto"/>
              <w:left w:val="single" w:sz="4" w:space="0" w:color="auto"/>
              <w:bottom w:val="single" w:sz="4" w:space="0" w:color="auto"/>
              <w:right w:val="single" w:sz="4" w:space="0" w:color="auto"/>
            </w:tcBorders>
            <w:vAlign w:val="center"/>
          </w:tcPr>
          <w:p w14:paraId="0FE44CB9" w14:textId="77777777" w:rsidR="006C2B82" w:rsidRDefault="00000000">
            <w:pPr>
              <w:spacing w:line="440" w:lineRule="atLeast"/>
              <w:jc w:val="center"/>
              <w:rPr>
                <w:bCs/>
                <w:sz w:val="24"/>
              </w:rPr>
            </w:pPr>
            <w:r>
              <w:rPr>
                <w:rFonts w:hint="eastAsia"/>
                <w:bCs/>
                <w:sz w:val="24"/>
              </w:rPr>
              <w:t>产地</w:t>
            </w:r>
          </w:p>
        </w:tc>
        <w:tc>
          <w:tcPr>
            <w:tcW w:w="1276" w:type="dxa"/>
            <w:tcBorders>
              <w:top w:val="single" w:sz="4" w:space="0" w:color="auto"/>
              <w:left w:val="single" w:sz="4" w:space="0" w:color="auto"/>
              <w:bottom w:val="single" w:sz="4" w:space="0" w:color="auto"/>
              <w:right w:val="single" w:sz="4" w:space="0" w:color="auto"/>
            </w:tcBorders>
            <w:vAlign w:val="center"/>
          </w:tcPr>
          <w:p w14:paraId="44600BFB" w14:textId="77777777" w:rsidR="006C2B82" w:rsidRDefault="00000000">
            <w:pPr>
              <w:spacing w:line="440" w:lineRule="atLeast"/>
              <w:jc w:val="center"/>
              <w:rPr>
                <w:bCs/>
                <w:sz w:val="24"/>
              </w:rPr>
            </w:pPr>
            <w:r>
              <w:rPr>
                <w:rFonts w:hint="eastAsia"/>
                <w:bCs/>
                <w:sz w:val="24"/>
              </w:rPr>
              <w:t>响应谈判货物品牌</w:t>
            </w:r>
          </w:p>
        </w:tc>
        <w:tc>
          <w:tcPr>
            <w:tcW w:w="1275" w:type="dxa"/>
            <w:tcBorders>
              <w:top w:val="single" w:sz="4" w:space="0" w:color="auto"/>
              <w:left w:val="single" w:sz="4" w:space="0" w:color="auto"/>
              <w:bottom w:val="single" w:sz="4" w:space="0" w:color="auto"/>
              <w:right w:val="single" w:sz="4" w:space="0" w:color="auto"/>
            </w:tcBorders>
            <w:vAlign w:val="center"/>
          </w:tcPr>
          <w:p w14:paraId="33B86D8F" w14:textId="77777777" w:rsidR="006C2B82" w:rsidRDefault="00000000">
            <w:pPr>
              <w:spacing w:line="440" w:lineRule="atLeast"/>
              <w:jc w:val="center"/>
              <w:rPr>
                <w:bCs/>
                <w:sz w:val="24"/>
              </w:rPr>
            </w:pPr>
            <w:r>
              <w:rPr>
                <w:rFonts w:hint="eastAsia"/>
                <w:bCs/>
                <w:sz w:val="24"/>
              </w:rPr>
              <w:t>响应谈判货物型号</w:t>
            </w:r>
          </w:p>
        </w:tc>
        <w:tc>
          <w:tcPr>
            <w:tcW w:w="2410" w:type="dxa"/>
            <w:tcBorders>
              <w:top w:val="single" w:sz="4" w:space="0" w:color="auto"/>
              <w:left w:val="single" w:sz="4" w:space="0" w:color="auto"/>
              <w:bottom w:val="single" w:sz="4" w:space="0" w:color="auto"/>
              <w:right w:val="single" w:sz="4" w:space="0" w:color="auto"/>
            </w:tcBorders>
            <w:vAlign w:val="center"/>
          </w:tcPr>
          <w:p w14:paraId="454FC477" w14:textId="77777777" w:rsidR="006C2B82" w:rsidRDefault="00000000">
            <w:pPr>
              <w:spacing w:line="440" w:lineRule="atLeast"/>
              <w:jc w:val="center"/>
              <w:rPr>
                <w:bCs/>
                <w:sz w:val="24"/>
              </w:rPr>
            </w:pPr>
            <w:r>
              <w:rPr>
                <w:rFonts w:hint="eastAsia"/>
                <w:bCs/>
                <w:sz w:val="24"/>
              </w:rPr>
              <w:t>响应谈判货物技术参数</w:t>
            </w:r>
          </w:p>
        </w:tc>
        <w:tc>
          <w:tcPr>
            <w:tcW w:w="780" w:type="dxa"/>
            <w:tcBorders>
              <w:top w:val="single" w:sz="4" w:space="0" w:color="auto"/>
              <w:left w:val="single" w:sz="4" w:space="0" w:color="auto"/>
              <w:bottom w:val="single" w:sz="4" w:space="0" w:color="auto"/>
              <w:right w:val="single" w:sz="4" w:space="0" w:color="auto"/>
            </w:tcBorders>
            <w:vAlign w:val="center"/>
          </w:tcPr>
          <w:p w14:paraId="2030E7F1" w14:textId="77777777" w:rsidR="006C2B82" w:rsidRDefault="00000000">
            <w:pPr>
              <w:spacing w:line="440" w:lineRule="atLeast"/>
              <w:jc w:val="center"/>
              <w:rPr>
                <w:bCs/>
                <w:sz w:val="24"/>
              </w:rPr>
            </w:pPr>
            <w:r>
              <w:rPr>
                <w:rFonts w:hint="eastAsia"/>
                <w:bCs/>
                <w:sz w:val="24"/>
              </w:rPr>
              <w:t>单位</w:t>
            </w:r>
          </w:p>
        </w:tc>
        <w:tc>
          <w:tcPr>
            <w:tcW w:w="1205" w:type="dxa"/>
            <w:tcBorders>
              <w:top w:val="single" w:sz="4" w:space="0" w:color="auto"/>
              <w:left w:val="single" w:sz="4" w:space="0" w:color="auto"/>
              <w:bottom w:val="single" w:sz="4" w:space="0" w:color="auto"/>
              <w:right w:val="single" w:sz="4" w:space="0" w:color="auto"/>
            </w:tcBorders>
            <w:vAlign w:val="center"/>
          </w:tcPr>
          <w:p w14:paraId="0F3ED2CF" w14:textId="77777777" w:rsidR="006C2B82" w:rsidRDefault="00000000">
            <w:pPr>
              <w:spacing w:line="440" w:lineRule="atLeast"/>
              <w:jc w:val="center"/>
              <w:rPr>
                <w:bCs/>
                <w:sz w:val="24"/>
              </w:rPr>
            </w:pPr>
            <w:r>
              <w:rPr>
                <w:rFonts w:hint="eastAsia"/>
                <w:bCs/>
                <w:sz w:val="24"/>
              </w:rPr>
              <w:t>预算单价</w:t>
            </w:r>
          </w:p>
        </w:tc>
        <w:tc>
          <w:tcPr>
            <w:tcW w:w="993" w:type="dxa"/>
            <w:tcBorders>
              <w:top w:val="single" w:sz="4" w:space="0" w:color="auto"/>
              <w:left w:val="single" w:sz="4" w:space="0" w:color="auto"/>
              <w:bottom w:val="single" w:sz="4" w:space="0" w:color="auto"/>
              <w:right w:val="single" w:sz="4" w:space="0" w:color="auto"/>
            </w:tcBorders>
            <w:vAlign w:val="center"/>
          </w:tcPr>
          <w:p w14:paraId="782A02E6" w14:textId="77777777" w:rsidR="006C2B82" w:rsidRDefault="00000000">
            <w:pPr>
              <w:spacing w:line="440" w:lineRule="atLeast"/>
              <w:jc w:val="center"/>
              <w:rPr>
                <w:bCs/>
                <w:sz w:val="24"/>
              </w:rPr>
            </w:pPr>
            <w:r>
              <w:rPr>
                <w:rFonts w:hint="eastAsia"/>
                <w:bCs/>
                <w:sz w:val="24"/>
              </w:rPr>
              <w:t>数量</w:t>
            </w:r>
          </w:p>
        </w:tc>
        <w:tc>
          <w:tcPr>
            <w:tcW w:w="1275" w:type="dxa"/>
            <w:tcBorders>
              <w:top w:val="single" w:sz="4" w:space="0" w:color="auto"/>
              <w:left w:val="single" w:sz="4" w:space="0" w:color="auto"/>
              <w:bottom w:val="single" w:sz="4" w:space="0" w:color="auto"/>
              <w:right w:val="single" w:sz="4" w:space="0" w:color="auto"/>
            </w:tcBorders>
            <w:vAlign w:val="center"/>
          </w:tcPr>
          <w:p w14:paraId="7EBE1821" w14:textId="77777777" w:rsidR="006C2B82" w:rsidRDefault="00000000">
            <w:pPr>
              <w:spacing w:line="440" w:lineRule="atLeast"/>
              <w:jc w:val="center"/>
              <w:rPr>
                <w:bCs/>
                <w:sz w:val="24"/>
              </w:rPr>
            </w:pPr>
            <w:r>
              <w:rPr>
                <w:rFonts w:hint="eastAsia"/>
                <w:bCs/>
                <w:sz w:val="24"/>
              </w:rPr>
              <w:t>响应单价</w:t>
            </w:r>
          </w:p>
        </w:tc>
        <w:tc>
          <w:tcPr>
            <w:tcW w:w="1192" w:type="dxa"/>
            <w:tcBorders>
              <w:top w:val="single" w:sz="4" w:space="0" w:color="auto"/>
              <w:left w:val="single" w:sz="4" w:space="0" w:color="auto"/>
              <w:bottom w:val="single" w:sz="4" w:space="0" w:color="auto"/>
              <w:right w:val="single" w:sz="4" w:space="0" w:color="auto"/>
            </w:tcBorders>
            <w:vAlign w:val="center"/>
          </w:tcPr>
          <w:p w14:paraId="5DB09D74" w14:textId="77777777" w:rsidR="006C2B82" w:rsidRDefault="00000000">
            <w:pPr>
              <w:spacing w:line="440" w:lineRule="atLeast"/>
              <w:jc w:val="center"/>
              <w:rPr>
                <w:bCs/>
                <w:sz w:val="24"/>
              </w:rPr>
            </w:pPr>
            <w:r>
              <w:rPr>
                <w:rFonts w:hint="eastAsia"/>
                <w:bCs/>
                <w:sz w:val="24"/>
              </w:rPr>
              <w:t>响应总价</w:t>
            </w:r>
          </w:p>
        </w:tc>
      </w:tr>
      <w:tr w:rsidR="006C2B82" w14:paraId="78CC102A" w14:textId="77777777">
        <w:trPr>
          <w:trHeight w:val="725"/>
          <w:jc w:val="center"/>
        </w:trPr>
        <w:tc>
          <w:tcPr>
            <w:tcW w:w="725" w:type="dxa"/>
            <w:tcBorders>
              <w:top w:val="single" w:sz="4" w:space="0" w:color="auto"/>
              <w:left w:val="single" w:sz="4" w:space="0" w:color="auto"/>
              <w:bottom w:val="single" w:sz="4" w:space="0" w:color="auto"/>
              <w:right w:val="single" w:sz="4" w:space="0" w:color="auto"/>
            </w:tcBorders>
            <w:vAlign w:val="center"/>
          </w:tcPr>
          <w:p w14:paraId="07FFE8CF" w14:textId="77777777" w:rsidR="006C2B82" w:rsidRDefault="00000000">
            <w:pPr>
              <w:spacing w:line="440" w:lineRule="atLeast"/>
              <w:jc w:val="center"/>
              <w:rPr>
                <w:bCs/>
                <w:sz w:val="24"/>
              </w:rPr>
            </w:pPr>
            <w:r>
              <w:rPr>
                <w:rFonts w:hint="eastAsia"/>
                <w:bCs/>
                <w:sz w:val="24"/>
              </w:rPr>
              <w:t>1</w:t>
            </w:r>
          </w:p>
        </w:tc>
        <w:tc>
          <w:tcPr>
            <w:tcW w:w="2481" w:type="dxa"/>
            <w:tcBorders>
              <w:top w:val="single" w:sz="4" w:space="0" w:color="auto"/>
              <w:left w:val="single" w:sz="4" w:space="0" w:color="auto"/>
              <w:bottom w:val="single" w:sz="4" w:space="0" w:color="auto"/>
              <w:right w:val="single" w:sz="4" w:space="0" w:color="auto"/>
            </w:tcBorders>
            <w:vAlign w:val="center"/>
          </w:tcPr>
          <w:p w14:paraId="7F92FDF9" w14:textId="77777777" w:rsidR="006C2B82" w:rsidRDefault="006C2B82">
            <w:pPr>
              <w:spacing w:line="440" w:lineRule="atLeast"/>
              <w:jc w:val="cente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526432D" w14:textId="77777777" w:rsidR="006C2B82" w:rsidRDefault="006C2B82">
            <w:pPr>
              <w:spacing w:line="440" w:lineRule="atLeast"/>
              <w:jc w:val="cente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7EBE9CA" w14:textId="77777777" w:rsidR="006C2B82" w:rsidRDefault="006C2B82">
            <w:pPr>
              <w:spacing w:line="440" w:lineRule="atLeast"/>
              <w:jc w:val="center"/>
              <w:rPr>
                <w:bCs/>
                <w:sz w:val="24"/>
              </w:rPr>
            </w:pPr>
          </w:p>
        </w:tc>
        <w:tc>
          <w:tcPr>
            <w:tcW w:w="1275" w:type="dxa"/>
            <w:tcBorders>
              <w:top w:val="single" w:sz="4" w:space="0" w:color="auto"/>
              <w:left w:val="single" w:sz="4" w:space="0" w:color="auto"/>
              <w:bottom w:val="single" w:sz="4" w:space="0" w:color="auto"/>
              <w:right w:val="single" w:sz="4" w:space="0" w:color="auto"/>
            </w:tcBorders>
          </w:tcPr>
          <w:p w14:paraId="6074DF6B" w14:textId="77777777" w:rsidR="006C2B82" w:rsidRDefault="006C2B82">
            <w:pPr>
              <w:spacing w:line="440" w:lineRule="atLeast"/>
              <w:jc w:val="center"/>
              <w:rPr>
                <w:bCs/>
                <w:sz w:val="24"/>
              </w:rPr>
            </w:pPr>
          </w:p>
        </w:tc>
        <w:tc>
          <w:tcPr>
            <w:tcW w:w="2410" w:type="dxa"/>
            <w:tcBorders>
              <w:top w:val="single" w:sz="4" w:space="0" w:color="auto"/>
              <w:left w:val="single" w:sz="4" w:space="0" w:color="auto"/>
              <w:bottom w:val="single" w:sz="4" w:space="0" w:color="auto"/>
              <w:right w:val="single" w:sz="4" w:space="0" w:color="auto"/>
            </w:tcBorders>
          </w:tcPr>
          <w:p w14:paraId="7EAC016E" w14:textId="77777777" w:rsidR="006C2B82" w:rsidRDefault="006C2B82">
            <w:pPr>
              <w:spacing w:line="440" w:lineRule="atLeast"/>
              <w:jc w:val="center"/>
              <w:rPr>
                <w:bCs/>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27BFD8F1" w14:textId="77777777" w:rsidR="006C2B82" w:rsidRDefault="006C2B82">
            <w:pPr>
              <w:spacing w:line="440" w:lineRule="atLeast"/>
              <w:jc w:val="center"/>
              <w:rPr>
                <w:bCs/>
                <w:sz w:val="24"/>
              </w:rPr>
            </w:pPr>
          </w:p>
        </w:tc>
        <w:tc>
          <w:tcPr>
            <w:tcW w:w="1205" w:type="dxa"/>
            <w:tcBorders>
              <w:top w:val="single" w:sz="4" w:space="0" w:color="auto"/>
              <w:left w:val="single" w:sz="4" w:space="0" w:color="auto"/>
              <w:bottom w:val="single" w:sz="4" w:space="0" w:color="auto"/>
              <w:right w:val="single" w:sz="4" w:space="0" w:color="auto"/>
            </w:tcBorders>
            <w:vAlign w:val="center"/>
          </w:tcPr>
          <w:p w14:paraId="05F25252" w14:textId="77777777" w:rsidR="006C2B82" w:rsidRDefault="006C2B82">
            <w:pPr>
              <w:spacing w:line="440" w:lineRule="atLeast"/>
              <w:jc w:val="center"/>
              <w:rPr>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C4CD32E" w14:textId="77777777" w:rsidR="006C2B82" w:rsidRDefault="006C2B82">
            <w:pPr>
              <w:spacing w:line="440" w:lineRule="atLeast"/>
              <w:jc w:val="center"/>
              <w:rPr>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A4E58CF" w14:textId="77777777" w:rsidR="006C2B82" w:rsidRDefault="006C2B82">
            <w:pPr>
              <w:spacing w:line="440" w:lineRule="atLeast"/>
              <w:jc w:val="center"/>
              <w:rPr>
                <w:bCs/>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AB1F9E1" w14:textId="77777777" w:rsidR="006C2B82" w:rsidRDefault="006C2B82">
            <w:pPr>
              <w:spacing w:line="440" w:lineRule="atLeast"/>
              <w:jc w:val="center"/>
              <w:rPr>
                <w:bCs/>
                <w:sz w:val="24"/>
              </w:rPr>
            </w:pPr>
          </w:p>
        </w:tc>
      </w:tr>
      <w:tr w:rsidR="006C2B82" w14:paraId="66418850" w14:textId="77777777">
        <w:trPr>
          <w:trHeight w:val="725"/>
          <w:jc w:val="center"/>
        </w:trPr>
        <w:tc>
          <w:tcPr>
            <w:tcW w:w="725" w:type="dxa"/>
            <w:tcBorders>
              <w:top w:val="single" w:sz="4" w:space="0" w:color="auto"/>
              <w:left w:val="single" w:sz="4" w:space="0" w:color="auto"/>
              <w:bottom w:val="single" w:sz="4" w:space="0" w:color="auto"/>
              <w:right w:val="single" w:sz="4" w:space="0" w:color="auto"/>
            </w:tcBorders>
            <w:vAlign w:val="center"/>
          </w:tcPr>
          <w:p w14:paraId="47951CE2" w14:textId="77777777" w:rsidR="006C2B82" w:rsidRDefault="00000000">
            <w:pPr>
              <w:spacing w:line="440" w:lineRule="atLeast"/>
              <w:jc w:val="center"/>
              <w:rPr>
                <w:bCs/>
                <w:sz w:val="24"/>
              </w:rPr>
            </w:pPr>
            <w:r>
              <w:rPr>
                <w:rFonts w:hint="eastAsia"/>
                <w:bCs/>
                <w:sz w:val="24"/>
              </w:rPr>
              <w:t>2</w:t>
            </w:r>
          </w:p>
        </w:tc>
        <w:tc>
          <w:tcPr>
            <w:tcW w:w="2481" w:type="dxa"/>
            <w:tcBorders>
              <w:top w:val="single" w:sz="4" w:space="0" w:color="auto"/>
              <w:left w:val="single" w:sz="4" w:space="0" w:color="auto"/>
              <w:bottom w:val="single" w:sz="4" w:space="0" w:color="auto"/>
              <w:right w:val="single" w:sz="4" w:space="0" w:color="auto"/>
            </w:tcBorders>
            <w:vAlign w:val="center"/>
          </w:tcPr>
          <w:p w14:paraId="3E81ED3B" w14:textId="77777777" w:rsidR="006C2B82" w:rsidRDefault="006C2B82">
            <w:pPr>
              <w:spacing w:line="440" w:lineRule="atLeast"/>
              <w:jc w:val="cente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76D630" w14:textId="77777777" w:rsidR="006C2B82" w:rsidRDefault="006C2B82">
            <w:pPr>
              <w:spacing w:line="440" w:lineRule="atLeast"/>
              <w:jc w:val="cente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F03BC89" w14:textId="77777777" w:rsidR="006C2B82" w:rsidRDefault="006C2B82">
            <w:pPr>
              <w:spacing w:line="440" w:lineRule="atLeast"/>
              <w:jc w:val="center"/>
              <w:rPr>
                <w:bCs/>
                <w:sz w:val="24"/>
              </w:rPr>
            </w:pPr>
          </w:p>
        </w:tc>
        <w:tc>
          <w:tcPr>
            <w:tcW w:w="1275" w:type="dxa"/>
            <w:tcBorders>
              <w:top w:val="single" w:sz="4" w:space="0" w:color="auto"/>
              <w:left w:val="single" w:sz="4" w:space="0" w:color="auto"/>
              <w:bottom w:val="single" w:sz="4" w:space="0" w:color="auto"/>
              <w:right w:val="single" w:sz="4" w:space="0" w:color="auto"/>
            </w:tcBorders>
          </w:tcPr>
          <w:p w14:paraId="4D64D073" w14:textId="77777777" w:rsidR="006C2B82" w:rsidRDefault="006C2B82">
            <w:pPr>
              <w:spacing w:line="440" w:lineRule="atLeast"/>
              <w:jc w:val="center"/>
              <w:rPr>
                <w:bCs/>
                <w:sz w:val="24"/>
              </w:rPr>
            </w:pPr>
          </w:p>
        </w:tc>
        <w:tc>
          <w:tcPr>
            <w:tcW w:w="2410" w:type="dxa"/>
            <w:tcBorders>
              <w:top w:val="single" w:sz="4" w:space="0" w:color="auto"/>
              <w:left w:val="single" w:sz="4" w:space="0" w:color="auto"/>
              <w:bottom w:val="single" w:sz="4" w:space="0" w:color="auto"/>
              <w:right w:val="single" w:sz="4" w:space="0" w:color="auto"/>
            </w:tcBorders>
          </w:tcPr>
          <w:p w14:paraId="2F9DAF35" w14:textId="77777777" w:rsidR="006C2B82" w:rsidRDefault="006C2B82">
            <w:pPr>
              <w:spacing w:line="440" w:lineRule="atLeast"/>
              <w:jc w:val="center"/>
              <w:rPr>
                <w:bCs/>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4F575F84" w14:textId="77777777" w:rsidR="006C2B82" w:rsidRDefault="006C2B82">
            <w:pPr>
              <w:spacing w:line="440" w:lineRule="atLeast"/>
              <w:jc w:val="center"/>
              <w:rPr>
                <w:bCs/>
                <w:sz w:val="24"/>
              </w:rPr>
            </w:pPr>
          </w:p>
        </w:tc>
        <w:tc>
          <w:tcPr>
            <w:tcW w:w="1205" w:type="dxa"/>
            <w:tcBorders>
              <w:top w:val="single" w:sz="4" w:space="0" w:color="auto"/>
              <w:left w:val="single" w:sz="4" w:space="0" w:color="auto"/>
              <w:bottom w:val="single" w:sz="4" w:space="0" w:color="auto"/>
              <w:right w:val="single" w:sz="4" w:space="0" w:color="auto"/>
            </w:tcBorders>
            <w:vAlign w:val="center"/>
          </w:tcPr>
          <w:p w14:paraId="65F82DEE" w14:textId="77777777" w:rsidR="006C2B82" w:rsidRDefault="006C2B82">
            <w:pPr>
              <w:spacing w:line="440" w:lineRule="atLeast"/>
              <w:jc w:val="center"/>
              <w:rPr>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D0701A3" w14:textId="77777777" w:rsidR="006C2B82" w:rsidRDefault="006C2B82">
            <w:pPr>
              <w:spacing w:line="440" w:lineRule="atLeast"/>
              <w:jc w:val="center"/>
              <w:rPr>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0D6C5ED" w14:textId="77777777" w:rsidR="006C2B82" w:rsidRDefault="006C2B82">
            <w:pPr>
              <w:spacing w:line="440" w:lineRule="atLeast"/>
              <w:jc w:val="center"/>
              <w:rPr>
                <w:bCs/>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1A73C461" w14:textId="77777777" w:rsidR="006C2B82" w:rsidRDefault="006C2B82">
            <w:pPr>
              <w:spacing w:line="440" w:lineRule="atLeast"/>
              <w:jc w:val="center"/>
              <w:rPr>
                <w:bCs/>
                <w:sz w:val="24"/>
              </w:rPr>
            </w:pPr>
          </w:p>
        </w:tc>
      </w:tr>
      <w:tr w:rsidR="006C2B82" w14:paraId="612EBEBC" w14:textId="77777777">
        <w:trPr>
          <w:trHeight w:val="725"/>
          <w:jc w:val="center"/>
        </w:trPr>
        <w:tc>
          <w:tcPr>
            <w:tcW w:w="725" w:type="dxa"/>
            <w:tcBorders>
              <w:top w:val="single" w:sz="4" w:space="0" w:color="auto"/>
              <w:left w:val="single" w:sz="4" w:space="0" w:color="auto"/>
              <w:bottom w:val="single" w:sz="4" w:space="0" w:color="auto"/>
              <w:right w:val="single" w:sz="4" w:space="0" w:color="auto"/>
            </w:tcBorders>
            <w:vAlign w:val="center"/>
          </w:tcPr>
          <w:p w14:paraId="7B176569" w14:textId="77777777" w:rsidR="006C2B82" w:rsidRDefault="00000000">
            <w:pPr>
              <w:spacing w:line="440" w:lineRule="atLeast"/>
              <w:jc w:val="center"/>
              <w:rPr>
                <w:bCs/>
                <w:sz w:val="24"/>
              </w:rPr>
            </w:pPr>
            <w:r>
              <w:rPr>
                <w:rFonts w:hint="eastAsia"/>
                <w:bCs/>
                <w:sz w:val="24"/>
              </w:rPr>
              <w:t>3</w:t>
            </w:r>
          </w:p>
        </w:tc>
        <w:tc>
          <w:tcPr>
            <w:tcW w:w="2481" w:type="dxa"/>
            <w:tcBorders>
              <w:top w:val="single" w:sz="4" w:space="0" w:color="auto"/>
              <w:left w:val="single" w:sz="4" w:space="0" w:color="auto"/>
              <w:bottom w:val="single" w:sz="4" w:space="0" w:color="auto"/>
              <w:right w:val="single" w:sz="4" w:space="0" w:color="auto"/>
            </w:tcBorders>
            <w:vAlign w:val="center"/>
          </w:tcPr>
          <w:p w14:paraId="4B9A731E" w14:textId="77777777" w:rsidR="006C2B82" w:rsidRDefault="006C2B82">
            <w:pPr>
              <w:spacing w:line="440" w:lineRule="atLeast"/>
              <w:jc w:val="cente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F3F170B" w14:textId="77777777" w:rsidR="006C2B82" w:rsidRDefault="006C2B82">
            <w:pPr>
              <w:spacing w:line="440" w:lineRule="atLeast"/>
              <w:jc w:val="cente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263F656" w14:textId="77777777" w:rsidR="006C2B82" w:rsidRDefault="006C2B82">
            <w:pPr>
              <w:spacing w:line="440" w:lineRule="atLeast"/>
              <w:jc w:val="center"/>
              <w:rPr>
                <w:bCs/>
                <w:sz w:val="24"/>
              </w:rPr>
            </w:pPr>
          </w:p>
        </w:tc>
        <w:tc>
          <w:tcPr>
            <w:tcW w:w="1275" w:type="dxa"/>
            <w:tcBorders>
              <w:top w:val="single" w:sz="4" w:space="0" w:color="auto"/>
              <w:left w:val="single" w:sz="4" w:space="0" w:color="auto"/>
              <w:bottom w:val="single" w:sz="4" w:space="0" w:color="auto"/>
              <w:right w:val="single" w:sz="4" w:space="0" w:color="auto"/>
            </w:tcBorders>
          </w:tcPr>
          <w:p w14:paraId="3FEE061A" w14:textId="77777777" w:rsidR="006C2B82" w:rsidRDefault="006C2B82">
            <w:pPr>
              <w:spacing w:line="440" w:lineRule="atLeast"/>
              <w:jc w:val="center"/>
              <w:rPr>
                <w:bCs/>
                <w:sz w:val="24"/>
              </w:rPr>
            </w:pPr>
          </w:p>
        </w:tc>
        <w:tc>
          <w:tcPr>
            <w:tcW w:w="2410" w:type="dxa"/>
            <w:tcBorders>
              <w:top w:val="single" w:sz="4" w:space="0" w:color="auto"/>
              <w:left w:val="single" w:sz="4" w:space="0" w:color="auto"/>
              <w:bottom w:val="single" w:sz="4" w:space="0" w:color="auto"/>
              <w:right w:val="single" w:sz="4" w:space="0" w:color="auto"/>
            </w:tcBorders>
          </w:tcPr>
          <w:p w14:paraId="296CEA84" w14:textId="77777777" w:rsidR="006C2B82" w:rsidRDefault="006C2B82">
            <w:pPr>
              <w:spacing w:line="440" w:lineRule="atLeast"/>
              <w:jc w:val="center"/>
              <w:rPr>
                <w:bCs/>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526D7FFA" w14:textId="77777777" w:rsidR="006C2B82" w:rsidRDefault="006C2B82">
            <w:pPr>
              <w:spacing w:line="440" w:lineRule="atLeast"/>
              <w:jc w:val="center"/>
              <w:rPr>
                <w:bCs/>
                <w:sz w:val="24"/>
              </w:rPr>
            </w:pPr>
          </w:p>
        </w:tc>
        <w:tc>
          <w:tcPr>
            <w:tcW w:w="1205" w:type="dxa"/>
            <w:tcBorders>
              <w:top w:val="single" w:sz="4" w:space="0" w:color="auto"/>
              <w:left w:val="single" w:sz="4" w:space="0" w:color="auto"/>
              <w:bottom w:val="single" w:sz="4" w:space="0" w:color="auto"/>
              <w:right w:val="single" w:sz="4" w:space="0" w:color="auto"/>
            </w:tcBorders>
            <w:vAlign w:val="center"/>
          </w:tcPr>
          <w:p w14:paraId="4DD3723C" w14:textId="77777777" w:rsidR="006C2B82" w:rsidRDefault="006C2B82">
            <w:pPr>
              <w:spacing w:line="440" w:lineRule="atLeast"/>
              <w:jc w:val="center"/>
              <w:rPr>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3D24E86" w14:textId="77777777" w:rsidR="006C2B82" w:rsidRDefault="006C2B82">
            <w:pPr>
              <w:spacing w:line="440" w:lineRule="atLeast"/>
              <w:jc w:val="center"/>
              <w:rPr>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61B45A4" w14:textId="77777777" w:rsidR="006C2B82" w:rsidRDefault="006C2B82">
            <w:pPr>
              <w:spacing w:line="440" w:lineRule="atLeast"/>
              <w:jc w:val="center"/>
              <w:rPr>
                <w:bCs/>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F4B920D" w14:textId="77777777" w:rsidR="006C2B82" w:rsidRDefault="006C2B82">
            <w:pPr>
              <w:spacing w:line="440" w:lineRule="atLeast"/>
              <w:jc w:val="center"/>
              <w:rPr>
                <w:bCs/>
                <w:sz w:val="24"/>
              </w:rPr>
            </w:pPr>
          </w:p>
        </w:tc>
      </w:tr>
      <w:tr w:rsidR="006C2B82" w14:paraId="0AEF5E8A" w14:textId="77777777">
        <w:trPr>
          <w:trHeight w:val="725"/>
          <w:jc w:val="center"/>
        </w:trPr>
        <w:tc>
          <w:tcPr>
            <w:tcW w:w="725" w:type="dxa"/>
            <w:tcBorders>
              <w:top w:val="single" w:sz="4" w:space="0" w:color="auto"/>
              <w:left w:val="single" w:sz="4" w:space="0" w:color="auto"/>
              <w:bottom w:val="single" w:sz="4" w:space="0" w:color="auto"/>
              <w:right w:val="single" w:sz="4" w:space="0" w:color="auto"/>
            </w:tcBorders>
            <w:vAlign w:val="center"/>
          </w:tcPr>
          <w:p w14:paraId="59580D1C" w14:textId="77777777" w:rsidR="006C2B82" w:rsidRDefault="00000000">
            <w:pPr>
              <w:spacing w:line="440" w:lineRule="atLeast"/>
              <w:jc w:val="center"/>
              <w:rPr>
                <w:bCs/>
                <w:sz w:val="24"/>
              </w:rPr>
            </w:pPr>
            <w:r>
              <w:rPr>
                <w:rFonts w:hint="eastAsia"/>
                <w:bCs/>
                <w:sz w:val="24"/>
              </w:rPr>
              <w:t>…</w:t>
            </w:r>
          </w:p>
        </w:tc>
        <w:tc>
          <w:tcPr>
            <w:tcW w:w="2481" w:type="dxa"/>
            <w:tcBorders>
              <w:top w:val="single" w:sz="4" w:space="0" w:color="auto"/>
              <w:left w:val="single" w:sz="4" w:space="0" w:color="auto"/>
              <w:bottom w:val="single" w:sz="4" w:space="0" w:color="auto"/>
              <w:right w:val="single" w:sz="4" w:space="0" w:color="auto"/>
            </w:tcBorders>
            <w:vAlign w:val="center"/>
          </w:tcPr>
          <w:p w14:paraId="21FBCAB5" w14:textId="77777777" w:rsidR="006C2B82" w:rsidRDefault="006C2B82">
            <w:pPr>
              <w:spacing w:line="440" w:lineRule="atLeast"/>
              <w:jc w:val="cente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39C4BEF" w14:textId="77777777" w:rsidR="006C2B82" w:rsidRDefault="006C2B82">
            <w:pPr>
              <w:spacing w:line="440" w:lineRule="atLeast"/>
              <w:jc w:val="cente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E19E2EC" w14:textId="77777777" w:rsidR="006C2B82" w:rsidRDefault="006C2B82">
            <w:pPr>
              <w:spacing w:line="440" w:lineRule="atLeast"/>
              <w:jc w:val="center"/>
              <w:rPr>
                <w:bCs/>
                <w:sz w:val="24"/>
              </w:rPr>
            </w:pPr>
          </w:p>
        </w:tc>
        <w:tc>
          <w:tcPr>
            <w:tcW w:w="1275" w:type="dxa"/>
            <w:tcBorders>
              <w:top w:val="single" w:sz="4" w:space="0" w:color="auto"/>
              <w:left w:val="single" w:sz="4" w:space="0" w:color="auto"/>
              <w:bottom w:val="single" w:sz="4" w:space="0" w:color="auto"/>
              <w:right w:val="single" w:sz="4" w:space="0" w:color="auto"/>
            </w:tcBorders>
          </w:tcPr>
          <w:p w14:paraId="32233C12" w14:textId="77777777" w:rsidR="006C2B82" w:rsidRDefault="006C2B82">
            <w:pPr>
              <w:spacing w:line="440" w:lineRule="atLeast"/>
              <w:jc w:val="center"/>
              <w:rPr>
                <w:bCs/>
                <w:sz w:val="24"/>
              </w:rPr>
            </w:pPr>
          </w:p>
        </w:tc>
        <w:tc>
          <w:tcPr>
            <w:tcW w:w="2410" w:type="dxa"/>
            <w:tcBorders>
              <w:top w:val="single" w:sz="4" w:space="0" w:color="auto"/>
              <w:left w:val="single" w:sz="4" w:space="0" w:color="auto"/>
              <w:bottom w:val="single" w:sz="4" w:space="0" w:color="auto"/>
              <w:right w:val="single" w:sz="4" w:space="0" w:color="auto"/>
            </w:tcBorders>
          </w:tcPr>
          <w:p w14:paraId="0CC44B32" w14:textId="77777777" w:rsidR="006C2B82" w:rsidRDefault="006C2B82">
            <w:pPr>
              <w:spacing w:line="440" w:lineRule="atLeast"/>
              <w:jc w:val="center"/>
              <w:rPr>
                <w:bCs/>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618569AB" w14:textId="77777777" w:rsidR="006C2B82" w:rsidRDefault="006C2B82">
            <w:pPr>
              <w:spacing w:line="440" w:lineRule="atLeast"/>
              <w:jc w:val="center"/>
              <w:rPr>
                <w:bCs/>
                <w:sz w:val="24"/>
              </w:rPr>
            </w:pPr>
          </w:p>
        </w:tc>
        <w:tc>
          <w:tcPr>
            <w:tcW w:w="1205" w:type="dxa"/>
            <w:tcBorders>
              <w:top w:val="single" w:sz="4" w:space="0" w:color="auto"/>
              <w:left w:val="single" w:sz="4" w:space="0" w:color="auto"/>
              <w:bottom w:val="single" w:sz="4" w:space="0" w:color="auto"/>
              <w:right w:val="single" w:sz="4" w:space="0" w:color="auto"/>
            </w:tcBorders>
            <w:vAlign w:val="center"/>
          </w:tcPr>
          <w:p w14:paraId="5633C147" w14:textId="77777777" w:rsidR="006C2B82" w:rsidRDefault="006C2B82">
            <w:pPr>
              <w:spacing w:line="440" w:lineRule="atLeast"/>
              <w:jc w:val="center"/>
              <w:rPr>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A8A99CF" w14:textId="77777777" w:rsidR="006C2B82" w:rsidRDefault="006C2B82">
            <w:pPr>
              <w:spacing w:line="440" w:lineRule="atLeast"/>
              <w:jc w:val="center"/>
              <w:rPr>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23B6BF2" w14:textId="77777777" w:rsidR="006C2B82" w:rsidRDefault="006C2B82">
            <w:pPr>
              <w:spacing w:line="440" w:lineRule="atLeast"/>
              <w:jc w:val="center"/>
              <w:rPr>
                <w:bCs/>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4CA90345" w14:textId="77777777" w:rsidR="006C2B82" w:rsidRDefault="006C2B82">
            <w:pPr>
              <w:spacing w:line="440" w:lineRule="atLeast"/>
              <w:jc w:val="center"/>
              <w:rPr>
                <w:bCs/>
                <w:sz w:val="24"/>
              </w:rPr>
            </w:pPr>
          </w:p>
        </w:tc>
      </w:tr>
      <w:tr w:rsidR="006C2B82" w14:paraId="0545805F" w14:textId="77777777">
        <w:trPr>
          <w:trHeight w:val="725"/>
          <w:jc w:val="center"/>
        </w:trPr>
        <w:tc>
          <w:tcPr>
            <w:tcW w:w="3206" w:type="dxa"/>
            <w:gridSpan w:val="2"/>
            <w:tcBorders>
              <w:top w:val="single" w:sz="4" w:space="0" w:color="auto"/>
              <w:left w:val="single" w:sz="4" w:space="0" w:color="auto"/>
              <w:bottom w:val="single" w:sz="4" w:space="0" w:color="auto"/>
              <w:right w:val="single" w:sz="4" w:space="0" w:color="auto"/>
            </w:tcBorders>
            <w:vAlign w:val="center"/>
          </w:tcPr>
          <w:p w14:paraId="1C0A79E6" w14:textId="77777777" w:rsidR="006C2B82" w:rsidRDefault="00000000">
            <w:pPr>
              <w:spacing w:line="440" w:lineRule="atLeast"/>
              <w:jc w:val="center"/>
              <w:rPr>
                <w:bCs/>
                <w:sz w:val="24"/>
              </w:rPr>
            </w:pPr>
            <w:r>
              <w:rPr>
                <w:rFonts w:hint="eastAsia"/>
                <w:bCs/>
                <w:sz w:val="24"/>
              </w:rPr>
              <w:t>合计报价：</w:t>
            </w:r>
          </w:p>
        </w:tc>
        <w:tc>
          <w:tcPr>
            <w:tcW w:w="11682" w:type="dxa"/>
            <w:gridSpan w:val="9"/>
            <w:tcBorders>
              <w:top w:val="single" w:sz="4" w:space="0" w:color="auto"/>
              <w:left w:val="single" w:sz="4" w:space="0" w:color="auto"/>
              <w:bottom w:val="single" w:sz="4" w:space="0" w:color="auto"/>
              <w:right w:val="single" w:sz="4" w:space="0" w:color="auto"/>
            </w:tcBorders>
            <w:vAlign w:val="center"/>
          </w:tcPr>
          <w:p w14:paraId="58F33502" w14:textId="77777777" w:rsidR="006C2B82" w:rsidRDefault="006C2B82">
            <w:pPr>
              <w:spacing w:line="440" w:lineRule="atLeast"/>
              <w:jc w:val="center"/>
              <w:rPr>
                <w:bCs/>
                <w:sz w:val="24"/>
              </w:rPr>
            </w:pPr>
          </w:p>
        </w:tc>
      </w:tr>
    </w:tbl>
    <w:bookmarkEnd w:id="44"/>
    <w:bookmarkEnd w:id="45"/>
    <w:bookmarkEnd w:id="46"/>
    <w:p w14:paraId="565A6C8A" w14:textId="6D3F0593" w:rsidR="006C2B82" w:rsidRDefault="00000000">
      <w:pPr>
        <w:spacing w:line="440" w:lineRule="atLeast"/>
        <w:jc w:val="left"/>
        <w:rPr>
          <w:b/>
          <w:bCs/>
          <w:sz w:val="24"/>
        </w:rPr>
      </w:pPr>
      <w:r>
        <w:rPr>
          <w:rFonts w:hint="eastAsia"/>
          <w:b/>
          <w:bCs/>
          <w:sz w:val="24"/>
        </w:rPr>
        <w:t>注：</w:t>
      </w:r>
      <w:r w:rsidR="008536F5">
        <w:rPr>
          <w:rFonts w:hint="eastAsia"/>
          <w:b/>
          <w:bCs/>
          <w:sz w:val="24"/>
        </w:rPr>
        <w:t>1</w:t>
      </w:r>
      <w:r w:rsidR="008536F5">
        <w:rPr>
          <w:rFonts w:hint="eastAsia"/>
          <w:b/>
          <w:bCs/>
          <w:sz w:val="24"/>
        </w:rPr>
        <w:t>、</w:t>
      </w:r>
      <w:r>
        <w:rPr>
          <w:rFonts w:hint="eastAsia"/>
          <w:b/>
          <w:bCs/>
          <w:sz w:val="24"/>
        </w:rPr>
        <w:t>响应谈判货物技术参数应按采购文件第二章货物需求中货物参数逐条填写，应填写响应谈判货物的实际参数，否则响应无效。</w:t>
      </w:r>
    </w:p>
    <w:p w14:paraId="7F36A4CA" w14:textId="55CA1D62" w:rsidR="008536F5" w:rsidRDefault="008536F5" w:rsidP="008536F5">
      <w:pPr>
        <w:spacing w:line="440" w:lineRule="atLeast"/>
        <w:rPr>
          <w:rFonts w:ascii="宋体" w:hAnsi="宋体" w:hint="eastAsia"/>
          <w:b/>
          <w:bCs/>
          <w:color w:val="000000" w:themeColor="text1"/>
          <w:sz w:val="24"/>
        </w:rPr>
      </w:pPr>
      <w:r>
        <w:rPr>
          <w:rFonts w:hint="eastAsia"/>
          <w:b/>
          <w:bCs/>
          <w:sz w:val="24"/>
        </w:rPr>
        <w:t xml:space="preserve">    </w:t>
      </w:r>
      <w:r>
        <w:rPr>
          <w:rFonts w:ascii="宋体" w:hAnsi="宋体" w:cs="宋体"/>
          <w:b/>
          <w:color w:val="000000" w:themeColor="text1"/>
          <w:sz w:val="24"/>
          <w:szCs w:val="22"/>
        </w:rPr>
        <w:t>*</w:t>
      </w:r>
      <w:r>
        <w:rPr>
          <w:rFonts w:hint="eastAsia"/>
          <w:b/>
          <w:bCs/>
          <w:sz w:val="24"/>
        </w:rPr>
        <w:t>2</w:t>
      </w:r>
      <w:r>
        <w:rPr>
          <w:rFonts w:hint="eastAsia"/>
          <w:b/>
          <w:bCs/>
          <w:sz w:val="24"/>
        </w:rPr>
        <w:t>、响应谈判</w:t>
      </w:r>
      <w:r>
        <w:rPr>
          <w:rFonts w:ascii="宋体" w:hAnsi="宋体"/>
          <w:b/>
          <w:bCs/>
          <w:color w:val="000000" w:themeColor="text1"/>
          <w:sz w:val="24"/>
        </w:rPr>
        <w:t>货物技术参数项</w:t>
      </w:r>
      <w:r>
        <w:rPr>
          <w:rFonts w:ascii="宋体" w:hAnsi="宋体" w:hint="eastAsia"/>
          <w:b/>
          <w:bCs/>
          <w:color w:val="000000" w:themeColor="text1"/>
          <w:sz w:val="24"/>
        </w:rPr>
        <w:t>中，功能室类填写内容（1项）：规格参数描述，办公</w:t>
      </w:r>
      <w:r>
        <w:rPr>
          <w:rFonts w:ascii="宋体" w:hAnsi="宋体"/>
          <w:b/>
          <w:bCs/>
          <w:color w:val="000000" w:themeColor="text1"/>
          <w:sz w:val="24"/>
        </w:rPr>
        <w:t>家具类填写内容</w:t>
      </w:r>
      <w:r>
        <w:rPr>
          <w:rFonts w:ascii="宋体" w:hAnsi="宋体" w:hint="eastAsia"/>
          <w:b/>
          <w:bCs/>
          <w:color w:val="000000" w:themeColor="text1"/>
          <w:sz w:val="24"/>
        </w:rPr>
        <w:t>（3项）：</w:t>
      </w:r>
      <w:r>
        <w:rPr>
          <w:rFonts w:ascii="宋体" w:hAnsi="宋体"/>
          <w:b/>
          <w:bCs/>
          <w:color w:val="000000" w:themeColor="text1"/>
          <w:sz w:val="24"/>
        </w:rPr>
        <w:t>参考</w:t>
      </w:r>
      <w:r>
        <w:rPr>
          <w:rFonts w:ascii="宋体" w:hAnsi="宋体" w:hint="eastAsia"/>
          <w:b/>
          <w:bCs/>
          <w:color w:val="000000" w:themeColor="text1"/>
          <w:sz w:val="24"/>
        </w:rPr>
        <w:t>规</w:t>
      </w:r>
      <w:r>
        <w:rPr>
          <w:rFonts w:ascii="宋体" w:hAnsi="宋体"/>
          <w:b/>
          <w:bCs/>
          <w:color w:val="000000" w:themeColor="text1"/>
          <w:sz w:val="24"/>
        </w:rPr>
        <w:t>格</w:t>
      </w:r>
      <w:r>
        <w:rPr>
          <w:rFonts w:ascii="宋体" w:hAnsi="宋体" w:hint="eastAsia"/>
          <w:b/>
          <w:bCs/>
          <w:color w:val="000000" w:themeColor="text1"/>
          <w:sz w:val="24"/>
        </w:rPr>
        <w:t>+基本组成+基本材质。</w:t>
      </w:r>
    </w:p>
    <w:p w14:paraId="15A03C8D" w14:textId="77777777" w:rsidR="006C2B82" w:rsidRDefault="00000000">
      <w:pPr>
        <w:spacing w:line="440" w:lineRule="atLeast"/>
        <w:jc w:val="left"/>
        <w:rPr>
          <w:sz w:val="24"/>
        </w:rPr>
      </w:pPr>
      <w:r>
        <w:rPr>
          <w:rFonts w:hint="eastAsia"/>
          <w:sz w:val="24"/>
        </w:rPr>
        <w:t>响应谈判供应商：（公章）</w:t>
      </w:r>
    </w:p>
    <w:p w14:paraId="3F3FAA37" w14:textId="77777777" w:rsidR="006C2B82" w:rsidRDefault="006C2B82">
      <w:pPr>
        <w:spacing w:line="440" w:lineRule="atLeast"/>
        <w:jc w:val="left"/>
        <w:rPr>
          <w:sz w:val="24"/>
        </w:rPr>
      </w:pPr>
    </w:p>
    <w:p w14:paraId="0871D447" w14:textId="77777777" w:rsidR="006C2B82" w:rsidRDefault="00000000">
      <w:pPr>
        <w:spacing w:line="440" w:lineRule="atLeast"/>
        <w:jc w:val="left"/>
        <w:rPr>
          <w:sz w:val="24"/>
        </w:rPr>
      </w:pPr>
      <w:r>
        <w:rPr>
          <w:rFonts w:hint="eastAsia"/>
          <w:sz w:val="24"/>
        </w:rPr>
        <w:t>法定代表人或被授权委托人（签字或盖章）：</w:t>
      </w:r>
      <w:r>
        <w:rPr>
          <w:rFonts w:hint="eastAsia"/>
          <w:sz w:val="24"/>
        </w:rPr>
        <w:t xml:space="preserve"> </w:t>
      </w:r>
    </w:p>
    <w:p w14:paraId="11E96889" w14:textId="77777777" w:rsidR="006C2B82" w:rsidRDefault="006C2B82">
      <w:pPr>
        <w:spacing w:line="440" w:lineRule="atLeast"/>
        <w:jc w:val="left"/>
        <w:rPr>
          <w:sz w:val="24"/>
        </w:rPr>
      </w:pPr>
    </w:p>
    <w:p w14:paraId="425C00D9" w14:textId="77777777" w:rsidR="006C2B82" w:rsidRDefault="00000000">
      <w:pPr>
        <w:spacing w:line="440" w:lineRule="atLeast"/>
        <w:jc w:val="left"/>
        <w:rPr>
          <w:sz w:val="24"/>
        </w:rPr>
      </w:pPr>
      <w:bookmarkStart w:id="47" w:name="OLE_LINK19"/>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bookmarkEnd w:id="47"/>
    <w:p w14:paraId="5E995DB2" w14:textId="77777777" w:rsidR="006C2B82" w:rsidRDefault="006C2B82">
      <w:pPr>
        <w:spacing w:line="440" w:lineRule="atLeast"/>
        <w:jc w:val="center"/>
        <w:rPr>
          <w:b/>
          <w:sz w:val="24"/>
        </w:rPr>
        <w:sectPr w:rsidR="006C2B82">
          <w:pgSz w:w="16840" w:h="11907" w:orient="landscape"/>
          <w:pgMar w:top="1418" w:right="1134" w:bottom="1134" w:left="1134" w:header="1021" w:footer="1021" w:gutter="0"/>
          <w:cols w:space="720"/>
        </w:sectPr>
      </w:pPr>
    </w:p>
    <w:p w14:paraId="3CAC5FD7" w14:textId="77777777" w:rsidR="006C2B82" w:rsidRDefault="00000000">
      <w:pPr>
        <w:tabs>
          <w:tab w:val="left" w:pos="1935"/>
        </w:tabs>
        <w:rPr>
          <w:rFonts w:ascii="宋体" w:cs="Arial Unicode MS"/>
          <w:sz w:val="24"/>
          <w:szCs w:val="20"/>
        </w:rPr>
      </w:pPr>
      <w:r>
        <w:rPr>
          <w:b/>
          <w:sz w:val="24"/>
        </w:rPr>
        <w:lastRenderedPageBreak/>
        <w:tab/>
      </w:r>
      <w:bookmarkEnd w:id="43"/>
    </w:p>
    <w:p w14:paraId="3BE57D58" w14:textId="77777777" w:rsidR="006C2B82" w:rsidRDefault="00000000">
      <w:pPr>
        <w:spacing w:line="440" w:lineRule="atLeast"/>
        <w:jc w:val="center"/>
        <w:rPr>
          <w:rFonts w:ascii="仿宋_GB2312"/>
          <w:b/>
          <w:bCs/>
          <w:spacing w:val="46"/>
          <w:sz w:val="28"/>
        </w:rPr>
      </w:pPr>
      <w:r>
        <w:rPr>
          <w:rFonts w:ascii="仿宋_GB2312" w:hint="eastAsia"/>
          <w:b/>
          <w:bCs/>
          <w:spacing w:val="46"/>
          <w:sz w:val="28"/>
        </w:rPr>
        <w:t>五、谈判响应最终报价表</w:t>
      </w:r>
    </w:p>
    <w:p w14:paraId="6E066252" w14:textId="77777777" w:rsidR="006C2B82" w:rsidRDefault="006C2B82">
      <w:pPr>
        <w:spacing w:line="440" w:lineRule="atLeast"/>
        <w:rPr>
          <w:rFonts w:ascii="仿宋_GB2312"/>
          <w:b/>
          <w:bCs/>
          <w:spacing w:val="46"/>
          <w:sz w:val="28"/>
        </w:rPr>
      </w:pPr>
    </w:p>
    <w:p w14:paraId="05F6DD54" w14:textId="77777777" w:rsidR="006C2B82" w:rsidRDefault="00000000">
      <w:pPr>
        <w:spacing w:line="440" w:lineRule="atLeast"/>
        <w:ind w:firstLineChars="50" w:firstLine="120"/>
        <w:rPr>
          <w:rFonts w:ascii="仿宋_GB2312"/>
          <w:sz w:val="24"/>
        </w:rPr>
      </w:pPr>
      <w:r>
        <w:rPr>
          <w:rFonts w:ascii="仿宋_GB2312" w:hint="eastAsia"/>
          <w:sz w:val="24"/>
        </w:rPr>
        <w:t>项目名称：</w:t>
      </w:r>
      <w:r>
        <w:rPr>
          <w:rFonts w:ascii="仿宋_GB2312" w:hint="eastAsia"/>
          <w:sz w:val="24"/>
        </w:rPr>
        <w:t xml:space="preserve"> </w:t>
      </w:r>
    </w:p>
    <w:p w14:paraId="6A95849A" w14:textId="77777777" w:rsidR="006C2B82" w:rsidRDefault="00000000">
      <w:pPr>
        <w:spacing w:line="440" w:lineRule="atLeast"/>
        <w:ind w:leftChars="50" w:left="105"/>
        <w:rPr>
          <w:rFonts w:ascii="宋体"/>
          <w:sz w:val="24"/>
        </w:rPr>
      </w:pPr>
      <w:r>
        <w:rPr>
          <w:rFonts w:ascii="仿宋_GB2312" w:hint="eastAsia"/>
          <w:sz w:val="24"/>
        </w:rPr>
        <w:t>项目编号：</w:t>
      </w:r>
      <w:r>
        <w:rPr>
          <w:rFonts w:ascii="宋体" w:hint="eastAsia"/>
          <w:sz w:val="24"/>
        </w:rPr>
        <w:tab/>
      </w:r>
      <w:r>
        <w:rPr>
          <w:rFonts w:ascii="宋体" w:hint="eastAsia"/>
          <w:sz w:val="24"/>
        </w:rPr>
        <w:tab/>
      </w:r>
      <w:r>
        <w:rPr>
          <w:rFonts w:ascii="宋体" w:hint="eastAsia"/>
          <w:sz w:val="24"/>
        </w:rPr>
        <w:tab/>
      </w:r>
      <w:r>
        <w:rPr>
          <w:rFonts w:ascii="宋体" w:hint="eastAsia"/>
          <w:sz w:val="24"/>
        </w:rPr>
        <w:tab/>
      </w:r>
      <w:r>
        <w:rPr>
          <w:rFonts w:ascii="宋体" w:hint="eastAsia"/>
          <w:sz w:val="24"/>
        </w:rPr>
        <w:tab/>
      </w:r>
      <w:r>
        <w:rPr>
          <w:rFonts w:ascii="宋体" w:hint="eastAsia"/>
          <w:sz w:val="24"/>
        </w:rPr>
        <w:tab/>
      </w:r>
      <w:r>
        <w:rPr>
          <w:rFonts w:ascii="宋体" w:hint="eastAsia"/>
          <w:sz w:val="24"/>
        </w:rPr>
        <w:tab/>
      </w:r>
      <w:r>
        <w:rPr>
          <w:rFonts w:ascii="宋体" w:hint="eastAsia"/>
          <w:sz w:val="24"/>
        </w:rPr>
        <w:tab/>
      </w:r>
      <w:r>
        <w:rPr>
          <w:rFonts w:ascii="宋体" w:hint="eastAsia"/>
          <w:sz w:val="24"/>
        </w:rPr>
        <w:tab/>
      </w:r>
      <w:r>
        <w:rPr>
          <w:rFonts w:ascii="宋体" w:hint="eastAsia"/>
          <w:sz w:val="24"/>
        </w:rPr>
        <w:tab/>
      </w:r>
      <w:r>
        <w:rPr>
          <w:rFonts w:ascii="宋体"/>
          <w:sz w:val="24"/>
        </w:rPr>
        <w:t xml:space="preserve">            </w:t>
      </w:r>
      <w:r>
        <w:rPr>
          <w:rFonts w:ascii="宋体" w:hint="eastAsia"/>
          <w:sz w:val="24"/>
        </w:rPr>
        <w:t xml:space="preserve">                     </w:t>
      </w:r>
      <w:r>
        <w:rPr>
          <w:rFonts w:ascii="仿宋_GB2312" w:hint="eastAsia"/>
          <w:sz w:val="24"/>
        </w:rPr>
        <w:t>谈判时间：</w:t>
      </w:r>
      <w:r>
        <w:rPr>
          <w:rFonts w:ascii="仿宋_GB2312" w:hint="eastAsia"/>
          <w:sz w:val="24"/>
        </w:rPr>
        <w:t xml:space="preserve">   </w:t>
      </w:r>
      <w:r>
        <w:rPr>
          <w:rFonts w:ascii="仿宋_GB2312" w:hint="eastAsia"/>
          <w:sz w:val="24"/>
        </w:rPr>
        <w:t>年</w:t>
      </w:r>
      <w:r>
        <w:rPr>
          <w:rFonts w:ascii="仿宋_GB2312" w:hint="eastAsia"/>
          <w:sz w:val="24"/>
        </w:rPr>
        <w:t xml:space="preserve">  </w:t>
      </w:r>
      <w:r>
        <w:rPr>
          <w:rFonts w:ascii="仿宋_GB2312" w:hint="eastAsia"/>
          <w:sz w:val="24"/>
        </w:rPr>
        <w:t>月</w:t>
      </w:r>
      <w:r>
        <w:rPr>
          <w:rFonts w:ascii="仿宋_GB2312" w:hint="eastAsia"/>
          <w:sz w:val="24"/>
        </w:rPr>
        <w:t xml:space="preserve">  </w:t>
      </w:r>
      <w:r>
        <w:rPr>
          <w:rFonts w:ascii="仿宋_GB2312" w:hint="eastAsia"/>
          <w:sz w:val="24"/>
        </w:rPr>
        <w:t>日</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2835"/>
        <w:gridCol w:w="3260"/>
        <w:gridCol w:w="1560"/>
        <w:gridCol w:w="2976"/>
      </w:tblGrid>
      <w:tr w:rsidR="006C2B82" w14:paraId="1242A566" w14:textId="77777777">
        <w:trPr>
          <w:cantSplit/>
          <w:trHeight w:val="1065"/>
        </w:trPr>
        <w:tc>
          <w:tcPr>
            <w:tcW w:w="2864" w:type="dxa"/>
            <w:tcBorders>
              <w:bottom w:val="single" w:sz="4" w:space="0" w:color="auto"/>
            </w:tcBorders>
            <w:vAlign w:val="center"/>
          </w:tcPr>
          <w:p w14:paraId="050D04C8" w14:textId="77777777" w:rsidR="006C2B82" w:rsidRDefault="00000000">
            <w:pPr>
              <w:spacing w:line="440" w:lineRule="atLeast"/>
              <w:jc w:val="center"/>
              <w:rPr>
                <w:rFonts w:ascii="仿宋_GB2312"/>
                <w:sz w:val="24"/>
              </w:rPr>
            </w:pPr>
            <w:r>
              <w:rPr>
                <w:rFonts w:ascii="仿宋_GB2312" w:hint="eastAsia"/>
                <w:sz w:val="24"/>
              </w:rPr>
              <w:t>响应谈判供应商名称</w:t>
            </w:r>
          </w:p>
        </w:tc>
        <w:tc>
          <w:tcPr>
            <w:tcW w:w="2835" w:type="dxa"/>
            <w:tcBorders>
              <w:bottom w:val="single" w:sz="4" w:space="0" w:color="auto"/>
            </w:tcBorders>
            <w:vAlign w:val="center"/>
          </w:tcPr>
          <w:p w14:paraId="5F7D114B" w14:textId="77777777" w:rsidR="006C2B82" w:rsidRDefault="00000000">
            <w:pPr>
              <w:spacing w:line="440" w:lineRule="atLeast"/>
              <w:jc w:val="center"/>
              <w:rPr>
                <w:rFonts w:ascii="仿宋_GB2312"/>
                <w:sz w:val="24"/>
              </w:rPr>
            </w:pPr>
            <w:bookmarkStart w:id="48" w:name="OLE_LINK16"/>
            <w:r>
              <w:rPr>
                <w:rFonts w:ascii="仿宋_GB2312" w:hint="eastAsia"/>
                <w:sz w:val="24"/>
              </w:rPr>
              <w:t>谈判响应报价（元）</w:t>
            </w:r>
            <w:bookmarkEnd w:id="48"/>
          </w:p>
        </w:tc>
        <w:tc>
          <w:tcPr>
            <w:tcW w:w="3260" w:type="dxa"/>
            <w:tcBorders>
              <w:bottom w:val="single" w:sz="4" w:space="0" w:color="auto"/>
            </w:tcBorders>
            <w:vAlign w:val="center"/>
          </w:tcPr>
          <w:p w14:paraId="5C0D63A1" w14:textId="77777777" w:rsidR="006C2B82" w:rsidRDefault="00000000">
            <w:pPr>
              <w:spacing w:line="440" w:lineRule="atLeast"/>
              <w:jc w:val="center"/>
              <w:rPr>
                <w:rFonts w:ascii="仿宋_GB2312"/>
                <w:sz w:val="24"/>
              </w:rPr>
            </w:pPr>
            <w:bookmarkStart w:id="49" w:name="OLE_LINK17"/>
            <w:r>
              <w:rPr>
                <w:rFonts w:ascii="仿宋_GB2312" w:hint="eastAsia"/>
                <w:sz w:val="24"/>
              </w:rPr>
              <w:t>供货期</w:t>
            </w:r>
            <w:bookmarkEnd w:id="49"/>
          </w:p>
        </w:tc>
        <w:tc>
          <w:tcPr>
            <w:tcW w:w="1560" w:type="dxa"/>
            <w:tcBorders>
              <w:bottom w:val="single" w:sz="4" w:space="0" w:color="auto"/>
            </w:tcBorders>
            <w:vAlign w:val="center"/>
          </w:tcPr>
          <w:p w14:paraId="08B3FB39" w14:textId="77777777" w:rsidR="006C2B82" w:rsidRDefault="00000000">
            <w:pPr>
              <w:spacing w:line="440" w:lineRule="atLeast"/>
              <w:jc w:val="center"/>
              <w:rPr>
                <w:rFonts w:ascii="仿宋_GB2312"/>
                <w:sz w:val="24"/>
              </w:rPr>
            </w:pPr>
            <w:bookmarkStart w:id="50" w:name="OLE_LINK18"/>
            <w:r>
              <w:rPr>
                <w:rFonts w:ascii="仿宋_GB2312" w:hint="eastAsia"/>
                <w:sz w:val="24"/>
              </w:rPr>
              <w:t>货物质量</w:t>
            </w:r>
            <w:bookmarkEnd w:id="50"/>
          </w:p>
        </w:tc>
        <w:tc>
          <w:tcPr>
            <w:tcW w:w="2976" w:type="dxa"/>
            <w:tcBorders>
              <w:bottom w:val="single" w:sz="4" w:space="0" w:color="auto"/>
            </w:tcBorders>
            <w:vAlign w:val="center"/>
          </w:tcPr>
          <w:p w14:paraId="7BB9641D" w14:textId="77777777" w:rsidR="006C2B82" w:rsidRDefault="00000000">
            <w:pPr>
              <w:spacing w:line="440" w:lineRule="atLeast"/>
              <w:jc w:val="center"/>
              <w:rPr>
                <w:rFonts w:ascii="仿宋_GB2312"/>
                <w:sz w:val="24"/>
              </w:rPr>
            </w:pPr>
            <w:bookmarkStart w:id="51" w:name="OLE_LINK30"/>
            <w:r>
              <w:rPr>
                <w:rFonts w:ascii="仿宋_GB2312" w:hint="eastAsia"/>
                <w:sz w:val="24"/>
              </w:rPr>
              <w:t>其他承诺（选填）</w:t>
            </w:r>
            <w:bookmarkEnd w:id="51"/>
          </w:p>
        </w:tc>
      </w:tr>
      <w:tr w:rsidR="006C2B82" w14:paraId="25552A79" w14:textId="77777777">
        <w:trPr>
          <w:cantSplit/>
          <w:trHeight w:val="1065"/>
        </w:trPr>
        <w:tc>
          <w:tcPr>
            <w:tcW w:w="2864" w:type="dxa"/>
            <w:tcBorders>
              <w:bottom w:val="single" w:sz="4" w:space="0" w:color="auto"/>
            </w:tcBorders>
          </w:tcPr>
          <w:p w14:paraId="21CFED15" w14:textId="77777777" w:rsidR="006C2B82" w:rsidRDefault="006C2B82">
            <w:pPr>
              <w:spacing w:line="440" w:lineRule="atLeast"/>
              <w:rPr>
                <w:rFonts w:ascii="宋体"/>
                <w:sz w:val="24"/>
              </w:rPr>
            </w:pPr>
          </w:p>
        </w:tc>
        <w:tc>
          <w:tcPr>
            <w:tcW w:w="2835" w:type="dxa"/>
            <w:tcBorders>
              <w:bottom w:val="single" w:sz="4" w:space="0" w:color="auto"/>
            </w:tcBorders>
          </w:tcPr>
          <w:p w14:paraId="40C70CDB" w14:textId="77777777" w:rsidR="006C2B82" w:rsidRDefault="006C2B82">
            <w:pPr>
              <w:spacing w:line="440" w:lineRule="atLeast"/>
              <w:rPr>
                <w:rFonts w:ascii="宋体"/>
                <w:sz w:val="24"/>
              </w:rPr>
            </w:pPr>
          </w:p>
        </w:tc>
        <w:tc>
          <w:tcPr>
            <w:tcW w:w="3260" w:type="dxa"/>
            <w:tcBorders>
              <w:bottom w:val="single" w:sz="4" w:space="0" w:color="auto"/>
            </w:tcBorders>
          </w:tcPr>
          <w:p w14:paraId="2F44F950" w14:textId="77777777" w:rsidR="006C2B82" w:rsidRDefault="006C2B82">
            <w:pPr>
              <w:spacing w:line="440" w:lineRule="atLeast"/>
              <w:rPr>
                <w:rFonts w:ascii="宋体"/>
                <w:sz w:val="24"/>
              </w:rPr>
            </w:pPr>
          </w:p>
        </w:tc>
        <w:tc>
          <w:tcPr>
            <w:tcW w:w="1560" w:type="dxa"/>
            <w:tcBorders>
              <w:bottom w:val="single" w:sz="4" w:space="0" w:color="auto"/>
            </w:tcBorders>
          </w:tcPr>
          <w:p w14:paraId="041D3E0B" w14:textId="77777777" w:rsidR="006C2B82" w:rsidRDefault="006C2B82">
            <w:pPr>
              <w:spacing w:line="440" w:lineRule="atLeast"/>
              <w:rPr>
                <w:rFonts w:ascii="宋体"/>
                <w:sz w:val="24"/>
              </w:rPr>
            </w:pPr>
          </w:p>
        </w:tc>
        <w:tc>
          <w:tcPr>
            <w:tcW w:w="2976" w:type="dxa"/>
            <w:tcBorders>
              <w:bottom w:val="single" w:sz="4" w:space="0" w:color="auto"/>
            </w:tcBorders>
          </w:tcPr>
          <w:p w14:paraId="70E1E683" w14:textId="77777777" w:rsidR="006C2B82" w:rsidRDefault="00000000">
            <w:pPr>
              <w:spacing w:line="440" w:lineRule="atLeast"/>
              <w:rPr>
                <w:rFonts w:ascii="宋体"/>
                <w:sz w:val="24"/>
              </w:rPr>
            </w:pPr>
            <w:r>
              <w:rPr>
                <w:rFonts w:ascii="宋体" w:hint="eastAsia"/>
                <w:sz w:val="24"/>
              </w:rPr>
              <w:t xml:space="preserve"> </w:t>
            </w:r>
          </w:p>
        </w:tc>
      </w:tr>
    </w:tbl>
    <w:p w14:paraId="4F4B3999" w14:textId="77777777" w:rsidR="006C2B82" w:rsidRDefault="006C2B82">
      <w:pPr>
        <w:spacing w:line="440" w:lineRule="atLeast"/>
        <w:ind w:left="720" w:hangingChars="300" w:hanging="720"/>
        <w:rPr>
          <w:rFonts w:ascii="仿宋_GB2312"/>
          <w:sz w:val="24"/>
        </w:rPr>
      </w:pPr>
    </w:p>
    <w:p w14:paraId="13ED9407" w14:textId="77777777" w:rsidR="006C2B82" w:rsidRDefault="00000000">
      <w:pPr>
        <w:spacing w:line="440" w:lineRule="atLeast"/>
        <w:ind w:firstLineChars="200" w:firstLine="482"/>
        <w:rPr>
          <w:rFonts w:ascii="仿宋_GB2312"/>
          <w:b/>
          <w:sz w:val="24"/>
        </w:rPr>
      </w:pPr>
      <w:r>
        <w:rPr>
          <w:rFonts w:ascii="仿宋_GB2312" w:hint="eastAsia"/>
          <w:b/>
          <w:sz w:val="24"/>
        </w:rPr>
        <w:t>注：</w:t>
      </w:r>
      <w:r>
        <w:rPr>
          <w:rFonts w:ascii="仿宋_GB2312" w:hint="eastAsia"/>
          <w:b/>
          <w:sz w:val="24"/>
        </w:rPr>
        <w:t>1</w:t>
      </w:r>
      <w:r>
        <w:rPr>
          <w:rFonts w:ascii="仿宋_GB2312" w:hint="eastAsia"/>
          <w:b/>
          <w:sz w:val="24"/>
        </w:rPr>
        <w:t>、本表无需在谈判响应文件中，只做谈判的最终报价使用，在“政采云”谈判的最终环节单独提交。</w:t>
      </w:r>
    </w:p>
    <w:p w14:paraId="1C54842C" w14:textId="77777777" w:rsidR="006C2B82" w:rsidRDefault="00000000">
      <w:pPr>
        <w:spacing w:line="440" w:lineRule="atLeast"/>
        <w:ind w:firstLineChars="400" w:firstLine="964"/>
        <w:rPr>
          <w:rFonts w:ascii="仿宋_GB2312"/>
          <w:b/>
          <w:sz w:val="24"/>
        </w:rPr>
      </w:pPr>
      <w:r>
        <w:rPr>
          <w:rFonts w:ascii="仿宋_GB2312" w:hint="eastAsia"/>
          <w:b/>
          <w:sz w:val="24"/>
        </w:rPr>
        <w:t>2</w:t>
      </w:r>
      <w:r>
        <w:rPr>
          <w:rFonts w:ascii="仿宋_GB2312" w:hint="eastAsia"/>
          <w:b/>
          <w:sz w:val="24"/>
        </w:rPr>
        <w:t>、谈判报价为谈判内容的报价总和。</w:t>
      </w:r>
    </w:p>
    <w:p w14:paraId="715F453A" w14:textId="77777777" w:rsidR="006C2B82" w:rsidRDefault="00000000">
      <w:pPr>
        <w:spacing w:line="440" w:lineRule="atLeast"/>
        <w:ind w:firstLineChars="400" w:firstLine="964"/>
        <w:rPr>
          <w:rFonts w:ascii="仿宋_GB2312"/>
          <w:b/>
          <w:sz w:val="24"/>
        </w:rPr>
      </w:pPr>
      <w:r>
        <w:rPr>
          <w:rFonts w:ascii="仿宋_GB2312" w:hint="eastAsia"/>
          <w:b/>
          <w:sz w:val="24"/>
        </w:rPr>
        <w:t>3.</w:t>
      </w:r>
      <w:r>
        <w:rPr>
          <w:rFonts w:ascii="仿宋_GB2312" w:hint="eastAsia"/>
          <w:b/>
          <w:sz w:val="24"/>
        </w:rPr>
        <w:t>未按要求在发起时间内提交响应谈判最终报价的视为响应谈判无效。</w:t>
      </w:r>
    </w:p>
    <w:p w14:paraId="6EEFB994" w14:textId="77777777" w:rsidR="006C2B82" w:rsidRDefault="00000000">
      <w:pPr>
        <w:spacing w:line="440" w:lineRule="atLeast"/>
        <w:ind w:firstLineChars="400" w:firstLine="964"/>
        <w:rPr>
          <w:rFonts w:ascii="仿宋_GB2312"/>
          <w:sz w:val="24"/>
        </w:rPr>
      </w:pPr>
      <w:r>
        <w:rPr>
          <w:rFonts w:ascii="仿宋_GB2312"/>
          <w:b/>
          <w:sz w:val="24"/>
        </w:rPr>
        <w:t>4.</w:t>
      </w:r>
      <w:r>
        <w:rPr>
          <w:rFonts w:ascii="仿宋_GB2312" w:hint="eastAsia"/>
          <w:b/>
          <w:sz w:val="24"/>
        </w:rPr>
        <w:t>在“政采云”平台</w:t>
      </w:r>
      <w:r>
        <w:rPr>
          <w:rFonts w:ascii="仿宋_GB2312"/>
          <w:b/>
          <w:sz w:val="24"/>
        </w:rPr>
        <w:t>填写最终报价</w:t>
      </w:r>
      <w:r>
        <w:rPr>
          <w:rFonts w:ascii="仿宋_GB2312" w:hint="eastAsia"/>
          <w:b/>
          <w:sz w:val="24"/>
        </w:rPr>
        <w:t>表时，</w:t>
      </w:r>
      <w:r>
        <w:rPr>
          <w:rFonts w:ascii="仿宋_GB2312"/>
          <w:b/>
          <w:sz w:val="24"/>
        </w:rPr>
        <w:t>须</w:t>
      </w:r>
      <w:r>
        <w:rPr>
          <w:rFonts w:ascii="仿宋_GB2312" w:hint="eastAsia"/>
          <w:b/>
          <w:sz w:val="24"/>
        </w:rPr>
        <w:t>同时</w:t>
      </w:r>
      <w:r>
        <w:rPr>
          <w:rFonts w:ascii="仿宋_GB2312"/>
          <w:b/>
          <w:sz w:val="24"/>
        </w:rPr>
        <w:t>上传</w:t>
      </w:r>
      <w:r>
        <w:rPr>
          <w:rFonts w:ascii="仿宋_GB2312" w:hint="eastAsia"/>
          <w:b/>
          <w:sz w:val="24"/>
        </w:rPr>
        <w:t>与</w:t>
      </w:r>
      <w:r>
        <w:rPr>
          <w:rFonts w:ascii="仿宋_GB2312"/>
          <w:b/>
          <w:sz w:val="24"/>
        </w:rPr>
        <w:t>最终报价相符的</w:t>
      </w:r>
      <w:r>
        <w:rPr>
          <w:rFonts w:ascii="仿宋_GB2312" w:hint="eastAsia"/>
          <w:b/>
          <w:sz w:val="24"/>
        </w:rPr>
        <w:t>《最终响应报价明细表》，否则</w:t>
      </w:r>
      <w:r>
        <w:rPr>
          <w:rFonts w:ascii="仿宋_GB2312"/>
          <w:b/>
          <w:sz w:val="24"/>
        </w:rPr>
        <w:t>视为</w:t>
      </w:r>
      <w:r>
        <w:rPr>
          <w:rFonts w:ascii="仿宋_GB2312" w:hint="eastAsia"/>
          <w:b/>
          <w:sz w:val="24"/>
        </w:rPr>
        <w:t>响应</w:t>
      </w:r>
      <w:r>
        <w:rPr>
          <w:rFonts w:ascii="仿宋_GB2312"/>
          <w:b/>
          <w:sz w:val="24"/>
        </w:rPr>
        <w:t>无效</w:t>
      </w:r>
      <w:r>
        <w:rPr>
          <w:rFonts w:ascii="仿宋_GB2312" w:hint="eastAsia"/>
          <w:sz w:val="24"/>
        </w:rPr>
        <w:t>。</w:t>
      </w:r>
    </w:p>
    <w:p w14:paraId="7DAF582D" w14:textId="77777777" w:rsidR="006C2B82" w:rsidRDefault="006C2B82">
      <w:pPr>
        <w:spacing w:line="440" w:lineRule="atLeast"/>
        <w:rPr>
          <w:rFonts w:ascii="仿宋_GB2312"/>
          <w:sz w:val="24"/>
        </w:rPr>
      </w:pPr>
    </w:p>
    <w:p w14:paraId="4AD6A877" w14:textId="77777777" w:rsidR="006C2B82" w:rsidRDefault="00000000">
      <w:pPr>
        <w:spacing w:line="440" w:lineRule="atLeast"/>
        <w:rPr>
          <w:rFonts w:ascii="仿宋_GB2312"/>
          <w:sz w:val="24"/>
        </w:rPr>
      </w:pPr>
      <w:r>
        <w:rPr>
          <w:rFonts w:ascii="仿宋_GB2312" w:hint="eastAsia"/>
          <w:sz w:val="24"/>
        </w:rPr>
        <w:t>响应谈判供应商：（盖公章）</w:t>
      </w:r>
      <w:r>
        <w:rPr>
          <w:rFonts w:ascii="仿宋_GB2312" w:hint="eastAsia"/>
          <w:sz w:val="24"/>
        </w:rPr>
        <w:t xml:space="preserve">                              </w:t>
      </w:r>
    </w:p>
    <w:p w14:paraId="2809A949" w14:textId="77777777" w:rsidR="006C2B82" w:rsidRDefault="00000000">
      <w:pPr>
        <w:spacing w:line="440" w:lineRule="atLeast"/>
        <w:rPr>
          <w:rFonts w:ascii="仿宋_GB2312"/>
          <w:sz w:val="24"/>
        </w:rPr>
      </w:pPr>
      <w:r>
        <w:rPr>
          <w:rFonts w:ascii="仿宋_GB2312" w:hint="eastAsia"/>
          <w:sz w:val="24"/>
        </w:rPr>
        <w:t>法定代表人或被授权委托人：（签字或</w:t>
      </w:r>
      <w:r>
        <w:rPr>
          <w:rFonts w:ascii="仿宋_GB2312"/>
          <w:sz w:val="24"/>
        </w:rPr>
        <w:t>盖章</w:t>
      </w:r>
      <w:r>
        <w:rPr>
          <w:rFonts w:ascii="仿宋_GB2312" w:hint="eastAsia"/>
          <w:sz w:val="24"/>
        </w:rPr>
        <w:t>）</w:t>
      </w:r>
    </w:p>
    <w:p w14:paraId="15B01703" w14:textId="77777777" w:rsidR="006C2B82" w:rsidRDefault="00000000">
      <w:pPr>
        <w:spacing w:line="440" w:lineRule="atLeast"/>
        <w:jc w:val="left"/>
        <w:rPr>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1F6F7820" w14:textId="77777777" w:rsidR="006C2B82" w:rsidRDefault="006C2B82">
      <w:pPr>
        <w:spacing w:line="440" w:lineRule="atLeast"/>
        <w:rPr>
          <w:rFonts w:ascii="仿宋_GB2312"/>
          <w:sz w:val="24"/>
        </w:rPr>
      </w:pPr>
    </w:p>
    <w:p w14:paraId="10903680" w14:textId="290D8F85" w:rsidR="006C2B82" w:rsidRDefault="00000000" w:rsidP="008536F5">
      <w:pPr>
        <w:widowControl/>
        <w:jc w:val="center"/>
        <w:rPr>
          <w:rFonts w:ascii="仿宋_GB2312"/>
          <w:b/>
          <w:sz w:val="28"/>
        </w:rPr>
      </w:pPr>
      <w:r>
        <w:rPr>
          <w:rFonts w:ascii="仿宋_GB2312"/>
          <w:sz w:val="24"/>
        </w:rPr>
        <w:br w:type="page"/>
      </w:r>
      <w:r>
        <w:rPr>
          <w:rFonts w:ascii="仿宋_GB2312" w:hint="eastAsia"/>
          <w:b/>
          <w:sz w:val="28"/>
        </w:rPr>
        <w:lastRenderedPageBreak/>
        <w:t>六、最终</w:t>
      </w:r>
      <w:bookmarkStart w:id="52" w:name="_Hlk183503242"/>
      <w:r>
        <w:rPr>
          <w:rFonts w:ascii="仿宋_GB2312" w:hint="eastAsia"/>
          <w:b/>
          <w:sz w:val="28"/>
        </w:rPr>
        <w:t>响应</w:t>
      </w:r>
      <w:bookmarkEnd w:id="52"/>
      <w:r>
        <w:rPr>
          <w:rFonts w:ascii="仿宋_GB2312" w:hint="eastAsia"/>
          <w:b/>
          <w:sz w:val="28"/>
        </w:rPr>
        <w:t>报价明细表</w:t>
      </w:r>
    </w:p>
    <w:p w14:paraId="078791E3" w14:textId="77777777" w:rsidR="006C2B82" w:rsidRDefault="006C2B82">
      <w:pPr>
        <w:spacing w:line="360" w:lineRule="auto"/>
        <w:ind w:left="1"/>
        <w:jc w:val="left"/>
        <w:rPr>
          <w:rFonts w:ascii="宋体" w:hAnsi="宋体" w:hint="eastAsia"/>
          <w:sz w:val="24"/>
        </w:rPr>
      </w:pPr>
    </w:p>
    <w:p w14:paraId="76F46C95" w14:textId="77777777" w:rsidR="006C2B82" w:rsidRDefault="00000000">
      <w:pPr>
        <w:spacing w:line="440" w:lineRule="atLeast"/>
        <w:jc w:val="left"/>
        <w:rPr>
          <w:bCs/>
          <w:sz w:val="24"/>
        </w:rPr>
      </w:pPr>
      <w:r>
        <w:rPr>
          <w:rFonts w:hint="eastAsia"/>
          <w:bCs/>
          <w:sz w:val="24"/>
        </w:rPr>
        <w:t>项目名称：</w:t>
      </w:r>
      <w:r>
        <w:rPr>
          <w:bCs/>
          <w:sz w:val="24"/>
        </w:rPr>
        <w:t xml:space="preserve">                                                                                            </w:t>
      </w:r>
      <w:r>
        <w:rPr>
          <w:rFonts w:hint="eastAsia"/>
          <w:bCs/>
          <w:sz w:val="24"/>
        </w:rPr>
        <w:t>单位：元</w:t>
      </w:r>
    </w:p>
    <w:tbl>
      <w:tblPr>
        <w:tblW w:w="14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482"/>
        <w:gridCol w:w="1277"/>
        <w:gridCol w:w="1277"/>
        <w:gridCol w:w="1276"/>
        <w:gridCol w:w="2411"/>
        <w:gridCol w:w="780"/>
        <w:gridCol w:w="1206"/>
        <w:gridCol w:w="993"/>
        <w:gridCol w:w="1276"/>
        <w:gridCol w:w="1193"/>
      </w:tblGrid>
      <w:tr w:rsidR="006C2B82" w14:paraId="5F7A236F" w14:textId="77777777">
        <w:trPr>
          <w:trHeight w:val="725"/>
          <w:jc w:val="center"/>
        </w:trPr>
        <w:tc>
          <w:tcPr>
            <w:tcW w:w="725" w:type="dxa"/>
            <w:tcBorders>
              <w:top w:val="single" w:sz="4" w:space="0" w:color="auto"/>
              <w:left w:val="single" w:sz="4" w:space="0" w:color="auto"/>
              <w:bottom w:val="single" w:sz="4" w:space="0" w:color="auto"/>
              <w:right w:val="single" w:sz="4" w:space="0" w:color="auto"/>
            </w:tcBorders>
            <w:vAlign w:val="center"/>
          </w:tcPr>
          <w:p w14:paraId="19F67609" w14:textId="77777777" w:rsidR="006C2B82" w:rsidRDefault="00000000">
            <w:pPr>
              <w:spacing w:line="440" w:lineRule="atLeast"/>
              <w:jc w:val="center"/>
              <w:rPr>
                <w:bCs/>
                <w:sz w:val="24"/>
              </w:rPr>
            </w:pPr>
            <w:r>
              <w:rPr>
                <w:rFonts w:hint="eastAsia"/>
                <w:bCs/>
                <w:sz w:val="24"/>
              </w:rPr>
              <w:t>序号</w:t>
            </w:r>
          </w:p>
        </w:tc>
        <w:tc>
          <w:tcPr>
            <w:tcW w:w="2481" w:type="dxa"/>
            <w:tcBorders>
              <w:top w:val="single" w:sz="4" w:space="0" w:color="auto"/>
              <w:left w:val="single" w:sz="4" w:space="0" w:color="auto"/>
              <w:bottom w:val="single" w:sz="4" w:space="0" w:color="auto"/>
              <w:right w:val="single" w:sz="4" w:space="0" w:color="auto"/>
            </w:tcBorders>
            <w:vAlign w:val="center"/>
          </w:tcPr>
          <w:p w14:paraId="1F1AEBF2" w14:textId="77777777" w:rsidR="006C2B82" w:rsidRDefault="00000000">
            <w:pPr>
              <w:spacing w:line="440" w:lineRule="atLeast"/>
              <w:jc w:val="center"/>
              <w:rPr>
                <w:bCs/>
                <w:sz w:val="24"/>
              </w:rPr>
            </w:pPr>
            <w:r>
              <w:rPr>
                <w:rFonts w:hint="eastAsia"/>
                <w:bCs/>
                <w:sz w:val="24"/>
              </w:rPr>
              <w:t>采购货物名称</w:t>
            </w:r>
          </w:p>
        </w:tc>
        <w:tc>
          <w:tcPr>
            <w:tcW w:w="1276" w:type="dxa"/>
            <w:tcBorders>
              <w:top w:val="single" w:sz="4" w:space="0" w:color="auto"/>
              <w:left w:val="single" w:sz="4" w:space="0" w:color="auto"/>
              <w:bottom w:val="single" w:sz="4" w:space="0" w:color="auto"/>
              <w:right w:val="single" w:sz="4" w:space="0" w:color="auto"/>
            </w:tcBorders>
            <w:vAlign w:val="center"/>
          </w:tcPr>
          <w:p w14:paraId="66DA70FD" w14:textId="77777777" w:rsidR="006C2B82" w:rsidRDefault="00000000">
            <w:pPr>
              <w:spacing w:line="440" w:lineRule="atLeast"/>
              <w:jc w:val="center"/>
              <w:rPr>
                <w:bCs/>
                <w:sz w:val="24"/>
              </w:rPr>
            </w:pPr>
            <w:r>
              <w:rPr>
                <w:rFonts w:hint="eastAsia"/>
                <w:bCs/>
                <w:sz w:val="24"/>
              </w:rPr>
              <w:t>产地</w:t>
            </w:r>
          </w:p>
        </w:tc>
        <w:tc>
          <w:tcPr>
            <w:tcW w:w="1276" w:type="dxa"/>
            <w:tcBorders>
              <w:top w:val="single" w:sz="4" w:space="0" w:color="auto"/>
              <w:left w:val="single" w:sz="4" w:space="0" w:color="auto"/>
              <w:bottom w:val="single" w:sz="4" w:space="0" w:color="auto"/>
              <w:right w:val="single" w:sz="4" w:space="0" w:color="auto"/>
            </w:tcBorders>
            <w:vAlign w:val="center"/>
          </w:tcPr>
          <w:p w14:paraId="652D7E16" w14:textId="77777777" w:rsidR="006C2B82" w:rsidRDefault="00000000">
            <w:pPr>
              <w:spacing w:line="440" w:lineRule="atLeast"/>
              <w:jc w:val="center"/>
              <w:rPr>
                <w:bCs/>
                <w:sz w:val="24"/>
              </w:rPr>
            </w:pPr>
            <w:r>
              <w:rPr>
                <w:rFonts w:hint="eastAsia"/>
                <w:bCs/>
                <w:sz w:val="24"/>
              </w:rPr>
              <w:t>响应谈判货物品牌</w:t>
            </w:r>
          </w:p>
        </w:tc>
        <w:tc>
          <w:tcPr>
            <w:tcW w:w="1275" w:type="dxa"/>
            <w:tcBorders>
              <w:top w:val="single" w:sz="4" w:space="0" w:color="auto"/>
              <w:left w:val="single" w:sz="4" w:space="0" w:color="auto"/>
              <w:bottom w:val="single" w:sz="4" w:space="0" w:color="auto"/>
              <w:right w:val="single" w:sz="4" w:space="0" w:color="auto"/>
            </w:tcBorders>
            <w:vAlign w:val="center"/>
          </w:tcPr>
          <w:p w14:paraId="1D4B0C94" w14:textId="77777777" w:rsidR="006C2B82" w:rsidRDefault="00000000">
            <w:pPr>
              <w:spacing w:line="440" w:lineRule="atLeast"/>
              <w:jc w:val="center"/>
              <w:rPr>
                <w:bCs/>
                <w:sz w:val="24"/>
              </w:rPr>
            </w:pPr>
            <w:r>
              <w:rPr>
                <w:rFonts w:hint="eastAsia"/>
                <w:bCs/>
                <w:sz w:val="24"/>
              </w:rPr>
              <w:t>响应谈判货物型号</w:t>
            </w:r>
          </w:p>
        </w:tc>
        <w:tc>
          <w:tcPr>
            <w:tcW w:w="2410" w:type="dxa"/>
            <w:tcBorders>
              <w:top w:val="single" w:sz="4" w:space="0" w:color="auto"/>
              <w:left w:val="single" w:sz="4" w:space="0" w:color="auto"/>
              <w:bottom w:val="single" w:sz="4" w:space="0" w:color="auto"/>
              <w:right w:val="single" w:sz="4" w:space="0" w:color="auto"/>
            </w:tcBorders>
            <w:vAlign w:val="center"/>
          </w:tcPr>
          <w:p w14:paraId="632E4389" w14:textId="77777777" w:rsidR="006C2B82" w:rsidRDefault="00000000">
            <w:pPr>
              <w:spacing w:line="440" w:lineRule="atLeast"/>
              <w:jc w:val="center"/>
              <w:rPr>
                <w:bCs/>
                <w:sz w:val="24"/>
              </w:rPr>
            </w:pPr>
            <w:r>
              <w:rPr>
                <w:rFonts w:hint="eastAsia"/>
                <w:bCs/>
                <w:sz w:val="24"/>
              </w:rPr>
              <w:t>响应谈判货物技术参数</w:t>
            </w:r>
          </w:p>
        </w:tc>
        <w:tc>
          <w:tcPr>
            <w:tcW w:w="780" w:type="dxa"/>
            <w:tcBorders>
              <w:top w:val="single" w:sz="4" w:space="0" w:color="auto"/>
              <w:left w:val="single" w:sz="4" w:space="0" w:color="auto"/>
              <w:bottom w:val="single" w:sz="4" w:space="0" w:color="auto"/>
              <w:right w:val="single" w:sz="4" w:space="0" w:color="auto"/>
            </w:tcBorders>
            <w:vAlign w:val="center"/>
          </w:tcPr>
          <w:p w14:paraId="00E1BA56" w14:textId="77777777" w:rsidR="006C2B82" w:rsidRDefault="00000000">
            <w:pPr>
              <w:spacing w:line="440" w:lineRule="atLeast"/>
              <w:jc w:val="center"/>
              <w:rPr>
                <w:bCs/>
                <w:sz w:val="24"/>
              </w:rPr>
            </w:pPr>
            <w:r>
              <w:rPr>
                <w:rFonts w:hint="eastAsia"/>
                <w:bCs/>
                <w:sz w:val="24"/>
              </w:rPr>
              <w:t>单位</w:t>
            </w:r>
          </w:p>
        </w:tc>
        <w:tc>
          <w:tcPr>
            <w:tcW w:w="1205" w:type="dxa"/>
            <w:tcBorders>
              <w:top w:val="single" w:sz="4" w:space="0" w:color="auto"/>
              <w:left w:val="single" w:sz="4" w:space="0" w:color="auto"/>
              <w:bottom w:val="single" w:sz="4" w:space="0" w:color="auto"/>
              <w:right w:val="single" w:sz="4" w:space="0" w:color="auto"/>
            </w:tcBorders>
            <w:vAlign w:val="center"/>
          </w:tcPr>
          <w:p w14:paraId="6EB6275E" w14:textId="77777777" w:rsidR="006C2B82" w:rsidRDefault="00000000">
            <w:pPr>
              <w:spacing w:line="440" w:lineRule="atLeast"/>
              <w:jc w:val="center"/>
              <w:rPr>
                <w:bCs/>
                <w:sz w:val="24"/>
              </w:rPr>
            </w:pPr>
            <w:r>
              <w:rPr>
                <w:rFonts w:hint="eastAsia"/>
                <w:bCs/>
                <w:sz w:val="24"/>
              </w:rPr>
              <w:t>预算单价</w:t>
            </w:r>
          </w:p>
        </w:tc>
        <w:tc>
          <w:tcPr>
            <w:tcW w:w="993" w:type="dxa"/>
            <w:tcBorders>
              <w:top w:val="single" w:sz="4" w:space="0" w:color="auto"/>
              <w:left w:val="single" w:sz="4" w:space="0" w:color="auto"/>
              <w:bottom w:val="single" w:sz="4" w:space="0" w:color="auto"/>
              <w:right w:val="single" w:sz="4" w:space="0" w:color="auto"/>
            </w:tcBorders>
            <w:vAlign w:val="center"/>
          </w:tcPr>
          <w:p w14:paraId="5D112ED8" w14:textId="77777777" w:rsidR="006C2B82" w:rsidRDefault="00000000">
            <w:pPr>
              <w:spacing w:line="440" w:lineRule="atLeast"/>
              <w:jc w:val="center"/>
              <w:rPr>
                <w:bCs/>
                <w:sz w:val="24"/>
              </w:rPr>
            </w:pPr>
            <w:r>
              <w:rPr>
                <w:rFonts w:hint="eastAsia"/>
                <w:bCs/>
                <w:sz w:val="24"/>
              </w:rPr>
              <w:t>数量</w:t>
            </w:r>
          </w:p>
        </w:tc>
        <w:tc>
          <w:tcPr>
            <w:tcW w:w="1275" w:type="dxa"/>
            <w:tcBorders>
              <w:top w:val="single" w:sz="4" w:space="0" w:color="auto"/>
              <w:left w:val="single" w:sz="4" w:space="0" w:color="auto"/>
              <w:bottom w:val="single" w:sz="4" w:space="0" w:color="auto"/>
              <w:right w:val="single" w:sz="4" w:space="0" w:color="auto"/>
            </w:tcBorders>
            <w:vAlign w:val="center"/>
          </w:tcPr>
          <w:p w14:paraId="773EF6D9" w14:textId="77777777" w:rsidR="006C2B82" w:rsidRDefault="00000000">
            <w:pPr>
              <w:spacing w:line="440" w:lineRule="atLeast"/>
              <w:jc w:val="center"/>
              <w:rPr>
                <w:bCs/>
                <w:sz w:val="24"/>
              </w:rPr>
            </w:pPr>
            <w:r>
              <w:rPr>
                <w:rFonts w:hint="eastAsia"/>
                <w:bCs/>
                <w:sz w:val="24"/>
              </w:rPr>
              <w:t>响应单价</w:t>
            </w:r>
          </w:p>
        </w:tc>
        <w:tc>
          <w:tcPr>
            <w:tcW w:w="1192" w:type="dxa"/>
            <w:tcBorders>
              <w:top w:val="single" w:sz="4" w:space="0" w:color="auto"/>
              <w:left w:val="single" w:sz="4" w:space="0" w:color="auto"/>
              <w:bottom w:val="single" w:sz="4" w:space="0" w:color="auto"/>
              <w:right w:val="single" w:sz="4" w:space="0" w:color="auto"/>
            </w:tcBorders>
            <w:vAlign w:val="center"/>
          </w:tcPr>
          <w:p w14:paraId="4590CFA1" w14:textId="77777777" w:rsidR="006C2B82" w:rsidRDefault="00000000">
            <w:pPr>
              <w:spacing w:line="440" w:lineRule="atLeast"/>
              <w:jc w:val="center"/>
              <w:rPr>
                <w:bCs/>
                <w:sz w:val="24"/>
              </w:rPr>
            </w:pPr>
            <w:r>
              <w:rPr>
                <w:rFonts w:hint="eastAsia"/>
                <w:bCs/>
                <w:sz w:val="24"/>
              </w:rPr>
              <w:t>响应总价</w:t>
            </w:r>
          </w:p>
        </w:tc>
      </w:tr>
      <w:tr w:rsidR="006C2B82" w14:paraId="1885D54F" w14:textId="77777777">
        <w:trPr>
          <w:trHeight w:val="725"/>
          <w:jc w:val="center"/>
        </w:trPr>
        <w:tc>
          <w:tcPr>
            <w:tcW w:w="725" w:type="dxa"/>
            <w:tcBorders>
              <w:top w:val="single" w:sz="4" w:space="0" w:color="auto"/>
              <w:left w:val="single" w:sz="4" w:space="0" w:color="auto"/>
              <w:bottom w:val="single" w:sz="4" w:space="0" w:color="auto"/>
              <w:right w:val="single" w:sz="4" w:space="0" w:color="auto"/>
            </w:tcBorders>
            <w:vAlign w:val="center"/>
          </w:tcPr>
          <w:p w14:paraId="6BAE5242" w14:textId="77777777" w:rsidR="006C2B82" w:rsidRDefault="00000000">
            <w:pPr>
              <w:spacing w:line="440" w:lineRule="atLeast"/>
              <w:jc w:val="center"/>
              <w:rPr>
                <w:bCs/>
                <w:sz w:val="24"/>
              </w:rPr>
            </w:pPr>
            <w:r>
              <w:rPr>
                <w:bCs/>
                <w:sz w:val="24"/>
              </w:rPr>
              <w:t>1</w:t>
            </w:r>
          </w:p>
        </w:tc>
        <w:tc>
          <w:tcPr>
            <w:tcW w:w="2481" w:type="dxa"/>
            <w:tcBorders>
              <w:top w:val="single" w:sz="4" w:space="0" w:color="auto"/>
              <w:left w:val="single" w:sz="4" w:space="0" w:color="auto"/>
              <w:bottom w:val="single" w:sz="4" w:space="0" w:color="auto"/>
              <w:right w:val="single" w:sz="4" w:space="0" w:color="auto"/>
            </w:tcBorders>
            <w:vAlign w:val="center"/>
          </w:tcPr>
          <w:p w14:paraId="19968E43" w14:textId="77777777" w:rsidR="006C2B82" w:rsidRDefault="006C2B82">
            <w:pPr>
              <w:spacing w:line="440" w:lineRule="atLeast"/>
              <w:jc w:val="cente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FDC638D" w14:textId="77777777" w:rsidR="006C2B82" w:rsidRDefault="006C2B82">
            <w:pPr>
              <w:spacing w:line="440" w:lineRule="atLeast"/>
              <w:jc w:val="cente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4E3EF71" w14:textId="77777777" w:rsidR="006C2B82" w:rsidRDefault="006C2B82">
            <w:pPr>
              <w:spacing w:line="440" w:lineRule="atLeast"/>
              <w:jc w:val="center"/>
              <w:rPr>
                <w:bCs/>
                <w:sz w:val="24"/>
              </w:rPr>
            </w:pPr>
          </w:p>
        </w:tc>
        <w:tc>
          <w:tcPr>
            <w:tcW w:w="1275" w:type="dxa"/>
            <w:tcBorders>
              <w:top w:val="single" w:sz="4" w:space="0" w:color="auto"/>
              <w:left w:val="single" w:sz="4" w:space="0" w:color="auto"/>
              <w:bottom w:val="single" w:sz="4" w:space="0" w:color="auto"/>
              <w:right w:val="single" w:sz="4" w:space="0" w:color="auto"/>
            </w:tcBorders>
          </w:tcPr>
          <w:p w14:paraId="37658603" w14:textId="77777777" w:rsidR="006C2B82" w:rsidRDefault="006C2B82">
            <w:pPr>
              <w:spacing w:line="440" w:lineRule="atLeast"/>
              <w:jc w:val="center"/>
              <w:rPr>
                <w:bCs/>
                <w:sz w:val="24"/>
              </w:rPr>
            </w:pPr>
          </w:p>
        </w:tc>
        <w:tc>
          <w:tcPr>
            <w:tcW w:w="2410" w:type="dxa"/>
            <w:tcBorders>
              <w:top w:val="single" w:sz="4" w:space="0" w:color="auto"/>
              <w:left w:val="single" w:sz="4" w:space="0" w:color="auto"/>
              <w:bottom w:val="single" w:sz="4" w:space="0" w:color="auto"/>
              <w:right w:val="single" w:sz="4" w:space="0" w:color="auto"/>
            </w:tcBorders>
          </w:tcPr>
          <w:p w14:paraId="4CD2F143" w14:textId="77777777" w:rsidR="006C2B82" w:rsidRDefault="006C2B82">
            <w:pPr>
              <w:spacing w:line="440" w:lineRule="atLeast"/>
              <w:jc w:val="center"/>
              <w:rPr>
                <w:bCs/>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537E7ED1" w14:textId="77777777" w:rsidR="006C2B82" w:rsidRDefault="006C2B82">
            <w:pPr>
              <w:spacing w:line="440" w:lineRule="atLeast"/>
              <w:jc w:val="center"/>
              <w:rPr>
                <w:bCs/>
                <w:sz w:val="24"/>
              </w:rPr>
            </w:pPr>
          </w:p>
        </w:tc>
        <w:tc>
          <w:tcPr>
            <w:tcW w:w="1205" w:type="dxa"/>
            <w:tcBorders>
              <w:top w:val="single" w:sz="4" w:space="0" w:color="auto"/>
              <w:left w:val="single" w:sz="4" w:space="0" w:color="auto"/>
              <w:bottom w:val="single" w:sz="4" w:space="0" w:color="auto"/>
              <w:right w:val="single" w:sz="4" w:space="0" w:color="auto"/>
            </w:tcBorders>
            <w:vAlign w:val="center"/>
          </w:tcPr>
          <w:p w14:paraId="36D3EBD9" w14:textId="77777777" w:rsidR="006C2B82" w:rsidRDefault="006C2B82">
            <w:pPr>
              <w:spacing w:line="440" w:lineRule="atLeast"/>
              <w:jc w:val="center"/>
              <w:rPr>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B0BA817" w14:textId="77777777" w:rsidR="006C2B82" w:rsidRDefault="006C2B82">
            <w:pPr>
              <w:spacing w:line="440" w:lineRule="atLeast"/>
              <w:jc w:val="center"/>
              <w:rPr>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93C6668" w14:textId="77777777" w:rsidR="006C2B82" w:rsidRDefault="006C2B82">
            <w:pPr>
              <w:spacing w:line="440" w:lineRule="atLeast"/>
              <w:jc w:val="center"/>
              <w:rPr>
                <w:bCs/>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6D31548F" w14:textId="77777777" w:rsidR="006C2B82" w:rsidRDefault="006C2B82">
            <w:pPr>
              <w:spacing w:line="440" w:lineRule="atLeast"/>
              <w:jc w:val="center"/>
              <w:rPr>
                <w:bCs/>
                <w:sz w:val="24"/>
              </w:rPr>
            </w:pPr>
          </w:p>
        </w:tc>
      </w:tr>
      <w:tr w:rsidR="006C2B82" w14:paraId="647B7902" w14:textId="77777777">
        <w:trPr>
          <w:trHeight w:val="725"/>
          <w:jc w:val="center"/>
        </w:trPr>
        <w:tc>
          <w:tcPr>
            <w:tcW w:w="725" w:type="dxa"/>
            <w:tcBorders>
              <w:top w:val="single" w:sz="4" w:space="0" w:color="auto"/>
              <w:left w:val="single" w:sz="4" w:space="0" w:color="auto"/>
              <w:bottom w:val="single" w:sz="4" w:space="0" w:color="auto"/>
              <w:right w:val="single" w:sz="4" w:space="0" w:color="auto"/>
            </w:tcBorders>
            <w:vAlign w:val="center"/>
          </w:tcPr>
          <w:p w14:paraId="6154E5C7" w14:textId="77777777" w:rsidR="006C2B82" w:rsidRDefault="00000000">
            <w:pPr>
              <w:spacing w:line="440" w:lineRule="atLeast"/>
              <w:jc w:val="center"/>
              <w:rPr>
                <w:bCs/>
                <w:sz w:val="24"/>
              </w:rPr>
            </w:pPr>
            <w:r>
              <w:rPr>
                <w:bCs/>
                <w:sz w:val="24"/>
              </w:rPr>
              <w:t>2</w:t>
            </w:r>
          </w:p>
        </w:tc>
        <w:tc>
          <w:tcPr>
            <w:tcW w:w="2481" w:type="dxa"/>
            <w:tcBorders>
              <w:top w:val="single" w:sz="4" w:space="0" w:color="auto"/>
              <w:left w:val="single" w:sz="4" w:space="0" w:color="auto"/>
              <w:bottom w:val="single" w:sz="4" w:space="0" w:color="auto"/>
              <w:right w:val="single" w:sz="4" w:space="0" w:color="auto"/>
            </w:tcBorders>
            <w:vAlign w:val="center"/>
          </w:tcPr>
          <w:p w14:paraId="10FFF856" w14:textId="77777777" w:rsidR="006C2B82" w:rsidRDefault="006C2B82">
            <w:pPr>
              <w:spacing w:line="440" w:lineRule="atLeast"/>
              <w:jc w:val="cente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6E6A414" w14:textId="77777777" w:rsidR="006C2B82" w:rsidRDefault="006C2B82">
            <w:pPr>
              <w:spacing w:line="440" w:lineRule="atLeast"/>
              <w:jc w:val="cente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316CE2" w14:textId="77777777" w:rsidR="006C2B82" w:rsidRDefault="006C2B82">
            <w:pPr>
              <w:spacing w:line="440" w:lineRule="atLeast"/>
              <w:jc w:val="center"/>
              <w:rPr>
                <w:bCs/>
                <w:sz w:val="24"/>
              </w:rPr>
            </w:pPr>
          </w:p>
        </w:tc>
        <w:tc>
          <w:tcPr>
            <w:tcW w:w="1275" w:type="dxa"/>
            <w:tcBorders>
              <w:top w:val="single" w:sz="4" w:space="0" w:color="auto"/>
              <w:left w:val="single" w:sz="4" w:space="0" w:color="auto"/>
              <w:bottom w:val="single" w:sz="4" w:space="0" w:color="auto"/>
              <w:right w:val="single" w:sz="4" w:space="0" w:color="auto"/>
            </w:tcBorders>
          </w:tcPr>
          <w:p w14:paraId="182AD6DF" w14:textId="77777777" w:rsidR="006C2B82" w:rsidRDefault="006C2B82">
            <w:pPr>
              <w:spacing w:line="440" w:lineRule="atLeast"/>
              <w:jc w:val="center"/>
              <w:rPr>
                <w:bCs/>
                <w:sz w:val="24"/>
              </w:rPr>
            </w:pPr>
          </w:p>
        </w:tc>
        <w:tc>
          <w:tcPr>
            <w:tcW w:w="2410" w:type="dxa"/>
            <w:tcBorders>
              <w:top w:val="single" w:sz="4" w:space="0" w:color="auto"/>
              <w:left w:val="single" w:sz="4" w:space="0" w:color="auto"/>
              <w:bottom w:val="single" w:sz="4" w:space="0" w:color="auto"/>
              <w:right w:val="single" w:sz="4" w:space="0" w:color="auto"/>
            </w:tcBorders>
          </w:tcPr>
          <w:p w14:paraId="3E81E867" w14:textId="77777777" w:rsidR="006C2B82" w:rsidRDefault="006C2B82">
            <w:pPr>
              <w:spacing w:line="440" w:lineRule="atLeast"/>
              <w:jc w:val="center"/>
              <w:rPr>
                <w:bCs/>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18BD8486" w14:textId="77777777" w:rsidR="006C2B82" w:rsidRDefault="006C2B82">
            <w:pPr>
              <w:spacing w:line="440" w:lineRule="atLeast"/>
              <w:jc w:val="center"/>
              <w:rPr>
                <w:bCs/>
                <w:sz w:val="24"/>
              </w:rPr>
            </w:pPr>
          </w:p>
        </w:tc>
        <w:tc>
          <w:tcPr>
            <w:tcW w:w="1205" w:type="dxa"/>
            <w:tcBorders>
              <w:top w:val="single" w:sz="4" w:space="0" w:color="auto"/>
              <w:left w:val="single" w:sz="4" w:space="0" w:color="auto"/>
              <w:bottom w:val="single" w:sz="4" w:space="0" w:color="auto"/>
              <w:right w:val="single" w:sz="4" w:space="0" w:color="auto"/>
            </w:tcBorders>
            <w:vAlign w:val="center"/>
          </w:tcPr>
          <w:p w14:paraId="3991B8A2" w14:textId="77777777" w:rsidR="006C2B82" w:rsidRDefault="006C2B82">
            <w:pPr>
              <w:spacing w:line="440" w:lineRule="atLeast"/>
              <w:jc w:val="center"/>
              <w:rPr>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6650249" w14:textId="77777777" w:rsidR="006C2B82" w:rsidRDefault="006C2B82">
            <w:pPr>
              <w:spacing w:line="440" w:lineRule="atLeast"/>
              <w:jc w:val="center"/>
              <w:rPr>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C155F6C" w14:textId="77777777" w:rsidR="006C2B82" w:rsidRDefault="006C2B82">
            <w:pPr>
              <w:spacing w:line="440" w:lineRule="atLeast"/>
              <w:jc w:val="center"/>
              <w:rPr>
                <w:bCs/>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2AFA6EDA" w14:textId="77777777" w:rsidR="006C2B82" w:rsidRDefault="006C2B82">
            <w:pPr>
              <w:spacing w:line="440" w:lineRule="atLeast"/>
              <w:jc w:val="center"/>
              <w:rPr>
                <w:bCs/>
                <w:sz w:val="24"/>
              </w:rPr>
            </w:pPr>
          </w:p>
        </w:tc>
      </w:tr>
      <w:tr w:rsidR="006C2B82" w14:paraId="7B468608" w14:textId="77777777">
        <w:trPr>
          <w:trHeight w:val="725"/>
          <w:jc w:val="center"/>
        </w:trPr>
        <w:tc>
          <w:tcPr>
            <w:tcW w:w="725" w:type="dxa"/>
            <w:tcBorders>
              <w:top w:val="single" w:sz="4" w:space="0" w:color="auto"/>
              <w:left w:val="single" w:sz="4" w:space="0" w:color="auto"/>
              <w:bottom w:val="single" w:sz="4" w:space="0" w:color="auto"/>
              <w:right w:val="single" w:sz="4" w:space="0" w:color="auto"/>
            </w:tcBorders>
            <w:vAlign w:val="center"/>
          </w:tcPr>
          <w:p w14:paraId="6FDE3D6E" w14:textId="77777777" w:rsidR="006C2B82" w:rsidRDefault="00000000">
            <w:pPr>
              <w:spacing w:line="440" w:lineRule="atLeast"/>
              <w:jc w:val="center"/>
              <w:rPr>
                <w:bCs/>
                <w:sz w:val="24"/>
              </w:rPr>
            </w:pPr>
            <w:r>
              <w:rPr>
                <w:bCs/>
                <w:sz w:val="24"/>
              </w:rPr>
              <w:t>3</w:t>
            </w:r>
          </w:p>
        </w:tc>
        <w:tc>
          <w:tcPr>
            <w:tcW w:w="2481" w:type="dxa"/>
            <w:tcBorders>
              <w:top w:val="single" w:sz="4" w:space="0" w:color="auto"/>
              <w:left w:val="single" w:sz="4" w:space="0" w:color="auto"/>
              <w:bottom w:val="single" w:sz="4" w:space="0" w:color="auto"/>
              <w:right w:val="single" w:sz="4" w:space="0" w:color="auto"/>
            </w:tcBorders>
            <w:vAlign w:val="center"/>
          </w:tcPr>
          <w:p w14:paraId="3BE7A0E5" w14:textId="77777777" w:rsidR="006C2B82" w:rsidRDefault="006C2B82">
            <w:pPr>
              <w:spacing w:line="440" w:lineRule="atLeast"/>
              <w:jc w:val="cente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0143574" w14:textId="77777777" w:rsidR="006C2B82" w:rsidRDefault="006C2B82">
            <w:pPr>
              <w:spacing w:line="440" w:lineRule="atLeast"/>
              <w:jc w:val="cente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25368D2" w14:textId="77777777" w:rsidR="006C2B82" w:rsidRDefault="006C2B82">
            <w:pPr>
              <w:spacing w:line="440" w:lineRule="atLeast"/>
              <w:jc w:val="center"/>
              <w:rPr>
                <w:bCs/>
                <w:sz w:val="24"/>
              </w:rPr>
            </w:pPr>
          </w:p>
        </w:tc>
        <w:tc>
          <w:tcPr>
            <w:tcW w:w="1275" w:type="dxa"/>
            <w:tcBorders>
              <w:top w:val="single" w:sz="4" w:space="0" w:color="auto"/>
              <w:left w:val="single" w:sz="4" w:space="0" w:color="auto"/>
              <w:bottom w:val="single" w:sz="4" w:space="0" w:color="auto"/>
              <w:right w:val="single" w:sz="4" w:space="0" w:color="auto"/>
            </w:tcBorders>
          </w:tcPr>
          <w:p w14:paraId="34E93DA5" w14:textId="77777777" w:rsidR="006C2B82" w:rsidRDefault="006C2B82">
            <w:pPr>
              <w:spacing w:line="440" w:lineRule="atLeast"/>
              <w:jc w:val="center"/>
              <w:rPr>
                <w:bCs/>
                <w:sz w:val="24"/>
              </w:rPr>
            </w:pPr>
          </w:p>
        </w:tc>
        <w:tc>
          <w:tcPr>
            <w:tcW w:w="2410" w:type="dxa"/>
            <w:tcBorders>
              <w:top w:val="single" w:sz="4" w:space="0" w:color="auto"/>
              <w:left w:val="single" w:sz="4" w:space="0" w:color="auto"/>
              <w:bottom w:val="single" w:sz="4" w:space="0" w:color="auto"/>
              <w:right w:val="single" w:sz="4" w:space="0" w:color="auto"/>
            </w:tcBorders>
          </w:tcPr>
          <w:p w14:paraId="72EEB85B" w14:textId="77777777" w:rsidR="006C2B82" w:rsidRDefault="006C2B82">
            <w:pPr>
              <w:spacing w:line="440" w:lineRule="atLeast"/>
              <w:jc w:val="center"/>
              <w:rPr>
                <w:bCs/>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4B237DF5" w14:textId="77777777" w:rsidR="006C2B82" w:rsidRDefault="006C2B82">
            <w:pPr>
              <w:spacing w:line="440" w:lineRule="atLeast"/>
              <w:jc w:val="center"/>
              <w:rPr>
                <w:bCs/>
                <w:sz w:val="24"/>
              </w:rPr>
            </w:pPr>
          </w:p>
        </w:tc>
        <w:tc>
          <w:tcPr>
            <w:tcW w:w="1205" w:type="dxa"/>
            <w:tcBorders>
              <w:top w:val="single" w:sz="4" w:space="0" w:color="auto"/>
              <w:left w:val="single" w:sz="4" w:space="0" w:color="auto"/>
              <w:bottom w:val="single" w:sz="4" w:space="0" w:color="auto"/>
              <w:right w:val="single" w:sz="4" w:space="0" w:color="auto"/>
            </w:tcBorders>
            <w:vAlign w:val="center"/>
          </w:tcPr>
          <w:p w14:paraId="2BA4066F" w14:textId="77777777" w:rsidR="006C2B82" w:rsidRDefault="006C2B82">
            <w:pPr>
              <w:spacing w:line="440" w:lineRule="atLeast"/>
              <w:jc w:val="center"/>
              <w:rPr>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E978F6A" w14:textId="77777777" w:rsidR="006C2B82" w:rsidRDefault="006C2B82">
            <w:pPr>
              <w:spacing w:line="440" w:lineRule="atLeast"/>
              <w:jc w:val="center"/>
              <w:rPr>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765AD1A" w14:textId="77777777" w:rsidR="006C2B82" w:rsidRDefault="006C2B82">
            <w:pPr>
              <w:spacing w:line="440" w:lineRule="atLeast"/>
              <w:jc w:val="center"/>
              <w:rPr>
                <w:bCs/>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2AE7EE3" w14:textId="77777777" w:rsidR="006C2B82" w:rsidRDefault="006C2B82">
            <w:pPr>
              <w:spacing w:line="440" w:lineRule="atLeast"/>
              <w:jc w:val="center"/>
              <w:rPr>
                <w:bCs/>
                <w:sz w:val="24"/>
              </w:rPr>
            </w:pPr>
          </w:p>
        </w:tc>
      </w:tr>
      <w:tr w:rsidR="006C2B82" w14:paraId="2153A486" w14:textId="77777777">
        <w:trPr>
          <w:trHeight w:val="725"/>
          <w:jc w:val="center"/>
        </w:trPr>
        <w:tc>
          <w:tcPr>
            <w:tcW w:w="725" w:type="dxa"/>
            <w:tcBorders>
              <w:top w:val="single" w:sz="4" w:space="0" w:color="auto"/>
              <w:left w:val="single" w:sz="4" w:space="0" w:color="auto"/>
              <w:bottom w:val="single" w:sz="4" w:space="0" w:color="auto"/>
              <w:right w:val="single" w:sz="4" w:space="0" w:color="auto"/>
            </w:tcBorders>
            <w:vAlign w:val="center"/>
          </w:tcPr>
          <w:p w14:paraId="5B90CA42" w14:textId="77777777" w:rsidR="006C2B82" w:rsidRDefault="00000000">
            <w:pPr>
              <w:spacing w:line="440" w:lineRule="atLeast"/>
              <w:jc w:val="center"/>
              <w:rPr>
                <w:bCs/>
                <w:sz w:val="24"/>
              </w:rPr>
            </w:pPr>
            <w:r>
              <w:rPr>
                <w:rFonts w:hint="eastAsia"/>
                <w:bCs/>
                <w:sz w:val="24"/>
              </w:rPr>
              <w:t>…</w:t>
            </w:r>
          </w:p>
        </w:tc>
        <w:tc>
          <w:tcPr>
            <w:tcW w:w="2481" w:type="dxa"/>
            <w:tcBorders>
              <w:top w:val="single" w:sz="4" w:space="0" w:color="auto"/>
              <w:left w:val="single" w:sz="4" w:space="0" w:color="auto"/>
              <w:bottom w:val="single" w:sz="4" w:space="0" w:color="auto"/>
              <w:right w:val="single" w:sz="4" w:space="0" w:color="auto"/>
            </w:tcBorders>
            <w:vAlign w:val="center"/>
          </w:tcPr>
          <w:p w14:paraId="5CAC1F5D" w14:textId="77777777" w:rsidR="006C2B82" w:rsidRDefault="006C2B82">
            <w:pPr>
              <w:spacing w:line="440" w:lineRule="atLeast"/>
              <w:jc w:val="cente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23C275F" w14:textId="77777777" w:rsidR="006C2B82" w:rsidRDefault="006C2B82">
            <w:pPr>
              <w:spacing w:line="440" w:lineRule="atLeast"/>
              <w:jc w:val="center"/>
              <w:rPr>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8BF59A0" w14:textId="77777777" w:rsidR="006C2B82" w:rsidRDefault="006C2B82">
            <w:pPr>
              <w:spacing w:line="440" w:lineRule="atLeast"/>
              <w:jc w:val="center"/>
              <w:rPr>
                <w:bCs/>
                <w:sz w:val="24"/>
              </w:rPr>
            </w:pPr>
          </w:p>
        </w:tc>
        <w:tc>
          <w:tcPr>
            <w:tcW w:w="1275" w:type="dxa"/>
            <w:tcBorders>
              <w:top w:val="single" w:sz="4" w:space="0" w:color="auto"/>
              <w:left w:val="single" w:sz="4" w:space="0" w:color="auto"/>
              <w:bottom w:val="single" w:sz="4" w:space="0" w:color="auto"/>
              <w:right w:val="single" w:sz="4" w:space="0" w:color="auto"/>
            </w:tcBorders>
          </w:tcPr>
          <w:p w14:paraId="0FDE4178" w14:textId="77777777" w:rsidR="006C2B82" w:rsidRDefault="006C2B82">
            <w:pPr>
              <w:spacing w:line="440" w:lineRule="atLeast"/>
              <w:jc w:val="center"/>
              <w:rPr>
                <w:bCs/>
                <w:sz w:val="24"/>
              </w:rPr>
            </w:pPr>
          </w:p>
        </w:tc>
        <w:tc>
          <w:tcPr>
            <w:tcW w:w="2410" w:type="dxa"/>
            <w:tcBorders>
              <w:top w:val="single" w:sz="4" w:space="0" w:color="auto"/>
              <w:left w:val="single" w:sz="4" w:space="0" w:color="auto"/>
              <w:bottom w:val="single" w:sz="4" w:space="0" w:color="auto"/>
              <w:right w:val="single" w:sz="4" w:space="0" w:color="auto"/>
            </w:tcBorders>
          </w:tcPr>
          <w:p w14:paraId="5C82531D" w14:textId="77777777" w:rsidR="006C2B82" w:rsidRDefault="006C2B82">
            <w:pPr>
              <w:spacing w:line="440" w:lineRule="atLeast"/>
              <w:jc w:val="center"/>
              <w:rPr>
                <w:bCs/>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0EBB540F" w14:textId="77777777" w:rsidR="006C2B82" w:rsidRDefault="006C2B82">
            <w:pPr>
              <w:spacing w:line="440" w:lineRule="atLeast"/>
              <w:jc w:val="center"/>
              <w:rPr>
                <w:bCs/>
                <w:sz w:val="24"/>
              </w:rPr>
            </w:pPr>
          </w:p>
        </w:tc>
        <w:tc>
          <w:tcPr>
            <w:tcW w:w="1205" w:type="dxa"/>
            <w:tcBorders>
              <w:top w:val="single" w:sz="4" w:space="0" w:color="auto"/>
              <w:left w:val="single" w:sz="4" w:space="0" w:color="auto"/>
              <w:bottom w:val="single" w:sz="4" w:space="0" w:color="auto"/>
              <w:right w:val="single" w:sz="4" w:space="0" w:color="auto"/>
            </w:tcBorders>
            <w:vAlign w:val="center"/>
          </w:tcPr>
          <w:p w14:paraId="439472BB" w14:textId="77777777" w:rsidR="006C2B82" w:rsidRDefault="006C2B82">
            <w:pPr>
              <w:spacing w:line="440" w:lineRule="atLeast"/>
              <w:jc w:val="center"/>
              <w:rPr>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1023B03" w14:textId="77777777" w:rsidR="006C2B82" w:rsidRDefault="006C2B82">
            <w:pPr>
              <w:spacing w:line="440" w:lineRule="atLeast"/>
              <w:jc w:val="center"/>
              <w:rPr>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D9EBC14" w14:textId="77777777" w:rsidR="006C2B82" w:rsidRDefault="006C2B82">
            <w:pPr>
              <w:spacing w:line="440" w:lineRule="atLeast"/>
              <w:jc w:val="center"/>
              <w:rPr>
                <w:bCs/>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DA22AE1" w14:textId="77777777" w:rsidR="006C2B82" w:rsidRDefault="006C2B82">
            <w:pPr>
              <w:spacing w:line="440" w:lineRule="atLeast"/>
              <w:jc w:val="center"/>
              <w:rPr>
                <w:bCs/>
                <w:sz w:val="24"/>
              </w:rPr>
            </w:pPr>
          </w:p>
        </w:tc>
      </w:tr>
      <w:tr w:rsidR="006C2B82" w14:paraId="35E33E28" w14:textId="77777777">
        <w:trPr>
          <w:trHeight w:val="725"/>
          <w:jc w:val="center"/>
        </w:trPr>
        <w:tc>
          <w:tcPr>
            <w:tcW w:w="3206" w:type="dxa"/>
            <w:gridSpan w:val="2"/>
            <w:tcBorders>
              <w:top w:val="single" w:sz="4" w:space="0" w:color="auto"/>
              <w:left w:val="single" w:sz="4" w:space="0" w:color="auto"/>
              <w:bottom w:val="single" w:sz="4" w:space="0" w:color="auto"/>
              <w:right w:val="single" w:sz="4" w:space="0" w:color="auto"/>
            </w:tcBorders>
            <w:vAlign w:val="center"/>
          </w:tcPr>
          <w:p w14:paraId="20DB77A8" w14:textId="77777777" w:rsidR="006C2B82" w:rsidRDefault="00000000">
            <w:pPr>
              <w:spacing w:line="440" w:lineRule="atLeast"/>
              <w:jc w:val="center"/>
              <w:rPr>
                <w:bCs/>
                <w:sz w:val="24"/>
              </w:rPr>
            </w:pPr>
            <w:r>
              <w:rPr>
                <w:rFonts w:hint="eastAsia"/>
                <w:bCs/>
                <w:sz w:val="24"/>
              </w:rPr>
              <w:t>合计报价：</w:t>
            </w:r>
          </w:p>
        </w:tc>
        <w:tc>
          <w:tcPr>
            <w:tcW w:w="11682" w:type="dxa"/>
            <w:gridSpan w:val="9"/>
            <w:tcBorders>
              <w:top w:val="single" w:sz="4" w:space="0" w:color="auto"/>
              <w:left w:val="single" w:sz="4" w:space="0" w:color="auto"/>
              <w:bottom w:val="single" w:sz="4" w:space="0" w:color="auto"/>
              <w:right w:val="single" w:sz="4" w:space="0" w:color="auto"/>
            </w:tcBorders>
            <w:vAlign w:val="center"/>
          </w:tcPr>
          <w:p w14:paraId="1E8A2CBE" w14:textId="77777777" w:rsidR="006C2B82" w:rsidRDefault="006C2B82">
            <w:pPr>
              <w:spacing w:line="440" w:lineRule="atLeast"/>
              <w:jc w:val="center"/>
              <w:rPr>
                <w:bCs/>
                <w:sz w:val="24"/>
              </w:rPr>
            </w:pPr>
          </w:p>
        </w:tc>
      </w:tr>
    </w:tbl>
    <w:p w14:paraId="69D442CB" w14:textId="60EB9E77" w:rsidR="006C2B82" w:rsidRDefault="00000000">
      <w:pPr>
        <w:spacing w:line="440" w:lineRule="atLeast"/>
        <w:rPr>
          <w:rFonts w:ascii="仿宋_GB2312"/>
          <w:b/>
          <w:bCs/>
          <w:sz w:val="24"/>
          <w:szCs w:val="20"/>
        </w:rPr>
      </w:pPr>
      <w:r>
        <w:rPr>
          <w:rFonts w:ascii="仿宋_GB2312" w:hint="eastAsia"/>
          <w:b/>
          <w:bCs/>
          <w:sz w:val="24"/>
          <w:szCs w:val="20"/>
        </w:rPr>
        <w:t>注</w:t>
      </w:r>
      <w:r>
        <w:rPr>
          <w:rFonts w:ascii="仿宋_GB2312"/>
          <w:b/>
          <w:bCs/>
          <w:sz w:val="24"/>
          <w:szCs w:val="20"/>
        </w:rPr>
        <w:t>：</w:t>
      </w:r>
      <w:r w:rsidR="008536F5">
        <w:rPr>
          <w:rFonts w:ascii="仿宋_GB2312" w:hint="eastAsia"/>
          <w:b/>
          <w:bCs/>
          <w:sz w:val="24"/>
          <w:szCs w:val="20"/>
        </w:rPr>
        <w:t>1</w:t>
      </w:r>
      <w:r w:rsidR="008536F5">
        <w:rPr>
          <w:rFonts w:ascii="仿宋_GB2312" w:hint="eastAsia"/>
          <w:b/>
          <w:bCs/>
          <w:sz w:val="24"/>
          <w:szCs w:val="20"/>
        </w:rPr>
        <w:t>、</w:t>
      </w:r>
      <w:r>
        <w:rPr>
          <w:rFonts w:ascii="仿宋_GB2312" w:hint="eastAsia"/>
          <w:b/>
          <w:bCs/>
          <w:sz w:val="24"/>
          <w:szCs w:val="20"/>
        </w:rPr>
        <w:t>须在</w:t>
      </w:r>
      <w:r>
        <w:rPr>
          <w:rFonts w:ascii="仿宋_GB2312"/>
          <w:b/>
          <w:bCs/>
          <w:sz w:val="24"/>
          <w:szCs w:val="20"/>
        </w:rPr>
        <w:t>“</w:t>
      </w:r>
      <w:r>
        <w:rPr>
          <w:rFonts w:ascii="仿宋_GB2312" w:hint="eastAsia"/>
          <w:b/>
          <w:bCs/>
          <w:sz w:val="24"/>
          <w:szCs w:val="20"/>
        </w:rPr>
        <w:t>政采云</w:t>
      </w:r>
      <w:r>
        <w:rPr>
          <w:rFonts w:ascii="仿宋_GB2312"/>
          <w:b/>
          <w:bCs/>
          <w:sz w:val="24"/>
          <w:szCs w:val="20"/>
        </w:rPr>
        <w:t>”</w:t>
      </w:r>
      <w:r>
        <w:rPr>
          <w:rFonts w:ascii="仿宋_GB2312" w:hint="eastAsia"/>
          <w:b/>
          <w:bCs/>
          <w:sz w:val="24"/>
          <w:szCs w:val="20"/>
        </w:rPr>
        <w:t>平台最终</w:t>
      </w:r>
      <w:r>
        <w:rPr>
          <w:rFonts w:ascii="仿宋_GB2312"/>
          <w:b/>
          <w:bCs/>
          <w:sz w:val="24"/>
          <w:szCs w:val="20"/>
        </w:rPr>
        <w:t>报价</w:t>
      </w:r>
      <w:r>
        <w:rPr>
          <w:rFonts w:ascii="仿宋_GB2312" w:hint="eastAsia"/>
          <w:b/>
          <w:bCs/>
          <w:sz w:val="24"/>
          <w:szCs w:val="20"/>
        </w:rPr>
        <w:t>时段</w:t>
      </w:r>
      <w:r>
        <w:rPr>
          <w:rFonts w:ascii="仿宋_GB2312"/>
          <w:b/>
          <w:bCs/>
          <w:sz w:val="24"/>
          <w:szCs w:val="20"/>
        </w:rPr>
        <w:t>上传</w:t>
      </w:r>
      <w:r>
        <w:rPr>
          <w:rFonts w:ascii="仿宋_GB2312" w:hint="eastAsia"/>
          <w:b/>
          <w:bCs/>
          <w:sz w:val="24"/>
          <w:szCs w:val="20"/>
        </w:rPr>
        <w:t>《最终</w:t>
      </w:r>
      <w:r>
        <w:rPr>
          <w:rFonts w:ascii="仿宋_GB2312" w:hint="eastAsia"/>
          <w:b/>
          <w:sz w:val="28"/>
        </w:rPr>
        <w:t>响应</w:t>
      </w:r>
      <w:r>
        <w:rPr>
          <w:rFonts w:ascii="仿宋_GB2312" w:hint="eastAsia"/>
          <w:b/>
          <w:bCs/>
          <w:sz w:val="24"/>
          <w:szCs w:val="20"/>
        </w:rPr>
        <w:t>报价</w:t>
      </w:r>
      <w:r>
        <w:rPr>
          <w:rFonts w:ascii="仿宋_GB2312"/>
          <w:b/>
          <w:bCs/>
          <w:sz w:val="24"/>
          <w:szCs w:val="20"/>
        </w:rPr>
        <w:t>明细表</w:t>
      </w:r>
      <w:r>
        <w:rPr>
          <w:rFonts w:ascii="仿宋_GB2312" w:hint="eastAsia"/>
          <w:b/>
          <w:bCs/>
          <w:sz w:val="24"/>
          <w:szCs w:val="20"/>
        </w:rPr>
        <w:t>》</w:t>
      </w:r>
      <w:r>
        <w:rPr>
          <w:rFonts w:ascii="仿宋_GB2312"/>
          <w:b/>
          <w:bCs/>
          <w:sz w:val="24"/>
          <w:szCs w:val="20"/>
        </w:rPr>
        <w:t>。</w:t>
      </w:r>
    </w:p>
    <w:p w14:paraId="3F86C307" w14:textId="66D92305" w:rsidR="008536F5" w:rsidRDefault="008536F5" w:rsidP="008536F5">
      <w:pPr>
        <w:spacing w:line="440" w:lineRule="atLeast"/>
        <w:rPr>
          <w:rFonts w:ascii="宋体" w:hAnsi="宋体" w:hint="eastAsia"/>
          <w:b/>
          <w:bCs/>
          <w:color w:val="000000" w:themeColor="text1"/>
          <w:sz w:val="24"/>
        </w:rPr>
      </w:pPr>
      <w:r>
        <w:rPr>
          <w:rFonts w:ascii="仿宋_GB2312" w:hint="eastAsia"/>
          <w:b/>
          <w:bCs/>
          <w:sz w:val="24"/>
          <w:szCs w:val="20"/>
        </w:rPr>
        <w:t xml:space="preserve">    </w:t>
      </w:r>
      <w:r>
        <w:rPr>
          <w:rFonts w:ascii="宋体" w:hAnsi="宋体" w:cs="宋体"/>
          <w:b/>
          <w:color w:val="000000" w:themeColor="text1"/>
          <w:sz w:val="24"/>
          <w:szCs w:val="22"/>
        </w:rPr>
        <w:t>*</w:t>
      </w:r>
      <w:r>
        <w:rPr>
          <w:rFonts w:ascii="仿宋_GB2312" w:hint="eastAsia"/>
          <w:b/>
          <w:bCs/>
          <w:sz w:val="24"/>
          <w:szCs w:val="20"/>
        </w:rPr>
        <w:t>2</w:t>
      </w:r>
      <w:r>
        <w:rPr>
          <w:rFonts w:ascii="仿宋_GB2312" w:hint="eastAsia"/>
          <w:b/>
          <w:bCs/>
          <w:sz w:val="24"/>
          <w:szCs w:val="20"/>
        </w:rPr>
        <w:t>、</w:t>
      </w:r>
      <w:r>
        <w:rPr>
          <w:rFonts w:hint="eastAsia"/>
          <w:b/>
          <w:bCs/>
          <w:sz w:val="24"/>
        </w:rPr>
        <w:t>响应谈判</w:t>
      </w:r>
      <w:r>
        <w:rPr>
          <w:rFonts w:ascii="宋体" w:hAnsi="宋体"/>
          <w:b/>
          <w:bCs/>
          <w:color w:val="000000" w:themeColor="text1"/>
          <w:sz w:val="24"/>
        </w:rPr>
        <w:t>货物技术参数项</w:t>
      </w:r>
      <w:r>
        <w:rPr>
          <w:rFonts w:ascii="宋体" w:hAnsi="宋体" w:hint="eastAsia"/>
          <w:b/>
          <w:bCs/>
          <w:color w:val="000000" w:themeColor="text1"/>
          <w:sz w:val="24"/>
        </w:rPr>
        <w:t>中，功能室类填写内容（1项）：规格参数描述，办公</w:t>
      </w:r>
      <w:r>
        <w:rPr>
          <w:rFonts w:ascii="宋体" w:hAnsi="宋体"/>
          <w:b/>
          <w:bCs/>
          <w:color w:val="000000" w:themeColor="text1"/>
          <w:sz w:val="24"/>
        </w:rPr>
        <w:t>家具类填写内容</w:t>
      </w:r>
      <w:r>
        <w:rPr>
          <w:rFonts w:ascii="宋体" w:hAnsi="宋体" w:hint="eastAsia"/>
          <w:b/>
          <w:bCs/>
          <w:color w:val="000000" w:themeColor="text1"/>
          <w:sz w:val="24"/>
        </w:rPr>
        <w:t>（3项）：</w:t>
      </w:r>
      <w:r>
        <w:rPr>
          <w:rFonts w:ascii="宋体" w:hAnsi="宋体"/>
          <w:b/>
          <w:bCs/>
          <w:color w:val="000000" w:themeColor="text1"/>
          <w:sz w:val="24"/>
        </w:rPr>
        <w:t>参考</w:t>
      </w:r>
      <w:r>
        <w:rPr>
          <w:rFonts w:ascii="宋体" w:hAnsi="宋体" w:hint="eastAsia"/>
          <w:b/>
          <w:bCs/>
          <w:color w:val="000000" w:themeColor="text1"/>
          <w:sz w:val="24"/>
        </w:rPr>
        <w:t>规</w:t>
      </w:r>
      <w:r>
        <w:rPr>
          <w:rFonts w:ascii="宋体" w:hAnsi="宋体"/>
          <w:b/>
          <w:bCs/>
          <w:color w:val="000000" w:themeColor="text1"/>
          <w:sz w:val="24"/>
        </w:rPr>
        <w:t>格</w:t>
      </w:r>
      <w:r>
        <w:rPr>
          <w:rFonts w:ascii="宋体" w:hAnsi="宋体" w:hint="eastAsia"/>
          <w:b/>
          <w:bCs/>
          <w:color w:val="000000" w:themeColor="text1"/>
          <w:sz w:val="24"/>
        </w:rPr>
        <w:t>+基本组成+基本材质。</w:t>
      </w:r>
    </w:p>
    <w:p w14:paraId="75E790B2" w14:textId="77777777" w:rsidR="006C2B82" w:rsidRDefault="00000000">
      <w:pPr>
        <w:spacing w:line="440" w:lineRule="atLeast"/>
        <w:rPr>
          <w:rFonts w:ascii="仿宋_GB2312"/>
          <w:bCs/>
          <w:sz w:val="24"/>
          <w:szCs w:val="20"/>
        </w:rPr>
      </w:pPr>
      <w:r>
        <w:rPr>
          <w:rFonts w:ascii="仿宋_GB2312" w:hint="eastAsia"/>
          <w:bCs/>
          <w:sz w:val="24"/>
          <w:szCs w:val="20"/>
        </w:rPr>
        <w:t>响应谈判供应商：（公章）</w:t>
      </w:r>
    </w:p>
    <w:p w14:paraId="4FA700D6" w14:textId="77777777" w:rsidR="006C2B82" w:rsidRDefault="00000000">
      <w:pPr>
        <w:spacing w:line="440" w:lineRule="atLeast"/>
        <w:rPr>
          <w:rFonts w:ascii="仿宋_GB2312"/>
          <w:bCs/>
          <w:sz w:val="24"/>
          <w:szCs w:val="20"/>
        </w:rPr>
      </w:pPr>
      <w:r>
        <w:rPr>
          <w:rFonts w:ascii="仿宋_GB2312" w:hint="eastAsia"/>
          <w:bCs/>
          <w:sz w:val="24"/>
          <w:szCs w:val="20"/>
        </w:rPr>
        <w:t>法定代表人或被授权委托人：（签字或</w:t>
      </w:r>
      <w:r>
        <w:rPr>
          <w:rFonts w:ascii="仿宋_GB2312"/>
          <w:bCs/>
          <w:sz w:val="24"/>
          <w:szCs w:val="20"/>
        </w:rPr>
        <w:t>盖章</w:t>
      </w:r>
      <w:r>
        <w:rPr>
          <w:rFonts w:ascii="仿宋_GB2312" w:hint="eastAsia"/>
          <w:bCs/>
          <w:sz w:val="24"/>
          <w:szCs w:val="20"/>
        </w:rPr>
        <w:t>）</w:t>
      </w:r>
      <w:r>
        <w:rPr>
          <w:rFonts w:ascii="仿宋_GB2312" w:hint="eastAsia"/>
          <w:bCs/>
          <w:sz w:val="24"/>
          <w:szCs w:val="20"/>
        </w:rPr>
        <w:t xml:space="preserve"> </w:t>
      </w:r>
    </w:p>
    <w:p w14:paraId="54D7FB77" w14:textId="77777777" w:rsidR="006C2B82" w:rsidRDefault="00000000">
      <w:pPr>
        <w:spacing w:line="440" w:lineRule="atLeast"/>
        <w:rPr>
          <w:rFonts w:ascii="仿宋_GB2312"/>
          <w:bCs/>
          <w:sz w:val="24"/>
          <w:szCs w:val="20"/>
        </w:rPr>
        <w:sectPr w:rsidR="006C2B82">
          <w:footerReference w:type="default" r:id="rId65"/>
          <w:pgSz w:w="16840" w:h="11907" w:orient="landscape"/>
          <w:pgMar w:top="1418" w:right="1134" w:bottom="1134" w:left="1134" w:header="1021" w:footer="1021" w:gutter="170"/>
          <w:cols w:space="720"/>
          <w:docGrid w:linePitch="286"/>
        </w:sectPr>
      </w:pPr>
      <w:r>
        <w:rPr>
          <w:rFonts w:ascii="仿宋_GB2312" w:hint="eastAsia"/>
          <w:bCs/>
          <w:sz w:val="24"/>
          <w:szCs w:val="20"/>
        </w:rPr>
        <w:t>日期：</w:t>
      </w:r>
      <w:r>
        <w:rPr>
          <w:rFonts w:ascii="仿宋_GB2312" w:hint="eastAsia"/>
          <w:bCs/>
          <w:sz w:val="24"/>
          <w:szCs w:val="20"/>
        </w:rPr>
        <w:t xml:space="preserve">   </w:t>
      </w:r>
      <w:r>
        <w:rPr>
          <w:rFonts w:ascii="仿宋_GB2312" w:hint="eastAsia"/>
          <w:bCs/>
          <w:sz w:val="24"/>
          <w:szCs w:val="20"/>
        </w:rPr>
        <w:t>年</w:t>
      </w:r>
      <w:r>
        <w:rPr>
          <w:rFonts w:ascii="仿宋_GB2312" w:hint="eastAsia"/>
          <w:bCs/>
          <w:sz w:val="24"/>
          <w:szCs w:val="20"/>
        </w:rPr>
        <w:t xml:space="preserve">   </w:t>
      </w:r>
      <w:r>
        <w:rPr>
          <w:rFonts w:ascii="仿宋_GB2312" w:hint="eastAsia"/>
          <w:bCs/>
          <w:sz w:val="24"/>
          <w:szCs w:val="20"/>
        </w:rPr>
        <w:t>月</w:t>
      </w:r>
      <w:r>
        <w:rPr>
          <w:rFonts w:ascii="仿宋_GB2312" w:hint="eastAsia"/>
          <w:bCs/>
          <w:sz w:val="24"/>
          <w:szCs w:val="20"/>
        </w:rPr>
        <w:t xml:space="preserve">    </w:t>
      </w:r>
      <w:r>
        <w:rPr>
          <w:rFonts w:ascii="仿宋_GB2312" w:hint="eastAsia"/>
          <w:bCs/>
          <w:sz w:val="24"/>
          <w:szCs w:val="20"/>
        </w:rPr>
        <w:t>日</w:t>
      </w:r>
    </w:p>
    <w:p w14:paraId="7CD6E961" w14:textId="77777777" w:rsidR="006C2B82" w:rsidRDefault="00000000">
      <w:pPr>
        <w:spacing w:line="440" w:lineRule="atLeast"/>
        <w:jc w:val="left"/>
        <w:rPr>
          <w:b/>
          <w:bCs/>
          <w:color w:val="000000" w:themeColor="text1"/>
          <w:sz w:val="28"/>
          <w:szCs w:val="28"/>
        </w:rPr>
      </w:pPr>
      <w:r>
        <w:rPr>
          <w:rFonts w:hint="eastAsia"/>
          <w:b/>
          <w:bCs/>
          <w:color w:val="000000" w:themeColor="text1"/>
          <w:sz w:val="28"/>
          <w:szCs w:val="28"/>
        </w:rPr>
        <w:lastRenderedPageBreak/>
        <w:t>七、</w:t>
      </w:r>
      <w:r>
        <w:rPr>
          <w:b/>
          <w:bCs/>
          <w:color w:val="000000" w:themeColor="text1"/>
          <w:sz w:val="28"/>
          <w:szCs w:val="28"/>
        </w:rPr>
        <w:t>残疾人福利性单位声明函</w:t>
      </w:r>
    </w:p>
    <w:p w14:paraId="5BC436AE" w14:textId="77777777" w:rsidR="006C2B82" w:rsidRDefault="006C2B82">
      <w:pPr>
        <w:widowControl/>
        <w:shd w:val="clear" w:color="auto" w:fill="FFFFFF"/>
        <w:spacing w:line="360" w:lineRule="auto"/>
        <w:jc w:val="center"/>
        <w:rPr>
          <w:b/>
          <w:bCs/>
          <w:kern w:val="0"/>
          <w:sz w:val="28"/>
          <w:szCs w:val="28"/>
        </w:rPr>
      </w:pPr>
    </w:p>
    <w:p w14:paraId="1172A893" w14:textId="77777777" w:rsidR="006C2B82" w:rsidRDefault="00000000">
      <w:pPr>
        <w:widowControl/>
        <w:shd w:val="clear" w:color="auto" w:fill="FFFFFF"/>
        <w:spacing w:line="360" w:lineRule="auto"/>
        <w:jc w:val="center"/>
        <w:rPr>
          <w:kern w:val="0"/>
          <w:szCs w:val="21"/>
        </w:rPr>
      </w:pPr>
      <w:r>
        <w:rPr>
          <w:b/>
          <w:bCs/>
          <w:kern w:val="0"/>
          <w:sz w:val="28"/>
          <w:szCs w:val="28"/>
        </w:rPr>
        <w:t>残疾人福利性单位声明函</w:t>
      </w:r>
    </w:p>
    <w:p w14:paraId="76B9D070" w14:textId="77777777" w:rsidR="006C2B82" w:rsidRDefault="00000000">
      <w:pPr>
        <w:widowControl/>
        <w:shd w:val="clear" w:color="auto" w:fill="FFFFFF"/>
        <w:spacing w:line="360" w:lineRule="auto"/>
        <w:jc w:val="center"/>
        <w:rPr>
          <w:kern w:val="0"/>
          <w:szCs w:val="21"/>
        </w:rPr>
      </w:pPr>
      <w:r>
        <w:rPr>
          <w:b/>
          <w:bCs/>
          <w:kern w:val="0"/>
          <w:sz w:val="24"/>
        </w:rPr>
        <w:t>（残疾人福利性单位按下列格式提供）</w:t>
      </w:r>
    </w:p>
    <w:p w14:paraId="517E4C00" w14:textId="77777777" w:rsidR="006C2B82" w:rsidRDefault="00000000">
      <w:pPr>
        <w:widowControl/>
        <w:shd w:val="clear" w:color="auto" w:fill="FFFFFF"/>
        <w:spacing w:line="360" w:lineRule="auto"/>
        <w:ind w:firstLine="480"/>
        <w:jc w:val="left"/>
        <w:rPr>
          <w:kern w:val="0"/>
          <w:szCs w:val="21"/>
        </w:rPr>
      </w:pPr>
      <w:r>
        <w:rPr>
          <w:kern w:val="0"/>
          <w:sz w:val="24"/>
        </w:rPr>
        <w:t>本公司郑重声明，根据《财政部</w:t>
      </w:r>
      <w:r>
        <w:rPr>
          <w:kern w:val="0"/>
          <w:sz w:val="24"/>
        </w:rPr>
        <w:t xml:space="preserve"> </w:t>
      </w:r>
      <w:r>
        <w:rPr>
          <w:kern w:val="0"/>
          <w:sz w:val="24"/>
        </w:rPr>
        <w:t>民政部</w:t>
      </w:r>
      <w:r>
        <w:rPr>
          <w:kern w:val="0"/>
          <w:sz w:val="24"/>
        </w:rPr>
        <w:t xml:space="preserve"> </w:t>
      </w:r>
      <w:r>
        <w:rPr>
          <w:kern w:val="0"/>
          <w:sz w:val="24"/>
        </w:rPr>
        <w:t>中国残疾人联合会关于促进残疾人就业政府采购政策的通知》（财库〔</w:t>
      </w:r>
      <w:r>
        <w:rPr>
          <w:kern w:val="0"/>
          <w:sz w:val="24"/>
        </w:rPr>
        <w:t>2017</w:t>
      </w:r>
      <w:r>
        <w:rPr>
          <w:kern w:val="0"/>
          <w:sz w:val="24"/>
        </w:rPr>
        <w:t>〕</w:t>
      </w:r>
      <w:r>
        <w:rPr>
          <w:kern w:val="0"/>
          <w:sz w:val="24"/>
        </w:rPr>
        <w:t>141</w:t>
      </w:r>
      <w:r>
        <w:rPr>
          <w:kern w:val="0"/>
          <w:sz w:val="24"/>
        </w:rPr>
        <w:t>号）的规定，本单位为符合条件的残疾人福利性单</w:t>
      </w:r>
    </w:p>
    <w:p w14:paraId="75368AD1" w14:textId="77777777" w:rsidR="006C2B82" w:rsidRDefault="00000000">
      <w:pPr>
        <w:pStyle w:val="qowt-stl-"/>
        <w:shd w:val="clear" w:color="auto" w:fill="FFFFFF"/>
        <w:spacing w:before="0" w:beforeAutospacing="0" w:after="0" w:afterAutospacing="0" w:line="360" w:lineRule="auto"/>
        <w:rPr>
          <w:rFonts w:ascii="Times New Roman" w:hAnsi="Times New Roman" w:cs="Times New Roman"/>
          <w:sz w:val="21"/>
          <w:szCs w:val="21"/>
        </w:rPr>
      </w:pPr>
      <w:r>
        <w:rPr>
          <w:rStyle w:val="qowt-font4"/>
          <w:rFonts w:ascii="Times New Roman" w:hAnsi="Times New Roman" w:cs="Times New Roman"/>
        </w:rPr>
        <w:t>位，且本公司参加</w:t>
      </w:r>
      <w:r>
        <w:rPr>
          <w:rStyle w:val="qowt-font4"/>
          <w:rFonts w:ascii="Times New Roman" w:hAnsi="Times New Roman" w:cs="Times New Roman"/>
          <w:u w:val="single"/>
        </w:rPr>
        <w:t xml:space="preserve"> </w:t>
      </w:r>
      <w:r>
        <w:rPr>
          <w:rStyle w:val="qowt-font4"/>
          <w:rFonts w:ascii="Times New Roman" w:hAnsi="Times New Roman" w:cs="Times New Roman"/>
        </w:rPr>
        <w:t>单位的</w:t>
      </w:r>
      <w:r>
        <w:rPr>
          <w:rStyle w:val="qowt-font4"/>
          <w:rFonts w:ascii="Times New Roman" w:hAnsi="Times New Roman" w:cs="Times New Roman"/>
          <w:u w:val="single"/>
        </w:rPr>
        <w:t xml:space="preserve"> </w:t>
      </w:r>
      <w:r>
        <w:rPr>
          <w:rStyle w:val="qowt-font4"/>
          <w:rFonts w:ascii="Times New Roman" w:hAnsi="Times New Roman" w:cs="Times New Roman"/>
        </w:rPr>
        <w:t>项目采购活动提供本公司制造的货物（由本公司承担工程</w:t>
      </w:r>
      <w:r>
        <w:rPr>
          <w:rStyle w:val="qowt-font4"/>
          <w:rFonts w:ascii="Times New Roman" w:hAnsi="Times New Roman" w:cs="Times New Roman"/>
        </w:rPr>
        <w:t>/</w:t>
      </w:r>
      <w:r>
        <w:rPr>
          <w:rStyle w:val="qowt-font4"/>
          <w:rFonts w:ascii="Times New Roman" w:hAnsi="Times New Roman" w:cs="Times New Roman"/>
        </w:rPr>
        <w:t>提供服务），或者提供其他残疾人福利性单位制造的货物（不包括使用非残疾人福利性单位注册商标的货物）。</w:t>
      </w:r>
    </w:p>
    <w:p w14:paraId="48786691" w14:textId="77777777" w:rsidR="006C2B82" w:rsidRDefault="00000000">
      <w:pPr>
        <w:pStyle w:val="qowt-stl-"/>
        <w:shd w:val="clear" w:color="auto" w:fill="FFFFFF"/>
        <w:spacing w:before="0" w:beforeAutospacing="0" w:after="0" w:afterAutospacing="0" w:line="360" w:lineRule="auto"/>
        <w:ind w:firstLine="420"/>
        <w:rPr>
          <w:rFonts w:ascii="Times New Roman" w:hAnsi="Times New Roman" w:cs="Times New Roman"/>
          <w:sz w:val="21"/>
          <w:szCs w:val="21"/>
        </w:rPr>
      </w:pPr>
      <w:r>
        <w:rPr>
          <w:rStyle w:val="qowt-font4"/>
          <w:rFonts w:ascii="Times New Roman" w:hAnsi="Times New Roman" w:cs="Times New Roman"/>
        </w:rPr>
        <w:t>本公司对上述声明的真实性负责。如有虚假，将依法承担相应责任。</w:t>
      </w:r>
    </w:p>
    <w:p w14:paraId="4E039F38" w14:textId="77777777" w:rsidR="006C2B82" w:rsidRDefault="00000000">
      <w:pPr>
        <w:pStyle w:val="qowt-stl-"/>
        <w:shd w:val="clear" w:color="auto" w:fill="FFFFFF"/>
        <w:spacing w:before="0" w:beforeAutospacing="0" w:after="0" w:afterAutospacing="0" w:line="360" w:lineRule="auto"/>
        <w:rPr>
          <w:rFonts w:ascii="Times New Roman" w:hAnsi="Times New Roman" w:cs="Times New Roman"/>
          <w:sz w:val="21"/>
          <w:szCs w:val="21"/>
        </w:rPr>
      </w:pPr>
      <w:r>
        <w:rPr>
          <w:rFonts w:ascii="Times New Roman" w:hAnsi="Times New Roman" w:cs="Times New Roman"/>
        </w:rPr>
        <w:br/>
      </w:r>
    </w:p>
    <w:p w14:paraId="7BFFF950" w14:textId="77777777" w:rsidR="006C2B82" w:rsidRDefault="00000000">
      <w:pPr>
        <w:pStyle w:val="qowt-stl-"/>
        <w:shd w:val="clear" w:color="auto" w:fill="FFFFFF"/>
        <w:spacing w:before="0" w:beforeAutospacing="0" w:after="0" w:afterAutospacing="0" w:line="360" w:lineRule="auto"/>
        <w:ind w:firstLine="420"/>
        <w:rPr>
          <w:rFonts w:ascii="Times New Roman" w:hAnsi="Times New Roman" w:cs="Times New Roman"/>
          <w:sz w:val="21"/>
          <w:szCs w:val="21"/>
        </w:rPr>
      </w:pPr>
      <w:r>
        <w:rPr>
          <w:rStyle w:val="qowt-font4"/>
          <w:rFonts w:ascii="Times New Roman" w:hAnsi="Times New Roman" w:cs="Times New Roman"/>
        </w:rPr>
        <w:t>响应谈判供应商名称（加盖公章）：</w:t>
      </w:r>
      <w:r>
        <w:rPr>
          <w:rStyle w:val="qowt-font4"/>
          <w:rFonts w:ascii="Times New Roman" w:hAnsi="Times New Roman" w:cs="Times New Roman"/>
          <w:u w:val="single"/>
        </w:rPr>
        <w:t xml:space="preserve"> </w:t>
      </w:r>
    </w:p>
    <w:p w14:paraId="260C6754" w14:textId="77777777" w:rsidR="006C2B82" w:rsidRDefault="00000000">
      <w:pPr>
        <w:pStyle w:val="qowt-stl-"/>
        <w:shd w:val="clear" w:color="auto" w:fill="FFFFFF"/>
        <w:spacing w:before="0" w:beforeAutospacing="0" w:after="0" w:afterAutospacing="0" w:line="360" w:lineRule="auto"/>
        <w:ind w:firstLine="420"/>
        <w:rPr>
          <w:rFonts w:ascii="Times New Roman" w:hAnsi="Times New Roman" w:cs="Times New Roman"/>
          <w:sz w:val="21"/>
          <w:szCs w:val="21"/>
        </w:rPr>
      </w:pPr>
      <w:r>
        <w:rPr>
          <w:rStyle w:val="qowt-font4"/>
          <w:rFonts w:ascii="Times New Roman" w:hAnsi="Times New Roman" w:cs="Times New Roman"/>
        </w:rPr>
        <w:t>响应谈判供应商法定代表人或授权代表（签字或盖章）：</w:t>
      </w:r>
      <w:r>
        <w:rPr>
          <w:rStyle w:val="qowt-font4"/>
          <w:rFonts w:ascii="Times New Roman" w:hAnsi="Times New Roman" w:cs="Times New Roman"/>
          <w:u w:val="single"/>
        </w:rPr>
        <w:t xml:space="preserve"> </w:t>
      </w:r>
    </w:p>
    <w:p w14:paraId="44E4BF55" w14:textId="77777777" w:rsidR="006C2B82" w:rsidRDefault="00000000">
      <w:pPr>
        <w:pStyle w:val="qowt-stl-"/>
        <w:shd w:val="clear" w:color="auto" w:fill="FFFFFF"/>
        <w:spacing w:before="0" w:beforeAutospacing="0" w:after="0" w:afterAutospacing="0" w:line="360" w:lineRule="auto"/>
        <w:ind w:firstLine="420"/>
        <w:rPr>
          <w:rStyle w:val="qowt-font4"/>
          <w:rFonts w:ascii="Times New Roman" w:hAnsi="Times New Roman" w:cs="Times New Roman"/>
        </w:rPr>
      </w:pPr>
      <w:r>
        <w:rPr>
          <w:rStyle w:val="qowt-font4"/>
          <w:rFonts w:ascii="Times New Roman" w:hAnsi="Times New Roman" w:cs="Times New Roman"/>
        </w:rPr>
        <w:t>日期：</w:t>
      </w:r>
      <w:r>
        <w:rPr>
          <w:rStyle w:val="qowt-font4"/>
          <w:rFonts w:ascii="Times New Roman" w:hAnsi="Times New Roman" w:cs="Times New Roman"/>
          <w:u w:val="single"/>
        </w:rPr>
        <w:t xml:space="preserve"> </w:t>
      </w:r>
      <w:r>
        <w:rPr>
          <w:rStyle w:val="qowt-font4"/>
          <w:rFonts w:ascii="Times New Roman" w:hAnsi="Times New Roman" w:cs="Times New Roman"/>
        </w:rPr>
        <w:t>年</w:t>
      </w:r>
      <w:r>
        <w:rPr>
          <w:rStyle w:val="qowt-font4"/>
          <w:rFonts w:ascii="Times New Roman" w:hAnsi="Times New Roman" w:cs="Times New Roman"/>
          <w:u w:val="single"/>
        </w:rPr>
        <w:t xml:space="preserve"> </w:t>
      </w:r>
      <w:r>
        <w:rPr>
          <w:rStyle w:val="qowt-font4"/>
          <w:rFonts w:ascii="Times New Roman" w:hAnsi="Times New Roman" w:cs="Times New Roman"/>
        </w:rPr>
        <w:t>月</w:t>
      </w:r>
      <w:r>
        <w:rPr>
          <w:rStyle w:val="qowt-font4"/>
          <w:rFonts w:ascii="Times New Roman" w:hAnsi="Times New Roman" w:cs="Times New Roman"/>
          <w:u w:val="single"/>
        </w:rPr>
        <w:t xml:space="preserve"> </w:t>
      </w:r>
      <w:r>
        <w:rPr>
          <w:rStyle w:val="qowt-font4"/>
          <w:rFonts w:ascii="Times New Roman" w:hAnsi="Times New Roman" w:cs="Times New Roman"/>
        </w:rPr>
        <w:t>日</w:t>
      </w:r>
    </w:p>
    <w:p w14:paraId="168CF41A" w14:textId="77777777" w:rsidR="006C2B82" w:rsidRDefault="006C2B82">
      <w:pPr>
        <w:pStyle w:val="qowt-stl-"/>
        <w:shd w:val="clear" w:color="auto" w:fill="FFFFFF"/>
        <w:spacing w:before="0" w:beforeAutospacing="0" w:after="0" w:afterAutospacing="0" w:line="360" w:lineRule="auto"/>
        <w:ind w:firstLine="420"/>
        <w:rPr>
          <w:rFonts w:ascii="Times New Roman" w:hAnsi="Times New Roman" w:cs="Times New Roman"/>
          <w:sz w:val="21"/>
          <w:szCs w:val="21"/>
        </w:rPr>
      </w:pPr>
    </w:p>
    <w:p w14:paraId="387D4337" w14:textId="77777777" w:rsidR="006C2B82" w:rsidRDefault="00000000">
      <w:pPr>
        <w:spacing w:line="440" w:lineRule="atLeast"/>
        <w:jc w:val="left"/>
        <w:rPr>
          <w:b/>
          <w:bCs/>
          <w:color w:val="000000" w:themeColor="text1"/>
          <w:sz w:val="28"/>
          <w:szCs w:val="28"/>
        </w:rPr>
      </w:pPr>
      <w:r>
        <w:rPr>
          <w:rFonts w:hint="eastAsia"/>
          <w:b/>
          <w:bCs/>
          <w:color w:val="000000" w:themeColor="text1"/>
          <w:sz w:val="28"/>
          <w:szCs w:val="28"/>
        </w:rPr>
        <w:t>八、监狱企业声明函（监狱企业提交，格式自拟。）</w:t>
      </w:r>
    </w:p>
    <w:p w14:paraId="3888708B" w14:textId="77777777" w:rsidR="006C2B82" w:rsidRDefault="006C2B82">
      <w:pPr>
        <w:spacing w:line="440" w:lineRule="atLeast"/>
        <w:jc w:val="center"/>
        <w:rPr>
          <w:rFonts w:ascii="仿宋_GB2312"/>
          <w:b/>
          <w:sz w:val="28"/>
        </w:rPr>
      </w:pPr>
    </w:p>
    <w:p w14:paraId="65525CFC" w14:textId="77777777" w:rsidR="006C2B82" w:rsidRDefault="006C2B82">
      <w:pPr>
        <w:spacing w:line="440" w:lineRule="atLeast"/>
        <w:jc w:val="center"/>
        <w:rPr>
          <w:rFonts w:ascii="仿宋_GB2312"/>
          <w:b/>
          <w:sz w:val="28"/>
        </w:rPr>
      </w:pPr>
    </w:p>
    <w:p w14:paraId="23C61D3E" w14:textId="77777777" w:rsidR="006C2B82" w:rsidRDefault="006C2B82">
      <w:pPr>
        <w:spacing w:line="440" w:lineRule="atLeast"/>
        <w:jc w:val="center"/>
        <w:rPr>
          <w:rFonts w:ascii="仿宋_GB2312"/>
          <w:b/>
          <w:sz w:val="28"/>
        </w:rPr>
      </w:pPr>
    </w:p>
    <w:p w14:paraId="025CAA5F" w14:textId="77777777" w:rsidR="006C2B82" w:rsidRDefault="00000000">
      <w:pPr>
        <w:spacing w:line="440" w:lineRule="atLeast"/>
        <w:jc w:val="left"/>
        <w:rPr>
          <w:rFonts w:ascii="宋体"/>
          <w:b/>
          <w:sz w:val="28"/>
        </w:rPr>
      </w:pPr>
      <w:r>
        <w:rPr>
          <w:rFonts w:ascii="仿宋_GB2312" w:hint="eastAsia"/>
          <w:b/>
          <w:sz w:val="28"/>
        </w:rPr>
        <w:t>九、响应谈判供应商</w:t>
      </w:r>
      <w:r>
        <w:rPr>
          <w:rFonts w:ascii="宋体" w:hint="eastAsia"/>
          <w:b/>
          <w:sz w:val="28"/>
        </w:rPr>
        <w:t>提交的其他经济文件</w:t>
      </w:r>
    </w:p>
    <w:p w14:paraId="38009FA1" w14:textId="77777777" w:rsidR="006C2B82" w:rsidRDefault="006C2B82">
      <w:pPr>
        <w:rPr>
          <w:rFonts w:ascii="宋体" w:hAnsi="宋体" w:hint="eastAsia"/>
          <w:sz w:val="36"/>
          <w:szCs w:val="36"/>
          <w:u w:val="single"/>
        </w:rPr>
      </w:pPr>
    </w:p>
    <w:p w14:paraId="0AF8C846" w14:textId="77777777" w:rsidR="006C2B82" w:rsidRDefault="006C2B82">
      <w:pPr>
        <w:spacing w:line="360" w:lineRule="auto"/>
        <w:jc w:val="center"/>
        <w:rPr>
          <w:rFonts w:ascii="宋体" w:hAnsi="宋体" w:hint="eastAsia"/>
          <w:b/>
          <w:kern w:val="0"/>
          <w:sz w:val="36"/>
          <w:szCs w:val="36"/>
        </w:rPr>
      </w:pPr>
    </w:p>
    <w:p w14:paraId="0527D550" w14:textId="77777777" w:rsidR="006C2B82" w:rsidRDefault="006C2B82">
      <w:pPr>
        <w:spacing w:line="360" w:lineRule="auto"/>
        <w:jc w:val="center"/>
        <w:rPr>
          <w:rFonts w:ascii="宋体" w:hAnsi="宋体" w:hint="eastAsia"/>
          <w:b/>
          <w:kern w:val="0"/>
          <w:sz w:val="36"/>
          <w:szCs w:val="36"/>
        </w:rPr>
      </w:pPr>
    </w:p>
    <w:p w14:paraId="642F1429" w14:textId="77777777" w:rsidR="006C2B82" w:rsidRDefault="006C2B82">
      <w:pPr>
        <w:spacing w:line="360" w:lineRule="auto"/>
        <w:jc w:val="center"/>
        <w:rPr>
          <w:rFonts w:ascii="宋体" w:hAnsi="宋体" w:hint="eastAsia"/>
          <w:b/>
          <w:kern w:val="0"/>
          <w:sz w:val="36"/>
          <w:szCs w:val="36"/>
        </w:rPr>
      </w:pPr>
    </w:p>
    <w:p w14:paraId="7D254846" w14:textId="77777777" w:rsidR="006C2B82" w:rsidRDefault="006C2B82">
      <w:pPr>
        <w:spacing w:line="360" w:lineRule="auto"/>
        <w:jc w:val="center"/>
        <w:rPr>
          <w:rFonts w:ascii="宋体" w:hAnsi="宋体" w:hint="eastAsia"/>
          <w:b/>
          <w:kern w:val="0"/>
          <w:sz w:val="36"/>
          <w:szCs w:val="36"/>
        </w:rPr>
      </w:pPr>
    </w:p>
    <w:p w14:paraId="1A52AE67" w14:textId="77777777" w:rsidR="006C2B82" w:rsidRDefault="006C2B82">
      <w:pPr>
        <w:spacing w:line="360" w:lineRule="auto"/>
        <w:rPr>
          <w:rFonts w:ascii="宋体" w:hAnsi="宋体" w:hint="eastAsia"/>
          <w:b/>
          <w:kern w:val="0"/>
          <w:sz w:val="36"/>
          <w:szCs w:val="36"/>
        </w:rPr>
      </w:pPr>
    </w:p>
    <w:p w14:paraId="70F95A64" w14:textId="77777777" w:rsidR="006C2B82" w:rsidRDefault="006C2B82">
      <w:pPr>
        <w:spacing w:line="360" w:lineRule="auto"/>
        <w:rPr>
          <w:rFonts w:ascii="宋体" w:hAnsi="宋体" w:hint="eastAsia"/>
          <w:b/>
          <w:kern w:val="0"/>
          <w:sz w:val="36"/>
          <w:szCs w:val="36"/>
        </w:rPr>
      </w:pPr>
    </w:p>
    <w:p w14:paraId="290D9847" w14:textId="77777777" w:rsidR="006C2B82" w:rsidRDefault="00000000">
      <w:pPr>
        <w:spacing w:line="600" w:lineRule="exact"/>
        <w:jc w:val="left"/>
        <w:rPr>
          <w:rFonts w:ascii="宋体" w:hAnsi="宋体" w:cs="宋体" w:hint="eastAsia"/>
          <w:bCs/>
          <w:sz w:val="28"/>
          <w:szCs w:val="28"/>
        </w:rPr>
      </w:pPr>
      <w:r>
        <w:rPr>
          <w:rFonts w:ascii="宋体" w:hAnsi="宋体" w:cs="宋体" w:hint="eastAsia"/>
          <w:sz w:val="28"/>
          <w:szCs w:val="28"/>
        </w:rPr>
        <w:lastRenderedPageBreak/>
        <w:t>第三部分：磋商响应文件技术标部分</w:t>
      </w:r>
    </w:p>
    <w:p w14:paraId="0997AFA4" w14:textId="77777777" w:rsidR="006C2B82" w:rsidRDefault="00000000">
      <w:pPr>
        <w:spacing w:line="600" w:lineRule="exact"/>
        <w:rPr>
          <w:rFonts w:ascii="宋体" w:hAnsi="宋体" w:cs="宋体" w:hint="eastAsia"/>
          <w:sz w:val="28"/>
          <w:szCs w:val="28"/>
        </w:rPr>
      </w:pPr>
      <w:r>
        <w:rPr>
          <w:rFonts w:ascii="宋体" w:hAnsi="宋体" w:cs="宋体" w:hint="eastAsia"/>
          <w:sz w:val="28"/>
          <w:szCs w:val="28"/>
        </w:rPr>
        <w:t>一、供货方案</w:t>
      </w:r>
    </w:p>
    <w:p w14:paraId="1B39E3DF" w14:textId="0847A1FC" w:rsidR="006C2B82" w:rsidRDefault="00000000">
      <w:pPr>
        <w:spacing w:line="600" w:lineRule="exact"/>
        <w:ind w:firstLineChars="200" w:firstLine="560"/>
        <w:rPr>
          <w:rFonts w:ascii="宋体" w:hAnsi="宋体" w:cs="宋体" w:hint="eastAsia"/>
          <w:bCs/>
          <w:sz w:val="28"/>
          <w:szCs w:val="28"/>
        </w:rPr>
      </w:pPr>
      <w:r>
        <w:rPr>
          <w:rFonts w:ascii="宋体" w:hAnsi="宋体" w:cs="宋体" w:hint="eastAsia"/>
          <w:bCs/>
          <w:sz w:val="28"/>
          <w:szCs w:val="28"/>
        </w:rPr>
        <w:t>格式自拟。</w:t>
      </w:r>
    </w:p>
    <w:p w14:paraId="16E7ABD2" w14:textId="77777777" w:rsidR="006C2B82" w:rsidRDefault="00000000">
      <w:pPr>
        <w:spacing w:line="600" w:lineRule="exact"/>
        <w:jc w:val="left"/>
        <w:rPr>
          <w:rFonts w:ascii="宋体" w:hAnsi="宋体" w:cs="宋体" w:hint="eastAsia"/>
          <w:sz w:val="28"/>
          <w:szCs w:val="28"/>
        </w:rPr>
      </w:pPr>
      <w:r>
        <w:rPr>
          <w:rFonts w:ascii="宋体" w:hAnsi="宋体" w:cs="宋体" w:hint="eastAsia"/>
          <w:sz w:val="28"/>
          <w:szCs w:val="28"/>
        </w:rPr>
        <w:t>二、响应谈判供应商提交的其他技术文件</w:t>
      </w:r>
    </w:p>
    <w:p w14:paraId="50B7478B" w14:textId="77777777" w:rsidR="006C2B82" w:rsidRDefault="006C2B82">
      <w:pPr>
        <w:spacing w:line="600" w:lineRule="exact"/>
        <w:rPr>
          <w:rFonts w:ascii="宋体" w:hAnsi="宋体" w:cs="宋体" w:hint="eastAsia"/>
          <w:bCs/>
          <w:sz w:val="28"/>
          <w:szCs w:val="28"/>
        </w:rPr>
      </w:pPr>
    </w:p>
    <w:p w14:paraId="22407870" w14:textId="77777777" w:rsidR="006C2B82" w:rsidRDefault="006C2B82">
      <w:pPr>
        <w:spacing w:line="600" w:lineRule="exact"/>
        <w:rPr>
          <w:rFonts w:ascii="宋体" w:hAnsi="宋体" w:cs="宋体" w:hint="eastAsia"/>
          <w:bCs/>
          <w:sz w:val="28"/>
          <w:szCs w:val="28"/>
        </w:rPr>
      </w:pPr>
    </w:p>
    <w:p w14:paraId="1E592B78" w14:textId="77777777" w:rsidR="006C2B82" w:rsidRDefault="006C2B82">
      <w:pPr>
        <w:spacing w:line="600" w:lineRule="exact"/>
        <w:rPr>
          <w:rFonts w:ascii="宋体" w:hAnsi="宋体" w:cs="宋体" w:hint="eastAsia"/>
          <w:bCs/>
          <w:sz w:val="28"/>
          <w:szCs w:val="28"/>
        </w:rPr>
      </w:pPr>
    </w:p>
    <w:p w14:paraId="5DE558B5" w14:textId="77777777" w:rsidR="006C2B82" w:rsidRDefault="006C2B82">
      <w:pPr>
        <w:spacing w:line="600" w:lineRule="exact"/>
        <w:rPr>
          <w:rFonts w:ascii="宋体" w:hAnsi="宋体" w:cs="宋体" w:hint="eastAsia"/>
          <w:bCs/>
          <w:sz w:val="28"/>
          <w:szCs w:val="28"/>
        </w:rPr>
      </w:pPr>
    </w:p>
    <w:p w14:paraId="428907D9" w14:textId="77777777" w:rsidR="006C2B82" w:rsidRDefault="006C2B82">
      <w:pPr>
        <w:spacing w:line="600" w:lineRule="exact"/>
        <w:rPr>
          <w:rFonts w:ascii="宋体" w:hAnsi="宋体" w:cs="宋体" w:hint="eastAsia"/>
          <w:bCs/>
          <w:sz w:val="28"/>
          <w:szCs w:val="28"/>
        </w:rPr>
      </w:pPr>
    </w:p>
    <w:p w14:paraId="1DFEDF7C" w14:textId="77777777" w:rsidR="006C2B82" w:rsidRDefault="006C2B82">
      <w:pPr>
        <w:spacing w:line="600" w:lineRule="exact"/>
        <w:rPr>
          <w:rFonts w:ascii="宋体" w:hAnsi="宋体" w:cs="宋体" w:hint="eastAsia"/>
          <w:bCs/>
          <w:sz w:val="28"/>
          <w:szCs w:val="28"/>
        </w:rPr>
      </w:pPr>
    </w:p>
    <w:p w14:paraId="55D04EBE" w14:textId="77777777" w:rsidR="006C2B82" w:rsidRDefault="006C2B82">
      <w:pPr>
        <w:spacing w:line="600" w:lineRule="exact"/>
        <w:rPr>
          <w:rFonts w:ascii="宋体" w:hAnsi="宋体" w:cs="宋体" w:hint="eastAsia"/>
          <w:bCs/>
          <w:sz w:val="28"/>
          <w:szCs w:val="28"/>
        </w:rPr>
      </w:pPr>
    </w:p>
    <w:p w14:paraId="3369BFCB" w14:textId="77777777" w:rsidR="006C2B82" w:rsidRDefault="006C2B82">
      <w:pPr>
        <w:spacing w:line="600" w:lineRule="exact"/>
        <w:rPr>
          <w:rFonts w:ascii="宋体" w:hAnsi="宋体" w:cs="宋体" w:hint="eastAsia"/>
          <w:bCs/>
          <w:sz w:val="28"/>
          <w:szCs w:val="28"/>
        </w:rPr>
      </w:pPr>
    </w:p>
    <w:p w14:paraId="7AEF9061" w14:textId="77777777" w:rsidR="006C2B82" w:rsidRDefault="006C2B82">
      <w:pPr>
        <w:spacing w:line="600" w:lineRule="exact"/>
        <w:rPr>
          <w:rFonts w:ascii="宋体" w:hAnsi="宋体" w:cs="宋体" w:hint="eastAsia"/>
          <w:bCs/>
          <w:sz w:val="28"/>
          <w:szCs w:val="28"/>
        </w:rPr>
      </w:pPr>
    </w:p>
    <w:p w14:paraId="5382DDEF" w14:textId="77777777" w:rsidR="006C2B82" w:rsidRDefault="006C2B82">
      <w:pPr>
        <w:spacing w:line="600" w:lineRule="exact"/>
        <w:rPr>
          <w:rFonts w:ascii="宋体" w:hAnsi="宋体" w:cs="宋体" w:hint="eastAsia"/>
          <w:bCs/>
          <w:sz w:val="28"/>
          <w:szCs w:val="28"/>
        </w:rPr>
      </w:pPr>
    </w:p>
    <w:p w14:paraId="5E890E09" w14:textId="77777777" w:rsidR="006C2B82" w:rsidRDefault="006C2B82">
      <w:pPr>
        <w:spacing w:line="600" w:lineRule="exact"/>
        <w:rPr>
          <w:rFonts w:ascii="宋体" w:hAnsi="宋体" w:cs="宋体" w:hint="eastAsia"/>
          <w:bCs/>
          <w:sz w:val="28"/>
          <w:szCs w:val="28"/>
        </w:rPr>
      </w:pPr>
    </w:p>
    <w:p w14:paraId="4AEC64E8" w14:textId="77777777" w:rsidR="006C2B82" w:rsidRDefault="006C2B82">
      <w:pPr>
        <w:spacing w:line="600" w:lineRule="exact"/>
        <w:rPr>
          <w:rFonts w:ascii="宋体" w:hAnsi="宋体" w:cs="宋体" w:hint="eastAsia"/>
          <w:bCs/>
          <w:sz w:val="28"/>
          <w:szCs w:val="28"/>
        </w:rPr>
      </w:pPr>
    </w:p>
    <w:p w14:paraId="69E7F8DD" w14:textId="77777777" w:rsidR="006C2B82" w:rsidRDefault="006C2B82">
      <w:pPr>
        <w:spacing w:line="600" w:lineRule="exact"/>
        <w:rPr>
          <w:rFonts w:ascii="宋体" w:hAnsi="宋体" w:cs="宋体" w:hint="eastAsia"/>
          <w:bCs/>
          <w:sz w:val="28"/>
          <w:szCs w:val="28"/>
        </w:rPr>
      </w:pPr>
    </w:p>
    <w:p w14:paraId="0343154C" w14:textId="77777777" w:rsidR="006C2B82" w:rsidRDefault="006C2B82">
      <w:pPr>
        <w:spacing w:line="600" w:lineRule="exact"/>
        <w:rPr>
          <w:rFonts w:ascii="宋体" w:hAnsi="宋体" w:cs="宋体" w:hint="eastAsia"/>
          <w:bCs/>
          <w:sz w:val="28"/>
          <w:szCs w:val="28"/>
        </w:rPr>
      </w:pPr>
    </w:p>
    <w:p w14:paraId="3F94C460" w14:textId="77777777" w:rsidR="006C2B82" w:rsidRDefault="006C2B82">
      <w:pPr>
        <w:spacing w:line="600" w:lineRule="exact"/>
        <w:rPr>
          <w:rFonts w:ascii="宋体" w:hAnsi="宋体" w:cs="宋体" w:hint="eastAsia"/>
          <w:bCs/>
          <w:sz w:val="28"/>
          <w:szCs w:val="28"/>
        </w:rPr>
      </w:pPr>
    </w:p>
    <w:p w14:paraId="493E6075" w14:textId="77777777" w:rsidR="006C2B82" w:rsidRDefault="006C2B82">
      <w:pPr>
        <w:spacing w:line="600" w:lineRule="exact"/>
        <w:rPr>
          <w:rFonts w:ascii="宋体" w:hAnsi="宋体" w:cs="宋体" w:hint="eastAsia"/>
          <w:bCs/>
          <w:sz w:val="28"/>
          <w:szCs w:val="28"/>
        </w:rPr>
      </w:pPr>
    </w:p>
    <w:p w14:paraId="79074137" w14:textId="77777777" w:rsidR="006C2B82" w:rsidRDefault="006C2B82">
      <w:pPr>
        <w:spacing w:line="600" w:lineRule="exact"/>
        <w:rPr>
          <w:rFonts w:ascii="宋体" w:hAnsi="宋体" w:cs="宋体" w:hint="eastAsia"/>
          <w:bCs/>
          <w:sz w:val="28"/>
          <w:szCs w:val="28"/>
        </w:rPr>
      </w:pPr>
    </w:p>
    <w:p w14:paraId="265DDD95" w14:textId="77777777" w:rsidR="006C2B82" w:rsidRDefault="006C2B82">
      <w:pPr>
        <w:spacing w:line="600" w:lineRule="exact"/>
        <w:rPr>
          <w:rFonts w:ascii="宋体" w:hAnsi="宋体" w:cs="宋体" w:hint="eastAsia"/>
          <w:bCs/>
          <w:sz w:val="28"/>
          <w:szCs w:val="28"/>
        </w:rPr>
      </w:pPr>
    </w:p>
    <w:p w14:paraId="79C00C04" w14:textId="77777777" w:rsidR="008536F5" w:rsidRDefault="008536F5">
      <w:pPr>
        <w:spacing w:line="600" w:lineRule="exact"/>
        <w:rPr>
          <w:rFonts w:ascii="宋体" w:hAnsi="宋体" w:cs="宋体" w:hint="eastAsia"/>
          <w:bCs/>
          <w:sz w:val="28"/>
          <w:szCs w:val="28"/>
        </w:rPr>
      </w:pPr>
    </w:p>
    <w:p w14:paraId="7A0A67AE" w14:textId="77777777" w:rsidR="006C2B82" w:rsidRDefault="006C2B82">
      <w:pPr>
        <w:rPr>
          <w:rFonts w:ascii="宋体" w:hAnsi="宋体" w:hint="eastAsia"/>
          <w:sz w:val="24"/>
        </w:rPr>
      </w:pPr>
    </w:p>
    <w:p w14:paraId="7C387425" w14:textId="77777777" w:rsidR="006C2B82" w:rsidRDefault="00000000">
      <w:pPr>
        <w:spacing w:line="360" w:lineRule="auto"/>
        <w:jc w:val="left"/>
        <w:rPr>
          <w:rFonts w:ascii="宋体" w:hAnsi="宋体" w:hint="eastAsia"/>
          <w:b/>
          <w:bCs/>
          <w:sz w:val="24"/>
        </w:rPr>
      </w:pPr>
      <w:r>
        <w:rPr>
          <w:rFonts w:ascii="宋体" w:hAnsi="宋体" w:hint="eastAsia"/>
          <w:b/>
          <w:bCs/>
          <w:sz w:val="24"/>
        </w:rPr>
        <w:lastRenderedPageBreak/>
        <w:t>第四部分：磋商响应文件商务标部分</w:t>
      </w:r>
    </w:p>
    <w:p w14:paraId="1CCCAC0D" w14:textId="77777777" w:rsidR="006C2B82" w:rsidRDefault="00000000">
      <w:pPr>
        <w:pStyle w:val="aff4"/>
        <w:widowControl/>
        <w:numPr>
          <w:ilvl w:val="0"/>
          <w:numId w:val="15"/>
        </w:numPr>
        <w:ind w:firstLineChars="0"/>
        <w:jc w:val="left"/>
        <w:rPr>
          <w:rFonts w:ascii="宋体" w:hAnsi="宋体" w:hint="eastAsia"/>
          <w:bCs/>
          <w:sz w:val="24"/>
        </w:rPr>
      </w:pPr>
      <w:r>
        <w:rPr>
          <w:rFonts w:ascii="宋体" w:hAnsi="宋体" w:hint="eastAsia"/>
          <w:bCs/>
          <w:sz w:val="24"/>
        </w:rPr>
        <w:t>响应谈判供应商简介。</w:t>
      </w:r>
    </w:p>
    <w:p w14:paraId="72F124E5" w14:textId="77777777" w:rsidR="006C2B82" w:rsidRDefault="00000000">
      <w:pPr>
        <w:widowControl/>
        <w:ind w:firstLineChars="200" w:firstLine="480"/>
        <w:jc w:val="left"/>
        <w:rPr>
          <w:rFonts w:ascii="宋体" w:hAnsi="宋体" w:hint="eastAsia"/>
          <w:bCs/>
          <w:sz w:val="24"/>
          <w:szCs w:val="22"/>
        </w:rPr>
      </w:pPr>
      <w:r>
        <w:rPr>
          <w:rFonts w:ascii="宋体" w:hAnsi="宋体" w:hint="eastAsia"/>
          <w:bCs/>
          <w:sz w:val="24"/>
          <w:szCs w:val="22"/>
        </w:rPr>
        <w:t>响应谈判供应商应阐述企业的自然情况、谈判响应货物市场评价及取得的荣誉信息等，格式自拟。</w:t>
      </w:r>
    </w:p>
    <w:p w14:paraId="28214B8C" w14:textId="77777777" w:rsidR="006C2B82" w:rsidRDefault="00000000">
      <w:pPr>
        <w:widowControl/>
        <w:jc w:val="left"/>
        <w:rPr>
          <w:rFonts w:ascii="宋体" w:hAnsi="宋体" w:hint="eastAsia"/>
          <w:sz w:val="24"/>
        </w:rPr>
      </w:pPr>
      <w:r>
        <w:rPr>
          <w:rFonts w:ascii="宋体" w:hAnsi="宋体" w:hint="eastAsia"/>
          <w:b/>
          <w:sz w:val="24"/>
        </w:rPr>
        <w:t>二、</w:t>
      </w:r>
      <w:r>
        <w:rPr>
          <w:rFonts w:ascii="宋体" w:hAnsi="宋体" w:hint="eastAsia"/>
          <w:sz w:val="24"/>
        </w:rPr>
        <w:t>服务承诺（格式自拟）。</w:t>
      </w:r>
    </w:p>
    <w:p w14:paraId="205BF222" w14:textId="77777777" w:rsidR="006C2B82" w:rsidRDefault="00000000">
      <w:pPr>
        <w:spacing w:line="440" w:lineRule="atLeast"/>
        <w:jc w:val="left"/>
        <w:rPr>
          <w:rFonts w:ascii="宋体" w:hAnsi="宋体" w:hint="eastAsia"/>
          <w:sz w:val="24"/>
        </w:rPr>
      </w:pPr>
      <w:r>
        <w:rPr>
          <w:rFonts w:ascii="宋体" w:hAnsi="宋体" w:hint="eastAsia"/>
          <w:sz w:val="24"/>
        </w:rPr>
        <w:t>三、节能产品清单说明表</w:t>
      </w:r>
    </w:p>
    <w:p w14:paraId="0264C5A4" w14:textId="77777777" w:rsidR="006C2B82" w:rsidRDefault="00000000">
      <w:pPr>
        <w:spacing w:line="440" w:lineRule="atLeast"/>
        <w:ind w:firstLineChars="200" w:firstLine="480"/>
        <w:jc w:val="left"/>
        <w:rPr>
          <w:rFonts w:ascii="宋体" w:hAnsi="宋体" w:hint="eastAsia"/>
          <w:sz w:val="24"/>
        </w:rPr>
      </w:pPr>
      <w:r>
        <w:rPr>
          <w:rFonts w:ascii="宋体" w:hAnsi="宋体" w:hint="eastAsia"/>
          <w:sz w:val="24"/>
        </w:rPr>
        <w:t>如投标产品为节能产品，须提供投标产品节能产品政府采购品目清单、认证证书及查询截图。否则本项目可不提交。</w:t>
      </w:r>
    </w:p>
    <w:p w14:paraId="6EFEDC66" w14:textId="77777777" w:rsidR="006C2B82" w:rsidRDefault="00000000">
      <w:pPr>
        <w:spacing w:line="440" w:lineRule="atLeast"/>
        <w:jc w:val="left"/>
        <w:rPr>
          <w:rFonts w:ascii="宋体" w:hAnsi="宋体" w:hint="eastAsia"/>
          <w:sz w:val="24"/>
        </w:rPr>
      </w:pPr>
      <w:r>
        <w:rPr>
          <w:rFonts w:ascii="宋体" w:hAnsi="宋体" w:hint="eastAsia"/>
          <w:sz w:val="24"/>
        </w:rPr>
        <w:t>四、环境标志产品情况说明</w:t>
      </w:r>
    </w:p>
    <w:p w14:paraId="425A1B42" w14:textId="77777777" w:rsidR="006C2B82" w:rsidRDefault="00000000">
      <w:pPr>
        <w:spacing w:line="440" w:lineRule="atLeast"/>
        <w:ind w:firstLineChars="200" w:firstLine="480"/>
        <w:jc w:val="left"/>
        <w:rPr>
          <w:rFonts w:ascii="宋体" w:hAnsi="宋体" w:hint="eastAsia"/>
          <w:sz w:val="24"/>
        </w:rPr>
      </w:pPr>
      <w:r>
        <w:rPr>
          <w:rFonts w:ascii="宋体" w:hAnsi="宋体" w:hint="eastAsia"/>
          <w:sz w:val="24"/>
        </w:rPr>
        <w:t>如投标产品为环境标志产品，须提供投标产品环境标志产品政府采购品目清单、认证证书及查询截图。否则本项目可不提交。</w:t>
      </w:r>
    </w:p>
    <w:p w14:paraId="15D49A9B" w14:textId="77777777" w:rsidR="006C2B82" w:rsidRDefault="00000000">
      <w:pPr>
        <w:spacing w:line="440" w:lineRule="atLeast"/>
        <w:jc w:val="left"/>
        <w:rPr>
          <w:rFonts w:ascii="宋体" w:hAnsi="宋体" w:hint="eastAsia"/>
          <w:sz w:val="24"/>
        </w:rPr>
      </w:pPr>
      <w:r>
        <w:rPr>
          <w:rFonts w:ascii="宋体" w:hAnsi="宋体" w:hint="eastAsia"/>
          <w:sz w:val="24"/>
        </w:rPr>
        <w:t>五</w:t>
      </w:r>
      <w:r>
        <w:rPr>
          <w:rFonts w:ascii="宋体" w:hAnsi="宋体"/>
          <w:sz w:val="24"/>
        </w:rPr>
        <w:t>、技术偏离表</w:t>
      </w:r>
    </w:p>
    <w:tbl>
      <w:tblPr>
        <w:tblW w:w="9214" w:type="dxa"/>
        <w:tblInd w:w="-5" w:type="dxa"/>
        <w:tblLayout w:type="fixed"/>
        <w:tblCellMar>
          <w:left w:w="10" w:type="dxa"/>
          <w:right w:w="10" w:type="dxa"/>
        </w:tblCellMar>
        <w:tblLook w:val="04A0" w:firstRow="1" w:lastRow="0" w:firstColumn="1" w:lastColumn="0" w:noHBand="0" w:noVBand="1"/>
      </w:tblPr>
      <w:tblGrid>
        <w:gridCol w:w="539"/>
        <w:gridCol w:w="1275"/>
        <w:gridCol w:w="1447"/>
        <w:gridCol w:w="1417"/>
        <w:gridCol w:w="1559"/>
        <w:gridCol w:w="1418"/>
        <w:gridCol w:w="1559"/>
      </w:tblGrid>
      <w:tr w:rsidR="006C2B82" w14:paraId="45C7B8E4" w14:textId="77777777">
        <w:trPr>
          <w:trHeight w:val="1149"/>
        </w:trPr>
        <w:tc>
          <w:tcPr>
            <w:tcW w:w="539" w:type="dxa"/>
            <w:tcBorders>
              <w:top w:val="single" w:sz="4" w:space="0" w:color="000000"/>
              <w:left w:val="single" w:sz="4" w:space="0" w:color="000000"/>
              <w:right w:val="single" w:sz="4" w:space="0" w:color="000000"/>
            </w:tcBorders>
            <w:tcMar>
              <w:left w:w="108" w:type="dxa"/>
              <w:right w:w="108" w:type="dxa"/>
            </w:tcMar>
            <w:vAlign w:val="center"/>
          </w:tcPr>
          <w:p w14:paraId="183BE7CE" w14:textId="77777777" w:rsidR="006C2B82" w:rsidRDefault="00000000">
            <w:pPr>
              <w:spacing w:line="440" w:lineRule="atLeast"/>
              <w:jc w:val="left"/>
              <w:rPr>
                <w:rFonts w:ascii="宋体" w:hAnsi="宋体" w:hint="eastAsia"/>
                <w:sz w:val="24"/>
              </w:rPr>
            </w:pPr>
            <w:r>
              <w:rPr>
                <w:rFonts w:ascii="宋体" w:hAnsi="宋体"/>
                <w:sz w:val="24"/>
              </w:rPr>
              <w:t>序号</w:t>
            </w:r>
          </w:p>
        </w:tc>
        <w:tc>
          <w:tcPr>
            <w:tcW w:w="1275" w:type="dxa"/>
            <w:tcBorders>
              <w:top w:val="single" w:sz="4" w:space="0" w:color="000000"/>
              <w:left w:val="single" w:sz="4" w:space="0" w:color="000000"/>
              <w:right w:val="single" w:sz="4" w:space="0" w:color="000000"/>
            </w:tcBorders>
            <w:tcMar>
              <w:left w:w="108" w:type="dxa"/>
              <w:right w:w="108" w:type="dxa"/>
            </w:tcMar>
            <w:vAlign w:val="center"/>
          </w:tcPr>
          <w:p w14:paraId="4D3885DA" w14:textId="77777777" w:rsidR="006C2B82" w:rsidRDefault="00000000">
            <w:pPr>
              <w:spacing w:line="440" w:lineRule="atLeast"/>
              <w:jc w:val="left"/>
              <w:rPr>
                <w:rFonts w:ascii="宋体" w:hAnsi="宋体" w:hint="eastAsia"/>
                <w:sz w:val="24"/>
              </w:rPr>
            </w:pPr>
            <w:r>
              <w:rPr>
                <w:rFonts w:ascii="宋体" w:hAnsi="宋体" w:hint="eastAsia"/>
                <w:sz w:val="24"/>
              </w:rPr>
              <w:t>采购</w:t>
            </w:r>
            <w:r>
              <w:rPr>
                <w:rFonts w:ascii="宋体" w:hAnsi="宋体"/>
                <w:sz w:val="24"/>
              </w:rPr>
              <w:t>货物名称</w:t>
            </w:r>
          </w:p>
        </w:tc>
        <w:tc>
          <w:tcPr>
            <w:tcW w:w="1447" w:type="dxa"/>
            <w:tcBorders>
              <w:top w:val="single" w:sz="4" w:space="0" w:color="000000"/>
              <w:left w:val="single" w:sz="4" w:space="0" w:color="000000"/>
              <w:right w:val="single" w:sz="4" w:space="0" w:color="000000"/>
            </w:tcBorders>
            <w:tcMar>
              <w:left w:w="108" w:type="dxa"/>
              <w:right w:w="108" w:type="dxa"/>
            </w:tcMar>
            <w:vAlign w:val="center"/>
          </w:tcPr>
          <w:p w14:paraId="0C73E8FF" w14:textId="77777777" w:rsidR="006C2B82" w:rsidRDefault="00000000">
            <w:pPr>
              <w:spacing w:line="440" w:lineRule="atLeast"/>
              <w:jc w:val="left"/>
              <w:rPr>
                <w:rFonts w:ascii="宋体" w:hAnsi="宋体" w:hint="eastAsia"/>
                <w:sz w:val="24"/>
              </w:rPr>
            </w:pPr>
            <w:r>
              <w:rPr>
                <w:rFonts w:ascii="宋体" w:hAnsi="宋体" w:hint="eastAsia"/>
                <w:sz w:val="24"/>
              </w:rPr>
              <w:t>采购</w:t>
            </w:r>
            <w:r>
              <w:rPr>
                <w:rFonts w:ascii="宋体" w:hAnsi="宋体"/>
                <w:sz w:val="24"/>
              </w:rPr>
              <w:t>货物</w:t>
            </w:r>
            <w:r>
              <w:rPr>
                <w:rFonts w:ascii="宋体" w:hAnsi="宋体" w:hint="eastAsia"/>
                <w:sz w:val="24"/>
              </w:rPr>
              <w:t>技术参数</w:t>
            </w:r>
          </w:p>
        </w:tc>
        <w:tc>
          <w:tcPr>
            <w:tcW w:w="1417" w:type="dxa"/>
            <w:tcBorders>
              <w:top w:val="single" w:sz="4" w:space="0" w:color="000000"/>
              <w:left w:val="single" w:sz="4" w:space="0" w:color="000000"/>
              <w:right w:val="single" w:sz="4" w:space="0" w:color="000000"/>
            </w:tcBorders>
            <w:tcMar>
              <w:left w:w="108" w:type="dxa"/>
              <w:right w:w="108" w:type="dxa"/>
            </w:tcMar>
            <w:vAlign w:val="center"/>
          </w:tcPr>
          <w:p w14:paraId="55BE2839" w14:textId="77777777" w:rsidR="006C2B82" w:rsidRDefault="00000000">
            <w:pPr>
              <w:spacing w:line="440" w:lineRule="atLeast"/>
              <w:jc w:val="left"/>
              <w:rPr>
                <w:rFonts w:ascii="宋体" w:hAnsi="宋体" w:hint="eastAsia"/>
                <w:sz w:val="24"/>
              </w:rPr>
            </w:pPr>
            <w:r>
              <w:rPr>
                <w:rFonts w:ascii="宋体" w:hAnsi="宋体" w:hint="eastAsia"/>
                <w:sz w:val="24"/>
              </w:rPr>
              <w:t>响应谈判</w:t>
            </w:r>
          </w:p>
          <w:p w14:paraId="7B19E546" w14:textId="77777777" w:rsidR="006C2B82" w:rsidRDefault="00000000">
            <w:pPr>
              <w:spacing w:line="440" w:lineRule="atLeast"/>
              <w:jc w:val="left"/>
              <w:rPr>
                <w:rFonts w:ascii="宋体" w:hAnsi="宋体" w:hint="eastAsia"/>
                <w:sz w:val="24"/>
              </w:rPr>
            </w:pPr>
            <w:r>
              <w:rPr>
                <w:rFonts w:ascii="宋体" w:hAnsi="宋体"/>
                <w:sz w:val="24"/>
              </w:rPr>
              <w:t>货物品牌</w:t>
            </w:r>
          </w:p>
        </w:tc>
        <w:tc>
          <w:tcPr>
            <w:tcW w:w="1559" w:type="dxa"/>
            <w:tcBorders>
              <w:top w:val="single" w:sz="4" w:space="0" w:color="000000"/>
              <w:left w:val="single" w:sz="4" w:space="0" w:color="000000"/>
              <w:right w:val="single" w:sz="4" w:space="0" w:color="000000"/>
            </w:tcBorders>
            <w:vAlign w:val="center"/>
          </w:tcPr>
          <w:p w14:paraId="2B7DB514" w14:textId="77777777" w:rsidR="006C2B82" w:rsidRDefault="00000000">
            <w:pPr>
              <w:spacing w:line="440" w:lineRule="atLeast"/>
              <w:jc w:val="left"/>
              <w:rPr>
                <w:rFonts w:ascii="宋体" w:hAnsi="宋体" w:hint="eastAsia"/>
                <w:sz w:val="24"/>
              </w:rPr>
            </w:pPr>
            <w:r>
              <w:rPr>
                <w:rFonts w:ascii="宋体" w:hAnsi="宋体" w:hint="eastAsia"/>
                <w:sz w:val="24"/>
              </w:rPr>
              <w:t>响应谈判</w:t>
            </w:r>
          </w:p>
          <w:p w14:paraId="1098837B" w14:textId="77777777" w:rsidR="006C2B82" w:rsidRDefault="00000000">
            <w:pPr>
              <w:spacing w:line="440" w:lineRule="atLeast"/>
              <w:jc w:val="left"/>
              <w:rPr>
                <w:rFonts w:ascii="宋体" w:hAnsi="宋体" w:hint="eastAsia"/>
                <w:sz w:val="24"/>
              </w:rPr>
            </w:pPr>
            <w:r>
              <w:rPr>
                <w:rFonts w:ascii="宋体" w:hAnsi="宋体" w:hint="eastAsia"/>
                <w:sz w:val="24"/>
              </w:rPr>
              <w:t>货物型号</w:t>
            </w:r>
          </w:p>
        </w:tc>
        <w:tc>
          <w:tcPr>
            <w:tcW w:w="1418" w:type="dxa"/>
            <w:tcBorders>
              <w:top w:val="single" w:sz="4" w:space="0" w:color="000000"/>
              <w:left w:val="single" w:sz="4" w:space="0" w:color="000000"/>
              <w:right w:val="single" w:sz="4" w:space="0" w:color="000000"/>
            </w:tcBorders>
            <w:tcMar>
              <w:left w:w="108" w:type="dxa"/>
              <w:right w:w="108" w:type="dxa"/>
            </w:tcMar>
            <w:vAlign w:val="center"/>
          </w:tcPr>
          <w:p w14:paraId="45F8B689" w14:textId="77777777" w:rsidR="006C2B82" w:rsidRDefault="00000000">
            <w:pPr>
              <w:spacing w:line="440" w:lineRule="atLeast"/>
              <w:jc w:val="left"/>
              <w:rPr>
                <w:rFonts w:ascii="宋体" w:hAnsi="宋体" w:hint="eastAsia"/>
                <w:sz w:val="24"/>
              </w:rPr>
            </w:pPr>
            <w:r>
              <w:rPr>
                <w:rFonts w:ascii="宋体" w:hAnsi="宋体" w:hint="eastAsia"/>
                <w:sz w:val="24"/>
              </w:rPr>
              <w:t>响应谈判</w:t>
            </w:r>
            <w:r>
              <w:rPr>
                <w:rFonts w:ascii="宋体" w:hAnsi="宋体"/>
                <w:sz w:val="24"/>
              </w:rPr>
              <w:t>货物</w:t>
            </w:r>
            <w:r>
              <w:rPr>
                <w:rFonts w:ascii="宋体" w:hAnsi="宋体" w:hint="eastAsia"/>
                <w:sz w:val="24"/>
              </w:rPr>
              <w:t>技术参数</w:t>
            </w:r>
          </w:p>
        </w:tc>
        <w:tc>
          <w:tcPr>
            <w:tcW w:w="1559" w:type="dxa"/>
            <w:tcBorders>
              <w:top w:val="single" w:sz="4" w:space="0" w:color="000000"/>
              <w:left w:val="single" w:sz="4" w:space="0" w:color="000000"/>
              <w:right w:val="single" w:sz="4" w:space="0" w:color="000000"/>
            </w:tcBorders>
            <w:tcMar>
              <w:left w:w="108" w:type="dxa"/>
              <w:right w:w="108" w:type="dxa"/>
            </w:tcMar>
            <w:vAlign w:val="center"/>
          </w:tcPr>
          <w:p w14:paraId="717F9017" w14:textId="77777777" w:rsidR="006C2B82" w:rsidRDefault="00000000">
            <w:pPr>
              <w:spacing w:line="440" w:lineRule="atLeast"/>
              <w:jc w:val="left"/>
              <w:rPr>
                <w:rFonts w:ascii="宋体" w:hAnsi="宋体" w:hint="eastAsia"/>
                <w:sz w:val="24"/>
              </w:rPr>
            </w:pPr>
            <w:r>
              <w:rPr>
                <w:rFonts w:ascii="宋体" w:hAnsi="宋体" w:hint="eastAsia"/>
                <w:sz w:val="24"/>
              </w:rPr>
              <w:t>正</w:t>
            </w:r>
            <w:r>
              <w:rPr>
                <w:rFonts w:ascii="宋体" w:hAnsi="宋体"/>
                <w:sz w:val="24"/>
              </w:rPr>
              <w:t>偏离说明</w:t>
            </w:r>
          </w:p>
        </w:tc>
      </w:tr>
      <w:tr w:rsidR="006C2B82" w14:paraId="277C2DA8" w14:textId="77777777">
        <w:trPr>
          <w:trHeight w:val="676"/>
        </w:trPr>
        <w:tc>
          <w:tcPr>
            <w:tcW w:w="539" w:type="dxa"/>
            <w:tcBorders>
              <w:top w:val="single" w:sz="4" w:space="0" w:color="000000"/>
              <w:left w:val="single" w:sz="4" w:space="0" w:color="000000"/>
              <w:right w:val="single" w:sz="4" w:space="0" w:color="000000"/>
            </w:tcBorders>
            <w:tcMar>
              <w:left w:w="108" w:type="dxa"/>
              <w:right w:w="108" w:type="dxa"/>
            </w:tcMar>
            <w:vAlign w:val="center"/>
          </w:tcPr>
          <w:p w14:paraId="1A0CEA75" w14:textId="77777777" w:rsidR="006C2B82" w:rsidRDefault="00000000">
            <w:pPr>
              <w:spacing w:line="440" w:lineRule="atLeast"/>
              <w:jc w:val="left"/>
              <w:rPr>
                <w:rFonts w:ascii="宋体" w:hAnsi="宋体" w:hint="eastAsia"/>
                <w:sz w:val="24"/>
              </w:rPr>
            </w:pPr>
            <w:r>
              <w:rPr>
                <w:rFonts w:ascii="宋体" w:hAnsi="宋体"/>
                <w:sz w:val="24"/>
              </w:rPr>
              <w:t>1</w:t>
            </w:r>
          </w:p>
        </w:tc>
        <w:tc>
          <w:tcPr>
            <w:tcW w:w="1275" w:type="dxa"/>
            <w:tcBorders>
              <w:top w:val="single" w:sz="4" w:space="0" w:color="000000"/>
              <w:left w:val="single" w:sz="4" w:space="0" w:color="000000"/>
              <w:right w:val="single" w:sz="4" w:space="0" w:color="000000"/>
            </w:tcBorders>
            <w:tcMar>
              <w:left w:w="108" w:type="dxa"/>
              <w:right w:w="108" w:type="dxa"/>
            </w:tcMar>
            <w:vAlign w:val="center"/>
          </w:tcPr>
          <w:p w14:paraId="7C8B45FE" w14:textId="77777777" w:rsidR="006C2B82" w:rsidRDefault="006C2B82">
            <w:pPr>
              <w:spacing w:line="440" w:lineRule="atLeast"/>
              <w:jc w:val="left"/>
              <w:rPr>
                <w:rFonts w:ascii="宋体" w:hAnsi="宋体" w:hint="eastAsia"/>
                <w:sz w:val="24"/>
              </w:rPr>
            </w:pPr>
          </w:p>
        </w:tc>
        <w:tc>
          <w:tcPr>
            <w:tcW w:w="1447" w:type="dxa"/>
            <w:tcBorders>
              <w:top w:val="single" w:sz="4" w:space="0" w:color="000000"/>
              <w:left w:val="single" w:sz="4" w:space="0" w:color="000000"/>
              <w:right w:val="single" w:sz="4" w:space="0" w:color="000000"/>
            </w:tcBorders>
            <w:tcMar>
              <w:left w:w="108" w:type="dxa"/>
              <w:right w:w="108" w:type="dxa"/>
            </w:tcMar>
            <w:vAlign w:val="center"/>
          </w:tcPr>
          <w:p w14:paraId="06092A05" w14:textId="77777777" w:rsidR="006C2B82" w:rsidRDefault="006C2B82">
            <w:pPr>
              <w:spacing w:line="440" w:lineRule="atLeast"/>
              <w:jc w:val="left"/>
              <w:rPr>
                <w:rFonts w:ascii="宋体" w:hAnsi="宋体" w:hint="eastAsia"/>
                <w:sz w:val="24"/>
              </w:rPr>
            </w:pPr>
          </w:p>
        </w:tc>
        <w:tc>
          <w:tcPr>
            <w:tcW w:w="1417" w:type="dxa"/>
            <w:tcBorders>
              <w:top w:val="single" w:sz="4" w:space="0" w:color="000000"/>
              <w:left w:val="single" w:sz="4" w:space="0" w:color="000000"/>
              <w:right w:val="single" w:sz="4" w:space="0" w:color="000000"/>
            </w:tcBorders>
            <w:tcMar>
              <w:left w:w="108" w:type="dxa"/>
              <w:right w:w="108" w:type="dxa"/>
            </w:tcMar>
            <w:vAlign w:val="center"/>
          </w:tcPr>
          <w:p w14:paraId="289DC853" w14:textId="77777777" w:rsidR="006C2B82" w:rsidRDefault="006C2B82">
            <w:pPr>
              <w:spacing w:line="440" w:lineRule="atLeast"/>
              <w:jc w:val="left"/>
              <w:rPr>
                <w:rFonts w:ascii="宋体" w:hAnsi="宋体" w:hint="eastAsia"/>
                <w:sz w:val="24"/>
              </w:rPr>
            </w:pPr>
          </w:p>
        </w:tc>
        <w:tc>
          <w:tcPr>
            <w:tcW w:w="1559" w:type="dxa"/>
            <w:tcBorders>
              <w:top w:val="single" w:sz="4" w:space="0" w:color="000000"/>
              <w:left w:val="single" w:sz="4" w:space="0" w:color="000000"/>
              <w:right w:val="single" w:sz="4" w:space="0" w:color="000000"/>
            </w:tcBorders>
            <w:vAlign w:val="center"/>
          </w:tcPr>
          <w:p w14:paraId="481AEF12" w14:textId="77777777" w:rsidR="006C2B82" w:rsidRDefault="006C2B82">
            <w:pPr>
              <w:spacing w:line="440" w:lineRule="atLeast"/>
              <w:jc w:val="left"/>
              <w:rPr>
                <w:rFonts w:ascii="宋体" w:hAnsi="宋体" w:hint="eastAsia"/>
                <w:sz w:val="24"/>
              </w:rPr>
            </w:pPr>
          </w:p>
        </w:tc>
        <w:tc>
          <w:tcPr>
            <w:tcW w:w="1418" w:type="dxa"/>
            <w:tcBorders>
              <w:top w:val="single" w:sz="4" w:space="0" w:color="000000"/>
              <w:left w:val="single" w:sz="4" w:space="0" w:color="000000"/>
              <w:right w:val="single" w:sz="4" w:space="0" w:color="000000"/>
            </w:tcBorders>
            <w:tcMar>
              <w:left w:w="108" w:type="dxa"/>
              <w:right w:w="108" w:type="dxa"/>
            </w:tcMar>
            <w:vAlign w:val="center"/>
          </w:tcPr>
          <w:p w14:paraId="4C5253FD" w14:textId="77777777" w:rsidR="006C2B82" w:rsidRDefault="006C2B82">
            <w:pPr>
              <w:spacing w:line="440" w:lineRule="atLeast"/>
              <w:jc w:val="left"/>
              <w:rPr>
                <w:rFonts w:ascii="宋体" w:hAnsi="宋体" w:hint="eastAsia"/>
                <w:sz w:val="24"/>
              </w:rPr>
            </w:pPr>
          </w:p>
        </w:tc>
        <w:tc>
          <w:tcPr>
            <w:tcW w:w="1559" w:type="dxa"/>
            <w:tcBorders>
              <w:top w:val="single" w:sz="4" w:space="0" w:color="000000"/>
              <w:left w:val="single" w:sz="4" w:space="0" w:color="000000"/>
              <w:right w:val="single" w:sz="4" w:space="0" w:color="000000"/>
            </w:tcBorders>
            <w:tcMar>
              <w:left w:w="108" w:type="dxa"/>
              <w:right w:w="108" w:type="dxa"/>
            </w:tcMar>
            <w:vAlign w:val="center"/>
          </w:tcPr>
          <w:p w14:paraId="0D6CF192" w14:textId="77777777" w:rsidR="006C2B82" w:rsidRDefault="006C2B82">
            <w:pPr>
              <w:spacing w:line="440" w:lineRule="atLeast"/>
              <w:jc w:val="left"/>
              <w:rPr>
                <w:rFonts w:ascii="宋体" w:hAnsi="宋体" w:hint="eastAsia"/>
                <w:sz w:val="24"/>
              </w:rPr>
            </w:pPr>
          </w:p>
        </w:tc>
      </w:tr>
      <w:tr w:rsidR="006C2B82" w14:paraId="105CF3E5" w14:textId="77777777">
        <w:trPr>
          <w:trHeight w:val="704"/>
        </w:trPr>
        <w:tc>
          <w:tcPr>
            <w:tcW w:w="539" w:type="dxa"/>
            <w:tcBorders>
              <w:top w:val="single" w:sz="4" w:space="0" w:color="000000"/>
              <w:left w:val="single" w:sz="4" w:space="0" w:color="000000"/>
              <w:right w:val="single" w:sz="4" w:space="0" w:color="000000"/>
            </w:tcBorders>
            <w:tcMar>
              <w:left w:w="108" w:type="dxa"/>
              <w:right w:w="108" w:type="dxa"/>
            </w:tcMar>
            <w:vAlign w:val="center"/>
          </w:tcPr>
          <w:p w14:paraId="61F041AC" w14:textId="77777777" w:rsidR="006C2B82" w:rsidRDefault="00000000">
            <w:pPr>
              <w:spacing w:line="440" w:lineRule="atLeast"/>
              <w:jc w:val="left"/>
              <w:rPr>
                <w:rFonts w:ascii="宋体" w:hAnsi="宋体" w:hint="eastAsia"/>
                <w:sz w:val="24"/>
              </w:rPr>
            </w:pPr>
            <w:r>
              <w:rPr>
                <w:rFonts w:ascii="宋体" w:hAnsi="宋体"/>
                <w:sz w:val="24"/>
              </w:rPr>
              <w:t>2</w:t>
            </w:r>
          </w:p>
        </w:tc>
        <w:tc>
          <w:tcPr>
            <w:tcW w:w="1275" w:type="dxa"/>
            <w:tcBorders>
              <w:top w:val="single" w:sz="4" w:space="0" w:color="000000"/>
              <w:left w:val="single" w:sz="4" w:space="0" w:color="000000"/>
              <w:right w:val="single" w:sz="4" w:space="0" w:color="000000"/>
            </w:tcBorders>
            <w:tcMar>
              <w:left w:w="108" w:type="dxa"/>
              <w:right w:w="108" w:type="dxa"/>
            </w:tcMar>
            <w:vAlign w:val="center"/>
          </w:tcPr>
          <w:p w14:paraId="591453CD" w14:textId="77777777" w:rsidR="006C2B82" w:rsidRDefault="006C2B82">
            <w:pPr>
              <w:spacing w:line="440" w:lineRule="atLeast"/>
              <w:jc w:val="left"/>
              <w:rPr>
                <w:rFonts w:ascii="宋体" w:hAnsi="宋体" w:hint="eastAsia"/>
                <w:sz w:val="24"/>
              </w:rPr>
            </w:pPr>
          </w:p>
        </w:tc>
        <w:tc>
          <w:tcPr>
            <w:tcW w:w="1447" w:type="dxa"/>
            <w:tcBorders>
              <w:top w:val="single" w:sz="4" w:space="0" w:color="000000"/>
              <w:left w:val="single" w:sz="4" w:space="0" w:color="000000"/>
              <w:right w:val="single" w:sz="4" w:space="0" w:color="000000"/>
            </w:tcBorders>
            <w:tcMar>
              <w:left w:w="108" w:type="dxa"/>
              <w:right w:w="108" w:type="dxa"/>
            </w:tcMar>
            <w:vAlign w:val="center"/>
          </w:tcPr>
          <w:p w14:paraId="7BDFC406" w14:textId="77777777" w:rsidR="006C2B82" w:rsidRDefault="006C2B82">
            <w:pPr>
              <w:spacing w:line="440" w:lineRule="atLeast"/>
              <w:jc w:val="left"/>
              <w:rPr>
                <w:rFonts w:ascii="宋体" w:hAnsi="宋体" w:hint="eastAsia"/>
                <w:sz w:val="24"/>
              </w:rPr>
            </w:pPr>
          </w:p>
        </w:tc>
        <w:tc>
          <w:tcPr>
            <w:tcW w:w="1417" w:type="dxa"/>
            <w:tcBorders>
              <w:top w:val="single" w:sz="4" w:space="0" w:color="000000"/>
              <w:left w:val="single" w:sz="4" w:space="0" w:color="000000"/>
              <w:right w:val="single" w:sz="4" w:space="0" w:color="000000"/>
            </w:tcBorders>
            <w:tcMar>
              <w:left w:w="108" w:type="dxa"/>
              <w:right w:w="108" w:type="dxa"/>
            </w:tcMar>
            <w:vAlign w:val="center"/>
          </w:tcPr>
          <w:p w14:paraId="5270113D" w14:textId="77777777" w:rsidR="006C2B82" w:rsidRDefault="006C2B82">
            <w:pPr>
              <w:spacing w:line="440" w:lineRule="atLeast"/>
              <w:jc w:val="left"/>
              <w:rPr>
                <w:rFonts w:ascii="宋体" w:hAnsi="宋体" w:hint="eastAsia"/>
                <w:sz w:val="24"/>
              </w:rPr>
            </w:pPr>
          </w:p>
        </w:tc>
        <w:tc>
          <w:tcPr>
            <w:tcW w:w="1559" w:type="dxa"/>
            <w:tcBorders>
              <w:top w:val="single" w:sz="4" w:space="0" w:color="000000"/>
              <w:left w:val="single" w:sz="4" w:space="0" w:color="000000"/>
              <w:right w:val="single" w:sz="4" w:space="0" w:color="000000"/>
            </w:tcBorders>
            <w:vAlign w:val="center"/>
          </w:tcPr>
          <w:p w14:paraId="30524321" w14:textId="77777777" w:rsidR="006C2B82" w:rsidRDefault="006C2B82">
            <w:pPr>
              <w:spacing w:line="440" w:lineRule="atLeast"/>
              <w:jc w:val="left"/>
              <w:rPr>
                <w:rFonts w:ascii="宋体" w:hAnsi="宋体" w:hint="eastAsia"/>
                <w:sz w:val="24"/>
              </w:rPr>
            </w:pPr>
          </w:p>
        </w:tc>
        <w:tc>
          <w:tcPr>
            <w:tcW w:w="1418" w:type="dxa"/>
            <w:tcBorders>
              <w:top w:val="single" w:sz="4" w:space="0" w:color="000000"/>
              <w:left w:val="single" w:sz="4" w:space="0" w:color="000000"/>
              <w:right w:val="single" w:sz="4" w:space="0" w:color="000000"/>
            </w:tcBorders>
            <w:tcMar>
              <w:left w:w="108" w:type="dxa"/>
              <w:right w:w="108" w:type="dxa"/>
            </w:tcMar>
            <w:vAlign w:val="center"/>
          </w:tcPr>
          <w:p w14:paraId="5EE60707" w14:textId="77777777" w:rsidR="006C2B82" w:rsidRDefault="006C2B82">
            <w:pPr>
              <w:spacing w:line="440" w:lineRule="atLeast"/>
              <w:jc w:val="left"/>
              <w:rPr>
                <w:rFonts w:ascii="宋体" w:hAnsi="宋体" w:hint="eastAsia"/>
                <w:sz w:val="24"/>
              </w:rPr>
            </w:pPr>
          </w:p>
        </w:tc>
        <w:tc>
          <w:tcPr>
            <w:tcW w:w="1559" w:type="dxa"/>
            <w:tcBorders>
              <w:top w:val="single" w:sz="4" w:space="0" w:color="000000"/>
              <w:left w:val="single" w:sz="4" w:space="0" w:color="000000"/>
              <w:right w:val="single" w:sz="4" w:space="0" w:color="000000"/>
            </w:tcBorders>
            <w:tcMar>
              <w:left w:w="108" w:type="dxa"/>
              <w:right w:w="108" w:type="dxa"/>
            </w:tcMar>
            <w:vAlign w:val="center"/>
          </w:tcPr>
          <w:p w14:paraId="39A880AB" w14:textId="77777777" w:rsidR="006C2B82" w:rsidRDefault="006C2B82">
            <w:pPr>
              <w:spacing w:line="440" w:lineRule="atLeast"/>
              <w:jc w:val="left"/>
              <w:rPr>
                <w:rFonts w:ascii="宋体" w:hAnsi="宋体" w:hint="eastAsia"/>
                <w:sz w:val="24"/>
              </w:rPr>
            </w:pPr>
          </w:p>
        </w:tc>
      </w:tr>
      <w:tr w:rsidR="006C2B82" w14:paraId="268CD283" w14:textId="77777777">
        <w:trPr>
          <w:trHeight w:val="700"/>
        </w:trPr>
        <w:tc>
          <w:tcPr>
            <w:tcW w:w="539"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59054E83" w14:textId="77777777" w:rsidR="006C2B82" w:rsidRDefault="00000000">
            <w:pPr>
              <w:spacing w:line="440" w:lineRule="atLeast"/>
              <w:jc w:val="left"/>
              <w:rPr>
                <w:rFonts w:ascii="宋体" w:hAnsi="宋体" w:hint="eastAsia"/>
                <w:sz w:val="24"/>
              </w:rPr>
            </w:pPr>
            <w:r>
              <w:rPr>
                <w:rFonts w:ascii="宋体" w:hAnsi="宋体"/>
                <w:sz w:val="24"/>
              </w:rPr>
              <w:t>…</w:t>
            </w:r>
          </w:p>
        </w:tc>
        <w:tc>
          <w:tcPr>
            <w:tcW w:w="1275"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3BA1EBE1" w14:textId="77777777" w:rsidR="006C2B82" w:rsidRDefault="006C2B82">
            <w:pPr>
              <w:spacing w:line="440" w:lineRule="atLeast"/>
              <w:jc w:val="left"/>
              <w:rPr>
                <w:rFonts w:ascii="宋体" w:hAnsi="宋体" w:hint="eastAsia"/>
                <w:sz w:val="24"/>
              </w:rPr>
            </w:pPr>
          </w:p>
        </w:tc>
        <w:tc>
          <w:tcPr>
            <w:tcW w:w="1447"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4DE2ECFB" w14:textId="77777777" w:rsidR="006C2B82" w:rsidRDefault="006C2B82">
            <w:pPr>
              <w:spacing w:line="440" w:lineRule="atLeast"/>
              <w:jc w:val="left"/>
              <w:rPr>
                <w:rFonts w:ascii="宋体" w:hAnsi="宋体" w:hint="eastAsia"/>
                <w:sz w:val="24"/>
              </w:rPr>
            </w:pPr>
          </w:p>
        </w:tc>
        <w:tc>
          <w:tcPr>
            <w:tcW w:w="1417"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15AA35A6" w14:textId="77777777" w:rsidR="006C2B82" w:rsidRDefault="006C2B82">
            <w:pPr>
              <w:spacing w:line="440" w:lineRule="atLeast"/>
              <w:jc w:val="left"/>
              <w:rPr>
                <w:rFonts w:ascii="宋体" w:hAnsi="宋体" w:hint="eastAsia"/>
                <w:sz w:val="24"/>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3DD8DA53" w14:textId="77777777" w:rsidR="006C2B82" w:rsidRDefault="006C2B82">
            <w:pPr>
              <w:spacing w:line="440" w:lineRule="atLeast"/>
              <w:jc w:val="left"/>
              <w:rPr>
                <w:rFonts w:ascii="宋体" w:hAnsi="宋体" w:hint="eastAsia"/>
                <w:sz w:val="24"/>
              </w:rPr>
            </w:pPr>
          </w:p>
        </w:tc>
        <w:tc>
          <w:tcPr>
            <w:tcW w:w="1418"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433C84C2" w14:textId="77777777" w:rsidR="006C2B82" w:rsidRDefault="006C2B82">
            <w:pPr>
              <w:spacing w:line="440" w:lineRule="atLeast"/>
              <w:jc w:val="left"/>
              <w:rPr>
                <w:rFonts w:ascii="宋体" w:hAnsi="宋体" w:hint="eastAsia"/>
                <w:sz w:val="24"/>
              </w:rPr>
            </w:pPr>
          </w:p>
        </w:tc>
        <w:tc>
          <w:tcPr>
            <w:tcW w:w="1559"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03BDE1D1" w14:textId="77777777" w:rsidR="006C2B82" w:rsidRDefault="006C2B82">
            <w:pPr>
              <w:spacing w:line="440" w:lineRule="atLeast"/>
              <w:jc w:val="left"/>
              <w:rPr>
                <w:rFonts w:ascii="宋体" w:hAnsi="宋体" w:hint="eastAsia"/>
                <w:sz w:val="24"/>
              </w:rPr>
            </w:pPr>
          </w:p>
        </w:tc>
      </w:tr>
    </w:tbl>
    <w:p w14:paraId="0374BF4A" w14:textId="77777777" w:rsidR="006C2B82" w:rsidRDefault="00000000">
      <w:pPr>
        <w:spacing w:line="440" w:lineRule="atLeast"/>
        <w:jc w:val="left"/>
        <w:rPr>
          <w:rFonts w:ascii="宋体" w:hAnsi="宋体" w:hint="eastAsia"/>
          <w:sz w:val="24"/>
        </w:rPr>
      </w:pPr>
      <w:r>
        <w:rPr>
          <w:rFonts w:ascii="宋体" w:hAnsi="宋体" w:hint="eastAsia"/>
          <w:sz w:val="24"/>
        </w:rPr>
        <w:t>填表</w:t>
      </w:r>
      <w:r>
        <w:rPr>
          <w:rFonts w:ascii="宋体" w:hAnsi="宋体"/>
          <w:sz w:val="24"/>
        </w:rPr>
        <w:t>说明：</w:t>
      </w:r>
    </w:p>
    <w:p w14:paraId="30DB293D" w14:textId="77777777" w:rsidR="006C2B82" w:rsidRDefault="00000000">
      <w:pPr>
        <w:spacing w:line="440" w:lineRule="atLeast"/>
        <w:jc w:val="left"/>
        <w:rPr>
          <w:rFonts w:ascii="宋体" w:hAnsi="宋体" w:hint="eastAsia"/>
          <w:sz w:val="24"/>
        </w:rPr>
      </w:pPr>
      <w:r>
        <w:rPr>
          <w:rFonts w:ascii="宋体" w:hAnsi="宋体" w:hint="eastAsia"/>
          <w:sz w:val="24"/>
        </w:rPr>
        <w:t>1.本表只需填写响应谈判货物与采购货物的技术参数有偏离情况的货物，没有偏离情况的货物无需填写，如所有响应谈判货物均没有偏离情况，此表可为空表。</w:t>
      </w:r>
    </w:p>
    <w:p w14:paraId="62C9DB34" w14:textId="77777777" w:rsidR="006C2B82" w:rsidRDefault="00000000">
      <w:pPr>
        <w:spacing w:line="440" w:lineRule="atLeast"/>
        <w:jc w:val="left"/>
        <w:rPr>
          <w:rFonts w:ascii="宋体" w:hAnsi="宋体" w:hint="eastAsia"/>
          <w:sz w:val="24"/>
        </w:rPr>
      </w:pPr>
      <w:r>
        <w:rPr>
          <w:rFonts w:ascii="宋体" w:hAnsi="宋体" w:hint="eastAsia"/>
          <w:sz w:val="24"/>
        </w:rPr>
        <w:t>2.响应谈判货物技术参数应填写响应货物的实际参数。</w:t>
      </w:r>
    </w:p>
    <w:p w14:paraId="74EB561E" w14:textId="77777777" w:rsidR="006C2B82" w:rsidRDefault="00000000">
      <w:pPr>
        <w:spacing w:line="440" w:lineRule="atLeast"/>
        <w:jc w:val="left"/>
        <w:rPr>
          <w:rFonts w:ascii="宋体" w:hAnsi="宋体" w:hint="eastAsia"/>
          <w:sz w:val="24"/>
        </w:rPr>
      </w:pPr>
      <w:r>
        <w:rPr>
          <w:rFonts w:ascii="宋体" w:hAnsi="宋体" w:hint="eastAsia"/>
          <w:sz w:val="24"/>
        </w:rPr>
        <w:t>3.技术参数存在正偏离的投标货物须提供投标货物的技术参数证明文件，否则不予认定。</w:t>
      </w:r>
    </w:p>
    <w:p w14:paraId="0353C340" w14:textId="77777777" w:rsidR="006C2B82" w:rsidRDefault="00000000">
      <w:pPr>
        <w:spacing w:line="440" w:lineRule="atLeast"/>
        <w:jc w:val="left"/>
        <w:rPr>
          <w:rFonts w:ascii="宋体" w:hAnsi="宋体" w:hint="eastAsia"/>
          <w:sz w:val="24"/>
        </w:rPr>
      </w:pPr>
      <w:r>
        <w:rPr>
          <w:rFonts w:ascii="宋体" w:hAnsi="宋体" w:hint="eastAsia"/>
          <w:sz w:val="24"/>
        </w:rPr>
        <w:t>4.正偏离应为技术指标和性能指标的实质性偏离，其他非实质性偏离不予认定。</w:t>
      </w:r>
    </w:p>
    <w:p w14:paraId="48ACCD27" w14:textId="76545405" w:rsidR="008536F5" w:rsidRDefault="008536F5" w:rsidP="008536F5">
      <w:pPr>
        <w:spacing w:line="440" w:lineRule="atLeast"/>
        <w:jc w:val="left"/>
        <w:rPr>
          <w:sz w:val="24"/>
        </w:rPr>
      </w:pPr>
      <w:r>
        <w:rPr>
          <w:rFonts w:ascii="宋体" w:hAnsi="宋体" w:cs="宋体"/>
          <w:b/>
          <w:color w:val="000000" w:themeColor="text1"/>
          <w:sz w:val="24"/>
          <w:szCs w:val="22"/>
        </w:rPr>
        <w:t>*</w:t>
      </w:r>
      <w:r>
        <w:rPr>
          <w:rFonts w:ascii="宋体" w:hAnsi="宋体" w:cs="宋体" w:hint="eastAsia"/>
          <w:b/>
          <w:color w:val="000000" w:themeColor="text1"/>
          <w:sz w:val="24"/>
          <w:szCs w:val="22"/>
        </w:rPr>
        <w:t>5</w:t>
      </w:r>
      <w:r>
        <w:rPr>
          <w:rFonts w:ascii="宋体" w:hAnsi="宋体" w:cs="宋体"/>
          <w:b/>
          <w:color w:val="000000" w:themeColor="text1"/>
          <w:sz w:val="24"/>
          <w:szCs w:val="22"/>
        </w:rPr>
        <w:t>.</w:t>
      </w:r>
      <w:r>
        <w:rPr>
          <w:rFonts w:hint="eastAsia"/>
          <w:b/>
          <w:bCs/>
          <w:sz w:val="24"/>
        </w:rPr>
        <w:t>响应谈判</w:t>
      </w:r>
      <w:r>
        <w:rPr>
          <w:rFonts w:ascii="宋体" w:hAnsi="宋体"/>
          <w:b/>
          <w:bCs/>
          <w:color w:val="000000" w:themeColor="text1"/>
          <w:sz w:val="24"/>
        </w:rPr>
        <w:t>货物技术参数项</w:t>
      </w:r>
      <w:r>
        <w:rPr>
          <w:rFonts w:ascii="宋体" w:hAnsi="宋体" w:hint="eastAsia"/>
          <w:b/>
          <w:bCs/>
          <w:color w:val="000000" w:themeColor="text1"/>
          <w:sz w:val="24"/>
        </w:rPr>
        <w:t>中，功能室类填写内容（1项）：规格参数描述，办公</w:t>
      </w:r>
      <w:r>
        <w:rPr>
          <w:rFonts w:ascii="宋体" w:hAnsi="宋体"/>
          <w:b/>
          <w:bCs/>
          <w:color w:val="000000" w:themeColor="text1"/>
          <w:sz w:val="24"/>
        </w:rPr>
        <w:t>家具类填写内容</w:t>
      </w:r>
      <w:r>
        <w:rPr>
          <w:rFonts w:ascii="宋体" w:hAnsi="宋体" w:hint="eastAsia"/>
          <w:b/>
          <w:bCs/>
          <w:color w:val="000000" w:themeColor="text1"/>
          <w:sz w:val="24"/>
        </w:rPr>
        <w:t>（3项）：</w:t>
      </w:r>
      <w:r>
        <w:rPr>
          <w:rFonts w:ascii="宋体" w:hAnsi="宋体"/>
          <w:b/>
          <w:bCs/>
          <w:color w:val="000000" w:themeColor="text1"/>
          <w:sz w:val="24"/>
        </w:rPr>
        <w:t>参考</w:t>
      </w:r>
      <w:r>
        <w:rPr>
          <w:rFonts w:ascii="宋体" w:hAnsi="宋体" w:hint="eastAsia"/>
          <w:b/>
          <w:bCs/>
          <w:color w:val="000000" w:themeColor="text1"/>
          <w:sz w:val="24"/>
        </w:rPr>
        <w:t>规</w:t>
      </w:r>
      <w:r>
        <w:rPr>
          <w:rFonts w:ascii="宋体" w:hAnsi="宋体"/>
          <w:b/>
          <w:bCs/>
          <w:color w:val="000000" w:themeColor="text1"/>
          <w:sz w:val="24"/>
        </w:rPr>
        <w:t>格</w:t>
      </w:r>
      <w:r>
        <w:rPr>
          <w:rFonts w:ascii="宋体" w:hAnsi="宋体" w:hint="eastAsia"/>
          <w:b/>
          <w:bCs/>
          <w:color w:val="000000" w:themeColor="text1"/>
          <w:sz w:val="24"/>
        </w:rPr>
        <w:t>+基本组成+基本材质。</w:t>
      </w:r>
    </w:p>
    <w:p w14:paraId="4C2D2A34" w14:textId="77777777" w:rsidR="008536F5" w:rsidRDefault="008536F5">
      <w:pPr>
        <w:spacing w:line="360" w:lineRule="auto"/>
        <w:rPr>
          <w:sz w:val="24"/>
        </w:rPr>
      </w:pPr>
    </w:p>
    <w:p w14:paraId="3F761596" w14:textId="28472397" w:rsidR="006C2B82" w:rsidRDefault="00000000">
      <w:pPr>
        <w:spacing w:line="360" w:lineRule="auto"/>
        <w:rPr>
          <w:sz w:val="24"/>
        </w:rPr>
      </w:pPr>
      <w:r>
        <w:rPr>
          <w:rFonts w:hint="eastAsia"/>
          <w:sz w:val="24"/>
        </w:rPr>
        <w:t>六、响应谈判供应商提交的其它文件</w:t>
      </w:r>
    </w:p>
    <w:p w14:paraId="30270332" w14:textId="77777777" w:rsidR="006C2B82" w:rsidRDefault="006C2B82">
      <w:pPr>
        <w:rPr>
          <w:rFonts w:ascii="宋体" w:hAnsi="宋体" w:hint="eastAsia"/>
          <w:b/>
          <w:sz w:val="36"/>
          <w:szCs w:val="36"/>
        </w:rPr>
      </w:pPr>
    </w:p>
    <w:p w14:paraId="63B26EA0" w14:textId="77777777" w:rsidR="006C2B82" w:rsidRDefault="006C2B82">
      <w:pPr>
        <w:adjustRightInd w:val="0"/>
        <w:snapToGrid w:val="0"/>
        <w:spacing w:line="300" w:lineRule="auto"/>
        <w:jc w:val="center"/>
        <w:outlineLvl w:val="0"/>
        <w:rPr>
          <w:rFonts w:ascii="宋体" w:hAnsi="宋体" w:hint="eastAsia"/>
          <w:b/>
          <w:sz w:val="30"/>
          <w:szCs w:val="30"/>
        </w:rPr>
      </w:pPr>
    </w:p>
    <w:p w14:paraId="28B79D9C" w14:textId="77777777" w:rsidR="006C2B82" w:rsidRDefault="006C2B82" w:rsidP="00E23C93">
      <w:pPr>
        <w:adjustRightInd w:val="0"/>
        <w:snapToGrid w:val="0"/>
        <w:spacing w:line="300" w:lineRule="auto"/>
        <w:outlineLvl w:val="0"/>
        <w:rPr>
          <w:rFonts w:ascii="宋体" w:hAnsi="宋体" w:hint="eastAsia"/>
          <w:b/>
          <w:sz w:val="30"/>
          <w:szCs w:val="30"/>
        </w:rPr>
      </w:pPr>
    </w:p>
    <w:p w14:paraId="272620AC" w14:textId="77777777" w:rsidR="006C2B82" w:rsidRDefault="006C2B82">
      <w:pPr>
        <w:adjustRightInd w:val="0"/>
        <w:snapToGrid w:val="0"/>
        <w:spacing w:line="300" w:lineRule="auto"/>
        <w:outlineLvl w:val="0"/>
        <w:rPr>
          <w:rFonts w:ascii="宋体" w:hAnsi="宋体" w:hint="eastAsia"/>
          <w:b/>
          <w:sz w:val="30"/>
          <w:szCs w:val="30"/>
        </w:rPr>
      </w:pPr>
      <w:bookmarkStart w:id="53" w:name="_Toc103723530"/>
    </w:p>
    <w:p w14:paraId="7CC02665" w14:textId="77777777" w:rsidR="006C2B82" w:rsidRDefault="00000000">
      <w:pPr>
        <w:adjustRightInd w:val="0"/>
        <w:snapToGrid w:val="0"/>
        <w:spacing w:line="300" w:lineRule="auto"/>
        <w:jc w:val="center"/>
        <w:outlineLvl w:val="0"/>
        <w:rPr>
          <w:rFonts w:ascii="华文中宋" w:eastAsia="华文中宋" w:hAnsi="华文中宋" w:hint="eastAsia"/>
          <w:sz w:val="30"/>
          <w:szCs w:val="30"/>
        </w:rPr>
      </w:pPr>
      <w:r>
        <w:rPr>
          <w:rFonts w:ascii="宋体" w:hAnsi="宋体" w:hint="eastAsia"/>
          <w:b/>
          <w:sz w:val="30"/>
          <w:szCs w:val="30"/>
        </w:rPr>
        <w:t>附件一：</w:t>
      </w:r>
      <w:bookmarkEnd w:id="53"/>
      <w:r>
        <w:rPr>
          <w:rFonts w:ascii="宋体" w:hAnsi="宋体" w:cs="宋体" w:hint="eastAsia"/>
          <w:sz w:val="30"/>
          <w:szCs w:val="30"/>
        </w:rPr>
        <w:t>关于印发中小企业划型标准规定的通知</w:t>
      </w:r>
    </w:p>
    <w:p w14:paraId="728DEE91" w14:textId="77777777" w:rsidR="006C2B82" w:rsidRDefault="00000000">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工信部联企业〔2011〕300号</w:t>
      </w:r>
    </w:p>
    <w:p w14:paraId="4A0636DF" w14:textId="77777777" w:rsidR="006C2B82" w:rsidRDefault="00000000">
      <w:pPr>
        <w:adjustRightInd w:val="0"/>
        <w:snapToGrid w:val="0"/>
        <w:spacing w:line="360" w:lineRule="auto"/>
        <w:jc w:val="left"/>
        <w:rPr>
          <w:rFonts w:ascii="华文中宋" w:eastAsia="华文中宋" w:hAnsi="华文中宋" w:hint="eastAsia"/>
          <w:b/>
          <w:sz w:val="24"/>
        </w:rPr>
      </w:pPr>
      <w:r>
        <w:rPr>
          <w:rFonts w:ascii="宋体" w:hAnsi="宋体" w:cs="宋体" w:hint="eastAsia"/>
          <w:kern w:val="0"/>
          <w:sz w:val="24"/>
        </w:rPr>
        <w:t>各省、自治区、直辖市人民政府，国务院各部委、各直属机构及有关单位：</w:t>
      </w:r>
      <w:r>
        <w:rPr>
          <w:rFonts w:ascii="宋体" w:hAnsi="宋体" w:cs="宋体" w:hint="eastAsia"/>
          <w:kern w:val="0"/>
          <w:sz w:val="24"/>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ascii="华文中宋" w:eastAsia="华文中宋" w:hAnsi="华文中宋" w:hint="eastAsia"/>
          <w:b/>
          <w:sz w:val="24"/>
        </w:rPr>
        <w:t xml:space="preserve"> </w:t>
      </w:r>
    </w:p>
    <w:p w14:paraId="6B73EF23" w14:textId="77777777" w:rsidR="006C2B82" w:rsidRDefault="00000000">
      <w:pPr>
        <w:adjustRightInd w:val="0"/>
        <w:snapToGrid w:val="0"/>
        <w:spacing w:line="360" w:lineRule="auto"/>
        <w:jc w:val="right"/>
        <w:rPr>
          <w:rFonts w:ascii="华文中宋" w:eastAsia="华文中宋" w:hAnsi="华文中宋" w:hint="eastAsia"/>
          <w:b/>
          <w:sz w:val="24"/>
        </w:rPr>
      </w:pPr>
      <w:r>
        <w:rPr>
          <w:rFonts w:ascii="宋体" w:hAnsi="宋体" w:cs="宋体" w:hint="eastAsia"/>
          <w:kern w:val="0"/>
          <w:sz w:val="24"/>
        </w:rPr>
        <w:t>工业和信息化部　国家统计局</w:t>
      </w:r>
      <w:r>
        <w:rPr>
          <w:rFonts w:ascii="宋体" w:hAnsi="宋体" w:cs="宋体" w:hint="eastAsia"/>
          <w:kern w:val="0"/>
          <w:sz w:val="24"/>
        </w:rPr>
        <w:br/>
        <w:t xml:space="preserve">                                     国家发展和改革委员会　财政部                                                　                   二○一一年六月十八日</w:t>
      </w:r>
    </w:p>
    <w:p w14:paraId="59AA01A8" w14:textId="77777777" w:rsidR="006C2B82" w:rsidRDefault="00000000">
      <w:pPr>
        <w:widowControl/>
        <w:spacing w:before="100" w:beforeAutospacing="1" w:after="100" w:afterAutospacing="1"/>
        <w:jc w:val="center"/>
        <w:rPr>
          <w:rFonts w:ascii="宋体" w:hAnsi="宋体" w:cs="宋体" w:hint="eastAsia"/>
          <w:kern w:val="0"/>
          <w:sz w:val="28"/>
          <w:szCs w:val="28"/>
        </w:rPr>
      </w:pPr>
      <w:r>
        <w:rPr>
          <w:rFonts w:ascii="宋体" w:hAnsi="宋体" w:hint="eastAsia"/>
          <w:b/>
          <w:sz w:val="30"/>
          <w:szCs w:val="30"/>
        </w:rPr>
        <w:t>中小企业划型标准规定</w:t>
      </w:r>
    </w:p>
    <w:p w14:paraId="6A0E7241"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一、根据《中华人民共和国中小企业促进法》和《国务院关于进一步促进中小企业发展的若干意见》(国发〔2009〕36号)，制定本规定。</w:t>
      </w:r>
    </w:p>
    <w:p w14:paraId="47421ADA"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二、中小企业划分为中型、小型、微型三种类型，具体标准根据企业从业人员、营业收入、资产总额等指标，结合行业特点制定。</w:t>
      </w:r>
    </w:p>
    <w:p w14:paraId="4E0D04F8"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4848DE3"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四、各行业划型标准为：</w:t>
      </w:r>
    </w:p>
    <w:p w14:paraId="4C44179A"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（一）农、林、牧、渔业。营业收入20000万元以下的为中小微型企业。其中，营业收入500万元及以上的为中型企业，营业收入50万元及以上的为小型企业，营业收入50万元以下的为微型企业。</w:t>
      </w:r>
    </w:p>
    <w:p w14:paraId="6B4A5C7D"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（二）工业。从业人员1000人以下或营业收入40000万元以下的为中小微型企业。</w:t>
      </w:r>
      <w:r>
        <w:rPr>
          <w:rFonts w:ascii="宋体" w:hAnsi="宋体" w:cs="宋体" w:hint="eastAsia"/>
          <w:kern w:val="0"/>
          <w:sz w:val="24"/>
        </w:rPr>
        <w:lastRenderedPageBreak/>
        <w:t>其中，从业人员300人及以上，且营业收入2000万元及以上的为中型企业；从业人员20人及以上，且营业收入300万元及以上的为小型企业；从业人员20人以下或营业收入300万元以下的为微型企业。</w:t>
      </w:r>
    </w:p>
    <w:p w14:paraId="1ECB16AE"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031E102"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91F4B9"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E6645BC"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48DFFAF"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696B3DD"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E7F1695"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w:t>
      </w:r>
      <w:r>
        <w:rPr>
          <w:rFonts w:ascii="宋体" w:hAnsi="宋体" w:cs="宋体" w:hint="eastAsia"/>
          <w:kern w:val="0"/>
          <w:sz w:val="24"/>
        </w:rPr>
        <w:lastRenderedPageBreak/>
        <w:t>万元以下的为微型企业。</w:t>
      </w:r>
    </w:p>
    <w:p w14:paraId="3C91F7D2"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6DCF4C7"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5A746B1"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4FCA52"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9117359"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82E2B7"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4067F7"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（十六）其他未列明行业。从业人员300人以下的为中小微型企业。其中，从业人员100人及以上的为中型企业；从业人员10人及以上的为小型企业；从业人员10人以下的为微型企业。</w:t>
      </w:r>
    </w:p>
    <w:p w14:paraId="0EE12E46"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五、企业类型的划分以统计部门的统计数据为依据。</w:t>
      </w:r>
    </w:p>
    <w:p w14:paraId="6FB8E81A"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六、本规定适用于在中华人民共和国境内依法设立的各类所有制和各种组织形式的企</w:t>
      </w:r>
      <w:r>
        <w:rPr>
          <w:rFonts w:ascii="宋体" w:hAnsi="宋体" w:cs="宋体" w:hint="eastAsia"/>
          <w:kern w:val="0"/>
          <w:sz w:val="24"/>
        </w:rPr>
        <w:lastRenderedPageBreak/>
        <w:t>业。个体工商户和本规定以外的行业，参照本规定进行划型。</w:t>
      </w:r>
    </w:p>
    <w:p w14:paraId="23AD21E3"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七、本规定的中型企业标准上限即为大型企业标准的下限，国家统计部门据此制定大中小微型企业的统计分类。国务院有关部门据此进行相关数据分析，不得制定与本规定不一致的企业划型标准。</w:t>
      </w:r>
    </w:p>
    <w:p w14:paraId="43F9BF6E"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八、本规定由工业和信息化部、国家统计局会同有关部门根据《国民经济行业分类》修订情况和企业发展变化情况适时修订。</w:t>
      </w:r>
    </w:p>
    <w:p w14:paraId="5F31C11E"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九、本规定由工业和信息化部、国家统计局会同有关部门负责解释。</w:t>
      </w:r>
    </w:p>
    <w:p w14:paraId="12CA73CB" w14:textId="77777777" w:rsidR="006C2B82" w:rsidRDefault="00000000">
      <w:pPr>
        <w:adjustRightInd w:val="0"/>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十、本规定自发布之日起执行，原国家经贸委、原国家计委、财政部和国家统计局2003年颁布的《中小企业标准暂行规定》同时废止。</w:t>
      </w:r>
    </w:p>
    <w:p w14:paraId="7BC8E8B1" w14:textId="77777777" w:rsidR="006C2B82" w:rsidRDefault="006C2B82">
      <w:pPr>
        <w:adjustRightInd w:val="0"/>
        <w:snapToGrid w:val="0"/>
        <w:spacing w:line="360" w:lineRule="auto"/>
        <w:ind w:firstLineChars="200" w:firstLine="480"/>
        <w:jc w:val="left"/>
        <w:rPr>
          <w:rFonts w:ascii="宋体" w:hAnsi="宋体" w:cs="宋体" w:hint="eastAsia"/>
          <w:kern w:val="0"/>
          <w:sz w:val="24"/>
        </w:rPr>
      </w:pPr>
    </w:p>
    <w:p w14:paraId="6593C61C" w14:textId="77777777" w:rsidR="006C2B82" w:rsidRDefault="006C2B82">
      <w:pPr>
        <w:adjustRightInd w:val="0"/>
        <w:snapToGrid w:val="0"/>
        <w:spacing w:line="360" w:lineRule="auto"/>
        <w:jc w:val="center"/>
        <w:outlineLvl w:val="0"/>
        <w:rPr>
          <w:rFonts w:ascii="宋体" w:hAnsi="宋体" w:hint="eastAsia"/>
          <w:b/>
          <w:sz w:val="30"/>
          <w:szCs w:val="30"/>
        </w:rPr>
      </w:pPr>
    </w:p>
    <w:p w14:paraId="71240B18" w14:textId="77777777" w:rsidR="006C2B82" w:rsidRDefault="006C2B82">
      <w:pPr>
        <w:adjustRightInd w:val="0"/>
        <w:snapToGrid w:val="0"/>
        <w:spacing w:line="300" w:lineRule="auto"/>
        <w:jc w:val="left"/>
        <w:outlineLvl w:val="0"/>
        <w:rPr>
          <w:rFonts w:ascii="宋体" w:hAnsi="宋体" w:hint="eastAsia"/>
          <w:sz w:val="24"/>
        </w:rPr>
      </w:pPr>
    </w:p>
    <w:sectPr w:rsidR="006C2B82">
      <w:headerReference w:type="even" r:id="rId66"/>
      <w:footerReference w:type="default" r:id="rId67"/>
      <w:headerReference w:type="first" r:id="rId68"/>
      <w:pgSz w:w="11907" w:h="16840"/>
      <w:pgMar w:top="1418" w:right="1134" w:bottom="1134" w:left="1134" w:header="1021" w:footer="1021" w:gutter="170"/>
      <w:paperSrc w:first="7" w:other="7"/>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0116" w14:textId="77777777" w:rsidR="00573EEC" w:rsidRDefault="00573EEC">
      <w:r>
        <w:separator/>
      </w:r>
    </w:p>
  </w:endnote>
  <w:endnote w:type="continuationSeparator" w:id="0">
    <w:p w14:paraId="04205EA1" w14:textId="77777777" w:rsidR="00573EEC" w:rsidRDefault="0057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0" w:usb1="00000000" w:usb2="00000012"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13B6" w14:textId="77777777" w:rsidR="006C2B82" w:rsidRDefault="00000000">
    <w:pPr>
      <w:pStyle w:val="af4"/>
      <w:framePr w:wrap="around" w:vAnchor="text" w:hAnchor="margin" w:xAlign="center" w:y="1"/>
      <w:rPr>
        <w:rStyle w:val="aff0"/>
      </w:rPr>
    </w:pPr>
    <w:r>
      <w:fldChar w:fldCharType="begin"/>
    </w:r>
    <w:r>
      <w:rPr>
        <w:rStyle w:val="aff0"/>
      </w:rPr>
      <w:instrText xml:space="preserve">PAGE  </w:instrText>
    </w:r>
    <w:r>
      <w:fldChar w:fldCharType="end"/>
    </w:r>
  </w:p>
  <w:p w14:paraId="735CF98B" w14:textId="77777777" w:rsidR="006C2B82" w:rsidRDefault="006C2B82">
    <w:pPr>
      <w:pStyle w:val="af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03C2" w14:textId="77777777" w:rsidR="006C2B82" w:rsidRDefault="00000000">
    <w:pPr>
      <w:pStyle w:val="af4"/>
      <w:jc w:val="center"/>
      <w:rPr>
        <w:rFonts w:ascii="宋体" w:hAnsi="宋体" w:hint="eastAsia"/>
        <w:b/>
        <w:szCs w:val="18"/>
      </w:rPr>
    </w:pPr>
    <w:r>
      <w:rPr>
        <w:noProof/>
      </w:rPr>
      <mc:AlternateContent>
        <mc:Choice Requires="wps">
          <w:drawing>
            <wp:anchor distT="0" distB="0" distL="114300" distR="114300" simplePos="0" relativeHeight="251673600" behindDoc="0" locked="0" layoutInCell="1" allowOverlap="1" wp14:anchorId="1C1603B8" wp14:editId="13997C7E">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4AE15" w14:textId="77777777" w:rsidR="006C2B82" w:rsidRDefault="00000000">
                          <w:pPr>
                            <w:pStyle w:val="af4"/>
                            <w:jc w:val="center"/>
                          </w:pPr>
                          <w:r>
                            <w:rPr>
                              <w:rFonts w:ascii="宋体" w:hAnsi="宋体"/>
                              <w:b/>
                              <w:kern w:val="0"/>
                              <w:szCs w:val="21"/>
                            </w:rPr>
                            <w:t xml:space="preserve">- </w:t>
                          </w:r>
                          <w:r>
                            <w:rPr>
                              <w:rFonts w:ascii="宋体" w:hAnsi="宋体"/>
                              <w:b/>
                              <w:kern w:val="0"/>
                              <w:szCs w:val="21"/>
                            </w:rPr>
                            <w:fldChar w:fldCharType="begin"/>
                          </w:r>
                          <w:r>
                            <w:rPr>
                              <w:rFonts w:ascii="宋体" w:hAnsi="宋体"/>
                              <w:b/>
                              <w:kern w:val="0"/>
                              <w:szCs w:val="21"/>
                            </w:rPr>
                            <w:instrText xml:space="preserve"> PAGE </w:instrText>
                          </w:r>
                          <w:r>
                            <w:rPr>
                              <w:rFonts w:ascii="宋体" w:hAnsi="宋体"/>
                              <w:b/>
                              <w:kern w:val="0"/>
                              <w:szCs w:val="21"/>
                            </w:rPr>
                            <w:fldChar w:fldCharType="separate"/>
                          </w:r>
                          <w:r>
                            <w:rPr>
                              <w:rFonts w:ascii="宋体" w:hAnsi="宋体"/>
                              <w:b/>
                              <w:kern w:val="0"/>
                              <w:szCs w:val="21"/>
                            </w:rPr>
                            <w:t>136</w:t>
                          </w:r>
                          <w:r>
                            <w:rPr>
                              <w:rFonts w:ascii="宋体" w:hAnsi="宋体"/>
                              <w:b/>
                              <w:kern w:val="0"/>
                              <w:szCs w:val="21"/>
                            </w:rPr>
                            <w:fldChar w:fldCharType="end"/>
                          </w:r>
                          <w:r>
                            <w:rPr>
                              <w:rFonts w:ascii="宋体" w:hAnsi="宋体"/>
                              <w:b/>
                              <w:kern w:val="0"/>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1603B8" id="_x0000_t202" coordsize="21600,21600" o:spt="202" path="m,l,21600r21600,l21600,xe">
              <v:stroke joinstyle="miter"/>
              <v:path gradientshapeok="t" o:connecttype="rect"/>
            </v:shapetype>
            <v:shape id="文本框 22" o:spid="_x0000_s1030"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4B44AE15" w14:textId="77777777" w:rsidR="006C2B82" w:rsidRDefault="00000000">
                    <w:pPr>
                      <w:pStyle w:val="af4"/>
                      <w:jc w:val="center"/>
                    </w:pPr>
                    <w:r>
                      <w:rPr>
                        <w:rFonts w:ascii="宋体" w:hAnsi="宋体"/>
                        <w:b/>
                        <w:kern w:val="0"/>
                        <w:szCs w:val="21"/>
                      </w:rPr>
                      <w:t xml:space="preserve">- </w:t>
                    </w:r>
                    <w:r>
                      <w:rPr>
                        <w:rFonts w:ascii="宋体" w:hAnsi="宋体"/>
                        <w:b/>
                        <w:kern w:val="0"/>
                        <w:szCs w:val="21"/>
                      </w:rPr>
                      <w:fldChar w:fldCharType="begin"/>
                    </w:r>
                    <w:r>
                      <w:rPr>
                        <w:rFonts w:ascii="宋体" w:hAnsi="宋体"/>
                        <w:b/>
                        <w:kern w:val="0"/>
                        <w:szCs w:val="21"/>
                      </w:rPr>
                      <w:instrText xml:space="preserve"> PAGE </w:instrText>
                    </w:r>
                    <w:r>
                      <w:rPr>
                        <w:rFonts w:ascii="宋体" w:hAnsi="宋体"/>
                        <w:b/>
                        <w:kern w:val="0"/>
                        <w:szCs w:val="21"/>
                      </w:rPr>
                      <w:fldChar w:fldCharType="separate"/>
                    </w:r>
                    <w:r>
                      <w:rPr>
                        <w:rFonts w:ascii="宋体" w:hAnsi="宋体"/>
                        <w:b/>
                        <w:kern w:val="0"/>
                        <w:szCs w:val="21"/>
                      </w:rPr>
                      <w:t>136</w:t>
                    </w:r>
                    <w:r>
                      <w:rPr>
                        <w:rFonts w:ascii="宋体" w:hAnsi="宋体"/>
                        <w:b/>
                        <w:kern w:val="0"/>
                        <w:szCs w:val="21"/>
                      </w:rPr>
                      <w:fldChar w:fldCharType="end"/>
                    </w:r>
                    <w:r>
                      <w:rPr>
                        <w:rFonts w:ascii="宋体" w:hAnsi="宋体"/>
                        <w:b/>
                        <w:kern w:val="0"/>
                        <w:szCs w:val="21"/>
                      </w:rPr>
                      <w:t xml:space="preserve"> -</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413E" w14:textId="77777777" w:rsidR="006C2B82" w:rsidRDefault="00000000">
    <w:pPr>
      <w:pStyle w:val="af4"/>
      <w:jc w:val="center"/>
      <w:rPr>
        <w:b/>
        <w:szCs w:val="18"/>
      </w:rPr>
    </w:pPr>
    <w:r>
      <w:rPr>
        <w:noProof/>
      </w:rPr>
      <mc:AlternateContent>
        <mc:Choice Requires="wps">
          <w:drawing>
            <wp:anchor distT="0" distB="0" distL="114300" distR="114300" simplePos="0" relativeHeight="251674624" behindDoc="0" locked="0" layoutInCell="1" allowOverlap="1" wp14:anchorId="5FBE6EC5" wp14:editId="27AC728F">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48BAD" w14:textId="77777777" w:rsidR="006C2B82" w:rsidRDefault="00000000">
                          <w:pPr>
                            <w:pStyle w:val="af4"/>
                            <w:jc w:val="center"/>
                          </w:pPr>
                          <w:r>
                            <w:rPr>
                              <w:b/>
                              <w:kern w:val="0"/>
                              <w:szCs w:val="21"/>
                            </w:rPr>
                            <w:t xml:space="preserve">- </w:t>
                          </w:r>
                          <w:r>
                            <w:rPr>
                              <w:b/>
                              <w:kern w:val="0"/>
                              <w:szCs w:val="21"/>
                            </w:rPr>
                            <w:fldChar w:fldCharType="begin"/>
                          </w:r>
                          <w:r>
                            <w:rPr>
                              <w:b/>
                              <w:kern w:val="0"/>
                              <w:szCs w:val="21"/>
                            </w:rPr>
                            <w:instrText xml:space="preserve"> PAGE </w:instrText>
                          </w:r>
                          <w:r>
                            <w:rPr>
                              <w:b/>
                              <w:kern w:val="0"/>
                              <w:szCs w:val="21"/>
                            </w:rPr>
                            <w:fldChar w:fldCharType="separate"/>
                          </w:r>
                          <w:r>
                            <w:rPr>
                              <w:b/>
                              <w:kern w:val="0"/>
                              <w:szCs w:val="21"/>
                            </w:rPr>
                            <w:t>143</w:t>
                          </w:r>
                          <w:r>
                            <w:rPr>
                              <w:b/>
                              <w:kern w:val="0"/>
                              <w:szCs w:val="21"/>
                            </w:rPr>
                            <w:fldChar w:fldCharType="end"/>
                          </w:r>
                          <w:r>
                            <w:rPr>
                              <w:b/>
                              <w:kern w:val="0"/>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BE6EC5" id="_x0000_t202" coordsize="21600,21600" o:spt="202" path="m,l,21600r21600,l21600,xe">
              <v:stroke joinstyle="miter"/>
              <v:path gradientshapeok="t" o:connecttype="rect"/>
            </v:shapetype>
            <v:shape id="文本框 24" o:spid="_x0000_s1031"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6F648BAD" w14:textId="77777777" w:rsidR="006C2B82" w:rsidRDefault="00000000">
                    <w:pPr>
                      <w:pStyle w:val="af4"/>
                      <w:jc w:val="center"/>
                    </w:pPr>
                    <w:r>
                      <w:rPr>
                        <w:b/>
                        <w:kern w:val="0"/>
                        <w:szCs w:val="21"/>
                      </w:rPr>
                      <w:t xml:space="preserve">- </w:t>
                    </w:r>
                    <w:r>
                      <w:rPr>
                        <w:b/>
                        <w:kern w:val="0"/>
                        <w:szCs w:val="21"/>
                      </w:rPr>
                      <w:fldChar w:fldCharType="begin"/>
                    </w:r>
                    <w:r>
                      <w:rPr>
                        <w:b/>
                        <w:kern w:val="0"/>
                        <w:szCs w:val="21"/>
                      </w:rPr>
                      <w:instrText xml:space="preserve"> PAGE </w:instrText>
                    </w:r>
                    <w:r>
                      <w:rPr>
                        <w:b/>
                        <w:kern w:val="0"/>
                        <w:szCs w:val="21"/>
                      </w:rPr>
                      <w:fldChar w:fldCharType="separate"/>
                    </w:r>
                    <w:r>
                      <w:rPr>
                        <w:b/>
                        <w:kern w:val="0"/>
                        <w:szCs w:val="21"/>
                      </w:rPr>
                      <w:t>143</w:t>
                    </w:r>
                    <w:r>
                      <w:rPr>
                        <w:b/>
                        <w:kern w:val="0"/>
                        <w:szCs w:val="21"/>
                      </w:rPr>
                      <w:fldChar w:fldCharType="end"/>
                    </w:r>
                    <w:r>
                      <w:rPr>
                        <w:b/>
                        <w:kern w:val="0"/>
                        <w:szCs w:val="21"/>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D9E1" w14:textId="77777777" w:rsidR="006C2B82" w:rsidRDefault="006C2B82">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62B5" w14:textId="77777777" w:rsidR="006C2B82" w:rsidRDefault="00000000">
    <w:pPr>
      <w:pStyle w:val="af4"/>
    </w:pPr>
    <w:r>
      <w:rPr>
        <w:noProof/>
      </w:rPr>
      <mc:AlternateContent>
        <mc:Choice Requires="wps">
          <w:drawing>
            <wp:anchor distT="0" distB="0" distL="114300" distR="114300" simplePos="0" relativeHeight="251675648" behindDoc="0" locked="0" layoutInCell="1" allowOverlap="1" wp14:anchorId="43661E25" wp14:editId="3F9F4284">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AC34C" w14:textId="77777777" w:rsidR="006C2B82" w:rsidRDefault="00000000">
                          <w:pPr>
                            <w:pStyle w:val="af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661E25" id="_x0000_t202" coordsize="21600,21600" o:spt="202" path="m,l,21600r21600,l21600,xe">
              <v:stroke joinstyle="miter"/>
              <v:path gradientshapeok="t" o:connecttype="rect"/>
            </v:shapetype>
            <v:shape id="文本框 27" o:spid="_x0000_s1026" type="#_x0000_t202" style="position:absolute;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C3AC34C" w14:textId="77777777" w:rsidR="006C2B82" w:rsidRDefault="00000000">
                    <w:pPr>
                      <w:pStyle w:val="af4"/>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253272"/>
    </w:sdtPr>
    <w:sdtContent>
      <w:p w14:paraId="657CDE55" w14:textId="77777777" w:rsidR="006C2B82" w:rsidRDefault="00000000">
        <w:pPr>
          <w:pStyle w:val="af4"/>
          <w:jc w:val="center"/>
        </w:pPr>
        <w:r>
          <w:fldChar w:fldCharType="begin"/>
        </w:r>
        <w:r>
          <w:instrText>PAGE   \* MERGEFORMAT</w:instrText>
        </w:r>
        <w:r>
          <w:fldChar w:fldCharType="separate"/>
        </w:r>
        <w:r>
          <w:rPr>
            <w:lang w:val="zh-CN"/>
          </w:rPr>
          <w:t>2</w:t>
        </w:r>
        <w:r>
          <w:fldChar w:fldCharType="end"/>
        </w:r>
      </w:p>
    </w:sdtContent>
  </w:sdt>
  <w:p w14:paraId="026A3E4C" w14:textId="77777777" w:rsidR="006C2B82" w:rsidRDefault="006C2B82">
    <w:pPr>
      <w:pStyle w:val="af4"/>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0BF7" w14:textId="77777777" w:rsidR="006C2B82" w:rsidRDefault="00000000">
    <w:pPr>
      <w:pStyle w:val="af4"/>
      <w:framePr w:wrap="around" w:vAnchor="text" w:hAnchor="margin" w:xAlign="center" w:y="1"/>
      <w:rPr>
        <w:rStyle w:val="aff0"/>
      </w:rPr>
    </w:pPr>
    <w:r>
      <w:fldChar w:fldCharType="begin"/>
    </w:r>
    <w:r>
      <w:rPr>
        <w:rStyle w:val="aff0"/>
      </w:rPr>
      <w:instrText xml:space="preserve">PAGE  </w:instrText>
    </w:r>
    <w:r>
      <w:fldChar w:fldCharType="separate"/>
    </w:r>
    <w:r>
      <w:rPr>
        <w:rStyle w:val="aff0"/>
      </w:rPr>
      <w:t>48</w:t>
    </w:r>
    <w:r>
      <w:fldChar w:fldCharType="end"/>
    </w:r>
  </w:p>
  <w:p w14:paraId="4A31C4D1" w14:textId="77777777" w:rsidR="006C2B82" w:rsidRDefault="00000000">
    <w:pPr>
      <w:pStyle w:val="af4"/>
      <w:tabs>
        <w:tab w:val="clear" w:pos="8306"/>
        <w:tab w:val="left" w:pos="5040"/>
        <w:tab w:val="left" w:pos="5460"/>
      </w:tabs>
      <w:ind w:right="360"/>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60794"/>
    </w:sdtPr>
    <w:sdtContent>
      <w:p w14:paraId="448F662B" w14:textId="77777777" w:rsidR="006C2B82" w:rsidRDefault="00000000">
        <w:pPr>
          <w:pStyle w:val="af4"/>
          <w:jc w:val="center"/>
        </w:pPr>
        <w:r>
          <w:fldChar w:fldCharType="begin"/>
        </w:r>
        <w:r>
          <w:instrText>PAGE   \* MERGEFORMAT</w:instrText>
        </w:r>
        <w:r>
          <w:fldChar w:fldCharType="separate"/>
        </w:r>
        <w:r>
          <w:rPr>
            <w:lang w:val="zh-CN"/>
          </w:rPr>
          <w:t>2</w:t>
        </w:r>
        <w:r>
          <w:fldChar w:fldCharType="end"/>
        </w:r>
      </w:p>
    </w:sdtContent>
  </w:sdt>
  <w:p w14:paraId="4C4F4A2D" w14:textId="77777777" w:rsidR="006C2B82" w:rsidRDefault="006C2B82">
    <w:pPr>
      <w:pStyle w:val="af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86D5" w14:textId="77777777" w:rsidR="006C2B82" w:rsidRDefault="00000000">
    <w:pPr>
      <w:pStyle w:val="af4"/>
      <w:jc w:val="center"/>
      <w:rPr>
        <w:szCs w:val="18"/>
      </w:rPr>
    </w:pPr>
    <w:r>
      <w:rPr>
        <w:noProof/>
      </w:rPr>
      <mc:AlternateContent>
        <mc:Choice Requires="wps">
          <w:drawing>
            <wp:anchor distT="0" distB="0" distL="114300" distR="114300" simplePos="0" relativeHeight="251670528" behindDoc="0" locked="0" layoutInCell="1" allowOverlap="1" wp14:anchorId="71914C48" wp14:editId="6E284E4E">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E5166" w14:textId="77777777" w:rsidR="006C2B82" w:rsidRDefault="00000000">
                          <w:pPr>
                            <w:pStyle w:val="af4"/>
                            <w:jc w:val="center"/>
                          </w:pPr>
                          <w:r>
                            <w:rPr>
                              <w:b/>
                              <w:kern w:val="0"/>
                              <w:szCs w:val="21"/>
                            </w:rPr>
                            <w:t xml:space="preserve">- </w:t>
                          </w:r>
                          <w:r>
                            <w:rPr>
                              <w:b/>
                              <w:kern w:val="0"/>
                              <w:szCs w:val="21"/>
                            </w:rPr>
                            <w:fldChar w:fldCharType="begin"/>
                          </w:r>
                          <w:r>
                            <w:rPr>
                              <w:b/>
                              <w:kern w:val="0"/>
                              <w:szCs w:val="21"/>
                            </w:rPr>
                            <w:instrText xml:space="preserve"> PAGE </w:instrText>
                          </w:r>
                          <w:r>
                            <w:rPr>
                              <w:b/>
                              <w:kern w:val="0"/>
                              <w:szCs w:val="21"/>
                            </w:rPr>
                            <w:fldChar w:fldCharType="separate"/>
                          </w:r>
                          <w:r>
                            <w:rPr>
                              <w:b/>
                              <w:kern w:val="0"/>
                              <w:szCs w:val="21"/>
                            </w:rPr>
                            <w:t>109</w:t>
                          </w:r>
                          <w:r>
                            <w:rPr>
                              <w:b/>
                              <w:kern w:val="0"/>
                              <w:szCs w:val="21"/>
                            </w:rPr>
                            <w:fldChar w:fldCharType="end"/>
                          </w:r>
                          <w:r>
                            <w:rPr>
                              <w:b/>
                              <w:kern w:val="0"/>
                              <w:szCs w:val="21"/>
                            </w:rPr>
                            <w:t xml:space="preserve"> </w:t>
                          </w:r>
                          <w:r>
                            <w:rPr>
                              <w:kern w:val="0"/>
                              <w:szCs w:val="21"/>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914C48" id="_x0000_t202" coordsize="21600,21600" o:spt="202" path="m,l,21600r21600,l21600,xe">
              <v:stroke joinstyle="miter"/>
              <v:path gradientshapeok="t" o:connecttype="rect"/>
            </v:shapetype>
            <v:shape id="文本框 19" o:spid="_x0000_s102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24E5166" w14:textId="77777777" w:rsidR="006C2B82" w:rsidRDefault="00000000">
                    <w:pPr>
                      <w:pStyle w:val="af4"/>
                      <w:jc w:val="center"/>
                    </w:pPr>
                    <w:r>
                      <w:rPr>
                        <w:b/>
                        <w:kern w:val="0"/>
                        <w:szCs w:val="21"/>
                      </w:rPr>
                      <w:t xml:space="preserve">- </w:t>
                    </w:r>
                    <w:r>
                      <w:rPr>
                        <w:b/>
                        <w:kern w:val="0"/>
                        <w:szCs w:val="21"/>
                      </w:rPr>
                      <w:fldChar w:fldCharType="begin"/>
                    </w:r>
                    <w:r>
                      <w:rPr>
                        <w:b/>
                        <w:kern w:val="0"/>
                        <w:szCs w:val="21"/>
                      </w:rPr>
                      <w:instrText xml:space="preserve"> PAGE </w:instrText>
                    </w:r>
                    <w:r>
                      <w:rPr>
                        <w:b/>
                        <w:kern w:val="0"/>
                        <w:szCs w:val="21"/>
                      </w:rPr>
                      <w:fldChar w:fldCharType="separate"/>
                    </w:r>
                    <w:r>
                      <w:rPr>
                        <w:b/>
                        <w:kern w:val="0"/>
                        <w:szCs w:val="21"/>
                      </w:rPr>
                      <w:t>109</w:t>
                    </w:r>
                    <w:r>
                      <w:rPr>
                        <w:b/>
                        <w:kern w:val="0"/>
                        <w:szCs w:val="21"/>
                      </w:rPr>
                      <w:fldChar w:fldCharType="end"/>
                    </w:r>
                    <w:r>
                      <w:rPr>
                        <w:b/>
                        <w:kern w:val="0"/>
                        <w:szCs w:val="21"/>
                      </w:rPr>
                      <w:t xml:space="preserve"> </w:t>
                    </w:r>
                    <w:r>
                      <w:rPr>
                        <w:kern w:val="0"/>
                        <w:szCs w:val="21"/>
                      </w:rPr>
                      <w:t>-</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A738" w14:textId="77777777" w:rsidR="006C2B82" w:rsidRDefault="00000000">
    <w:pPr>
      <w:pStyle w:val="af4"/>
      <w:jc w:val="center"/>
      <w:rPr>
        <w:rFonts w:ascii="宋体" w:hAnsi="宋体" w:hint="eastAsia"/>
        <w:b/>
        <w:szCs w:val="18"/>
      </w:rPr>
    </w:pPr>
    <w:r>
      <w:rPr>
        <w:noProof/>
      </w:rPr>
      <mc:AlternateContent>
        <mc:Choice Requires="wps">
          <w:drawing>
            <wp:anchor distT="0" distB="0" distL="114300" distR="114300" simplePos="0" relativeHeight="251671552" behindDoc="0" locked="0" layoutInCell="1" allowOverlap="1" wp14:anchorId="0F2FE0A9" wp14:editId="3ACA623A">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E17C4" w14:textId="77777777" w:rsidR="006C2B82" w:rsidRDefault="00000000">
                          <w:pPr>
                            <w:pStyle w:val="af4"/>
                            <w:jc w:val="center"/>
                          </w:pPr>
                          <w:r>
                            <w:rPr>
                              <w:rFonts w:ascii="宋体" w:hAnsi="宋体"/>
                              <w:b/>
                              <w:kern w:val="0"/>
                              <w:szCs w:val="21"/>
                            </w:rPr>
                            <w:t xml:space="preserve">- </w:t>
                          </w:r>
                          <w:r>
                            <w:rPr>
                              <w:rFonts w:ascii="宋体" w:hAnsi="宋体"/>
                              <w:b/>
                              <w:kern w:val="0"/>
                              <w:szCs w:val="21"/>
                            </w:rPr>
                            <w:fldChar w:fldCharType="begin"/>
                          </w:r>
                          <w:r>
                            <w:rPr>
                              <w:rFonts w:ascii="宋体" w:hAnsi="宋体"/>
                              <w:b/>
                              <w:kern w:val="0"/>
                              <w:szCs w:val="21"/>
                            </w:rPr>
                            <w:instrText xml:space="preserve"> PAGE </w:instrText>
                          </w:r>
                          <w:r>
                            <w:rPr>
                              <w:rFonts w:ascii="宋体" w:hAnsi="宋体"/>
                              <w:b/>
                              <w:kern w:val="0"/>
                              <w:szCs w:val="21"/>
                            </w:rPr>
                            <w:fldChar w:fldCharType="separate"/>
                          </w:r>
                          <w:r>
                            <w:rPr>
                              <w:rFonts w:ascii="宋体" w:hAnsi="宋体"/>
                              <w:b/>
                              <w:kern w:val="0"/>
                              <w:szCs w:val="21"/>
                            </w:rPr>
                            <w:t>123</w:t>
                          </w:r>
                          <w:r>
                            <w:rPr>
                              <w:rFonts w:ascii="宋体" w:hAnsi="宋体"/>
                              <w:b/>
                              <w:kern w:val="0"/>
                              <w:szCs w:val="21"/>
                            </w:rPr>
                            <w:fldChar w:fldCharType="end"/>
                          </w:r>
                          <w:r>
                            <w:rPr>
                              <w:rFonts w:ascii="宋体" w:hAnsi="宋体"/>
                              <w:b/>
                              <w:kern w:val="0"/>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2FE0A9" id="_x0000_t202" coordsize="21600,21600" o:spt="202" path="m,l,21600r21600,l21600,xe">
              <v:stroke joinstyle="miter"/>
              <v:path gradientshapeok="t" o:connecttype="rect"/>
            </v:shapetype>
            <v:shape id="文本框 20" o:spid="_x0000_s102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93E17C4" w14:textId="77777777" w:rsidR="006C2B82" w:rsidRDefault="00000000">
                    <w:pPr>
                      <w:pStyle w:val="af4"/>
                      <w:jc w:val="center"/>
                    </w:pPr>
                    <w:r>
                      <w:rPr>
                        <w:rFonts w:ascii="宋体" w:hAnsi="宋体"/>
                        <w:b/>
                        <w:kern w:val="0"/>
                        <w:szCs w:val="21"/>
                      </w:rPr>
                      <w:t xml:space="preserve">- </w:t>
                    </w:r>
                    <w:r>
                      <w:rPr>
                        <w:rFonts w:ascii="宋体" w:hAnsi="宋体"/>
                        <w:b/>
                        <w:kern w:val="0"/>
                        <w:szCs w:val="21"/>
                      </w:rPr>
                      <w:fldChar w:fldCharType="begin"/>
                    </w:r>
                    <w:r>
                      <w:rPr>
                        <w:rFonts w:ascii="宋体" w:hAnsi="宋体"/>
                        <w:b/>
                        <w:kern w:val="0"/>
                        <w:szCs w:val="21"/>
                      </w:rPr>
                      <w:instrText xml:space="preserve"> PAGE </w:instrText>
                    </w:r>
                    <w:r>
                      <w:rPr>
                        <w:rFonts w:ascii="宋体" w:hAnsi="宋体"/>
                        <w:b/>
                        <w:kern w:val="0"/>
                        <w:szCs w:val="21"/>
                      </w:rPr>
                      <w:fldChar w:fldCharType="separate"/>
                    </w:r>
                    <w:r>
                      <w:rPr>
                        <w:rFonts w:ascii="宋体" w:hAnsi="宋体"/>
                        <w:b/>
                        <w:kern w:val="0"/>
                        <w:szCs w:val="21"/>
                      </w:rPr>
                      <w:t>123</w:t>
                    </w:r>
                    <w:r>
                      <w:rPr>
                        <w:rFonts w:ascii="宋体" w:hAnsi="宋体"/>
                        <w:b/>
                        <w:kern w:val="0"/>
                        <w:szCs w:val="21"/>
                      </w:rPr>
                      <w:fldChar w:fldCharType="end"/>
                    </w:r>
                    <w:r>
                      <w:rPr>
                        <w:rFonts w:ascii="宋体" w:hAnsi="宋体"/>
                        <w:b/>
                        <w:kern w:val="0"/>
                        <w:szCs w:val="21"/>
                      </w:rPr>
                      <w:t xml:space="preserve"> -</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A1B6" w14:textId="77777777" w:rsidR="006C2B82" w:rsidRDefault="00000000">
    <w:pPr>
      <w:pStyle w:val="af4"/>
      <w:jc w:val="center"/>
      <w:rPr>
        <w:rFonts w:ascii="宋体" w:hAnsi="宋体" w:hint="eastAsia"/>
        <w:szCs w:val="18"/>
      </w:rPr>
    </w:pPr>
    <w:r>
      <w:rPr>
        <w:noProof/>
      </w:rPr>
      <mc:AlternateContent>
        <mc:Choice Requires="wps">
          <w:drawing>
            <wp:anchor distT="0" distB="0" distL="114300" distR="114300" simplePos="0" relativeHeight="251672576" behindDoc="0" locked="0" layoutInCell="1" allowOverlap="1" wp14:anchorId="0DD10963" wp14:editId="2761E658">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C41E1" w14:textId="77777777" w:rsidR="006C2B82" w:rsidRDefault="00000000">
                          <w:pPr>
                            <w:pStyle w:val="af4"/>
                            <w:jc w:val="center"/>
                          </w:pPr>
                          <w:r>
                            <w:rPr>
                              <w:rFonts w:ascii="宋体" w:hAnsi="宋体"/>
                              <w:kern w:val="0"/>
                              <w:szCs w:val="21"/>
                            </w:rPr>
                            <w:t>-</w:t>
                          </w:r>
                          <w:r>
                            <w:rPr>
                              <w:rFonts w:ascii="宋体" w:hAnsi="宋体"/>
                              <w:b/>
                              <w:kern w:val="0"/>
                              <w:szCs w:val="21"/>
                            </w:rPr>
                            <w:t xml:space="preserve"> </w:t>
                          </w:r>
                          <w:r>
                            <w:rPr>
                              <w:rFonts w:ascii="宋体" w:hAnsi="宋体"/>
                              <w:b/>
                              <w:kern w:val="0"/>
                              <w:szCs w:val="21"/>
                            </w:rPr>
                            <w:fldChar w:fldCharType="begin"/>
                          </w:r>
                          <w:r>
                            <w:rPr>
                              <w:rFonts w:ascii="宋体" w:hAnsi="宋体"/>
                              <w:b/>
                              <w:kern w:val="0"/>
                              <w:szCs w:val="21"/>
                            </w:rPr>
                            <w:instrText xml:space="preserve"> PAGE </w:instrText>
                          </w:r>
                          <w:r>
                            <w:rPr>
                              <w:rFonts w:ascii="宋体" w:hAnsi="宋体"/>
                              <w:b/>
                              <w:kern w:val="0"/>
                              <w:szCs w:val="21"/>
                            </w:rPr>
                            <w:fldChar w:fldCharType="separate"/>
                          </w:r>
                          <w:r>
                            <w:rPr>
                              <w:rFonts w:ascii="宋体" w:hAnsi="宋体"/>
                              <w:b/>
                              <w:kern w:val="0"/>
                              <w:szCs w:val="21"/>
                            </w:rPr>
                            <w:t>128</w:t>
                          </w:r>
                          <w:r>
                            <w:rPr>
                              <w:rFonts w:ascii="宋体" w:hAnsi="宋体"/>
                              <w:b/>
                              <w:kern w:val="0"/>
                              <w:szCs w:val="21"/>
                            </w:rPr>
                            <w:fldChar w:fldCharType="end"/>
                          </w:r>
                          <w:r>
                            <w:rPr>
                              <w:rFonts w:ascii="宋体" w:hAnsi="宋体"/>
                              <w:b/>
                              <w:kern w:val="0"/>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D10963" id="_x0000_t202" coordsize="21600,21600" o:spt="202" path="m,l,21600r21600,l21600,xe">
              <v:stroke joinstyle="miter"/>
              <v:path gradientshapeok="t" o:connecttype="rect"/>
            </v:shapetype>
            <v:shape id="文本框 21" o:spid="_x0000_s1029"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1F0C41E1" w14:textId="77777777" w:rsidR="006C2B82" w:rsidRDefault="00000000">
                    <w:pPr>
                      <w:pStyle w:val="af4"/>
                      <w:jc w:val="center"/>
                    </w:pPr>
                    <w:r>
                      <w:rPr>
                        <w:rFonts w:ascii="宋体" w:hAnsi="宋体"/>
                        <w:kern w:val="0"/>
                        <w:szCs w:val="21"/>
                      </w:rPr>
                      <w:t>-</w:t>
                    </w:r>
                    <w:r>
                      <w:rPr>
                        <w:rFonts w:ascii="宋体" w:hAnsi="宋体"/>
                        <w:b/>
                        <w:kern w:val="0"/>
                        <w:szCs w:val="21"/>
                      </w:rPr>
                      <w:t xml:space="preserve"> </w:t>
                    </w:r>
                    <w:r>
                      <w:rPr>
                        <w:rFonts w:ascii="宋体" w:hAnsi="宋体"/>
                        <w:b/>
                        <w:kern w:val="0"/>
                        <w:szCs w:val="21"/>
                      </w:rPr>
                      <w:fldChar w:fldCharType="begin"/>
                    </w:r>
                    <w:r>
                      <w:rPr>
                        <w:rFonts w:ascii="宋体" w:hAnsi="宋体"/>
                        <w:b/>
                        <w:kern w:val="0"/>
                        <w:szCs w:val="21"/>
                      </w:rPr>
                      <w:instrText xml:space="preserve"> PAGE </w:instrText>
                    </w:r>
                    <w:r>
                      <w:rPr>
                        <w:rFonts w:ascii="宋体" w:hAnsi="宋体"/>
                        <w:b/>
                        <w:kern w:val="0"/>
                        <w:szCs w:val="21"/>
                      </w:rPr>
                      <w:fldChar w:fldCharType="separate"/>
                    </w:r>
                    <w:r>
                      <w:rPr>
                        <w:rFonts w:ascii="宋体" w:hAnsi="宋体"/>
                        <w:b/>
                        <w:kern w:val="0"/>
                        <w:szCs w:val="21"/>
                      </w:rPr>
                      <w:t>128</w:t>
                    </w:r>
                    <w:r>
                      <w:rPr>
                        <w:rFonts w:ascii="宋体" w:hAnsi="宋体"/>
                        <w:b/>
                        <w:kern w:val="0"/>
                        <w:szCs w:val="21"/>
                      </w:rPr>
                      <w:fldChar w:fldCharType="end"/>
                    </w:r>
                    <w:r>
                      <w:rPr>
                        <w:rFonts w:ascii="宋体" w:hAnsi="宋体"/>
                        <w:b/>
                        <w:kern w:val="0"/>
                        <w:szCs w:val="21"/>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3AD9A" w14:textId="77777777" w:rsidR="00573EEC" w:rsidRDefault="00573EEC">
      <w:r>
        <w:separator/>
      </w:r>
    </w:p>
  </w:footnote>
  <w:footnote w:type="continuationSeparator" w:id="0">
    <w:p w14:paraId="1435B753" w14:textId="77777777" w:rsidR="00573EEC" w:rsidRDefault="00573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C011" w14:textId="77777777" w:rsidR="006C2B82" w:rsidRDefault="00000000">
    <w:pPr>
      <w:pStyle w:val="af6"/>
    </w:pPr>
    <w:r>
      <w:pict w14:anchorId="66A42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52685" o:spid="_x0000_s3073" type="#_x0000_t75" style="position:absolute;left:0;text-align:left;margin-left:0;margin-top:0;width:458.45pt;height:648.65pt;z-index:-251657216;mso-position-horizontal:center;mso-position-horizontal-relative:margin;mso-position-vertical:center;mso-position-vertical-relative:margin;mso-width-relative:page;mso-height-relative:page" o:allowincell="f">
          <v:imagedata r:id="rId1" o:title="背景"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0168" w14:textId="77777777" w:rsidR="006C2B82" w:rsidRDefault="00000000">
    <w:pPr>
      <w:pStyle w:val="af6"/>
    </w:pPr>
    <w:r>
      <w:pict w14:anchorId="53054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52700" o:spid="_x0000_s3081" type="#_x0000_t75" style="position:absolute;left:0;text-align:left;margin-left:0;margin-top:0;width:458.45pt;height:648.65pt;z-index:-251649024;mso-position-horizontal:center;mso-position-horizontal-relative:margin;mso-position-vertical:center;mso-position-vertical-relative:margin;mso-width-relative:page;mso-height-relative:page" o:allowincell="f">
          <v:imagedata r:id="rId1" o:title="背景"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77DD" w14:textId="77777777" w:rsidR="006C2B82" w:rsidRDefault="006C2B8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7F48" w14:textId="77777777" w:rsidR="006C2B82" w:rsidRDefault="00000000">
    <w:pPr>
      <w:pStyle w:val="af6"/>
    </w:pPr>
    <w:r>
      <w:pict w14:anchorId="71CE8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52699" o:spid="_x0000_s3080" type="#_x0000_t75" style="position:absolute;left:0;text-align:left;margin-left:0;margin-top:0;width:458.45pt;height:648.65pt;z-index:-251650048;mso-position-horizontal:center;mso-position-horizontal-relative:margin;mso-position-vertical:center;mso-position-vertical-relative:margin;mso-width-relative:page;mso-height-relative:page" o:allowincell="f">
          <v:imagedata r:id="rId1" o:title="背景" gain="19661f" blacklevel="22938f"/>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D87F" w14:textId="77777777" w:rsidR="006C2B82" w:rsidRDefault="00000000">
    <w:pPr>
      <w:pStyle w:val="af6"/>
    </w:pPr>
    <w:r>
      <w:pict w14:anchorId="0249A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52709" o:spid="_x0000_s3083" type="#_x0000_t75" style="position:absolute;left:0;text-align:left;margin-left:0;margin-top:0;width:458.45pt;height:648.65pt;z-index:-251646976;mso-position-horizontal:center;mso-position-horizontal-relative:margin;mso-position-vertical:center;mso-position-vertical-relative:margin;mso-width-relative:page;mso-height-relative:page" o:allowincell="f">
          <v:imagedata r:id="rId1" o:title="背景" gain="19661f" blacklevel="22938f"/>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379B" w14:textId="77777777" w:rsidR="006C2B82" w:rsidRDefault="00000000">
    <w:r>
      <w:pict w14:anchorId="1DB38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52708" o:spid="_x0000_s3082" type="#_x0000_t75" style="position:absolute;left:0;text-align:left;margin-left:0;margin-top:0;width:458.45pt;height:648.65pt;z-index:-251648000;mso-position-horizontal:center;mso-position-horizontal-relative:margin;mso-position-vertical:center;mso-position-vertical-relative:margin;mso-width-relative:page;mso-height-relative:page" o:allowincell="f">
          <v:imagedata r:id="rId1" o:title="背景"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15AD" w14:textId="77777777" w:rsidR="006C2B82" w:rsidRDefault="00000000">
    <w:pPr>
      <w:pStyle w:val="af6"/>
    </w:pPr>
    <w:r>
      <w:pict w14:anchorId="5BC78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52688" o:spid="_x0000_s3075" type="#_x0000_t75" style="position:absolute;left:0;text-align:left;margin-left:0;margin-top:0;width:458.45pt;height:648.65pt;z-index:-251655168;mso-position-horizontal:center;mso-position-horizontal-relative:margin;mso-position-vertical:center;mso-position-vertical-relative:margin;mso-width-relative:page;mso-height-relative:page" o:allowincell="f">
          <v:imagedata r:id="rId1" o:title="背景"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D97" w14:textId="77777777" w:rsidR="006C2B82" w:rsidRDefault="006C2B8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C10D" w14:textId="77777777" w:rsidR="006C2B82" w:rsidRDefault="00000000">
    <w:pPr>
      <w:pStyle w:val="af6"/>
      <w:jc w:val="both"/>
      <w:rPr>
        <w:rFonts w:ascii="宋体" w:hAnsi="宋体" w:hint="eastAsia"/>
      </w:rPr>
    </w:pPr>
    <w:r>
      <w:rPr>
        <w:rFonts w:ascii="宋体" w:hAnsi="宋体" w:hint="eastAsia"/>
        <w:b/>
        <w:bCs/>
      </w:rPr>
      <w:pict w14:anchorId="11046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52687" o:spid="_x0000_s3074" type="#_x0000_t75" style="position:absolute;left:0;text-align:left;margin-left:0;margin-top:0;width:458.45pt;height:648.65pt;z-index:-251656192;mso-position-horizontal:center;mso-position-horizontal-relative:margin;mso-position-vertical:center;mso-position-vertical-relative:margin;mso-width-relative:page;mso-height-relative:page" o:allowincell="f">
          <v:imagedata r:id="rId1" o:title="背景" gain="19661f" blacklevel="22938f"/>
          <w10:wrap anchorx="margin" anchory="margin"/>
        </v:shape>
      </w:pict>
    </w:r>
    <w:r>
      <w:rPr>
        <w:rFonts w:ascii="宋体" w:hAnsi="宋体" w:hint="eastAsia"/>
        <w:b/>
        <w:bCs/>
      </w:rPr>
      <w:t>长春净月高新技术产业开发区市政市容管理处泵站运行管理管理服务采购                        JZCG2015-1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32C4" w14:textId="77777777" w:rsidR="006C2B82" w:rsidRDefault="00000000">
    <w:pPr>
      <w:pStyle w:val="af6"/>
    </w:pPr>
    <w:r>
      <w:pict w14:anchorId="1B50F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52694" o:spid="_x0000_s3077" type="#_x0000_t75" style="position:absolute;left:0;text-align:left;margin-left:0;margin-top:0;width:458.45pt;height:648.65pt;z-index:-251653120;mso-position-horizontal:center;mso-position-horizontal-relative:margin;mso-position-vertical:center;mso-position-vertical-relative:margin;mso-width-relative:page;mso-height-relative:page" o:allowincell="f">
          <v:imagedata r:id="rId1" o:title="背景"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FD8F" w14:textId="77777777" w:rsidR="006C2B82" w:rsidRDefault="00000000">
    <w:pPr>
      <w:pStyle w:val="af6"/>
    </w:pPr>
    <w:r>
      <w:pict w14:anchorId="0B7DD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52693" o:spid="_x0000_s3076" type="#_x0000_t75" style="position:absolute;left:0;text-align:left;margin-left:0;margin-top:0;width:458.45pt;height:648.65pt;z-index:-251654144;mso-position-horizontal:center;mso-position-horizontal-relative:margin;mso-position-vertical:center;mso-position-vertical-relative:margin;mso-width-relative:page;mso-height-relative:page" o:allowincell="f">
          <v:imagedata r:id="rId1" o:title="背景"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A720" w14:textId="77777777" w:rsidR="006C2B82" w:rsidRDefault="00000000">
    <w:pPr>
      <w:pStyle w:val="af6"/>
    </w:pPr>
    <w:r>
      <w:pict w14:anchorId="74A23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52697" o:spid="_x0000_s3079" type="#_x0000_t75" style="position:absolute;left:0;text-align:left;margin-left:0;margin-top:0;width:458.45pt;height:648.65pt;z-index:-251651072;mso-position-horizontal:center;mso-position-horizontal-relative:margin;mso-position-vertical:center;mso-position-vertical-relative:margin;mso-width-relative:page;mso-height-relative:page" o:allowincell="f">
          <v:imagedata r:id="rId1" o:title="背景"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4D43" w14:textId="77777777" w:rsidR="006C2B82" w:rsidRDefault="006C2B8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FF0D" w14:textId="77777777" w:rsidR="006C2B82" w:rsidRDefault="00000000">
    <w:pPr>
      <w:pStyle w:val="af6"/>
    </w:pPr>
    <w:r>
      <w:pict w14:anchorId="01271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52696" o:spid="_x0000_s3078" type="#_x0000_t75" style="position:absolute;left:0;text-align:left;margin-left:0;margin-top:0;width:458.45pt;height:648.65pt;z-index:-251652096;mso-position-horizontal:center;mso-position-horizontal-relative:margin;mso-position-vertical:center;mso-position-vertical-relative:margin;mso-width-relative:page;mso-height-relative:page" o:allowincell="f">
          <v:imagedata r:id="rId1" o:title="背景"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9BCE0"/>
    <w:multiLevelType w:val="singleLevel"/>
    <w:tmpl w:val="9559BCE0"/>
    <w:lvl w:ilvl="0">
      <w:start w:val="1"/>
      <w:numFmt w:val="chineseCounting"/>
      <w:suff w:val="space"/>
      <w:lvlText w:val="%1、"/>
      <w:lvlJc w:val="left"/>
      <w:rPr>
        <w:rFonts w:hint="eastAsia"/>
      </w:rPr>
    </w:lvl>
  </w:abstractNum>
  <w:abstractNum w:abstractNumId="1" w15:restartNumberingAfterBreak="0">
    <w:nsid w:val="BF6BC116"/>
    <w:multiLevelType w:val="singleLevel"/>
    <w:tmpl w:val="BF6BC116"/>
    <w:lvl w:ilvl="0">
      <w:start w:val="16"/>
      <w:numFmt w:val="decimal"/>
      <w:suff w:val="space"/>
      <w:lvlText w:val="%1."/>
      <w:lvlJc w:val="left"/>
    </w:lvl>
  </w:abstractNum>
  <w:abstractNum w:abstractNumId="2" w15:restartNumberingAfterBreak="0">
    <w:nsid w:val="CFE7C3F8"/>
    <w:multiLevelType w:val="singleLevel"/>
    <w:tmpl w:val="CFE7C3F8"/>
    <w:lvl w:ilvl="0">
      <w:start w:val="1"/>
      <w:numFmt w:val="decimal"/>
      <w:suff w:val="nothing"/>
      <w:lvlText w:val="（%1）"/>
      <w:lvlJc w:val="left"/>
    </w:lvl>
  </w:abstractNum>
  <w:abstractNum w:abstractNumId="3" w15:restartNumberingAfterBreak="0">
    <w:nsid w:val="DDECD3BC"/>
    <w:multiLevelType w:val="singleLevel"/>
    <w:tmpl w:val="DDECD3BC"/>
    <w:lvl w:ilvl="0">
      <w:start w:val="6"/>
      <w:numFmt w:val="decimal"/>
      <w:suff w:val="space"/>
      <w:lvlText w:val="%1."/>
      <w:lvlJc w:val="left"/>
    </w:lvl>
  </w:abstractNum>
  <w:abstractNum w:abstractNumId="4" w15:restartNumberingAfterBreak="0">
    <w:nsid w:val="DE759F4B"/>
    <w:multiLevelType w:val="singleLevel"/>
    <w:tmpl w:val="DE759F4B"/>
    <w:lvl w:ilvl="0">
      <w:start w:val="2"/>
      <w:numFmt w:val="decimal"/>
      <w:suff w:val="space"/>
      <w:lvlText w:val="%1."/>
      <w:lvlJc w:val="left"/>
    </w:lvl>
  </w:abstractNum>
  <w:abstractNum w:abstractNumId="5" w15:restartNumberingAfterBreak="0">
    <w:nsid w:val="DEABE1DB"/>
    <w:multiLevelType w:val="singleLevel"/>
    <w:tmpl w:val="DEABE1DB"/>
    <w:lvl w:ilvl="0">
      <w:start w:val="23"/>
      <w:numFmt w:val="decimal"/>
      <w:suff w:val="space"/>
      <w:lvlText w:val="%1."/>
      <w:lvlJc w:val="left"/>
    </w:lvl>
  </w:abstractNum>
  <w:abstractNum w:abstractNumId="6" w15:restartNumberingAfterBreak="0">
    <w:nsid w:val="F9F2F561"/>
    <w:multiLevelType w:val="singleLevel"/>
    <w:tmpl w:val="F9F2F561"/>
    <w:lvl w:ilvl="0">
      <w:start w:val="1"/>
      <w:numFmt w:val="decimal"/>
      <w:lvlText w:val="(%1)"/>
      <w:lvlJc w:val="left"/>
      <w:pPr>
        <w:tabs>
          <w:tab w:val="left" w:pos="312"/>
        </w:tabs>
      </w:pPr>
    </w:lvl>
  </w:abstractNum>
  <w:abstractNum w:abstractNumId="7" w15:restartNumberingAfterBreak="0">
    <w:nsid w:val="FFEFC674"/>
    <w:multiLevelType w:val="singleLevel"/>
    <w:tmpl w:val="FFEFC674"/>
    <w:lvl w:ilvl="0">
      <w:start w:val="1"/>
      <w:numFmt w:val="decimal"/>
      <w:suff w:val="nothing"/>
      <w:lvlText w:val="（%1）"/>
      <w:lvlJc w:val="left"/>
    </w:lvl>
  </w:abstractNum>
  <w:abstractNum w:abstractNumId="8" w15:restartNumberingAfterBreak="0">
    <w:nsid w:val="18AD5A8A"/>
    <w:multiLevelType w:val="multilevel"/>
    <w:tmpl w:val="18AD5A8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45A17A5"/>
    <w:multiLevelType w:val="multilevel"/>
    <w:tmpl w:val="345A17A5"/>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0AE39CC"/>
    <w:multiLevelType w:val="multilevel"/>
    <w:tmpl w:val="60AE39CC"/>
    <w:lvl w:ilvl="0">
      <w:start w:val="1"/>
      <w:numFmt w:val="none"/>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1" w15:restartNumberingAfterBreak="0">
    <w:nsid w:val="640011BD"/>
    <w:multiLevelType w:val="multilevel"/>
    <w:tmpl w:val="640011BD"/>
    <w:lvl w:ilvl="0">
      <w:start w:val="1"/>
      <w:numFmt w:val="japaneseCounting"/>
      <w:pStyle w:val="a"/>
      <w:lvlText w:val="%1、"/>
      <w:lvlJc w:val="left"/>
      <w:pPr>
        <w:tabs>
          <w:tab w:val="left" w:pos="570"/>
        </w:tabs>
        <w:ind w:left="570" w:hanging="570"/>
      </w:pPr>
      <w:rPr>
        <w:rFonts w:ascii="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6F531E47"/>
    <w:multiLevelType w:val="multilevel"/>
    <w:tmpl w:val="6F531E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4553FAA"/>
    <w:multiLevelType w:val="multilevel"/>
    <w:tmpl w:val="74553FAA"/>
    <w:lvl w:ilvl="0">
      <w:start w:val="1"/>
      <w:numFmt w:val="decimal"/>
      <w:lvlText w:val="%1."/>
      <w:lvlJc w:val="left"/>
      <w:pPr>
        <w:tabs>
          <w:tab w:val="left" w:pos="425"/>
        </w:tabs>
        <w:ind w:left="425" w:hanging="425"/>
      </w:pPr>
      <w:rPr>
        <w:rFonts w:hint="eastAsia"/>
      </w:rPr>
    </w:lvl>
    <w:lvl w:ilvl="1">
      <w:start w:val="1"/>
      <w:numFmt w:val="decimal"/>
      <w:pStyle w:val="1"/>
      <w:lvlText w:val="1.%2."/>
      <w:lvlJc w:val="left"/>
      <w:pPr>
        <w:tabs>
          <w:tab w:val="left" w:pos="720"/>
        </w:tabs>
        <w:ind w:left="567" w:hanging="567"/>
      </w:pPr>
      <w:rPr>
        <w:rFonts w:hint="eastAsia"/>
      </w:rPr>
    </w:lvl>
    <w:lvl w:ilvl="2">
      <w:start w:val="1"/>
      <w:numFmt w:val="decimal"/>
      <w:lvlText w:val="%1.%2.%3."/>
      <w:lvlJc w:val="left"/>
      <w:pPr>
        <w:tabs>
          <w:tab w:val="left" w:pos="1080"/>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4" w15:restartNumberingAfterBreak="0">
    <w:nsid w:val="7A0F6431"/>
    <w:multiLevelType w:val="singleLevel"/>
    <w:tmpl w:val="7A0F6431"/>
    <w:lvl w:ilvl="0">
      <w:start w:val="1"/>
      <w:numFmt w:val="decimal"/>
      <w:suff w:val="space"/>
      <w:lvlText w:val="%1."/>
      <w:lvlJc w:val="left"/>
    </w:lvl>
  </w:abstractNum>
  <w:num w:numId="1" w16cid:durableId="264505856">
    <w:abstractNumId w:val="10"/>
  </w:num>
  <w:num w:numId="2" w16cid:durableId="1168054736">
    <w:abstractNumId w:val="13"/>
  </w:num>
  <w:num w:numId="3" w16cid:durableId="580673704">
    <w:abstractNumId w:val="11"/>
  </w:num>
  <w:num w:numId="4" w16cid:durableId="1143155438">
    <w:abstractNumId w:val="8"/>
  </w:num>
  <w:num w:numId="5" w16cid:durableId="1252853754">
    <w:abstractNumId w:val="6"/>
  </w:num>
  <w:num w:numId="6" w16cid:durableId="1178930960">
    <w:abstractNumId w:val="14"/>
  </w:num>
  <w:num w:numId="7" w16cid:durableId="991833257">
    <w:abstractNumId w:val="2"/>
  </w:num>
  <w:num w:numId="8" w16cid:durableId="367070819">
    <w:abstractNumId w:val="7"/>
  </w:num>
  <w:num w:numId="9" w16cid:durableId="311176090">
    <w:abstractNumId w:val="4"/>
  </w:num>
  <w:num w:numId="10" w16cid:durableId="22632552">
    <w:abstractNumId w:val="3"/>
  </w:num>
  <w:num w:numId="11" w16cid:durableId="1890459698">
    <w:abstractNumId w:val="1"/>
  </w:num>
  <w:num w:numId="12" w16cid:durableId="1571847991">
    <w:abstractNumId w:val="5"/>
  </w:num>
  <w:num w:numId="13" w16cid:durableId="1707680528">
    <w:abstractNumId w:val="0"/>
  </w:num>
  <w:num w:numId="14" w16cid:durableId="235167085">
    <w:abstractNumId w:val="12"/>
  </w:num>
  <w:num w:numId="15" w16cid:durableId="688259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WbBBIdmYWn7cTWYKKmZdHyke3dnORjobpH1gmGV/rOL0pr2mQOH+tIYURJZDGaGhptvD34iS8nVFR3NPI4pyQ==" w:salt="GPzJj9kO/dYECnB/mLXpYg=="/>
  <w:defaultTabStop w:val="420"/>
  <w:drawingGridVerticalSpacing w:val="156"/>
  <w:noPunctuationKerning/>
  <w:characterSpacingControl w:val="compressPunctuation"/>
  <w:doNotValidateAgainstSchema/>
  <w:doNotDemarcateInvalidXml/>
  <w:hdrShapeDefaults>
    <o:shapedefaults v:ext="edit" spidmax="308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C9B"/>
    <w:rsid w:val="000016C8"/>
    <w:rsid w:val="0000253D"/>
    <w:rsid w:val="00003672"/>
    <w:rsid w:val="00003E92"/>
    <w:rsid w:val="000065C8"/>
    <w:rsid w:val="000069B9"/>
    <w:rsid w:val="00006A13"/>
    <w:rsid w:val="00006E5C"/>
    <w:rsid w:val="000078E1"/>
    <w:rsid w:val="0000795E"/>
    <w:rsid w:val="00007DFA"/>
    <w:rsid w:val="00010D0E"/>
    <w:rsid w:val="00011423"/>
    <w:rsid w:val="00011462"/>
    <w:rsid w:val="000118A1"/>
    <w:rsid w:val="00011A6E"/>
    <w:rsid w:val="00011EBC"/>
    <w:rsid w:val="00012715"/>
    <w:rsid w:val="00012EF8"/>
    <w:rsid w:val="00014AB0"/>
    <w:rsid w:val="000150B6"/>
    <w:rsid w:val="000169E9"/>
    <w:rsid w:val="00017C66"/>
    <w:rsid w:val="00020A84"/>
    <w:rsid w:val="00020AE1"/>
    <w:rsid w:val="00020CD5"/>
    <w:rsid w:val="00020D41"/>
    <w:rsid w:val="00020EB4"/>
    <w:rsid w:val="0002353A"/>
    <w:rsid w:val="00023B79"/>
    <w:rsid w:val="00023DA2"/>
    <w:rsid w:val="00023FAD"/>
    <w:rsid w:val="00024351"/>
    <w:rsid w:val="000245C0"/>
    <w:rsid w:val="00024DD0"/>
    <w:rsid w:val="00025A9A"/>
    <w:rsid w:val="0002677B"/>
    <w:rsid w:val="0002728A"/>
    <w:rsid w:val="0002731B"/>
    <w:rsid w:val="00027DDB"/>
    <w:rsid w:val="000300C8"/>
    <w:rsid w:val="00030CAC"/>
    <w:rsid w:val="0003307C"/>
    <w:rsid w:val="0003391C"/>
    <w:rsid w:val="00033F14"/>
    <w:rsid w:val="00033F9A"/>
    <w:rsid w:val="000341B1"/>
    <w:rsid w:val="000347A4"/>
    <w:rsid w:val="0003495F"/>
    <w:rsid w:val="000355E5"/>
    <w:rsid w:val="00036622"/>
    <w:rsid w:val="000372D6"/>
    <w:rsid w:val="0003764E"/>
    <w:rsid w:val="00037DB7"/>
    <w:rsid w:val="00037E27"/>
    <w:rsid w:val="00037E8F"/>
    <w:rsid w:val="0004070C"/>
    <w:rsid w:val="000413F8"/>
    <w:rsid w:val="00041FBE"/>
    <w:rsid w:val="0004343C"/>
    <w:rsid w:val="00043824"/>
    <w:rsid w:val="00044821"/>
    <w:rsid w:val="000467B8"/>
    <w:rsid w:val="00046E85"/>
    <w:rsid w:val="00047A4C"/>
    <w:rsid w:val="00050FB1"/>
    <w:rsid w:val="00051615"/>
    <w:rsid w:val="00051894"/>
    <w:rsid w:val="000557D2"/>
    <w:rsid w:val="00055824"/>
    <w:rsid w:val="00055A45"/>
    <w:rsid w:val="00056CC0"/>
    <w:rsid w:val="00062641"/>
    <w:rsid w:val="000643FC"/>
    <w:rsid w:val="00064C2B"/>
    <w:rsid w:val="00064D8B"/>
    <w:rsid w:val="00065503"/>
    <w:rsid w:val="00065BB1"/>
    <w:rsid w:val="00066E38"/>
    <w:rsid w:val="0006792D"/>
    <w:rsid w:val="00067A98"/>
    <w:rsid w:val="0007021C"/>
    <w:rsid w:val="00071892"/>
    <w:rsid w:val="000727C7"/>
    <w:rsid w:val="0007484F"/>
    <w:rsid w:val="00074992"/>
    <w:rsid w:val="000751DC"/>
    <w:rsid w:val="00075D13"/>
    <w:rsid w:val="00075FF3"/>
    <w:rsid w:val="0007606C"/>
    <w:rsid w:val="00076ADF"/>
    <w:rsid w:val="00076BF6"/>
    <w:rsid w:val="00076FC4"/>
    <w:rsid w:val="00077255"/>
    <w:rsid w:val="000774F8"/>
    <w:rsid w:val="00077C4E"/>
    <w:rsid w:val="000807D2"/>
    <w:rsid w:val="00081C04"/>
    <w:rsid w:val="000835FA"/>
    <w:rsid w:val="00083D83"/>
    <w:rsid w:val="00084191"/>
    <w:rsid w:val="000843FF"/>
    <w:rsid w:val="000846F0"/>
    <w:rsid w:val="00084CD7"/>
    <w:rsid w:val="000850F6"/>
    <w:rsid w:val="00085BED"/>
    <w:rsid w:val="00085D8A"/>
    <w:rsid w:val="00085E74"/>
    <w:rsid w:val="00085F13"/>
    <w:rsid w:val="00087122"/>
    <w:rsid w:val="0008730D"/>
    <w:rsid w:val="00087CFE"/>
    <w:rsid w:val="0009261A"/>
    <w:rsid w:val="0009409C"/>
    <w:rsid w:val="00096EAB"/>
    <w:rsid w:val="00097C5E"/>
    <w:rsid w:val="000A07A1"/>
    <w:rsid w:val="000A2150"/>
    <w:rsid w:val="000A2214"/>
    <w:rsid w:val="000A26D2"/>
    <w:rsid w:val="000A3833"/>
    <w:rsid w:val="000A3FD5"/>
    <w:rsid w:val="000A4712"/>
    <w:rsid w:val="000A4C28"/>
    <w:rsid w:val="000A573E"/>
    <w:rsid w:val="000A5CE1"/>
    <w:rsid w:val="000A5D0A"/>
    <w:rsid w:val="000A756A"/>
    <w:rsid w:val="000B02FE"/>
    <w:rsid w:val="000B072F"/>
    <w:rsid w:val="000B0C3D"/>
    <w:rsid w:val="000B1AEF"/>
    <w:rsid w:val="000B2D95"/>
    <w:rsid w:val="000B4081"/>
    <w:rsid w:val="000B4525"/>
    <w:rsid w:val="000B4B8A"/>
    <w:rsid w:val="000B55EB"/>
    <w:rsid w:val="000B57F1"/>
    <w:rsid w:val="000B62C8"/>
    <w:rsid w:val="000B6858"/>
    <w:rsid w:val="000C06DC"/>
    <w:rsid w:val="000C0E50"/>
    <w:rsid w:val="000C2A87"/>
    <w:rsid w:val="000C3373"/>
    <w:rsid w:val="000C4539"/>
    <w:rsid w:val="000C47C1"/>
    <w:rsid w:val="000C4867"/>
    <w:rsid w:val="000C642F"/>
    <w:rsid w:val="000C657B"/>
    <w:rsid w:val="000C73E2"/>
    <w:rsid w:val="000C79EA"/>
    <w:rsid w:val="000D04B6"/>
    <w:rsid w:val="000D13F3"/>
    <w:rsid w:val="000D21C1"/>
    <w:rsid w:val="000D229F"/>
    <w:rsid w:val="000D28BD"/>
    <w:rsid w:val="000D3763"/>
    <w:rsid w:val="000D3EBD"/>
    <w:rsid w:val="000D4471"/>
    <w:rsid w:val="000D497F"/>
    <w:rsid w:val="000D4B51"/>
    <w:rsid w:val="000D530B"/>
    <w:rsid w:val="000D5BE5"/>
    <w:rsid w:val="000D6946"/>
    <w:rsid w:val="000D697E"/>
    <w:rsid w:val="000D6A58"/>
    <w:rsid w:val="000D6BB0"/>
    <w:rsid w:val="000E08A0"/>
    <w:rsid w:val="000E1888"/>
    <w:rsid w:val="000E2392"/>
    <w:rsid w:val="000E358E"/>
    <w:rsid w:val="000E36B8"/>
    <w:rsid w:val="000E39B3"/>
    <w:rsid w:val="000E530B"/>
    <w:rsid w:val="000E734E"/>
    <w:rsid w:val="000F0B30"/>
    <w:rsid w:val="000F10E3"/>
    <w:rsid w:val="000F19EA"/>
    <w:rsid w:val="000F2B9E"/>
    <w:rsid w:val="000F2E4C"/>
    <w:rsid w:val="000F47DC"/>
    <w:rsid w:val="000F484F"/>
    <w:rsid w:val="000F539A"/>
    <w:rsid w:val="000F6C5A"/>
    <w:rsid w:val="000F70C8"/>
    <w:rsid w:val="000F73B2"/>
    <w:rsid w:val="000F7BB7"/>
    <w:rsid w:val="00100193"/>
    <w:rsid w:val="00100B66"/>
    <w:rsid w:val="0010213E"/>
    <w:rsid w:val="001032D0"/>
    <w:rsid w:val="00105317"/>
    <w:rsid w:val="00105A5D"/>
    <w:rsid w:val="00106CD8"/>
    <w:rsid w:val="00110014"/>
    <w:rsid w:val="00110401"/>
    <w:rsid w:val="0011189E"/>
    <w:rsid w:val="001126CB"/>
    <w:rsid w:val="00114A24"/>
    <w:rsid w:val="00115077"/>
    <w:rsid w:val="00115549"/>
    <w:rsid w:val="00115787"/>
    <w:rsid w:val="00116208"/>
    <w:rsid w:val="001200F6"/>
    <w:rsid w:val="001201CC"/>
    <w:rsid w:val="00120563"/>
    <w:rsid w:val="00120870"/>
    <w:rsid w:val="00120E9A"/>
    <w:rsid w:val="00120ECD"/>
    <w:rsid w:val="001216D7"/>
    <w:rsid w:val="00121944"/>
    <w:rsid w:val="00121F37"/>
    <w:rsid w:val="00123509"/>
    <w:rsid w:val="001238E9"/>
    <w:rsid w:val="00124238"/>
    <w:rsid w:val="001246DC"/>
    <w:rsid w:val="001247D4"/>
    <w:rsid w:val="00125B3D"/>
    <w:rsid w:val="00125F75"/>
    <w:rsid w:val="001262A4"/>
    <w:rsid w:val="0012745D"/>
    <w:rsid w:val="001309B7"/>
    <w:rsid w:val="00131676"/>
    <w:rsid w:val="001322E0"/>
    <w:rsid w:val="00133421"/>
    <w:rsid w:val="00133B40"/>
    <w:rsid w:val="001342F7"/>
    <w:rsid w:val="00134DEB"/>
    <w:rsid w:val="00135204"/>
    <w:rsid w:val="00136098"/>
    <w:rsid w:val="001366C5"/>
    <w:rsid w:val="00136BB2"/>
    <w:rsid w:val="00136C2A"/>
    <w:rsid w:val="00136DFE"/>
    <w:rsid w:val="0013742C"/>
    <w:rsid w:val="00137870"/>
    <w:rsid w:val="00137D1C"/>
    <w:rsid w:val="001408CE"/>
    <w:rsid w:val="001409AA"/>
    <w:rsid w:val="00142984"/>
    <w:rsid w:val="0014303A"/>
    <w:rsid w:val="00143121"/>
    <w:rsid w:val="001434F8"/>
    <w:rsid w:val="00143787"/>
    <w:rsid w:val="00143F5D"/>
    <w:rsid w:val="00145A0E"/>
    <w:rsid w:val="00145CD4"/>
    <w:rsid w:val="00145FE1"/>
    <w:rsid w:val="001464B9"/>
    <w:rsid w:val="00146C45"/>
    <w:rsid w:val="0014793E"/>
    <w:rsid w:val="00150030"/>
    <w:rsid w:val="0015032C"/>
    <w:rsid w:val="0015045C"/>
    <w:rsid w:val="00150F8A"/>
    <w:rsid w:val="00151AF7"/>
    <w:rsid w:val="00152602"/>
    <w:rsid w:val="00154ADB"/>
    <w:rsid w:val="001550F3"/>
    <w:rsid w:val="0015614C"/>
    <w:rsid w:val="00156229"/>
    <w:rsid w:val="001600A3"/>
    <w:rsid w:val="001601F3"/>
    <w:rsid w:val="001611F3"/>
    <w:rsid w:val="001617A3"/>
    <w:rsid w:val="00161C24"/>
    <w:rsid w:val="00162363"/>
    <w:rsid w:val="00163E9D"/>
    <w:rsid w:val="00164233"/>
    <w:rsid w:val="0016440D"/>
    <w:rsid w:val="0016481D"/>
    <w:rsid w:val="00164A5F"/>
    <w:rsid w:val="00165B65"/>
    <w:rsid w:val="001660D5"/>
    <w:rsid w:val="00166499"/>
    <w:rsid w:val="001671D0"/>
    <w:rsid w:val="001703ED"/>
    <w:rsid w:val="0017040F"/>
    <w:rsid w:val="00171006"/>
    <w:rsid w:val="001719E7"/>
    <w:rsid w:val="00172A27"/>
    <w:rsid w:val="0017333C"/>
    <w:rsid w:val="001744D6"/>
    <w:rsid w:val="00174D83"/>
    <w:rsid w:val="00175B1B"/>
    <w:rsid w:val="0017674A"/>
    <w:rsid w:val="001768E2"/>
    <w:rsid w:val="00176D76"/>
    <w:rsid w:val="0017712B"/>
    <w:rsid w:val="0017752C"/>
    <w:rsid w:val="00180313"/>
    <w:rsid w:val="001804BB"/>
    <w:rsid w:val="00180B3D"/>
    <w:rsid w:val="00180E93"/>
    <w:rsid w:val="00181006"/>
    <w:rsid w:val="0018180B"/>
    <w:rsid w:val="00181B84"/>
    <w:rsid w:val="00183C87"/>
    <w:rsid w:val="00183D69"/>
    <w:rsid w:val="00184294"/>
    <w:rsid w:val="00184A4E"/>
    <w:rsid w:val="00185419"/>
    <w:rsid w:val="001856B3"/>
    <w:rsid w:val="001859C9"/>
    <w:rsid w:val="00185F72"/>
    <w:rsid w:val="00186DE0"/>
    <w:rsid w:val="00186F56"/>
    <w:rsid w:val="001873AF"/>
    <w:rsid w:val="0018763E"/>
    <w:rsid w:val="00190728"/>
    <w:rsid w:val="001907B7"/>
    <w:rsid w:val="00190A71"/>
    <w:rsid w:val="00191C80"/>
    <w:rsid w:val="001925F7"/>
    <w:rsid w:val="00195417"/>
    <w:rsid w:val="0019599A"/>
    <w:rsid w:val="001975FE"/>
    <w:rsid w:val="001A0137"/>
    <w:rsid w:val="001A0406"/>
    <w:rsid w:val="001A0930"/>
    <w:rsid w:val="001A0C78"/>
    <w:rsid w:val="001A0F26"/>
    <w:rsid w:val="001A0FA1"/>
    <w:rsid w:val="001A1416"/>
    <w:rsid w:val="001A1DFB"/>
    <w:rsid w:val="001A2562"/>
    <w:rsid w:val="001A3597"/>
    <w:rsid w:val="001A4563"/>
    <w:rsid w:val="001A4946"/>
    <w:rsid w:val="001A4E8B"/>
    <w:rsid w:val="001A579F"/>
    <w:rsid w:val="001A597C"/>
    <w:rsid w:val="001A6F68"/>
    <w:rsid w:val="001A7838"/>
    <w:rsid w:val="001B00E4"/>
    <w:rsid w:val="001B1241"/>
    <w:rsid w:val="001B1F4F"/>
    <w:rsid w:val="001B2878"/>
    <w:rsid w:val="001B3A52"/>
    <w:rsid w:val="001B3E98"/>
    <w:rsid w:val="001B523E"/>
    <w:rsid w:val="001B5670"/>
    <w:rsid w:val="001B5767"/>
    <w:rsid w:val="001B5ED6"/>
    <w:rsid w:val="001B680A"/>
    <w:rsid w:val="001B6E45"/>
    <w:rsid w:val="001B7052"/>
    <w:rsid w:val="001B76BF"/>
    <w:rsid w:val="001C0127"/>
    <w:rsid w:val="001C0331"/>
    <w:rsid w:val="001C0527"/>
    <w:rsid w:val="001C0BA0"/>
    <w:rsid w:val="001C0F47"/>
    <w:rsid w:val="001C232E"/>
    <w:rsid w:val="001C2357"/>
    <w:rsid w:val="001C254A"/>
    <w:rsid w:val="001C293A"/>
    <w:rsid w:val="001C3D6E"/>
    <w:rsid w:val="001C4724"/>
    <w:rsid w:val="001C4876"/>
    <w:rsid w:val="001C48AD"/>
    <w:rsid w:val="001C5018"/>
    <w:rsid w:val="001C5257"/>
    <w:rsid w:val="001C52CA"/>
    <w:rsid w:val="001C5459"/>
    <w:rsid w:val="001C565D"/>
    <w:rsid w:val="001C5DE0"/>
    <w:rsid w:val="001C60F7"/>
    <w:rsid w:val="001C69B4"/>
    <w:rsid w:val="001C71D4"/>
    <w:rsid w:val="001C75C6"/>
    <w:rsid w:val="001D0478"/>
    <w:rsid w:val="001D1E8E"/>
    <w:rsid w:val="001D2A6E"/>
    <w:rsid w:val="001D2D70"/>
    <w:rsid w:val="001D34DD"/>
    <w:rsid w:val="001D3B01"/>
    <w:rsid w:val="001D3D79"/>
    <w:rsid w:val="001D4CB5"/>
    <w:rsid w:val="001D5A93"/>
    <w:rsid w:val="001D60A7"/>
    <w:rsid w:val="001D667D"/>
    <w:rsid w:val="001D6D48"/>
    <w:rsid w:val="001D7110"/>
    <w:rsid w:val="001D77A2"/>
    <w:rsid w:val="001E09C4"/>
    <w:rsid w:val="001E11E0"/>
    <w:rsid w:val="001E16BC"/>
    <w:rsid w:val="001E1769"/>
    <w:rsid w:val="001E2C48"/>
    <w:rsid w:val="001E2F64"/>
    <w:rsid w:val="001E37A0"/>
    <w:rsid w:val="001E3CCF"/>
    <w:rsid w:val="001E43CF"/>
    <w:rsid w:val="001E4D80"/>
    <w:rsid w:val="001E4DCA"/>
    <w:rsid w:val="001E4DEA"/>
    <w:rsid w:val="001E4DED"/>
    <w:rsid w:val="001E52DF"/>
    <w:rsid w:val="001E534E"/>
    <w:rsid w:val="001E6873"/>
    <w:rsid w:val="001E69E6"/>
    <w:rsid w:val="001E6E72"/>
    <w:rsid w:val="001E7AA1"/>
    <w:rsid w:val="001F0908"/>
    <w:rsid w:val="001F102B"/>
    <w:rsid w:val="001F1262"/>
    <w:rsid w:val="001F2047"/>
    <w:rsid w:val="001F3E39"/>
    <w:rsid w:val="001F48FA"/>
    <w:rsid w:val="001F57A2"/>
    <w:rsid w:val="001F5C30"/>
    <w:rsid w:val="001F7323"/>
    <w:rsid w:val="001F7A67"/>
    <w:rsid w:val="002001F6"/>
    <w:rsid w:val="00200E6C"/>
    <w:rsid w:val="00201D30"/>
    <w:rsid w:val="002021CA"/>
    <w:rsid w:val="00203269"/>
    <w:rsid w:val="00204139"/>
    <w:rsid w:val="00204AD9"/>
    <w:rsid w:val="0020742D"/>
    <w:rsid w:val="00207CBB"/>
    <w:rsid w:val="00210789"/>
    <w:rsid w:val="00211714"/>
    <w:rsid w:val="00212158"/>
    <w:rsid w:val="0021327F"/>
    <w:rsid w:val="002138D8"/>
    <w:rsid w:val="00214524"/>
    <w:rsid w:val="00214DFA"/>
    <w:rsid w:val="0021557A"/>
    <w:rsid w:val="00216586"/>
    <w:rsid w:val="00216CC7"/>
    <w:rsid w:val="002170E7"/>
    <w:rsid w:val="00217D5A"/>
    <w:rsid w:val="00220E8D"/>
    <w:rsid w:val="00221256"/>
    <w:rsid w:val="00221588"/>
    <w:rsid w:val="00221749"/>
    <w:rsid w:val="0022191D"/>
    <w:rsid w:val="00221B7C"/>
    <w:rsid w:val="00221FC9"/>
    <w:rsid w:val="00222419"/>
    <w:rsid w:val="00222BB8"/>
    <w:rsid w:val="00222FB3"/>
    <w:rsid w:val="002249C5"/>
    <w:rsid w:val="00224AF4"/>
    <w:rsid w:val="00224E91"/>
    <w:rsid w:val="00226AE7"/>
    <w:rsid w:val="00226EA4"/>
    <w:rsid w:val="002271CA"/>
    <w:rsid w:val="002300C8"/>
    <w:rsid w:val="002306D5"/>
    <w:rsid w:val="002309A7"/>
    <w:rsid w:val="00230C90"/>
    <w:rsid w:val="002325DF"/>
    <w:rsid w:val="00233B8E"/>
    <w:rsid w:val="00234140"/>
    <w:rsid w:val="00234220"/>
    <w:rsid w:val="00234223"/>
    <w:rsid w:val="00234A4E"/>
    <w:rsid w:val="00234FFF"/>
    <w:rsid w:val="00235831"/>
    <w:rsid w:val="00235E16"/>
    <w:rsid w:val="002364CE"/>
    <w:rsid w:val="00236F41"/>
    <w:rsid w:val="00237125"/>
    <w:rsid w:val="002375EE"/>
    <w:rsid w:val="00237702"/>
    <w:rsid w:val="0024157C"/>
    <w:rsid w:val="002431BE"/>
    <w:rsid w:val="002434B5"/>
    <w:rsid w:val="00243557"/>
    <w:rsid w:val="00243866"/>
    <w:rsid w:val="00244010"/>
    <w:rsid w:val="002446EF"/>
    <w:rsid w:val="00244D8C"/>
    <w:rsid w:val="00244EFE"/>
    <w:rsid w:val="00245689"/>
    <w:rsid w:val="0024603D"/>
    <w:rsid w:val="002460A0"/>
    <w:rsid w:val="00247F77"/>
    <w:rsid w:val="002504F5"/>
    <w:rsid w:val="00252C6B"/>
    <w:rsid w:val="00252F41"/>
    <w:rsid w:val="002537AA"/>
    <w:rsid w:val="002542C1"/>
    <w:rsid w:val="00254EA8"/>
    <w:rsid w:val="002552C5"/>
    <w:rsid w:val="0025594C"/>
    <w:rsid w:val="00255D26"/>
    <w:rsid w:val="00256BD5"/>
    <w:rsid w:val="00256C7A"/>
    <w:rsid w:val="0025782D"/>
    <w:rsid w:val="00257B40"/>
    <w:rsid w:val="0026202B"/>
    <w:rsid w:val="00262584"/>
    <w:rsid w:val="00262AC3"/>
    <w:rsid w:val="00262D62"/>
    <w:rsid w:val="00262EA5"/>
    <w:rsid w:val="00263E46"/>
    <w:rsid w:val="002652E3"/>
    <w:rsid w:val="002678F4"/>
    <w:rsid w:val="00267A75"/>
    <w:rsid w:val="00267B87"/>
    <w:rsid w:val="00271E1F"/>
    <w:rsid w:val="00272CA6"/>
    <w:rsid w:val="0027317E"/>
    <w:rsid w:val="002731D0"/>
    <w:rsid w:val="002743CD"/>
    <w:rsid w:val="00274D4B"/>
    <w:rsid w:val="002754C9"/>
    <w:rsid w:val="0027590C"/>
    <w:rsid w:val="00277D84"/>
    <w:rsid w:val="00280B0A"/>
    <w:rsid w:val="00281288"/>
    <w:rsid w:val="002813A0"/>
    <w:rsid w:val="00281529"/>
    <w:rsid w:val="00282A22"/>
    <w:rsid w:val="00282EA7"/>
    <w:rsid w:val="0028466F"/>
    <w:rsid w:val="002847B1"/>
    <w:rsid w:val="0028544A"/>
    <w:rsid w:val="00285CB4"/>
    <w:rsid w:val="00286027"/>
    <w:rsid w:val="00287114"/>
    <w:rsid w:val="00287557"/>
    <w:rsid w:val="0028760F"/>
    <w:rsid w:val="00287819"/>
    <w:rsid w:val="002879FA"/>
    <w:rsid w:val="0029043F"/>
    <w:rsid w:val="002904FA"/>
    <w:rsid w:val="00290527"/>
    <w:rsid w:val="0029053D"/>
    <w:rsid w:val="00290B0A"/>
    <w:rsid w:val="002921CC"/>
    <w:rsid w:val="002923CC"/>
    <w:rsid w:val="002945BB"/>
    <w:rsid w:val="0029636B"/>
    <w:rsid w:val="00296813"/>
    <w:rsid w:val="002977C2"/>
    <w:rsid w:val="00297F34"/>
    <w:rsid w:val="002A10B1"/>
    <w:rsid w:val="002A249A"/>
    <w:rsid w:val="002A25A6"/>
    <w:rsid w:val="002A43EC"/>
    <w:rsid w:val="002A4CF8"/>
    <w:rsid w:val="002A510D"/>
    <w:rsid w:val="002A607C"/>
    <w:rsid w:val="002A6814"/>
    <w:rsid w:val="002A6AB6"/>
    <w:rsid w:val="002A79D2"/>
    <w:rsid w:val="002A7EAF"/>
    <w:rsid w:val="002B0A28"/>
    <w:rsid w:val="002B0EE0"/>
    <w:rsid w:val="002B1091"/>
    <w:rsid w:val="002B1D02"/>
    <w:rsid w:val="002B3039"/>
    <w:rsid w:val="002B36C5"/>
    <w:rsid w:val="002B3F73"/>
    <w:rsid w:val="002B460F"/>
    <w:rsid w:val="002B47AC"/>
    <w:rsid w:val="002B5BBF"/>
    <w:rsid w:val="002B5E0E"/>
    <w:rsid w:val="002B7176"/>
    <w:rsid w:val="002C013D"/>
    <w:rsid w:val="002C05C3"/>
    <w:rsid w:val="002C069C"/>
    <w:rsid w:val="002C0AB9"/>
    <w:rsid w:val="002C101D"/>
    <w:rsid w:val="002C1F0B"/>
    <w:rsid w:val="002C2F25"/>
    <w:rsid w:val="002C3009"/>
    <w:rsid w:val="002C6576"/>
    <w:rsid w:val="002C711E"/>
    <w:rsid w:val="002C79D1"/>
    <w:rsid w:val="002D0796"/>
    <w:rsid w:val="002D177B"/>
    <w:rsid w:val="002D1A6F"/>
    <w:rsid w:val="002D1CD7"/>
    <w:rsid w:val="002D1F84"/>
    <w:rsid w:val="002D262A"/>
    <w:rsid w:val="002D5285"/>
    <w:rsid w:val="002D58DD"/>
    <w:rsid w:val="002D5A18"/>
    <w:rsid w:val="002D5B23"/>
    <w:rsid w:val="002D68B3"/>
    <w:rsid w:val="002D7B29"/>
    <w:rsid w:val="002E21FC"/>
    <w:rsid w:val="002E27CB"/>
    <w:rsid w:val="002E3BE4"/>
    <w:rsid w:val="002E3C26"/>
    <w:rsid w:val="002E4E79"/>
    <w:rsid w:val="002E528E"/>
    <w:rsid w:val="002E5772"/>
    <w:rsid w:val="002E6CDF"/>
    <w:rsid w:val="002E7606"/>
    <w:rsid w:val="002E7963"/>
    <w:rsid w:val="002F020C"/>
    <w:rsid w:val="002F229E"/>
    <w:rsid w:val="002F2FA8"/>
    <w:rsid w:val="002F37C6"/>
    <w:rsid w:val="002F3DB2"/>
    <w:rsid w:val="002F44CB"/>
    <w:rsid w:val="002F5219"/>
    <w:rsid w:val="002F5995"/>
    <w:rsid w:val="002F74FF"/>
    <w:rsid w:val="002F7718"/>
    <w:rsid w:val="002F773D"/>
    <w:rsid w:val="00300648"/>
    <w:rsid w:val="0030073E"/>
    <w:rsid w:val="00301171"/>
    <w:rsid w:val="00301356"/>
    <w:rsid w:val="0030145D"/>
    <w:rsid w:val="00301C40"/>
    <w:rsid w:val="0030218B"/>
    <w:rsid w:val="003024FB"/>
    <w:rsid w:val="003027E0"/>
    <w:rsid w:val="0030446B"/>
    <w:rsid w:val="00304801"/>
    <w:rsid w:val="0030581A"/>
    <w:rsid w:val="00305C07"/>
    <w:rsid w:val="00305C0A"/>
    <w:rsid w:val="0030724F"/>
    <w:rsid w:val="00307E22"/>
    <w:rsid w:val="0031170B"/>
    <w:rsid w:val="00311D4D"/>
    <w:rsid w:val="00311D53"/>
    <w:rsid w:val="00312325"/>
    <w:rsid w:val="00312737"/>
    <w:rsid w:val="00312C54"/>
    <w:rsid w:val="00313B53"/>
    <w:rsid w:val="00313BA6"/>
    <w:rsid w:val="00313DEA"/>
    <w:rsid w:val="0031466F"/>
    <w:rsid w:val="00314B5B"/>
    <w:rsid w:val="00315B21"/>
    <w:rsid w:val="00317FAD"/>
    <w:rsid w:val="003208EC"/>
    <w:rsid w:val="00320CC2"/>
    <w:rsid w:val="00320E24"/>
    <w:rsid w:val="00320EBB"/>
    <w:rsid w:val="003234F2"/>
    <w:rsid w:val="003236DF"/>
    <w:rsid w:val="00324583"/>
    <w:rsid w:val="00324821"/>
    <w:rsid w:val="00324B8A"/>
    <w:rsid w:val="0032511B"/>
    <w:rsid w:val="00325587"/>
    <w:rsid w:val="0032700A"/>
    <w:rsid w:val="00327118"/>
    <w:rsid w:val="00327153"/>
    <w:rsid w:val="00327838"/>
    <w:rsid w:val="0033089F"/>
    <w:rsid w:val="003313F2"/>
    <w:rsid w:val="003333D7"/>
    <w:rsid w:val="00333BC1"/>
    <w:rsid w:val="00334CAA"/>
    <w:rsid w:val="00335792"/>
    <w:rsid w:val="00336864"/>
    <w:rsid w:val="0033750D"/>
    <w:rsid w:val="003377ED"/>
    <w:rsid w:val="00340A09"/>
    <w:rsid w:val="00340CBA"/>
    <w:rsid w:val="00341A06"/>
    <w:rsid w:val="00342A86"/>
    <w:rsid w:val="00342B16"/>
    <w:rsid w:val="00342CE7"/>
    <w:rsid w:val="00342DF8"/>
    <w:rsid w:val="00344B0F"/>
    <w:rsid w:val="0034611B"/>
    <w:rsid w:val="0034693A"/>
    <w:rsid w:val="00346C7E"/>
    <w:rsid w:val="00347671"/>
    <w:rsid w:val="00350EBF"/>
    <w:rsid w:val="003512B2"/>
    <w:rsid w:val="00351398"/>
    <w:rsid w:val="003515BE"/>
    <w:rsid w:val="0035166C"/>
    <w:rsid w:val="003518D3"/>
    <w:rsid w:val="003520CD"/>
    <w:rsid w:val="00352B57"/>
    <w:rsid w:val="003543B0"/>
    <w:rsid w:val="00354621"/>
    <w:rsid w:val="00355763"/>
    <w:rsid w:val="003570B5"/>
    <w:rsid w:val="003572C9"/>
    <w:rsid w:val="00357D4B"/>
    <w:rsid w:val="0036101A"/>
    <w:rsid w:val="003614CC"/>
    <w:rsid w:val="00361BF7"/>
    <w:rsid w:val="00362027"/>
    <w:rsid w:val="0036251C"/>
    <w:rsid w:val="0036288F"/>
    <w:rsid w:val="00363768"/>
    <w:rsid w:val="00363AD3"/>
    <w:rsid w:val="00364019"/>
    <w:rsid w:val="00364AB1"/>
    <w:rsid w:val="00364C90"/>
    <w:rsid w:val="00365C0A"/>
    <w:rsid w:val="00367538"/>
    <w:rsid w:val="003676BC"/>
    <w:rsid w:val="00370355"/>
    <w:rsid w:val="003709EB"/>
    <w:rsid w:val="00371014"/>
    <w:rsid w:val="003725A7"/>
    <w:rsid w:val="003726DD"/>
    <w:rsid w:val="00373448"/>
    <w:rsid w:val="003749DE"/>
    <w:rsid w:val="00374FD9"/>
    <w:rsid w:val="003759F8"/>
    <w:rsid w:val="00380676"/>
    <w:rsid w:val="003806BB"/>
    <w:rsid w:val="00380931"/>
    <w:rsid w:val="0038094B"/>
    <w:rsid w:val="00381B6A"/>
    <w:rsid w:val="00381FFF"/>
    <w:rsid w:val="0038251B"/>
    <w:rsid w:val="00382D85"/>
    <w:rsid w:val="0038336F"/>
    <w:rsid w:val="00383D9A"/>
    <w:rsid w:val="00384351"/>
    <w:rsid w:val="0038489D"/>
    <w:rsid w:val="003851B7"/>
    <w:rsid w:val="003852AF"/>
    <w:rsid w:val="003852BA"/>
    <w:rsid w:val="0038593B"/>
    <w:rsid w:val="00385B4E"/>
    <w:rsid w:val="003863DD"/>
    <w:rsid w:val="00386E63"/>
    <w:rsid w:val="00386F39"/>
    <w:rsid w:val="00387383"/>
    <w:rsid w:val="00387501"/>
    <w:rsid w:val="00387541"/>
    <w:rsid w:val="003875AA"/>
    <w:rsid w:val="003875E3"/>
    <w:rsid w:val="00387729"/>
    <w:rsid w:val="00387D9E"/>
    <w:rsid w:val="0039023C"/>
    <w:rsid w:val="0039036A"/>
    <w:rsid w:val="00390A3F"/>
    <w:rsid w:val="00390B2C"/>
    <w:rsid w:val="0039135D"/>
    <w:rsid w:val="00391979"/>
    <w:rsid w:val="00391D6D"/>
    <w:rsid w:val="00392219"/>
    <w:rsid w:val="00393E5B"/>
    <w:rsid w:val="00394775"/>
    <w:rsid w:val="003949C6"/>
    <w:rsid w:val="00395DAA"/>
    <w:rsid w:val="0039648F"/>
    <w:rsid w:val="00396D77"/>
    <w:rsid w:val="0039721F"/>
    <w:rsid w:val="00397B23"/>
    <w:rsid w:val="003A07DE"/>
    <w:rsid w:val="003A13BE"/>
    <w:rsid w:val="003A2678"/>
    <w:rsid w:val="003A2E56"/>
    <w:rsid w:val="003A362E"/>
    <w:rsid w:val="003A5378"/>
    <w:rsid w:val="003A5808"/>
    <w:rsid w:val="003A5B83"/>
    <w:rsid w:val="003A5E70"/>
    <w:rsid w:val="003A6CD5"/>
    <w:rsid w:val="003A7A81"/>
    <w:rsid w:val="003B0407"/>
    <w:rsid w:val="003B0D8B"/>
    <w:rsid w:val="003B12E4"/>
    <w:rsid w:val="003B2A63"/>
    <w:rsid w:val="003B3181"/>
    <w:rsid w:val="003B4785"/>
    <w:rsid w:val="003B6197"/>
    <w:rsid w:val="003B6224"/>
    <w:rsid w:val="003B6A63"/>
    <w:rsid w:val="003B6AA4"/>
    <w:rsid w:val="003B721E"/>
    <w:rsid w:val="003B78BA"/>
    <w:rsid w:val="003C0120"/>
    <w:rsid w:val="003C0968"/>
    <w:rsid w:val="003C0B24"/>
    <w:rsid w:val="003C0BEB"/>
    <w:rsid w:val="003C1816"/>
    <w:rsid w:val="003C2FF4"/>
    <w:rsid w:val="003C42A0"/>
    <w:rsid w:val="003C5E6B"/>
    <w:rsid w:val="003C6AC0"/>
    <w:rsid w:val="003C6B73"/>
    <w:rsid w:val="003C7B2D"/>
    <w:rsid w:val="003D0399"/>
    <w:rsid w:val="003D1109"/>
    <w:rsid w:val="003D16B1"/>
    <w:rsid w:val="003D1833"/>
    <w:rsid w:val="003D23A1"/>
    <w:rsid w:val="003D24B1"/>
    <w:rsid w:val="003D2542"/>
    <w:rsid w:val="003D2E0E"/>
    <w:rsid w:val="003D3354"/>
    <w:rsid w:val="003D4522"/>
    <w:rsid w:val="003D4E55"/>
    <w:rsid w:val="003D5C3E"/>
    <w:rsid w:val="003D6508"/>
    <w:rsid w:val="003D7791"/>
    <w:rsid w:val="003D7870"/>
    <w:rsid w:val="003E1031"/>
    <w:rsid w:val="003E107D"/>
    <w:rsid w:val="003E26D7"/>
    <w:rsid w:val="003E3004"/>
    <w:rsid w:val="003E47B4"/>
    <w:rsid w:val="003E5089"/>
    <w:rsid w:val="003E519F"/>
    <w:rsid w:val="003E6913"/>
    <w:rsid w:val="003E6C0A"/>
    <w:rsid w:val="003E76C6"/>
    <w:rsid w:val="003E7885"/>
    <w:rsid w:val="003E796D"/>
    <w:rsid w:val="003F0631"/>
    <w:rsid w:val="003F0B3F"/>
    <w:rsid w:val="003F0BC6"/>
    <w:rsid w:val="003F0C04"/>
    <w:rsid w:val="003F0C41"/>
    <w:rsid w:val="003F1B98"/>
    <w:rsid w:val="003F20EA"/>
    <w:rsid w:val="003F2650"/>
    <w:rsid w:val="003F2B29"/>
    <w:rsid w:val="003F3A1D"/>
    <w:rsid w:val="003F4BA8"/>
    <w:rsid w:val="003F5CCF"/>
    <w:rsid w:val="003F5E37"/>
    <w:rsid w:val="003F6A84"/>
    <w:rsid w:val="003F7ABE"/>
    <w:rsid w:val="0040111C"/>
    <w:rsid w:val="004015F0"/>
    <w:rsid w:val="0040177D"/>
    <w:rsid w:val="0040281C"/>
    <w:rsid w:val="00402DD4"/>
    <w:rsid w:val="00403277"/>
    <w:rsid w:val="00403E2E"/>
    <w:rsid w:val="00404706"/>
    <w:rsid w:val="00404C8D"/>
    <w:rsid w:val="00404F14"/>
    <w:rsid w:val="00405D19"/>
    <w:rsid w:val="00405D2C"/>
    <w:rsid w:val="0041392E"/>
    <w:rsid w:val="00413D21"/>
    <w:rsid w:val="00415422"/>
    <w:rsid w:val="00416C1E"/>
    <w:rsid w:val="00420311"/>
    <w:rsid w:val="00420764"/>
    <w:rsid w:val="00420D30"/>
    <w:rsid w:val="004214B0"/>
    <w:rsid w:val="00422C7B"/>
    <w:rsid w:val="00423A50"/>
    <w:rsid w:val="0042421D"/>
    <w:rsid w:val="0042604E"/>
    <w:rsid w:val="00426721"/>
    <w:rsid w:val="00426FBD"/>
    <w:rsid w:val="004270C5"/>
    <w:rsid w:val="00427261"/>
    <w:rsid w:val="004278FE"/>
    <w:rsid w:val="0043039F"/>
    <w:rsid w:val="004306F4"/>
    <w:rsid w:val="00430878"/>
    <w:rsid w:val="00430C38"/>
    <w:rsid w:val="00432854"/>
    <w:rsid w:val="0043308C"/>
    <w:rsid w:val="004332B2"/>
    <w:rsid w:val="00433323"/>
    <w:rsid w:val="00433444"/>
    <w:rsid w:val="0043393B"/>
    <w:rsid w:val="00434FE0"/>
    <w:rsid w:val="00435345"/>
    <w:rsid w:val="00435784"/>
    <w:rsid w:val="00435ECB"/>
    <w:rsid w:val="00436290"/>
    <w:rsid w:val="0043637F"/>
    <w:rsid w:val="00436485"/>
    <w:rsid w:val="00437025"/>
    <w:rsid w:val="00437040"/>
    <w:rsid w:val="0044108C"/>
    <w:rsid w:val="00441364"/>
    <w:rsid w:val="00441D7C"/>
    <w:rsid w:val="00442432"/>
    <w:rsid w:val="00442A05"/>
    <w:rsid w:val="00442DA6"/>
    <w:rsid w:val="004444D9"/>
    <w:rsid w:val="004445FA"/>
    <w:rsid w:val="00444EF2"/>
    <w:rsid w:val="00445102"/>
    <w:rsid w:val="0044518D"/>
    <w:rsid w:val="004472A2"/>
    <w:rsid w:val="004475ED"/>
    <w:rsid w:val="00450122"/>
    <w:rsid w:val="00450CEC"/>
    <w:rsid w:val="00451D9D"/>
    <w:rsid w:val="00451E1B"/>
    <w:rsid w:val="00452150"/>
    <w:rsid w:val="004523E0"/>
    <w:rsid w:val="004534C4"/>
    <w:rsid w:val="004538C6"/>
    <w:rsid w:val="00453E57"/>
    <w:rsid w:val="00454229"/>
    <w:rsid w:val="004552E6"/>
    <w:rsid w:val="00456675"/>
    <w:rsid w:val="00456AE2"/>
    <w:rsid w:val="004602FD"/>
    <w:rsid w:val="0046082E"/>
    <w:rsid w:val="00461961"/>
    <w:rsid w:val="00463C8E"/>
    <w:rsid w:val="004643B7"/>
    <w:rsid w:val="00464823"/>
    <w:rsid w:val="00464831"/>
    <w:rsid w:val="00465644"/>
    <w:rsid w:val="00465A72"/>
    <w:rsid w:val="0046662C"/>
    <w:rsid w:val="004675AF"/>
    <w:rsid w:val="004700A3"/>
    <w:rsid w:val="004705A7"/>
    <w:rsid w:val="004717AB"/>
    <w:rsid w:val="0047209F"/>
    <w:rsid w:val="004720B3"/>
    <w:rsid w:val="004722A8"/>
    <w:rsid w:val="0047271F"/>
    <w:rsid w:val="00472B51"/>
    <w:rsid w:val="004764DE"/>
    <w:rsid w:val="00477278"/>
    <w:rsid w:val="00477444"/>
    <w:rsid w:val="00477FEB"/>
    <w:rsid w:val="00480071"/>
    <w:rsid w:val="00480909"/>
    <w:rsid w:val="004820D4"/>
    <w:rsid w:val="00482241"/>
    <w:rsid w:val="004825A1"/>
    <w:rsid w:val="004829B3"/>
    <w:rsid w:val="00482B91"/>
    <w:rsid w:val="00482C96"/>
    <w:rsid w:val="00483C0A"/>
    <w:rsid w:val="00483FE6"/>
    <w:rsid w:val="004846BA"/>
    <w:rsid w:val="0048514F"/>
    <w:rsid w:val="00486549"/>
    <w:rsid w:val="00486F9E"/>
    <w:rsid w:val="00487CAF"/>
    <w:rsid w:val="00487D0A"/>
    <w:rsid w:val="00490286"/>
    <w:rsid w:val="00490F74"/>
    <w:rsid w:val="00492224"/>
    <w:rsid w:val="00492C1B"/>
    <w:rsid w:val="004933C7"/>
    <w:rsid w:val="00493DDB"/>
    <w:rsid w:val="00494239"/>
    <w:rsid w:val="0049638D"/>
    <w:rsid w:val="00496CAB"/>
    <w:rsid w:val="0049759A"/>
    <w:rsid w:val="004A05EB"/>
    <w:rsid w:val="004A14D8"/>
    <w:rsid w:val="004A1571"/>
    <w:rsid w:val="004A195B"/>
    <w:rsid w:val="004A33FF"/>
    <w:rsid w:val="004A36BF"/>
    <w:rsid w:val="004A527A"/>
    <w:rsid w:val="004A5D6E"/>
    <w:rsid w:val="004A5DE0"/>
    <w:rsid w:val="004A5EEB"/>
    <w:rsid w:val="004A78CA"/>
    <w:rsid w:val="004B094B"/>
    <w:rsid w:val="004B119A"/>
    <w:rsid w:val="004B1B7C"/>
    <w:rsid w:val="004B1E9F"/>
    <w:rsid w:val="004B284B"/>
    <w:rsid w:val="004B35E3"/>
    <w:rsid w:val="004B3788"/>
    <w:rsid w:val="004B44B2"/>
    <w:rsid w:val="004B4F52"/>
    <w:rsid w:val="004B544D"/>
    <w:rsid w:val="004B5489"/>
    <w:rsid w:val="004B54C4"/>
    <w:rsid w:val="004B5A16"/>
    <w:rsid w:val="004B5EFD"/>
    <w:rsid w:val="004B74CD"/>
    <w:rsid w:val="004B794C"/>
    <w:rsid w:val="004B7C23"/>
    <w:rsid w:val="004B7F17"/>
    <w:rsid w:val="004C0193"/>
    <w:rsid w:val="004C0B45"/>
    <w:rsid w:val="004C4531"/>
    <w:rsid w:val="004C47FC"/>
    <w:rsid w:val="004C4BB9"/>
    <w:rsid w:val="004C4E92"/>
    <w:rsid w:val="004C53FA"/>
    <w:rsid w:val="004C5401"/>
    <w:rsid w:val="004C65F0"/>
    <w:rsid w:val="004C6919"/>
    <w:rsid w:val="004C6B11"/>
    <w:rsid w:val="004C6E1E"/>
    <w:rsid w:val="004C7C13"/>
    <w:rsid w:val="004D09FF"/>
    <w:rsid w:val="004D1781"/>
    <w:rsid w:val="004D19FD"/>
    <w:rsid w:val="004D1F1B"/>
    <w:rsid w:val="004D1FCB"/>
    <w:rsid w:val="004D253F"/>
    <w:rsid w:val="004D2673"/>
    <w:rsid w:val="004D332A"/>
    <w:rsid w:val="004D3FB3"/>
    <w:rsid w:val="004D4056"/>
    <w:rsid w:val="004D4645"/>
    <w:rsid w:val="004D51F2"/>
    <w:rsid w:val="004D5398"/>
    <w:rsid w:val="004D5CB9"/>
    <w:rsid w:val="004D5D42"/>
    <w:rsid w:val="004D5F5E"/>
    <w:rsid w:val="004D6447"/>
    <w:rsid w:val="004D6F2F"/>
    <w:rsid w:val="004E0892"/>
    <w:rsid w:val="004E166A"/>
    <w:rsid w:val="004E2E2E"/>
    <w:rsid w:val="004E2EE9"/>
    <w:rsid w:val="004E3B40"/>
    <w:rsid w:val="004E3CEC"/>
    <w:rsid w:val="004E3DA6"/>
    <w:rsid w:val="004E4395"/>
    <w:rsid w:val="004E4C1A"/>
    <w:rsid w:val="004E5123"/>
    <w:rsid w:val="004E5E10"/>
    <w:rsid w:val="004E6941"/>
    <w:rsid w:val="004E7102"/>
    <w:rsid w:val="004E7A81"/>
    <w:rsid w:val="004F024D"/>
    <w:rsid w:val="004F0347"/>
    <w:rsid w:val="004F2719"/>
    <w:rsid w:val="004F3DD8"/>
    <w:rsid w:val="004F6035"/>
    <w:rsid w:val="004F61A6"/>
    <w:rsid w:val="004F726B"/>
    <w:rsid w:val="004F72A9"/>
    <w:rsid w:val="004F7596"/>
    <w:rsid w:val="004F7DE2"/>
    <w:rsid w:val="005000EC"/>
    <w:rsid w:val="00500417"/>
    <w:rsid w:val="005017A6"/>
    <w:rsid w:val="005018C9"/>
    <w:rsid w:val="00501EC0"/>
    <w:rsid w:val="00502A65"/>
    <w:rsid w:val="00503800"/>
    <w:rsid w:val="00505281"/>
    <w:rsid w:val="0050687D"/>
    <w:rsid w:val="00507662"/>
    <w:rsid w:val="00507D8C"/>
    <w:rsid w:val="0051144A"/>
    <w:rsid w:val="005159B8"/>
    <w:rsid w:val="00516108"/>
    <w:rsid w:val="00517AAA"/>
    <w:rsid w:val="00517D66"/>
    <w:rsid w:val="00520B37"/>
    <w:rsid w:val="00521CFA"/>
    <w:rsid w:val="00522354"/>
    <w:rsid w:val="005223C2"/>
    <w:rsid w:val="00522AC5"/>
    <w:rsid w:val="00523240"/>
    <w:rsid w:val="00523990"/>
    <w:rsid w:val="0052594B"/>
    <w:rsid w:val="00526F8D"/>
    <w:rsid w:val="0052706C"/>
    <w:rsid w:val="00530DDC"/>
    <w:rsid w:val="005310B8"/>
    <w:rsid w:val="005326E9"/>
    <w:rsid w:val="00532E6D"/>
    <w:rsid w:val="0053572A"/>
    <w:rsid w:val="005359A5"/>
    <w:rsid w:val="0053641E"/>
    <w:rsid w:val="00536F20"/>
    <w:rsid w:val="005400ED"/>
    <w:rsid w:val="00540DEC"/>
    <w:rsid w:val="00541176"/>
    <w:rsid w:val="00541A29"/>
    <w:rsid w:val="00541A93"/>
    <w:rsid w:val="00542116"/>
    <w:rsid w:val="00542381"/>
    <w:rsid w:val="0054419D"/>
    <w:rsid w:val="005444A6"/>
    <w:rsid w:val="0054472A"/>
    <w:rsid w:val="00545327"/>
    <w:rsid w:val="00547CB6"/>
    <w:rsid w:val="00550542"/>
    <w:rsid w:val="00550577"/>
    <w:rsid w:val="00550FD1"/>
    <w:rsid w:val="00551BC4"/>
    <w:rsid w:val="0055243F"/>
    <w:rsid w:val="00552CC7"/>
    <w:rsid w:val="0055379D"/>
    <w:rsid w:val="0055426E"/>
    <w:rsid w:val="00555285"/>
    <w:rsid w:val="00555330"/>
    <w:rsid w:val="0055574D"/>
    <w:rsid w:val="00556621"/>
    <w:rsid w:val="00556B87"/>
    <w:rsid w:val="00556D4A"/>
    <w:rsid w:val="00557314"/>
    <w:rsid w:val="0055765D"/>
    <w:rsid w:val="0055790B"/>
    <w:rsid w:val="005602B9"/>
    <w:rsid w:val="0056033C"/>
    <w:rsid w:val="00563A7D"/>
    <w:rsid w:val="005640F6"/>
    <w:rsid w:val="00564580"/>
    <w:rsid w:val="00565E7B"/>
    <w:rsid w:val="00566591"/>
    <w:rsid w:val="005668C0"/>
    <w:rsid w:val="00566AAB"/>
    <w:rsid w:val="00567069"/>
    <w:rsid w:val="00567237"/>
    <w:rsid w:val="00570819"/>
    <w:rsid w:val="00570AD1"/>
    <w:rsid w:val="00570B8C"/>
    <w:rsid w:val="00570FAD"/>
    <w:rsid w:val="0057116B"/>
    <w:rsid w:val="00571412"/>
    <w:rsid w:val="00571B67"/>
    <w:rsid w:val="005729D4"/>
    <w:rsid w:val="00573293"/>
    <w:rsid w:val="0057347F"/>
    <w:rsid w:val="00573EEC"/>
    <w:rsid w:val="00573FFD"/>
    <w:rsid w:val="00574210"/>
    <w:rsid w:val="00574581"/>
    <w:rsid w:val="00575790"/>
    <w:rsid w:val="00575EF4"/>
    <w:rsid w:val="00575F99"/>
    <w:rsid w:val="005764D3"/>
    <w:rsid w:val="0058042E"/>
    <w:rsid w:val="00580C13"/>
    <w:rsid w:val="00580EA0"/>
    <w:rsid w:val="0058158B"/>
    <w:rsid w:val="00581D95"/>
    <w:rsid w:val="00581FD2"/>
    <w:rsid w:val="00582A53"/>
    <w:rsid w:val="00582B45"/>
    <w:rsid w:val="005835DD"/>
    <w:rsid w:val="005838AB"/>
    <w:rsid w:val="00583F09"/>
    <w:rsid w:val="00584BF3"/>
    <w:rsid w:val="00585032"/>
    <w:rsid w:val="005850EA"/>
    <w:rsid w:val="00585F5B"/>
    <w:rsid w:val="00586218"/>
    <w:rsid w:val="0058661D"/>
    <w:rsid w:val="00586B5E"/>
    <w:rsid w:val="00586EDA"/>
    <w:rsid w:val="00587068"/>
    <w:rsid w:val="0059124E"/>
    <w:rsid w:val="005922C6"/>
    <w:rsid w:val="00592775"/>
    <w:rsid w:val="00592AD9"/>
    <w:rsid w:val="0059302E"/>
    <w:rsid w:val="00594CB6"/>
    <w:rsid w:val="00596F05"/>
    <w:rsid w:val="005A0810"/>
    <w:rsid w:val="005A118A"/>
    <w:rsid w:val="005A1927"/>
    <w:rsid w:val="005A3474"/>
    <w:rsid w:val="005A3BDD"/>
    <w:rsid w:val="005A40D6"/>
    <w:rsid w:val="005A4F0E"/>
    <w:rsid w:val="005A58A9"/>
    <w:rsid w:val="005A5D56"/>
    <w:rsid w:val="005A5E6B"/>
    <w:rsid w:val="005A75A2"/>
    <w:rsid w:val="005A7CBC"/>
    <w:rsid w:val="005A7FA9"/>
    <w:rsid w:val="005B2500"/>
    <w:rsid w:val="005B3395"/>
    <w:rsid w:val="005B343A"/>
    <w:rsid w:val="005B3C97"/>
    <w:rsid w:val="005B3FF3"/>
    <w:rsid w:val="005B41FF"/>
    <w:rsid w:val="005B474A"/>
    <w:rsid w:val="005B58BD"/>
    <w:rsid w:val="005B6588"/>
    <w:rsid w:val="005B7450"/>
    <w:rsid w:val="005B7578"/>
    <w:rsid w:val="005C00B5"/>
    <w:rsid w:val="005C0499"/>
    <w:rsid w:val="005C2039"/>
    <w:rsid w:val="005C2B75"/>
    <w:rsid w:val="005C41BE"/>
    <w:rsid w:val="005C4FAD"/>
    <w:rsid w:val="005C5736"/>
    <w:rsid w:val="005C6F3F"/>
    <w:rsid w:val="005C6F8B"/>
    <w:rsid w:val="005C7391"/>
    <w:rsid w:val="005C7705"/>
    <w:rsid w:val="005C79B8"/>
    <w:rsid w:val="005C7E9D"/>
    <w:rsid w:val="005D060E"/>
    <w:rsid w:val="005D16F7"/>
    <w:rsid w:val="005D1892"/>
    <w:rsid w:val="005D18B4"/>
    <w:rsid w:val="005D1B5F"/>
    <w:rsid w:val="005D1D3E"/>
    <w:rsid w:val="005D2AFC"/>
    <w:rsid w:val="005D451A"/>
    <w:rsid w:val="005D4A24"/>
    <w:rsid w:val="005D54A4"/>
    <w:rsid w:val="005D63FC"/>
    <w:rsid w:val="005D69D5"/>
    <w:rsid w:val="005D6EF1"/>
    <w:rsid w:val="005D733F"/>
    <w:rsid w:val="005E0660"/>
    <w:rsid w:val="005E21A7"/>
    <w:rsid w:val="005E2262"/>
    <w:rsid w:val="005E24C9"/>
    <w:rsid w:val="005E2FBC"/>
    <w:rsid w:val="005E4099"/>
    <w:rsid w:val="005E5C97"/>
    <w:rsid w:val="005E6BC0"/>
    <w:rsid w:val="005E7468"/>
    <w:rsid w:val="005E74E8"/>
    <w:rsid w:val="005F0A4C"/>
    <w:rsid w:val="005F172B"/>
    <w:rsid w:val="005F1B3A"/>
    <w:rsid w:val="005F201D"/>
    <w:rsid w:val="005F218C"/>
    <w:rsid w:val="005F256F"/>
    <w:rsid w:val="005F2B71"/>
    <w:rsid w:val="005F2C08"/>
    <w:rsid w:val="005F2D38"/>
    <w:rsid w:val="005F4B5B"/>
    <w:rsid w:val="005F5071"/>
    <w:rsid w:val="005F522B"/>
    <w:rsid w:val="005F58AB"/>
    <w:rsid w:val="005F61C5"/>
    <w:rsid w:val="005F61D6"/>
    <w:rsid w:val="005F66D3"/>
    <w:rsid w:val="005F6D37"/>
    <w:rsid w:val="005F750A"/>
    <w:rsid w:val="005F7614"/>
    <w:rsid w:val="0060024E"/>
    <w:rsid w:val="006002C2"/>
    <w:rsid w:val="00600481"/>
    <w:rsid w:val="0060144C"/>
    <w:rsid w:val="006017CF"/>
    <w:rsid w:val="0060246C"/>
    <w:rsid w:val="006027D6"/>
    <w:rsid w:val="006028C6"/>
    <w:rsid w:val="00602CCA"/>
    <w:rsid w:val="00604639"/>
    <w:rsid w:val="00605071"/>
    <w:rsid w:val="00605A7F"/>
    <w:rsid w:val="00606C4D"/>
    <w:rsid w:val="00606E52"/>
    <w:rsid w:val="00607002"/>
    <w:rsid w:val="0060732E"/>
    <w:rsid w:val="006073C9"/>
    <w:rsid w:val="006078FB"/>
    <w:rsid w:val="0060791D"/>
    <w:rsid w:val="00607B62"/>
    <w:rsid w:val="00607F21"/>
    <w:rsid w:val="00610866"/>
    <w:rsid w:val="0061142F"/>
    <w:rsid w:val="006124BC"/>
    <w:rsid w:val="006129C2"/>
    <w:rsid w:val="00613158"/>
    <w:rsid w:val="0061561E"/>
    <w:rsid w:val="00615F66"/>
    <w:rsid w:val="00616639"/>
    <w:rsid w:val="00617596"/>
    <w:rsid w:val="006179F4"/>
    <w:rsid w:val="00617D53"/>
    <w:rsid w:val="00620409"/>
    <w:rsid w:val="00620776"/>
    <w:rsid w:val="00620B1B"/>
    <w:rsid w:val="0062192D"/>
    <w:rsid w:val="00623B07"/>
    <w:rsid w:val="00623EE7"/>
    <w:rsid w:val="00624B63"/>
    <w:rsid w:val="00624DAA"/>
    <w:rsid w:val="006254FC"/>
    <w:rsid w:val="006262C6"/>
    <w:rsid w:val="00627228"/>
    <w:rsid w:val="00627D54"/>
    <w:rsid w:val="00630069"/>
    <w:rsid w:val="00630A5B"/>
    <w:rsid w:val="0063107F"/>
    <w:rsid w:val="00632437"/>
    <w:rsid w:val="00632771"/>
    <w:rsid w:val="00632FB4"/>
    <w:rsid w:val="00633508"/>
    <w:rsid w:val="00633A3D"/>
    <w:rsid w:val="006349B0"/>
    <w:rsid w:val="00635640"/>
    <w:rsid w:val="006356F6"/>
    <w:rsid w:val="00635A6C"/>
    <w:rsid w:val="00635DB0"/>
    <w:rsid w:val="0063690D"/>
    <w:rsid w:val="0063724B"/>
    <w:rsid w:val="006375C7"/>
    <w:rsid w:val="006375CA"/>
    <w:rsid w:val="00640017"/>
    <w:rsid w:val="0064105B"/>
    <w:rsid w:val="0064193C"/>
    <w:rsid w:val="00641F89"/>
    <w:rsid w:val="00642D39"/>
    <w:rsid w:val="00642D5E"/>
    <w:rsid w:val="00643C0C"/>
    <w:rsid w:val="00645367"/>
    <w:rsid w:val="00645A8E"/>
    <w:rsid w:val="00645CEF"/>
    <w:rsid w:val="00646802"/>
    <w:rsid w:val="00646E8E"/>
    <w:rsid w:val="00646F92"/>
    <w:rsid w:val="00650554"/>
    <w:rsid w:val="0065064E"/>
    <w:rsid w:val="00650FE9"/>
    <w:rsid w:val="00651156"/>
    <w:rsid w:val="00651685"/>
    <w:rsid w:val="006523FE"/>
    <w:rsid w:val="006527D7"/>
    <w:rsid w:val="00654093"/>
    <w:rsid w:val="0065417D"/>
    <w:rsid w:val="006558F8"/>
    <w:rsid w:val="00655D5E"/>
    <w:rsid w:val="006562D4"/>
    <w:rsid w:val="00656A6F"/>
    <w:rsid w:val="00656B72"/>
    <w:rsid w:val="0065724F"/>
    <w:rsid w:val="006575BC"/>
    <w:rsid w:val="00657694"/>
    <w:rsid w:val="00657E0A"/>
    <w:rsid w:val="00660939"/>
    <w:rsid w:val="0066206C"/>
    <w:rsid w:val="00662745"/>
    <w:rsid w:val="00662B1A"/>
    <w:rsid w:val="00663187"/>
    <w:rsid w:val="00663442"/>
    <w:rsid w:val="006635BD"/>
    <w:rsid w:val="00663739"/>
    <w:rsid w:val="006658E7"/>
    <w:rsid w:val="006660B8"/>
    <w:rsid w:val="00666239"/>
    <w:rsid w:val="00666318"/>
    <w:rsid w:val="006669FC"/>
    <w:rsid w:val="0066706A"/>
    <w:rsid w:val="00667801"/>
    <w:rsid w:val="00670EB1"/>
    <w:rsid w:val="00670EC5"/>
    <w:rsid w:val="00671492"/>
    <w:rsid w:val="0067164C"/>
    <w:rsid w:val="006717D8"/>
    <w:rsid w:val="00671FD8"/>
    <w:rsid w:val="0067326A"/>
    <w:rsid w:val="00673A9F"/>
    <w:rsid w:val="00673F79"/>
    <w:rsid w:val="0067422D"/>
    <w:rsid w:val="00675C01"/>
    <w:rsid w:val="00676F55"/>
    <w:rsid w:val="006771A8"/>
    <w:rsid w:val="006801AA"/>
    <w:rsid w:val="00680DA9"/>
    <w:rsid w:val="00682682"/>
    <w:rsid w:val="00683FAC"/>
    <w:rsid w:val="00685DCB"/>
    <w:rsid w:val="00685ECC"/>
    <w:rsid w:val="00687611"/>
    <w:rsid w:val="0068779A"/>
    <w:rsid w:val="0068783E"/>
    <w:rsid w:val="0069021E"/>
    <w:rsid w:val="006912C7"/>
    <w:rsid w:val="006926D4"/>
    <w:rsid w:val="00693388"/>
    <w:rsid w:val="00693943"/>
    <w:rsid w:val="00694B8A"/>
    <w:rsid w:val="00695DD2"/>
    <w:rsid w:val="006966CF"/>
    <w:rsid w:val="00696945"/>
    <w:rsid w:val="00696D55"/>
    <w:rsid w:val="0069700E"/>
    <w:rsid w:val="0069722D"/>
    <w:rsid w:val="006976AA"/>
    <w:rsid w:val="006979F1"/>
    <w:rsid w:val="00697A4A"/>
    <w:rsid w:val="00697F94"/>
    <w:rsid w:val="006A01DC"/>
    <w:rsid w:val="006A065B"/>
    <w:rsid w:val="006A125D"/>
    <w:rsid w:val="006A1426"/>
    <w:rsid w:val="006A1C2C"/>
    <w:rsid w:val="006A24E6"/>
    <w:rsid w:val="006A29AE"/>
    <w:rsid w:val="006A3BF7"/>
    <w:rsid w:val="006A3D69"/>
    <w:rsid w:val="006A4C50"/>
    <w:rsid w:val="006A4D38"/>
    <w:rsid w:val="006A50AF"/>
    <w:rsid w:val="006A526C"/>
    <w:rsid w:val="006A5A14"/>
    <w:rsid w:val="006B184D"/>
    <w:rsid w:val="006B1B5E"/>
    <w:rsid w:val="006B217E"/>
    <w:rsid w:val="006B21B6"/>
    <w:rsid w:val="006B29FF"/>
    <w:rsid w:val="006B2B2D"/>
    <w:rsid w:val="006B3738"/>
    <w:rsid w:val="006B53D0"/>
    <w:rsid w:val="006B57E1"/>
    <w:rsid w:val="006B59CD"/>
    <w:rsid w:val="006B5C9E"/>
    <w:rsid w:val="006B5F1F"/>
    <w:rsid w:val="006B6D0B"/>
    <w:rsid w:val="006B7684"/>
    <w:rsid w:val="006C1574"/>
    <w:rsid w:val="006C160F"/>
    <w:rsid w:val="006C18D4"/>
    <w:rsid w:val="006C1BA9"/>
    <w:rsid w:val="006C200B"/>
    <w:rsid w:val="006C2B82"/>
    <w:rsid w:val="006C3318"/>
    <w:rsid w:val="006C37B5"/>
    <w:rsid w:val="006C3A68"/>
    <w:rsid w:val="006C3D1F"/>
    <w:rsid w:val="006C3D7E"/>
    <w:rsid w:val="006C4253"/>
    <w:rsid w:val="006C4A82"/>
    <w:rsid w:val="006C4D2A"/>
    <w:rsid w:val="006C589B"/>
    <w:rsid w:val="006C6B20"/>
    <w:rsid w:val="006D0283"/>
    <w:rsid w:val="006D04FA"/>
    <w:rsid w:val="006D122C"/>
    <w:rsid w:val="006D14BE"/>
    <w:rsid w:val="006D17C3"/>
    <w:rsid w:val="006D1F0C"/>
    <w:rsid w:val="006D2923"/>
    <w:rsid w:val="006D2ABF"/>
    <w:rsid w:val="006D415E"/>
    <w:rsid w:val="006D44E9"/>
    <w:rsid w:val="006D4CA4"/>
    <w:rsid w:val="006D5198"/>
    <w:rsid w:val="006D51E3"/>
    <w:rsid w:val="006D532D"/>
    <w:rsid w:val="006D76A7"/>
    <w:rsid w:val="006D78EB"/>
    <w:rsid w:val="006E0A6E"/>
    <w:rsid w:val="006E0D03"/>
    <w:rsid w:val="006E26CA"/>
    <w:rsid w:val="006E2757"/>
    <w:rsid w:val="006E2DB8"/>
    <w:rsid w:val="006E3F0D"/>
    <w:rsid w:val="006E43B8"/>
    <w:rsid w:val="006E4C45"/>
    <w:rsid w:val="006E54ED"/>
    <w:rsid w:val="006E57A7"/>
    <w:rsid w:val="006E62D1"/>
    <w:rsid w:val="006E6959"/>
    <w:rsid w:val="006E6D7A"/>
    <w:rsid w:val="006E6D80"/>
    <w:rsid w:val="006E70DF"/>
    <w:rsid w:val="006E7AA6"/>
    <w:rsid w:val="006E7EFF"/>
    <w:rsid w:val="006F06EC"/>
    <w:rsid w:val="006F14DF"/>
    <w:rsid w:val="006F162E"/>
    <w:rsid w:val="006F349F"/>
    <w:rsid w:val="006F3828"/>
    <w:rsid w:val="006F42C2"/>
    <w:rsid w:val="006F4315"/>
    <w:rsid w:val="006F459A"/>
    <w:rsid w:val="006F4A11"/>
    <w:rsid w:val="006F4A46"/>
    <w:rsid w:val="006F55E2"/>
    <w:rsid w:val="006F5699"/>
    <w:rsid w:val="006F5D41"/>
    <w:rsid w:val="006F693A"/>
    <w:rsid w:val="006F76A6"/>
    <w:rsid w:val="006F7BDF"/>
    <w:rsid w:val="007008D6"/>
    <w:rsid w:val="00700AC4"/>
    <w:rsid w:val="00700BEC"/>
    <w:rsid w:val="00700FCE"/>
    <w:rsid w:val="00701918"/>
    <w:rsid w:val="0070297C"/>
    <w:rsid w:val="00702CF6"/>
    <w:rsid w:val="007034D6"/>
    <w:rsid w:val="0070456A"/>
    <w:rsid w:val="00704F36"/>
    <w:rsid w:val="007052EF"/>
    <w:rsid w:val="00705752"/>
    <w:rsid w:val="00705E63"/>
    <w:rsid w:val="00706B80"/>
    <w:rsid w:val="00710919"/>
    <w:rsid w:val="007111C1"/>
    <w:rsid w:val="007129BE"/>
    <w:rsid w:val="007129E7"/>
    <w:rsid w:val="00712BCD"/>
    <w:rsid w:val="00712E26"/>
    <w:rsid w:val="0071527E"/>
    <w:rsid w:val="00715FED"/>
    <w:rsid w:val="007164FF"/>
    <w:rsid w:val="007204F5"/>
    <w:rsid w:val="00720544"/>
    <w:rsid w:val="007207C1"/>
    <w:rsid w:val="00720A12"/>
    <w:rsid w:val="00721EB7"/>
    <w:rsid w:val="0072230F"/>
    <w:rsid w:val="007228FB"/>
    <w:rsid w:val="00722B52"/>
    <w:rsid w:val="00723446"/>
    <w:rsid w:val="00723E10"/>
    <w:rsid w:val="0072472B"/>
    <w:rsid w:val="00724737"/>
    <w:rsid w:val="00724A37"/>
    <w:rsid w:val="007250E3"/>
    <w:rsid w:val="007251C6"/>
    <w:rsid w:val="00725EED"/>
    <w:rsid w:val="00725FF4"/>
    <w:rsid w:val="00726710"/>
    <w:rsid w:val="00726F85"/>
    <w:rsid w:val="0072734A"/>
    <w:rsid w:val="00730983"/>
    <w:rsid w:val="007315A2"/>
    <w:rsid w:val="007321FF"/>
    <w:rsid w:val="007334F7"/>
    <w:rsid w:val="00734ED5"/>
    <w:rsid w:val="00735F4C"/>
    <w:rsid w:val="00736AB6"/>
    <w:rsid w:val="00737077"/>
    <w:rsid w:val="007372C6"/>
    <w:rsid w:val="00737E9D"/>
    <w:rsid w:val="007403C1"/>
    <w:rsid w:val="00740549"/>
    <w:rsid w:val="00740C25"/>
    <w:rsid w:val="0074102E"/>
    <w:rsid w:val="00741974"/>
    <w:rsid w:val="00743915"/>
    <w:rsid w:val="00743975"/>
    <w:rsid w:val="00743F44"/>
    <w:rsid w:val="00743F48"/>
    <w:rsid w:val="00744BAD"/>
    <w:rsid w:val="00745659"/>
    <w:rsid w:val="00745E83"/>
    <w:rsid w:val="00746C21"/>
    <w:rsid w:val="00746C27"/>
    <w:rsid w:val="0074778E"/>
    <w:rsid w:val="00751641"/>
    <w:rsid w:val="00751D53"/>
    <w:rsid w:val="00751EF6"/>
    <w:rsid w:val="00753561"/>
    <w:rsid w:val="00753787"/>
    <w:rsid w:val="00754D91"/>
    <w:rsid w:val="00755390"/>
    <w:rsid w:val="0075556D"/>
    <w:rsid w:val="00755FF1"/>
    <w:rsid w:val="0075715F"/>
    <w:rsid w:val="00761363"/>
    <w:rsid w:val="00761D11"/>
    <w:rsid w:val="007620B6"/>
    <w:rsid w:val="0076322A"/>
    <w:rsid w:val="0076377D"/>
    <w:rsid w:val="00763966"/>
    <w:rsid w:val="00763A81"/>
    <w:rsid w:val="007642C9"/>
    <w:rsid w:val="00764891"/>
    <w:rsid w:val="007649AC"/>
    <w:rsid w:val="007667EC"/>
    <w:rsid w:val="00766BBB"/>
    <w:rsid w:val="0076707A"/>
    <w:rsid w:val="00767EB2"/>
    <w:rsid w:val="00770BF0"/>
    <w:rsid w:val="007723D9"/>
    <w:rsid w:val="007729D6"/>
    <w:rsid w:val="00773777"/>
    <w:rsid w:val="0077427D"/>
    <w:rsid w:val="007749A0"/>
    <w:rsid w:val="00775ADD"/>
    <w:rsid w:val="00776090"/>
    <w:rsid w:val="007760F4"/>
    <w:rsid w:val="00776135"/>
    <w:rsid w:val="00777B0F"/>
    <w:rsid w:val="00777C68"/>
    <w:rsid w:val="00781148"/>
    <w:rsid w:val="0078275B"/>
    <w:rsid w:val="00782A95"/>
    <w:rsid w:val="007840A9"/>
    <w:rsid w:val="00785E67"/>
    <w:rsid w:val="00787453"/>
    <w:rsid w:val="0079209D"/>
    <w:rsid w:val="007921DA"/>
    <w:rsid w:val="00792910"/>
    <w:rsid w:val="007929F0"/>
    <w:rsid w:val="00793DC9"/>
    <w:rsid w:val="00793DD5"/>
    <w:rsid w:val="00794229"/>
    <w:rsid w:val="00794D0A"/>
    <w:rsid w:val="007957A5"/>
    <w:rsid w:val="00795B61"/>
    <w:rsid w:val="00796E48"/>
    <w:rsid w:val="007976E6"/>
    <w:rsid w:val="00797C9D"/>
    <w:rsid w:val="007A013D"/>
    <w:rsid w:val="007A037B"/>
    <w:rsid w:val="007A04AD"/>
    <w:rsid w:val="007A06C0"/>
    <w:rsid w:val="007A1BE4"/>
    <w:rsid w:val="007A283A"/>
    <w:rsid w:val="007A3B0C"/>
    <w:rsid w:val="007A658D"/>
    <w:rsid w:val="007A6AA3"/>
    <w:rsid w:val="007A6D25"/>
    <w:rsid w:val="007B0D16"/>
    <w:rsid w:val="007B140F"/>
    <w:rsid w:val="007B1C31"/>
    <w:rsid w:val="007B23AA"/>
    <w:rsid w:val="007B28A1"/>
    <w:rsid w:val="007B2ACF"/>
    <w:rsid w:val="007B2B00"/>
    <w:rsid w:val="007B39E7"/>
    <w:rsid w:val="007B48CE"/>
    <w:rsid w:val="007B55E7"/>
    <w:rsid w:val="007B70A6"/>
    <w:rsid w:val="007C07C0"/>
    <w:rsid w:val="007C1263"/>
    <w:rsid w:val="007C1EB0"/>
    <w:rsid w:val="007C2A2E"/>
    <w:rsid w:val="007C2D01"/>
    <w:rsid w:val="007C32C4"/>
    <w:rsid w:val="007C3845"/>
    <w:rsid w:val="007C3F30"/>
    <w:rsid w:val="007C41FA"/>
    <w:rsid w:val="007C4CE7"/>
    <w:rsid w:val="007C51DF"/>
    <w:rsid w:val="007C5E7F"/>
    <w:rsid w:val="007C681C"/>
    <w:rsid w:val="007D0C7C"/>
    <w:rsid w:val="007D155F"/>
    <w:rsid w:val="007D1911"/>
    <w:rsid w:val="007D2DF4"/>
    <w:rsid w:val="007D3035"/>
    <w:rsid w:val="007D3C0B"/>
    <w:rsid w:val="007D3DB3"/>
    <w:rsid w:val="007D4FC4"/>
    <w:rsid w:val="007D5348"/>
    <w:rsid w:val="007D5AB1"/>
    <w:rsid w:val="007D63BC"/>
    <w:rsid w:val="007D6BA8"/>
    <w:rsid w:val="007D6F33"/>
    <w:rsid w:val="007D6F8D"/>
    <w:rsid w:val="007D7CF4"/>
    <w:rsid w:val="007E004C"/>
    <w:rsid w:val="007E0359"/>
    <w:rsid w:val="007E08A3"/>
    <w:rsid w:val="007E2D4F"/>
    <w:rsid w:val="007E3025"/>
    <w:rsid w:val="007E37AC"/>
    <w:rsid w:val="007E42C5"/>
    <w:rsid w:val="007E44B1"/>
    <w:rsid w:val="007E486A"/>
    <w:rsid w:val="007E4C3A"/>
    <w:rsid w:val="007E5802"/>
    <w:rsid w:val="007E6D11"/>
    <w:rsid w:val="007F1518"/>
    <w:rsid w:val="007F197F"/>
    <w:rsid w:val="007F2538"/>
    <w:rsid w:val="007F2FB5"/>
    <w:rsid w:val="007F385D"/>
    <w:rsid w:val="007F3A0F"/>
    <w:rsid w:val="007F3B89"/>
    <w:rsid w:val="007F3BDD"/>
    <w:rsid w:val="007F50D2"/>
    <w:rsid w:val="007F6752"/>
    <w:rsid w:val="007F6BE9"/>
    <w:rsid w:val="007F7AD7"/>
    <w:rsid w:val="007F7B55"/>
    <w:rsid w:val="007F7B76"/>
    <w:rsid w:val="00800A39"/>
    <w:rsid w:val="00800CD9"/>
    <w:rsid w:val="00801054"/>
    <w:rsid w:val="00801A89"/>
    <w:rsid w:val="00801ACD"/>
    <w:rsid w:val="00801E0D"/>
    <w:rsid w:val="00801F3D"/>
    <w:rsid w:val="00802280"/>
    <w:rsid w:val="00802F18"/>
    <w:rsid w:val="00803084"/>
    <w:rsid w:val="00803915"/>
    <w:rsid w:val="00803E4E"/>
    <w:rsid w:val="00804054"/>
    <w:rsid w:val="00804A6A"/>
    <w:rsid w:val="00805059"/>
    <w:rsid w:val="008062B0"/>
    <w:rsid w:val="008067D9"/>
    <w:rsid w:val="00807DC7"/>
    <w:rsid w:val="008107C4"/>
    <w:rsid w:val="008114FE"/>
    <w:rsid w:val="008115E4"/>
    <w:rsid w:val="00812333"/>
    <w:rsid w:val="008132D7"/>
    <w:rsid w:val="00813576"/>
    <w:rsid w:val="00814D98"/>
    <w:rsid w:val="00815622"/>
    <w:rsid w:val="0081658A"/>
    <w:rsid w:val="00816683"/>
    <w:rsid w:val="00817179"/>
    <w:rsid w:val="008174D0"/>
    <w:rsid w:val="0081758C"/>
    <w:rsid w:val="00817D36"/>
    <w:rsid w:val="00820375"/>
    <w:rsid w:val="008205D2"/>
    <w:rsid w:val="00820B19"/>
    <w:rsid w:val="008212F9"/>
    <w:rsid w:val="00821C38"/>
    <w:rsid w:val="00821CC3"/>
    <w:rsid w:val="00822BE4"/>
    <w:rsid w:val="00822C05"/>
    <w:rsid w:val="00823468"/>
    <w:rsid w:val="0082363C"/>
    <w:rsid w:val="008239B9"/>
    <w:rsid w:val="00823D07"/>
    <w:rsid w:val="00825B80"/>
    <w:rsid w:val="008264F4"/>
    <w:rsid w:val="00826798"/>
    <w:rsid w:val="00826AD5"/>
    <w:rsid w:val="00826B03"/>
    <w:rsid w:val="00826BBD"/>
    <w:rsid w:val="00827645"/>
    <w:rsid w:val="00830159"/>
    <w:rsid w:val="008315BE"/>
    <w:rsid w:val="00831A59"/>
    <w:rsid w:val="00831E69"/>
    <w:rsid w:val="00832234"/>
    <w:rsid w:val="00832430"/>
    <w:rsid w:val="008324AB"/>
    <w:rsid w:val="00832D9C"/>
    <w:rsid w:val="008334F4"/>
    <w:rsid w:val="0083429D"/>
    <w:rsid w:val="008343CA"/>
    <w:rsid w:val="00834BA2"/>
    <w:rsid w:val="00834CD9"/>
    <w:rsid w:val="00834F7E"/>
    <w:rsid w:val="00835C5D"/>
    <w:rsid w:val="008362F2"/>
    <w:rsid w:val="00837148"/>
    <w:rsid w:val="008372ED"/>
    <w:rsid w:val="00837A5E"/>
    <w:rsid w:val="00840AA9"/>
    <w:rsid w:val="008420E0"/>
    <w:rsid w:val="0084213C"/>
    <w:rsid w:val="008434B2"/>
    <w:rsid w:val="0084355B"/>
    <w:rsid w:val="0084534F"/>
    <w:rsid w:val="00847199"/>
    <w:rsid w:val="00847EFB"/>
    <w:rsid w:val="00850327"/>
    <w:rsid w:val="0085080A"/>
    <w:rsid w:val="00850B99"/>
    <w:rsid w:val="008510F7"/>
    <w:rsid w:val="008522FE"/>
    <w:rsid w:val="0085355B"/>
    <w:rsid w:val="008536F5"/>
    <w:rsid w:val="00853933"/>
    <w:rsid w:val="00855E60"/>
    <w:rsid w:val="00856248"/>
    <w:rsid w:val="008567FA"/>
    <w:rsid w:val="00857E4A"/>
    <w:rsid w:val="0086018A"/>
    <w:rsid w:val="008619BE"/>
    <w:rsid w:val="00861D0D"/>
    <w:rsid w:val="00862101"/>
    <w:rsid w:val="00862E7C"/>
    <w:rsid w:val="00862F8C"/>
    <w:rsid w:val="00863647"/>
    <w:rsid w:val="008643D8"/>
    <w:rsid w:val="00864585"/>
    <w:rsid w:val="00864A3B"/>
    <w:rsid w:val="008651AB"/>
    <w:rsid w:val="0086525F"/>
    <w:rsid w:val="00865352"/>
    <w:rsid w:val="00865BA5"/>
    <w:rsid w:val="008660BE"/>
    <w:rsid w:val="00866592"/>
    <w:rsid w:val="00867040"/>
    <w:rsid w:val="008678FD"/>
    <w:rsid w:val="00870C81"/>
    <w:rsid w:val="00871956"/>
    <w:rsid w:val="00873A17"/>
    <w:rsid w:val="00873A78"/>
    <w:rsid w:val="00873AC8"/>
    <w:rsid w:val="00873C96"/>
    <w:rsid w:val="008756C8"/>
    <w:rsid w:val="00875DAD"/>
    <w:rsid w:val="00876DA5"/>
    <w:rsid w:val="008774DB"/>
    <w:rsid w:val="00877EA3"/>
    <w:rsid w:val="00880CC9"/>
    <w:rsid w:val="00881EA9"/>
    <w:rsid w:val="0088291F"/>
    <w:rsid w:val="00882C59"/>
    <w:rsid w:val="00882FA1"/>
    <w:rsid w:val="008830F5"/>
    <w:rsid w:val="008839B0"/>
    <w:rsid w:val="00885218"/>
    <w:rsid w:val="008853ED"/>
    <w:rsid w:val="00885F71"/>
    <w:rsid w:val="0089125D"/>
    <w:rsid w:val="00892057"/>
    <w:rsid w:val="008926B1"/>
    <w:rsid w:val="008927DB"/>
    <w:rsid w:val="00892C89"/>
    <w:rsid w:val="00892D89"/>
    <w:rsid w:val="008942CA"/>
    <w:rsid w:val="00894E40"/>
    <w:rsid w:val="008956E6"/>
    <w:rsid w:val="00895AC0"/>
    <w:rsid w:val="00895FA3"/>
    <w:rsid w:val="0089655C"/>
    <w:rsid w:val="008967BA"/>
    <w:rsid w:val="00896A8D"/>
    <w:rsid w:val="00896B03"/>
    <w:rsid w:val="00896BA9"/>
    <w:rsid w:val="00896E4F"/>
    <w:rsid w:val="00897DEB"/>
    <w:rsid w:val="00897F2E"/>
    <w:rsid w:val="008A02DB"/>
    <w:rsid w:val="008A08F7"/>
    <w:rsid w:val="008A1458"/>
    <w:rsid w:val="008A1FD5"/>
    <w:rsid w:val="008A4812"/>
    <w:rsid w:val="008A4C73"/>
    <w:rsid w:val="008A5110"/>
    <w:rsid w:val="008A57C3"/>
    <w:rsid w:val="008A77AA"/>
    <w:rsid w:val="008B1307"/>
    <w:rsid w:val="008B1545"/>
    <w:rsid w:val="008B1567"/>
    <w:rsid w:val="008B1F3F"/>
    <w:rsid w:val="008B231D"/>
    <w:rsid w:val="008B2637"/>
    <w:rsid w:val="008B26DF"/>
    <w:rsid w:val="008B29D9"/>
    <w:rsid w:val="008B2D64"/>
    <w:rsid w:val="008B4BA4"/>
    <w:rsid w:val="008B533D"/>
    <w:rsid w:val="008B64D0"/>
    <w:rsid w:val="008B72F5"/>
    <w:rsid w:val="008B7954"/>
    <w:rsid w:val="008B7BEF"/>
    <w:rsid w:val="008C0953"/>
    <w:rsid w:val="008C1629"/>
    <w:rsid w:val="008C2E75"/>
    <w:rsid w:val="008C4B0E"/>
    <w:rsid w:val="008C5130"/>
    <w:rsid w:val="008C575A"/>
    <w:rsid w:val="008C5BB5"/>
    <w:rsid w:val="008C62C3"/>
    <w:rsid w:val="008C6424"/>
    <w:rsid w:val="008C65F2"/>
    <w:rsid w:val="008C7362"/>
    <w:rsid w:val="008C75C0"/>
    <w:rsid w:val="008D0093"/>
    <w:rsid w:val="008D1377"/>
    <w:rsid w:val="008D1E84"/>
    <w:rsid w:val="008D22FA"/>
    <w:rsid w:val="008D2686"/>
    <w:rsid w:val="008D3088"/>
    <w:rsid w:val="008D387A"/>
    <w:rsid w:val="008D3E01"/>
    <w:rsid w:val="008D4E24"/>
    <w:rsid w:val="008D517F"/>
    <w:rsid w:val="008D551A"/>
    <w:rsid w:val="008D5CF2"/>
    <w:rsid w:val="008D6173"/>
    <w:rsid w:val="008D6704"/>
    <w:rsid w:val="008D6A12"/>
    <w:rsid w:val="008E05AB"/>
    <w:rsid w:val="008E0788"/>
    <w:rsid w:val="008E1728"/>
    <w:rsid w:val="008E2352"/>
    <w:rsid w:val="008E2727"/>
    <w:rsid w:val="008E380B"/>
    <w:rsid w:val="008E4079"/>
    <w:rsid w:val="008E4B99"/>
    <w:rsid w:val="008E5C36"/>
    <w:rsid w:val="008E621F"/>
    <w:rsid w:val="008E6F2C"/>
    <w:rsid w:val="008E7076"/>
    <w:rsid w:val="008E71A1"/>
    <w:rsid w:val="008E778F"/>
    <w:rsid w:val="008E7FFC"/>
    <w:rsid w:val="008F10AF"/>
    <w:rsid w:val="008F1520"/>
    <w:rsid w:val="008F19B1"/>
    <w:rsid w:val="008F26DA"/>
    <w:rsid w:val="008F2C5C"/>
    <w:rsid w:val="008F3022"/>
    <w:rsid w:val="008F54C6"/>
    <w:rsid w:val="008F5D3E"/>
    <w:rsid w:val="008F67A5"/>
    <w:rsid w:val="008F6B65"/>
    <w:rsid w:val="008F75F2"/>
    <w:rsid w:val="008F78E3"/>
    <w:rsid w:val="008F7C33"/>
    <w:rsid w:val="008F7E85"/>
    <w:rsid w:val="009017A6"/>
    <w:rsid w:val="00901AD9"/>
    <w:rsid w:val="00901F39"/>
    <w:rsid w:val="00902DE6"/>
    <w:rsid w:val="009033A8"/>
    <w:rsid w:val="00905562"/>
    <w:rsid w:val="00906255"/>
    <w:rsid w:val="009069D1"/>
    <w:rsid w:val="009070C4"/>
    <w:rsid w:val="009078F2"/>
    <w:rsid w:val="0091053B"/>
    <w:rsid w:val="009111A8"/>
    <w:rsid w:val="00911D35"/>
    <w:rsid w:val="00911F61"/>
    <w:rsid w:val="00912222"/>
    <w:rsid w:val="0091372D"/>
    <w:rsid w:val="00914327"/>
    <w:rsid w:val="00914BAA"/>
    <w:rsid w:val="00916405"/>
    <w:rsid w:val="00916548"/>
    <w:rsid w:val="00916A25"/>
    <w:rsid w:val="00920427"/>
    <w:rsid w:val="009216E6"/>
    <w:rsid w:val="0092175A"/>
    <w:rsid w:val="0092194A"/>
    <w:rsid w:val="00921C0D"/>
    <w:rsid w:val="00921C42"/>
    <w:rsid w:val="009221C5"/>
    <w:rsid w:val="009224D0"/>
    <w:rsid w:val="009231FF"/>
    <w:rsid w:val="00923FFC"/>
    <w:rsid w:val="00924CC8"/>
    <w:rsid w:val="00924D08"/>
    <w:rsid w:val="00924D8B"/>
    <w:rsid w:val="009254DB"/>
    <w:rsid w:val="00925EB4"/>
    <w:rsid w:val="00925FD9"/>
    <w:rsid w:val="00926377"/>
    <w:rsid w:val="009269C5"/>
    <w:rsid w:val="00926A5F"/>
    <w:rsid w:val="00926E2A"/>
    <w:rsid w:val="0092793A"/>
    <w:rsid w:val="00930BDD"/>
    <w:rsid w:val="0093149A"/>
    <w:rsid w:val="00932516"/>
    <w:rsid w:val="00933A10"/>
    <w:rsid w:val="00933FCE"/>
    <w:rsid w:val="00934DB3"/>
    <w:rsid w:val="00934FB1"/>
    <w:rsid w:val="00935330"/>
    <w:rsid w:val="00936D9F"/>
    <w:rsid w:val="00936E71"/>
    <w:rsid w:val="009379F2"/>
    <w:rsid w:val="00940826"/>
    <w:rsid w:val="00940D60"/>
    <w:rsid w:val="00941B84"/>
    <w:rsid w:val="0094217F"/>
    <w:rsid w:val="00943196"/>
    <w:rsid w:val="009439FA"/>
    <w:rsid w:val="00943A96"/>
    <w:rsid w:val="00943F6E"/>
    <w:rsid w:val="00944521"/>
    <w:rsid w:val="00945323"/>
    <w:rsid w:val="00945974"/>
    <w:rsid w:val="00945CAD"/>
    <w:rsid w:val="009465CA"/>
    <w:rsid w:val="009471E4"/>
    <w:rsid w:val="009474BF"/>
    <w:rsid w:val="00947B3C"/>
    <w:rsid w:val="00947CE9"/>
    <w:rsid w:val="00950645"/>
    <w:rsid w:val="00950DEE"/>
    <w:rsid w:val="009510F9"/>
    <w:rsid w:val="0095138C"/>
    <w:rsid w:val="0095163E"/>
    <w:rsid w:val="00951797"/>
    <w:rsid w:val="00951DE2"/>
    <w:rsid w:val="00952CF3"/>
    <w:rsid w:val="00954AD6"/>
    <w:rsid w:val="0095553A"/>
    <w:rsid w:val="0095617C"/>
    <w:rsid w:val="00956C43"/>
    <w:rsid w:val="00956E3C"/>
    <w:rsid w:val="00957603"/>
    <w:rsid w:val="00957634"/>
    <w:rsid w:val="00957FA3"/>
    <w:rsid w:val="0096004F"/>
    <w:rsid w:val="00960BFA"/>
    <w:rsid w:val="00960C88"/>
    <w:rsid w:val="009616C8"/>
    <w:rsid w:val="00962E65"/>
    <w:rsid w:val="00962EF1"/>
    <w:rsid w:val="009630C5"/>
    <w:rsid w:val="00963DD2"/>
    <w:rsid w:val="00965DA6"/>
    <w:rsid w:val="009665CF"/>
    <w:rsid w:val="00967DE9"/>
    <w:rsid w:val="009712D6"/>
    <w:rsid w:val="0097147F"/>
    <w:rsid w:val="00971E5A"/>
    <w:rsid w:val="0097258A"/>
    <w:rsid w:val="0097314C"/>
    <w:rsid w:val="00973FD6"/>
    <w:rsid w:val="009740D3"/>
    <w:rsid w:val="00975030"/>
    <w:rsid w:val="00975310"/>
    <w:rsid w:val="00975A42"/>
    <w:rsid w:val="00976253"/>
    <w:rsid w:val="00976256"/>
    <w:rsid w:val="00976B8C"/>
    <w:rsid w:val="00976DC5"/>
    <w:rsid w:val="00976F03"/>
    <w:rsid w:val="009778A5"/>
    <w:rsid w:val="00980799"/>
    <w:rsid w:val="00980BFC"/>
    <w:rsid w:val="00981542"/>
    <w:rsid w:val="00982036"/>
    <w:rsid w:val="00982383"/>
    <w:rsid w:val="00982768"/>
    <w:rsid w:val="00982F1B"/>
    <w:rsid w:val="00982FD2"/>
    <w:rsid w:val="00984E21"/>
    <w:rsid w:val="00985053"/>
    <w:rsid w:val="00985292"/>
    <w:rsid w:val="0098588D"/>
    <w:rsid w:val="00985D81"/>
    <w:rsid w:val="00986114"/>
    <w:rsid w:val="0098704D"/>
    <w:rsid w:val="0099039F"/>
    <w:rsid w:val="00990CE5"/>
    <w:rsid w:val="00990EEC"/>
    <w:rsid w:val="00991346"/>
    <w:rsid w:val="0099137A"/>
    <w:rsid w:val="00991963"/>
    <w:rsid w:val="00992245"/>
    <w:rsid w:val="0099306E"/>
    <w:rsid w:val="00994147"/>
    <w:rsid w:val="00994C57"/>
    <w:rsid w:val="00995C1F"/>
    <w:rsid w:val="0099769B"/>
    <w:rsid w:val="009A00E4"/>
    <w:rsid w:val="009A03EC"/>
    <w:rsid w:val="009A102D"/>
    <w:rsid w:val="009A19B2"/>
    <w:rsid w:val="009A2356"/>
    <w:rsid w:val="009A3150"/>
    <w:rsid w:val="009A355A"/>
    <w:rsid w:val="009A3C0F"/>
    <w:rsid w:val="009A41D0"/>
    <w:rsid w:val="009A448C"/>
    <w:rsid w:val="009A449D"/>
    <w:rsid w:val="009A4E28"/>
    <w:rsid w:val="009A56E7"/>
    <w:rsid w:val="009A5E87"/>
    <w:rsid w:val="009B168F"/>
    <w:rsid w:val="009B1B93"/>
    <w:rsid w:val="009B2110"/>
    <w:rsid w:val="009B267F"/>
    <w:rsid w:val="009B2DAC"/>
    <w:rsid w:val="009B2FA0"/>
    <w:rsid w:val="009B31D9"/>
    <w:rsid w:val="009B3894"/>
    <w:rsid w:val="009B5389"/>
    <w:rsid w:val="009B7870"/>
    <w:rsid w:val="009B7A87"/>
    <w:rsid w:val="009B7D6B"/>
    <w:rsid w:val="009C27C5"/>
    <w:rsid w:val="009C3027"/>
    <w:rsid w:val="009C30C8"/>
    <w:rsid w:val="009C3376"/>
    <w:rsid w:val="009C4572"/>
    <w:rsid w:val="009C563E"/>
    <w:rsid w:val="009C670B"/>
    <w:rsid w:val="009C6757"/>
    <w:rsid w:val="009C69EB"/>
    <w:rsid w:val="009C6AD7"/>
    <w:rsid w:val="009C7038"/>
    <w:rsid w:val="009C7EC6"/>
    <w:rsid w:val="009D2910"/>
    <w:rsid w:val="009D33ED"/>
    <w:rsid w:val="009D3939"/>
    <w:rsid w:val="009D39B8"/>
    <w:rsid w:val="009D3FC5"/>
    <w:rsid w:val="009D5407"/>
    <w:rsid w:val="009D5662"/>
    <w:rsid w:val="009D58ED"/>
    <w:rsid w:val="009D59FB"/>
    <w:rsid w:val="009D5D12"/>
    <w:rsid w:val="009D5E2A"/>
    <w:rsid w:val="009D701D"/>
    <w:rsid w:val="009D7DB6"/>
    <w:rsid w:val="009E0CD0"/>
    <w:rsid w:val="009E0D6D"/>
    <w:rsid w:val="009E17C4"/>
    <w:rsid w:val="009E2C8B"/>
    <w:rsid w:val="009E2D3E"/>
    <w:rsid w:val="009E3651"/>
    <w:rsid w:val="009E4223"/>
    <w:rsid w:val="009E5798"/>
    <w:rsid w:val="009E66C2"/>
    <w:rsid w:val="009E6B1B"/>
    <w:rsid w:val="009E794E"/>
    <w:rsid w:val="009E7ADE"/>
    <w:rsid w:val="009F04E4"/>
    <w:rsid w:val="009F07CB"/>
    <w:rsid w:val="009F0AED"/>
    <w:rsid w:val="009F17CB"/>
    <w:rsid w:val="009F1B9D"/>
    <w:rsid w:val="009F2D97"/>
    <w:rsid w:val="009F2E9D"/>
    <w:rsid w:val="009F3A54"/>
    <w:rsid w:val="009F3D5F"/>
    <w:rsid w:val="009F5772"/>
    <w:rsid w:val="009F5D8A"/>
    <w:rsid w:val="009F6113"/>
    <w:rsid w:val="009F62B1"/>
    <w:rsid w:val="009F64E5"/>
    <w:rsid w:val="009F6789"/>
    <w:rsid w:val="00A0079D"/>
    <w:rsid w:val="00A00AFE"/>
    <w:rsid w:val="00A00DDE"/>
    <w:rsid w:val="00A00FD4"/>
    <w:rsid w:val="00A01054"/>
    <w:rsid w:val="00A01962"/>
    <w:rsid w:val="00A02330"/>
    <w:rsid w:val="00A033CE"/>
    <w:rsid w:val="00A0663E"/>
    <w:rsid w:val="00A100D1"/>
    <w:rsid w:val="00A1062A"/>
    <w:rsid w:val="00A10911"/>
    <w:rsid w:val="00A110E5"/>
    <w:rsid w:val="00A11791"/>
    <w:rsid w:val="00A1217C"/>
    <w:rsid w:val="00A1488D"/>
    <w:rsid w:val="00A14ACD"/>
    <w:rsid w:val="00A14DF1"/>
    <w:rsid w:val="00A15447"/>
    <w:rsid w:val="00A17229"/>
    <w:rsid w:val="00A17BA9"/>
    <w:rsid w:val="00A202F9"/>
    <w:rsid w:val="00A212CF"/>
    <w:rsid w:val="00A22066"/>
    <w:rsid w:val="00A22A64"/>
    <w:rsid w:val="00A2320F"/>
    <w:rsid w:val="00A256E5"/>
    <w:rsid w:val="00A26B27"/>
    <w:rsid w:val="00A26FF1"/>
    <w:rsid w:val="00A27336"/>
    <w:rsid w:val="00A2734D"/>
    <w:rsid w:val="00A27AFC"/>
    <w:rsid w:val="00A27EDD"/>
    <w:rsid w:val="00A308E0"/>
    <w:rsid w:val="00A30F91"/>
    <w:rsid w:val="00A3273C"/>
    <w:rsid w:val="00A328DC"/>
    <w:rsid w:val="00A336C7"/>
    <w:rsid w:val="00A344E7"/>
    <w:rsid w:val="00A34BEB"/>
    <w:rsid w:val="00A34DF7"/>
    <w:rsid w:val="00A3637D"/>
    <w:rsid w:val="00A36548"/>
    <w:rsid w:val="00A366A5"/>
    <w:rsid w:val="00A366BF"/>
    <w:rsid w:val="00A3764F"/>
    <w:rsid w:val="00A376CD"/>
    <w:rsid w:val="00A40999"/>
    <w:rsid w:val="00A41638"/>
    <w:rsid w:val="00A42067"/>
    <w:rsid w:val="00A42622"/>
    <w:rsid w:val="00A454F3"/>
    <w:rsid w:val="00A45608"/>
    <w:rsid w:val="00A45729"/>
    <w:rsid w:val="00A465BA"/>
    <w:rsid w:val="00A46AFB"/>
    <w:rsid w:val="00A46F3E"/>
    <w:rsid w:val="00A47088"/>
    <w:rsid w:val="00A51C41"/>
    <w:rsid w:val="00A5201E"/>
    <w:rsid w:val="00A539B5"/>
    <w:rsid w:val="00A55665"/>
    <w:rsid w:val="00A56712"/>
    <w:rsid w:val="00A56BA0"/>
    <w:rsid w:val="00A56D72"/>
    <w:rsid w:val="00A57AA1"/>
    <w:rsid w:val="00A57EAA"/>
    <w:rsid w:val="00A61856"/>
    <w:rsid w:val="00A62009"/>
    <w:rsid w:val="00A6213F"/>
    <w:rsid w:val="00A62CE4"/>
    <w:rsid w:val="00A63281"/>
    <w:rsid w:val="00A6377F"/>
    <w:rsid w:val="00A63BF8"/>
    <w:rsid w:val="00A63C42"/>
    <w:rsid w:val="00A65402"/>
    <w:rsid w:val="00A66096"/>
    <w:rsid w:val="00A66810"/>
    <w:rsid w:val="00A70867"/>
    <w:rsid w:val="00A70B0C"/>
    <w:rsid w:val="00A711E1"/>
    <w:rsid w:val="00A71847"/>
    <w:rsid w:val="00A72403"/>
    <w:rsid w:val="00A735A6"/>
    <w:rsid w:val="00A739D1"/>
    <w:rsid w:val="00A74846"/>
    <w:rsid w:val="00A75904"/>
    <w:rsid w:val="00A759FE"/>
    <w:rsid w:val="00A75F21"/>
    <w:rsid w:val="00A7795D"/>
    <w:rsid w:val="00A801F5"/>
    <w:rsid w:val="00A8081F"/>
    <w:rsid w:val="00A80A7E"/>
    <w:rsid w:val="00A818B7"/>
    <w:rsid w:val="00A818DE"/>
    <w:rsid w:val="00A82186"/>
    <w:rsid w:val="00A82342"/>
    <w:rsid w:val="00A82895"/>
    <w:rsid w:val="00A82B16"/>
    <w:rsid w:val="00A82C5C"/>
    <w:rsid w:val="00A833DD"/>
    <w:rsid w:val="00A842F1"/>
    <w:rsid w:val="00A85FC5"/>
    <w:rsid w:val="00A860A9"/>
    <w:rsid w:val="00A86D90"/>
    <w:rsid w:val="00A874C3"/>
    <w:rsid w:val="00A879BF"/>
    <w:rsid w:val="00A87DA3"/>
    <w:rsid w:val="00A87E4B"/>
    <w:rsid w:val="00A90EB6"/>
    <w:rsid w:val="00A91164"/>
    <w:rsid w:val="00A92BAA"/>
    <w:rsid w:val="00A92CC8"/>
    <w:rsid w:val="00A94FF0"/>
    <w:rsid w:val="00A95A96"/>
    <w:rsid w:val="00A976F0"/>
    <w:rsid w:val="00A97794"/>
    <w:rsid w:val="00AA0BB8"/>
    <w:rsid w:val="00AA0D21"/>
    <w:rsid w:val="00AA1A39"/>
    <w:rsid w:val="00AA1FA4"/>
    <w:rsid w:val="00AA2EDA"/>
    <w:rsid w:val="00AA32C9"/>
    <w:rsid w:val="00AA4974"/>
    <w:rsid w:val="00AA4D58"/>
    <w:rsid w:val="00AA5C79"/>
    <w:rsid w:val="00AA6BEA"/>
    <w:rsid w:val="00AA7116"/>
    <w:rsid w:val="00AA71C3"/>
    <w:rsid w:val="00AB06A4"/>
    <w:rsid w:val="00AB0992"/>
    <w:rsid w:val="00AB1258"/>
    <w:rsid w:val="00AB35ED"/>
    <w:rsid w:val="00AB35FA"/>
    <w:rsid w:val="00AB482E"/>
    <w:rsid w:val="00AB5898"/>
    <w:rsid w:val="00AB680C"/>
    <w:rsid w:val="00AB7843"/>
    <w:rsid w:val="00AB7FCD"/>
    <w:rsid w:val="00AB7FD8"/>
    <w:rsid w:val="00AC00E9"/>
    <w:rsid w:val="00AC08EF"/>
    <w:rsid w:val="00AC376C"/>
    <w:rsid w:val="00AC3C64"/>
    <w:rsid w:val="00AC3E4C"/>
    <w:rsid w:val="00AC3E6A"/>
    <w:rsid w:val="00AC4167"/>
    <w:rsid w:val="00AC4D20"/>
    <w:rsid w:val="00AC66B2"/>
    <w:rsid w:val="00AC6BC9"/>
    <w:rsid w:val="00AC74D0"/>
    <w:rsid w:val="00AC7E92"/>
    <w:rsid w:val="00AD09A5"/>
    <w:rsid w:val="00AD2313"/>
    <w:rsid w:val="00AD2341"/>
    <w:rsid w:val="00AD2516"/>
    <w:rsid w:val="00AD2739"/>
    <w:rsid w:val="00AD2BAA"/>
    <w:rsid w:val="00AD3BF3"/>
    <w:rsid w:val="00AD3D27"/>
    <w:rsid w:val="00AD5B6A"/>
    <w:rsid w:val="00AD6E1A"/>
    <w:rsid w:val="00AD72F0"/>
    <w:rsid w:val="00AD7986"/>
    <w:rsid w:val="00AD7BCB"/>
    <w:rsid w:val="00AE0452"/>
    <w:rsid w:val="00AE0B0E"/>
    <w:rsid w:val="00AE1891"/>
    <w:rsid w:val="00AE1FEA"/>
    <w:rsid w:val="00AE2558"/>
    <w:rsid w:val="00AE3030"/>
    <w:rsid w:val="00AE30EF"/>
    <w:rsid w:val="00AE3A61"/>
    <w:rsid w:val="00AE48A4"/>
    <w:rsid w:val="00AE491D"/>
    <w:rsid w:val="00AE4B50"/>
    <w:rsid w:val="00AE4D8B"/>
    <w:rsid w:val="00AE562E"/>
    <w:rsid w:val="00AE7054"/>
    <w:rsid w:val="00AE7255"/>
    <w:rsid w:val="00AE79E2"/>
    <w:rsid w:val="00AE7C5E"/>
    <w:rsid w:val="00AF0FB5"/>
    <w:rsid w:val="00AF1169"/>
    <w:rsid w:val="00AF1472"/>
    <w:rsid w:val="00AF1FCB"/>
    <w:rsid w:val="00AF24FC"/>
    <w:rsid w:val="00AF287D"/>
    <w:rsid w:val="00AF29AC"/>
    <w:rsid w:val="00AF2D31"/>
    <w:rsid w:val="00AF3585"/>
    <w:rsid w:val="00AF53DC"/>
    <w:rsid w:val="00AF5548"/>
    <w:rsid w:val="00AF5914"/>
    <w:rsid w:val="00AF6091"/>
    <w:rsid w:val="00AF6409"/>
    <w:rsid w:val="00AF791E"/>
    <w:rsid w:val="00B004C6"/>
    <w:rsid w:val="00B00E97"/>
    <w:rsid w:val="00B03B10"/>
    <w:rsid w:val="00B03EFD"/>
    <w:rsid w:val="00B0604D"/>
    <w:rsid w:val="00B069F9"/>
    <w:rsid w:val="00B0733C"/>
    <w:rsid w:val="00B077E9"/>
    <w:rsid w:val="00B10251"/>
    <w:rsid w:val="00B1087F"/>
    <w:rsid w:val="00B108C6"/>
    <w:rsid w:val="00B10A80"/>
    <w:rsid w:val="00B10BE6"/>
    <w:rsid w:val="00B12083"/>
    <w:rsid w:val="00B125E5"/>
    <w:rsid w:val="00B136AD"/>
    <w:rsid w:val="00B13D30"/>
    <w:rsid w:val="00B14A2D"/>
    <w:rsid w:val="00B15130"/>
    <w:rsid w:val="00B15316"/>
    <w:rsid w:val="00B1535A"/>
    <w:rsid w:val="00B15422"/>
    <w:rsid w:val="00B15941"/>
    <w:rsid w:val="00B16917"/>
    <w:rsid w:val="00B17768"/>
    <w:rsid w:val="00B20154"/>
    <w:rsid w:val="00B20B78"/>
    <w:rsid w:val="00B21D70"/>
    <w:rsid w:val="00B2226C"/>
    <w:rsid w:val="00B22AF5"/>
    <w:rsid w:val="00B26828"/>
    <w:rsid w:val="00B27C7A"/>
    <w:rsid w:val="00B27F41"/>
    <w:rsid w:val="00B27FAC"/>
    <w:rsid w:val="00B30AE3"/>
    <w:rsid w:val="00B30AE6"/>
    <w:rsid w:val="00B31073"/>
    <w:rsid w:val="00B312A6"/>
    <w:rsid w:val="00B31E3D"/>
    <w:rsid w:val="00B31E80"/>
    <w:rsid w:val="00B32908"/>
    <w:rsid w:val="00B32DC6"/>
    <w:rsid w:val="00B33AD5"/>
    <w:rsid w:val="00B3495D"/>
    <w:rsid w:val="00B34BAA"/>
    <w:rsid w:val="00B34CF9"/>
    <w:rsid w:val="00B35909"/>
    <w:rsid w:val="00B36325"/>
    <w:rsid w:val="00B37A75"/>
    <w:rsid w:val="00B4020A"/>
    <w:rsid w:val="00B4132B"/>
    <w:rsid w:val="00B4157C"/>
    <w:rsid w:val="00B4232D"/>
    <w:rsid w:val="00B423EF"/>
    <w:rsid w:val="00B428BE"/>
    <w:rsid w:val="00B43030"/>
    <w:rsid w:val="00B450E8"/>
    <w:rsid w:val="00B4554E"/>
    <w:rsid w:val="00B4611D"/>
    <w:rsid w:val="00B4639A"/>
    <w:rsid w:val="00B46F47"/>
    <w:rsid w:val="00B4730E"/>
    <w:rsid w:val="00B47A4C"/>
    <w:rsid w:val="00B5002F"/>
    <w:rsid w:val="00B500A7"/>
    <w:rsid w:val="00B50ABE"/>
    <w:rsid w:val="00B518FD"/>
    <w:rsid w:val="00B51F7C"/>
    <w:rsid w:val="00B521E4"/>
    <w:rsid w:val="00B52781"/>
    <w:rsid w:val="00B54723"/>
    <w:rsid w:val="00B55465"/>
    <w:rsid w:val="00B5564C"/>
    <w:rsid w:val="00B55B76"/>
    <w:rsid w:val="00B56087"/>
    <w:rsid w:val="00B56DA6"/>
    <w:rsid w:val="00B5704B"/>
    <w:rsid w:val="00B60A27"/>
    <w:rsid w:val="00B60D98"/>
    <w:rsid w:val="00B60EDD"/>
    <w:rsid w:val="00B61D23"/>
    <w:rsid w:val="00B63463"/>
    <w:rsid w:val="00B63893"/>
    <w:rsid w:val="00B646CE"/>
    <w:rsid w:val="00B65782"/>
    <w:rsid w:val="00B65817"/>
    <w:rsid w:val="00B6649E"/>
    <w:rsid w:val="00B667CB"/>
    <w:rsid w:val="00B66AC9"/>
    <w:rsid w:val="00B672F6"/>
    <w:rsid w:val="00B67A7C"/>
    <w:rsid w:val="00B67AB9"/>
    <w:rsid w:val="00B67AE3"/>
    <w:rsid w:val="00B70E33"/>
    <w:rsid w:val="00B719C3"/>
    <w:rsid w:val="00B71A1C"/>
    <w:rsid w:val="00B71D7C"/>
    <w:rsid w:val="00B73766"/>
    <w:rsid w:val="00B738E0"/>
    <w:rsid w:val="00B75CD5"/>
    <w:rsid w:val="00B76C76"/>
    <w:rsid w:val="00B803ED"/>
    <w:rsid w:val="00B80537"/>
    <w:rsid w:val="00B814B8"/>
    <w:rsid w:val="00B815F3"/>
    <w:rsid w:val="00B821B7"/>
    <w:rsid w:val="00B827F5"/>
    <w:rsid w:val="00B83702"/>
    <w:rsid w:val="00B839BF"/>
    <w:rsid w:val="00B8401F"/>
    <w:rsid w:val="00B84194"/>
    <w:rsid w:val="00B847A8"/>
    <w:rsid w:val="00B84EDA"/>
    <w:rsid w:val="00B85985"/>
    <w:rsid w:val="00B85C71"/>
    <w:rsid w:val="00B86BC6"/>
    <w:rsid w:val="00B90082"/>
    <w:rsid w:val="00B90377"/>
    <w:rsid w:val="00B9042B"/>
    <w:rsid w:val="00B90CEE"/>
    <w:rsid w:val="00B91079"/>
    <w:rsid w:val="00B91EE0"/>
    <w:rsid w:val="00B9217D"/>
    <w:rsid w:val="00B9219F"/>
    <w:rsid w:val="00B92E9C"/>
    <w:rsid w:val="00B937A4"/>
    <w:rsid w:val="00B93C3B"/>
    <w:rsid w:val="00B9429C"/>
    <w:rsid w:val="00B95ECF"/>
    <w:rsid w:val="00B96490"/>
    <w:rsid w:val="00B9779C"/>
    <w:rsid w:val="00B97817"/>
    <w:rsid w:val="00B97851"/>
    <w:rsid w:val="00BA1601"/>
    <w:rsid w:val="00BA1BFD"/>
    <w:rsid w:val="00BA2122"/>
    <w:rsid w:val="00BA284A"/>
    <w:rsid w:val="00BA2E73"/>
    <w:rsid w:val="00BA317A"/>
    <w:rsid w:val="00BA5DF3"/>
    <w:rsid w:val="00BA69EE"/>
    <w:rsid w:val="00BA77A6"/>
    <w:rsid w:val="00BA7A0D"/>
    <w:rsid w:val="00BA7B02"/>
    <w:rsid w:val="00BA7E9A"/>
    <w:rsid w:val="00BB062E"/>
    <w:rsid w:val="00BB083C"/>
    <w:rsid w:val="00BB1955"/>
    <w:rsid w:val="00BB2460"/>
    <w:rsid w:val="00BB2FCB"/>
    <w:rsid w:val="00BB36A7"/>
    <w:rsid w:val="00BB4FB1"/>
    <w:rsid w:val="00BB5BD4"/>
    <w:rsid w:val="00BB69A0"/>
    <w:rsid w:val="00BB7D13"/>
    <w:rsid w:val="00BC0E88"/>
    <w:rsid w:val="00BC1372"/>
    <w:rsid w:val="00BC1A7E"/>
    <w:rsid w:val="00BC1AF3"/>
    <w:rsid w:val="00BC1B2E"/>
    <w:rsid w:val="00BC2A35"/>
    <w:rsid w:val="00BC350F"/>
    <w:rsid w:val="00BC3984"/>
    <w:rsid w:val="00BC3E64"/>
    <w:rsid w:val="00BC6576"/>
    <w:rsid w:val="00BC688C"/>
    <w:rsid w:val="00BC6CFD"/>
    <w:rsid w:val="00BD0258"/>
    <w:rsid w:val="00BD0551"/>
    <w:rsid w:val="00BD0D36"/>
    <w:rsid w:val="00BD14C5"/>
    <w:rsid w:val="00BD188D"/>
    <w:rsid w:val="00BD2526"/>
    <w:rsid w:val="00BD2654"/>
    <w:rsid w:val="00BD28A3"/>
    <w:rsid w:val="00BD2D74"/>
    <w:rsid w:val="00BD3025"/>
    <w:rsid w:val="00BD31DF"/>
    <w:rsid w:val="00BD33D6"/>
    <w:rsid w:val="00BD35C8"/>
    <w:rsid w:val="00BD3B03"/>
    <w:rsid w:val="00BD5628"/>
    <w:rsid w:val="00BD5B3A"/>
    <w:rsid w:val="00BD6F1B"/>
    <w:rsid w:val="00BE04C4"/>
    <w:rsid w:val="00BE28D9"/>
    <w:rsid w:val="00BE28E4"/>
    <w:rsid w:val="00BE3AB0"/>
    <w:rsid w:val="00BE49FB"/>
    <w:rsid w:val="00BE5804"/>
    <w:rsid w:val="00BE7A1A"/>
    <w:rsid w:val="00BE7BD2"/>
    <w:rsid w:val="00BF0A8A"/>
    <w:rsid w:val="00BF1C70"/>
    <w:rsid w:val="00BF2BE3"/>
    <w:rsid w:val="00BF321B"/>
    <w:rsid w:val="00BF46B7"/>
    <w:rsid w:val="00BF515C"/>
    <w:rsid w:val="00BF6F73"/>
    <w:rsid w:val="00BF75C6"/>
    <w:rsid w:val="00C00400"/>
    <w:rsid w:val="00C00A7E"/>
    <w:rsid w:val="00C00AFA"/>
    <w:rsid w:val="00C00FCC"/>
    <w:rsid w:val="00C01ABC"/>
    <w:rsid w:val="00C01B06"/>
    <w:rsid w:val="00C0220F"/>
    <w:rsid w:val="00C02562"/>
    <w:rsid w:val="00C02620"/>
    <w:rsid w:val="00C03E76"/>
    <w:rsid w:val="00C048B1"/>
    <w:rsid w:val="00C063EE"/>
    <w:rsid w:val="00C0720E"/>
    <w:rsid w:val="00C076B9"/>
    <w:rsid w:val="00C101BD"/>
    <w:rsid w:val="00C10C14"/>
    <w:rsid w:val="00C10EAE"/>
    <w:rsid w:val="00C12660"/>
    <w:rsid w:val="00C12B9F"/>
    <w:rsid w:val="00C12C6B"/>
    <w:rsid w:val="00C1330E"/>
    <w:rsid w:val="00C137AE"/>
    <w:rsid w:val="00C13CD5"/>
    <w:rsid w:val="00C14206"/>
    <w:rsid w:val="00C15843"/>
    <w:rsid w:val="00C16767"/>
    <w:rsid w:val="00C168D5"/>
    <w:rsid w:val="00C16F45"/>
    <w:rsid w:val="00C17082"/>
    <w:rsid w:val="00C17A1F"/>
    <w:rsid w:val="00C17D3E"/>
    <w:rsid w:val="00C22106"/>
    <w:rsid w:val="00C2309B"/>
    <w:rsid w:val="00C23BDD"/>
    <w:rsid w:val="00C24300"/>
    <w:rsid w:val="00C24D38"/>
    <w:rsid w:val="00C25D00"/>
    <w:rsid w:val="00C26DA6"/>
    <w:rsid w:val="00C31BA8"/>
    <w:rsid w:val="00C326F5"/>
    <w:rsid w:val="00C32EF8"/>
    <w:rsid w:val="00C33990"/>
    <w:rsid w:val="00C351B1"/>
    <w:rsid w:val="00C35704"/>
    <w:rsid w:val="00C365B2"/>
    <w:rsid w:val="00C365DE"/>
    <w:rsid w:val="00C367AF"/>
    <w:rsid w:val="00C375E0"/>
    <w:rsid w:val="00C3799F"/>
    <w:rsid w:val="00C37D8B"/>
    <w:rsid w:val="00C4016A"/>
    <w:rsid w:val="00C429AD"/>
    <w:rsid w:val="00C42B72"/>
    <w:rsid w:val="00C42DCB"/>
    <w:rsid w:val="00C42E1F"/>
    <w:rsid w:val="00C44BF4"/>
    <w:rsid w:val="00C45A08"/>
    <w:rsid w:val="00C45B67"/>
    <w:rsid w:val="00C45C94"/>
    <w:rsid w:val="00C462E9"/>
    <w:rsid w:val="00C46AC4"/>
    <w:rsid w:val="00C47BAC"/>
    <w:rsid w:val="00C50075"/>
    <w:rsid w:val="00C50AB2"/>
    <w:rsid w:val="00C51AD8"/>
    <w:rsid w:val="00C51EE9"/>
    <w:rsid w:val="00C52434"/>
    <w:rsid w:val="00C529C2"/>
    <w:rsid w:val="00C52A8D"/>
    <w:rsid w:val="00C52F4D"/>
    <w:rsid w:val="00C53661"/>
    <w:rsid w:val="00C53C2B"/>
    <w:rsid w:val="00C5420F"/>
    <w:rsid w:val="00C544A4"/>
    <w:rsid w:val="00C54E5A"/>
    <w:rsid w:val="00C5507D"/>
    <w:rsid w:val="00C56F1D"/>
    <w:rsid w:val="00C56FA2"/>
    <w:rsid w:val="00C57214"/>
    <w:rsid w:val="00C573DB"/>
    <w:rsid w:val="00C5762C"/>
    <w:rsid w:val="00C57B9B"/>
    <w:rsid w:val="00C57BF7"/>
    <w:rsid w:val="00C57D6A"/>
    <w:rsid w:val="00C57F33"/>
    <w:rsid w:val="00C60996"/>
    <w:rsid w:val="00C61078"/>
    <w:rsid w:val="00C63242"/>
    <w:rsid w:val="00C636B9"/>
    <w:rsid w:val="00C63D2A"/>
    <w:rsid w:val="00C64DA6"/>
    <w:rsid w:val="00C66DD3"/>
    <w:rsid w:val="00C70A98"/>
    <w:rsid w:val="00C70B75"/>
    <w:rsid w:val="00C71516"/>
    <w:rsid w:val="00C716FF"/>
    <w:rsid w:val="00C71803"/>
    <w:rsid w:val="00C718B3"/>
    <w:rsid w:val="00C726A6"/>
    <w:rsid w:val="00C73065"/>
    <w:rsid w:val="00C737C6"/>
    <w:rsid w:val="00C75226"/>
    <w:rsid w:val="00C75A4F"/>
    <w:rsid w:val="00C7669A"/>
    <w:rsid w:val="00C76A38"/>
    <w:rsid w:val="00C76B7D"/>
    <w:rsid w:val="00C8011D"/>
    <w:rsid w:val="00C80883"/>
    <w:rsid w:val="00C80EB3"/>
    <w:rsid w:val="00C80F98"/>
    <w:rsid w:val="00C81EA4"/>
    <w:rsid w:val="00C81FD1"/>
    <w:rsid w:val="00C82B8B"/>
    <w:rsid w:val="00C8542D"/>
    <w:rsid w:val="00C854C6"/>
    <w:rsid w:val="00C86ED5"/>
    <w:rsid w:val="00C8726E"/>
    <w:rsid w:val="00C87536"/>
    <w:rsid w:val="00C87855"/>
    <w:rsid w:val="00C87C08"/>
    <w:rsid w:val="00C900D9"/>
    <w:rsid w:val="00C90355"/>
    <w:rsid w:val="00C90709"/>
    <w:rsid w:val="00C90797"/>
    <w:rsid w:val="00C90E1B"/>
    <w:rsid w:val="00C90FA1"/>
    <w:rsid w:val="00C9221C"/>
    <w:rsid w:val="00C92BB1"/>
    <w:rsid w:val="00C940C5"/>
    <w:rsid w:val="00C94801"/>
    <w:rsid w:val="00C9649A"/>
    <w:rsid w:val="00C969E5"/>
    <w:rsid w:val="00C96BF7"/>
    <w:rsid w:val="00C97BEA"/>
    <w:rsid w:val="00C97EC4"/>
    <w:rsid w:val="00CA0DAC"/>
    <w:rsid w:val="00CA11B5"/>
    <w:rsid w:val="00CA237D"/>
    <w:rsid w:val="00CA2AA6"/>
    <w:rsid w:val="00CA3831"/>
    <w:rsid w:val="00CA44A2"/>
    <w:rsid w:val="00CA53DC"/>
    <w:rsid w:val="00CA5492"/>
    <w:rsid w:val="00CA55D8"/>
    <w:rsid w:val="00CA674F"/>
    <w:rsid w:val="00CA71B9"/>
    <w:rsid w:val="00CA74F5"/>
    <w:rsid w:val="00CA75EF"/>
    <w:rsid w:val="00CB1121"/>
    <w:rsid w:val="00CB11E8"/>
    <w:rsid w:val="00CB1AAC"/>
    <w:rsid w:val="00CB1FBF"/>
    <w:rsid w:val="00CB25B9"/>
    <w:rsid w:val="00CB4CD4"/>
    <w:rsid w:val="00CB5C03"/>
    <w:rsid w:val="00CB6FA8"/>
    <w:rsid w:val="00CB7686"/>
    <w:rsid w:val="00CB7AD0"/>
    <w:rsid w:val="00CC04FE"/>
    <w:rsid w:val="00CC0B80"/>
    <w:rsid w:val="00CC0C0C"/>
    <w:rsid w:val="00CC275F"/>
    <w:rsid w:val="00CC2CAF"/>
    <w:rsid w:val="00CC496B"/>
    <w:rsid w:val="00CC58D5"/>
    <w:rsid w:val="00CC6440"/>
    <w:rsid w:val="00CC6687"/>
    <w:rsid w:val="00CC7364"/>
    <w:rsid w:val="00CC7788"/>
    <w:rsid w:val="00CC7BD2"/>
    <w:rsid w:val="00CC7DB7"/>
    <w:rsid w:val="00CD09FC"/>
    <w:rsid w:val="00CD0A8A"/>
    <w:rsid w:val="00CD294F"/>
    <w:rsid w:val="00CD3C46"/>
    <w:rsid w:val="00CD58C1"/>
    <w:rsid w:val="00CD5ABC"/>
    <w:rsid w:val="00CD64A3"/>
    <w:rsid w:val="00CD6923"/>
    <w:rsid w:val="00CD75A1"/>
    <w:rsid w:val="00CD75B0"/>
    <w:rsid w:val="00CD78C0"/>
    <w:rsid w:val="00CD7D38"/>
    <w:rsid w:val="00CE0027"/>
    <w:rsid w:val="00CE0F04"/>
    <w:rsid w:val="00CE1C60"/>
    <w:rsid w:val="00CE2A0E"/>
    <w:rsid w:val="00CE2A2B"/>
    <w:rsid w:val="00CE3D6C"/>
    <w:rsid w:val="00CE4525"/>
    <w:rsid w:val="00CE4844"/>
    <w:rsid w:val="00CE57AE"/>
    <w:rsid w:val="00CE59B0"/>
    <w:rsid w:val="00CE5BD3"/>
    <w:rsid w:val="00CE5F81"/>
    <w:rsid w:val="00CE6897"/>
    <w:rsid w:val="00CE6AB6"/>
    <w:rsid w:val="00CE7706"/>
    <w:rsid w:val="00CE7B87"/>
    <w:rsid w:val="00CF106A"/>
    <w:rsid w:val="00CF1AC7"/>
    <w:rsid w:val="00CF1F3F"/>
    <w:rsid w:val="00CF2619"/>
    <w:rsid w:val="00CF2A64"/>
    <w:rsid w:val="00CF2D37"/>
    <w:rsid w:val="00CF3B75"/>
    <w:rsid w:val="00CF3C4E"/>
    <w:rsid w:val="00CF4019"/>
    <w:rsid w:val="00CF4AF7"/>
    <w:rsid w:val="00CF51A2"/>
    <w:rsid w:val="00CF51FE"/>
    <w:rsid w:val="00CF7197"/>
    <w:rsid w:val="00CF757A"/>
    <w:rsid w:val="00D00209"/>
    <w:rsid w:val="00D00983"/>
    <w:rsid w:val="00D0183E"/>
    <w:rsid w:val="00D01C0B"/>
    <w:rsid w:val="00D02464"/>
    <w:rsid w:val="00D03E26"/>
    <w:rsid w:val="00D040BC"/>
    <w:rsid w:val="00D04887"/>
    <w:rsid w:val="00D051C0"/>
    <w:rsid w:val="00D0521A"/>
    <w:rsid w:val="00D05F5F"/>
    <w:rsid w:val="00D068DB"/>
    <w:rsid w:val="00D1055F"/>
    <w:rsid w:val="00D10647"/>
    <w:rsid w:val="00D10735"/>
    <w:rsid w:val="00D108EA"/>
    <w:rsid w:val="00D10BAB"/>
    <w:rsid w:val="00D119DC"/>
    <w:rsid w:val="00D11F8F"/>
    <w:rsid w:val="00D1228F"/>
    <w:rsid w:val="00D1314A"/>
    <w:rsid w:val="00D134BF"/>
    <w:rsid w:val="00D13CA5"/>
    <w:rsid w:val="00D1420D"/>
    <w:rsid w:val="00D14443"/>
    <w:rsid w:val="00D14BE5"/>
    <w:rsid w:val="00D14C36"/>
    <w:rsid w:val="00D15141"/>
    <w:rsid w:val="00D15846"/>
    <w:rsid w:val="00D15F80"/>
    <w:rsid w:val="00D16916"/>
    <w:rsid w:val="00D1731D"/>
    <w:rsid w:val="00D17BBF"/>
    <w:rsid w:val="00D20014"/>
    <w:rsid w:val="00D200AB"/>
    <w:rsid w:val="00D205B1"/>
    <w:rsid w:val="00D205C1"/>
    <w:rsid w:val="00D214F0"/>
    <w:rsid w:val="00D21671"/>
    <w:rsid w:val="00D232F9"/>
    <w:rsid w:val="00D2395A"/>
    <w:rsid w:val="00D2400C"/>
    <w:rsid w:val="00D251B9"/>
    <w:rsid w:val="00D2584F"/>
    <w:rsid w:val="00D2741F"/>
    <w:rsid w:val="00D30067"/>
    <w:rsid w:val="00D3017D"/>
    <w:rsid w:val="00D30AAC"/>
    <w:rsid w:val="00D30ACD"/>
    <w:rsid w:val="00D30DDD"/>
    <w:rsid w:val="00D31033"/>
    <w:rsid w:val="00D313DF"/>
    <w:rsid w:val="00D31CB2"/>
    <w:rsid w:val="00D31CE4"/>
    <w:rsid w:val="00D3235B"/>
    <w:rsid w:val="00D32EF8"/>
    <w:rsid w:val="00D33994"/>
    <w:rsid w:val="00D35E3F"/>
    <w:rsid w:val="00D36135"/>
    <w:rsid w:val="00D36D6D"/>
    <w:rsid w:val="00D36FBE"/>
    <w:rsid w:val="00D3749E"/>
    <w:rsid w:val="00D374FE"/>
    <w:rsid w:val="00D421F3"/>
    <w:rsid w:val="00D42220"/>
    <w:rsid w:val="00D4263D"/>
    <w:rsid w:val="00D42697"/>
    <w:rsid w:val="00D43574"/>
    <w:rsid w:val="00D43C82"/>
    <w:rsid w:val="00D43D65"/>
    <w:rsid w:val="00D4468D"/>
    <w:rsid w:val="00D45FC9"/>
    <w:rsid w:val="00D461B4"/>
    <w:rsid w:val="00D4756C"/>
    <w:rsid w:val="00D50095"/>
    <w:rsid w:val="00D50210"/>
    <w:rsid w:val="00D508F5"/>
    <w:rsid w:val="00D521AF"/>
    <w:rsid w:val="00D53CDE"/>
    <w:rsid w:val="00D53D04"/>
    <w:rsid w:val="00D53E9D"/>
    <w:rsid w:val="00D544DB"/>
    <w:rsid w:val="00D55343"/>
    <w:rsid w:val="00D555C6"/>
    <w:rsid w:val="00D568B6"/>
    <w:rsid w:val="00D576C4"/>
    <w:rsid w:val="00D601D7"/>
    <w:rsid w:val="00D60572"/>
    <w:rsid w:val="00D60847"/>
    <w:rsid w:val="00D61316"/>
    <w:rsid w:val="00D61AAB"/>
    <w:rsid w:val="00D61E90"/>
    <w:rsid w:val="00D61F5D"/>
    <w:rsid w:val="00D61F84"/>
    <w:rsid w:val="00D6219B"/>
    <w:rsid w:val="00D62404"/>
    <w:rsid w:val="00D625BE"/>
    <w:rsid w:val="00D6263B"/>
    <w:rsid w:val="00D6301E"/>
    <w:rsid w:val="00D63655"/>
    <w:rsid w:val="00D63B1C"/>
    <w:rsid w:val="00D63CE3"/>
    <w:rsid w:val="00D64605"/>
    <w:rsid w:val="00D64749"/>
    <w:rsid w:val="00D64C92"/>
    <w:rsid w:val="00D6697C"/>
    <w:rsid w:val="00D6754E"/>
    <w:rsid w:val="00D67C24"/>
    <w:rsid w:val="00D67F11"/>
    <w:rsid w:val="00D7143C"/>
    <w:rsid w:val="00D71C02"/>
    <w:rsid w:val="00D71FAD"/>
    <w:rsid w:val="00D722C5"/>
    <w:rsid w:val="00D72387"/>
    <w:rsid w:val="00D72A0D"/>
    <w:rsid w:val="00D73D60"/>
    <w:rsid w:val="00D73EF6"/>
    <w:rsid w:val="00D74A3C"/>
    <w:rsid w:val="00D74B72"/>
    <w:rsid w:val="00D75A51"/>
    <w:rsid w:val="00D75E86"/>
    <w:rsid w:val="00D769AF"/>
    <w:rsid w:val="00D76A55"/>
    <w:rsid w:val="00D76B7B"/>
    <w:rsid w:val="00D76F35"/>
    <w:rsid w:val="00D77018"/>
    <w:rsid w:val="00D77E1E"/>
    <w:rsid w:val="00D8060C"/>
    <w:rsid w:val="00D80FF0"/>
    <w:rsid w:val="00D810EA"/>
    <w:rsid w:val="00D812E6"/>
    <w:rsid w:val="00D81526"/>
    <w:rsid w:val="00D82085"/>
    <w:rsid w:val="00D83770"/>
    <w:rsid w:val="00D83C8C"/>
    <w:rsid w:val="00D841D8"/>
    <w:rsid w:val="00D84799"/>
    <w:rsid w:val="00D84BC5"/>
    <w:rsid w:val="00D84C0B"/>
    <w:rsid w:val="00D84F2A"/>
    <w:rsid w:val="00D8503B"/>
    <w:rsid w:val="00D86975"/>
    <w:rsid w:val="00D87D9B"/>
    <w:rsid w:val="00D90C58"/>
    <w:rsid w:val="00D91DDA"/>
    <w:rsid w:val="00D924C9"/>
    <w:rsid w:val="00D930C2"/>
    <w:rsid w:val="00D933DE"/>
    <w:rsid w:val="00D93630"/>
    <w:rsid w:val="00D93736"/>
    <w:rsid w:val="00D93E65"/>
    <w:rsid w:val="00D9431F"/>
    <w:rsid w:val="00D96344"/>
    <w:rsid w:val="00D96DC6"/>
    <w:rsid w:val="00D96EA7"/>
    <w:rsid w:val="00D97388"/>
    <w:rsid w:val="00DA0830"/>
    <w:rsid w:val="00DA1721"/>
    <w:rsid w:val="00DA1A12"/>
    <w:rsid w:val="00DA2549"/>
    <w:rsid w:val="00DA2B06"/>
    <w:rsid w:val="00DA432C"/>
    <w:rsid w:val="00DA478E"/>
    <w:rsid w:val="00DA55B8"/>
    <w:rsid w:val="00DA6FE0"/>
    <w:rsid w:val="00DB0DE3"/>
    <w:rsid w:val="00DB0F0A"/>
    <w:rsid w:val="00DB1E61"/>
    <w:rsid w:val="00DB1F0C"/>
    <w:rsid w:val="00DB200F"/>
    <w:rsid w:val="00DB4ECA"/>
    <w:rsid w:val="00DB5721"/>
    <w:rsid w:val="00DB64F2"/>
    <w:rsid w:val="00DB7504"/>
    <w:rsid w:val="00DB79B2"/>
    <w:rsid w:val="00DC05DF"/>
    <w:rsid w:val="00DC0DD6"/>
    <w:rsid w:val="00DC0E7E"/>
    <w:rsid w:val="00DC0F3E"/>
    <w:rsid w:val="00DC259B"/>
    <w:rsid w:val="00DC476C"/>
    <w:rsid w:val="00DC5162"/>
    <w:rsid w:val="00DC6970"/>
    <w:rsid w:val="00DC752C"/>
    <w:rsid w:val="00DC7F8A"/>
    <w:rsid w:val="00DD0E77"/>
    <w:rsid w:val="00DD1527"/>
    <w:rsid w:val="00DD2021"/>
    <w:rsid w:val="00DD283A"/>
    <w:rsid w:val="00DD2D83"/>
    <w:rsid w:val="00DD42F2"/>
    <w:rsid w:val="00DD44AE"/>
    <w:rsid w:val="00DD468D"/>
    <w:rsid w:val="00DD5180"/>
    <w:rsid w:val="00DD535C"/>
    <w:rsid w:val="00DD54C5"/>
    <w:rsid w:val="00DD59B0"/>
    <w:rsid w:val="00DD68F1"/>
    <w:rsid w:val="00DD77AB"/>
    <w:rsid w:val="00DD7AE9"/>
    <w:rsid w:val="00DD7BC9"/>
    <w:rsid w:val="00DE01F4"/>
    <w:rsid w:val="00DE0620"/>
    <w:rsid w:val="00DE0F22"/>
    <w:rsid w:val="00DE3FE4"/>
    <w:rsid w:val="00DE55AD"/>
    <w:rsid w:val="00DE77ED"/>
    <w:rsid w:val="00DE79D4"/>
    <w:rsid w:val="00DF03C2"/>
    <w:rsid w:val="00DF0E10"/>
    <w:rsid w:val="00DF19AD"/>
    <w:rsid w:val="00DF2150"/>
    <w:rsid w:val="00DF3DFE"/>
    <w:rsid w:val="00DF48C6"/>
    <w:rsid w:val="00DF4E0A"/>
    <w:rsid w:val="00DF4FB1"/>
    <w:rsid w:val="00DF55AF"/>
    <w:rsid w:val="00DF64E9"/>
    <w:rsid w:val="00DF726C"/>
    <w:rsid w:val="00DF7646"/>
    <w:rsid w:val="00DF7785"/>
    <w:rsid w:val="00DF793C"/>
    <w:rsid w:val="00DF7AA1"/>
    <w:rsid w:val="00DF7EC3"/>
    <w:rsid w:val="00E002C8"/>
    <w:rsid w:val="00E015E3"/>
    <w:rsid w:val="00E01D6D"/>
    <w:rsid w:val="00E02981"/>
    <w:rsid w:val="00E02F33"/>
    <w:rsid w:val="00E033BC"/>
    <w:rsid w:val="00E0461E"/>
    <w:rsid w:val="00E054AC"/>
    <w:rsid w:val="00E05991"/>
    <w:rsid w:val="00E1017D"/>
    <w:rsid w:val="00E11A6A"/>
    <w:rsid w:val="00E12105"/>
    <w:rsid w:val="00E13C0C"/>
    <w:rsid w:val="00E13D48"/>
    <w:rsid w:val="00E14E3C"/>
    <w:rsid w:val="00E1575D"/>
    <w:rsid w:val="00E160CC"/>
    <w:rsid w:val="00E17465"/>
    <w:rsid w:val="00E17652"/>
    <w:rsid w:val="00E17855"/>
    <w:rsid w:val="00E17BE9"/>
    <w:rsid w:val="00E20617"/>
    <w:rsid w:val="00E20F56"/>
    <w:rsid w:val="00E21485"/>
    <w:rsid w:val="00E21AC2"/>
    <w:rsid w:val="00E21BCD"/>
    <w:rsid w:val="00E22B89"/>
    <w:rsid w:val="00E22E79"/>
    <w:rsid w:val="00E23753"/>
    <w:rsid w:val="00E23C93"/>
    <w:rsid w:val="00E24E28"/>
    <w:rsid w:val="00E25066"/>
    <w:rsid w:val="00E254B7"/>
    <w:rsid w:val="00E25CE9"/>
    <w:rsid w:val="00E26B9D"/>
    <w:rsid w:val="00E303FB"/>
    <w:rsid w:val="00E309F6"/>
    <w:rsid w:val="00E313F4"/>
    <w:rsid w:val="00E315B2"/>
    <w:rsid w:val="00E32301"/>
    <w:rsid w:val="00E3306A"/>
    <w:rsid w:val="00E34645"/>
    <w:rsid w:val="00E3472A"/>
    <w:rsid w:val="00E3697C"/>
    <w:rsid w:val="00E374B3"/>
    <w:rsid w:val="00E37790"/>
    <w:rsid w:val="00E37A8C"/>
    <w:rsid w:val="00E37AD4"/>
    <w:rsid w:val="00E40085"/>
    <w:rsid w:val="00E419A8"/>
    <w:rsid w:val="00E41BE2"/>
    <w:rsid w:val="00E42DD5"/>
    <w:rsid w:val="00E43A73"/>
    <w:rsid w:val="00E444C7"/>
    <w:rsid w:val="00E45078"/>
    <w:rsid w:val="00E454C7"/>
    <w:rsid w:val="00E470E0"/>
    <w:rsid w:val="00E502C1"/>
    <w:rsid w:val="00E50BA4"/>
    <w:rsid w:val="00E50C29"/>
    <w:rsid w:val="00E50CB9"/>
    <w:rsid w:val="00E50F70"/>
    <w:rsid w:val="00E511C4"/>
    <w:rsid w:val="00E51476"/>
    <w:rsid w:val="00E54666"/>
    <w:rsid w:val="00E54C51"/>
    <w:rsid w:val="00E5588D"/>
    <w:rsid w:val="00E569FF"/>
    <w:rsid w:val="00E5714A"/>
    <w:rsid w:val="00E60900"/>
    <w:rsid w:val="00E60FAF"/>
    <w:rsid w:val="00E622CC"/>
    <w:rsid w:val="00E62E7C"/>
    <w:rsid w:val="00E64963"/>
    <w:rsid w:val="00E6526F"/>
    <w:rsid w:val="00E65706"/>
    <w:rsid w:val="00E65B79"/>
    <w:rsid w:val="00E66666"/>
    <w:rsid w:val="00E66A34"/>
    <w:rsid w:val="00E67A74"/>
    <w:rsid w:val="00E70CA0"/>
    <w:rsid w:val="00E71162"/>
    <w:rsid w:val="00E71EB0"/>
    <w:rsid w:val="00E730D4"/>
    <w:rsid w:val="00E73FF6"/>
    <w:rsid w:val="00E74971"/>
    <w:rsid w:val="00E75042"/>
    <w:rsid w:val="00E76062"/>
    <w:rsid w:val="00E76162"/>
    <w:rsid w:val="00E76A8A"/>
    <w:rsid w:val="00E77793"/>
    <w:rsid w:val="00E77F23"/>
    <w:rsid w:val="00E81127"/>
    <w:rsid w:val="00E8289B"/>
    <w:rsid w:val="00E83056"/>
    <w:rsid w:val="00E83475"/>
    <w:rsid w:val="00E83CCC"/>
    <w:rsid w:val="00E84474"/>
    <w:rsid w:val="00E84B71"/>
    <w:rsid w:val="00E8555F"/>
    <w:rsid w:val="00E858BA"/>
    <w:rsid w:val="00E8591A"/>
    <w:rsid w:val="00E86964"/>
    <w:rsid w:val="00E87033"/>
    <w:rsid w:val="00E876B9"/>
    <w:rsid w:val="00E9021D"/>
    <w:rsid w:val="00E91B1E"/>
    <w:rsid w:val="00E92264"/>
    <w:rsid w:val="00E93159"/>
    <w:rsid w:val="00E932BE"/>
    <w:rsid w:val="00E9386A"/>
    <w:rsid w:val="00E94A7D"/>
    <w:rsid w:val="00E94C4C"/>
    <w:rsid w:val="00E958C7"/>
    <w:rsid w:val="00E9643D"/>
    <w:rsid w:val="00E96B31"/>
    <w:rsid w:val="00E97601"/>
    <w:rsid w:val="00E97973"/>
    <w:rsid w:val="00EA003E"/>
    <w:rsid w:val="00EA0AF2"/>
    <w:rsid w:val="00EA19ED"/>
    <w:rsid w:val="00EA1B7A"/>
    <w:rsid w:val="00EA32F1"/>
    <w:rsid w:val="00EA38A4"/>
    <w:rsid w:val="00EA3C75"/>
    <w:rsid w:val="00EA44B5"/>
    <w:rsid w:val="00EA58CE"/>
    <w:rsid w:val="00EA58E2"/>
    <w:rsid w:val="00EA5C8C"/>
    <w:rsid w:val="00EA65A1"/>
    <w:rsid w:val="00EA750B"/>
    <w:rsid w:val="00EB10E4"/>
    <w:rsid w:val="00EB1396"/>
    <w:rsid w:val="00EB18FC"/>
    <w:rsid w:val="00EB1E59"/>
    <w:rsid w:val="00EB276F"/>
    <w:rsid w:val="00EB3611"/>
    <w:rsid w:val="00EB3771"/>
    <w:rsid w:val="00EB43B2"/>
    <w:rsid w:val="00EB4709"/>
    <w:rsid w:val="00EB49DE"/>
    <w:rsid w:val="00EB4DE3"/>
    <w:rsid w:val="00EB4E7A"/>
    <w:rsid w:val="00EB4F86"/>
    <w:rsid w:val="00EB58D2"/>
    <w:rsid w:val="00EB7E79"/>
    <w:rsid w:val="00EC00BF"/>
    <w:rsid w:val="00EC068B"/>
    <w:rsid w:val="00EC06CB"/>
    <w:rsid w:val="00EC2B83"/>
    <w:rsid w:val="00EC5718"/>
    <w:rsid w:val="00EC5A51"/>
    <w:rsid w:val="00EC5F25"/>
    <w:rsid w:val="00EC62BF"/>
    <w:rsid w:val="00EC6626"/>
    <w:rsid w:val="00ED3BF7"/>
    <w:rsid w:val="00ED3C55"/>
    <w:rsid w:val="00ED41D3"/>
    <w:rsid w:val="00ED455D"/>
    <w:rsid w:val="00ED481C"/>
    <w:rsid w:val="00ED4DAC"/>
    <w:rsid w:val="00ED532F"/>
    <w:rsid w:val="00ED618E"/>
    <w:rsid w:val="00ED66A0"/>
    <w:rsid w:val="00ED67D6"/>
    <w:rsid w:val="00ED6C5B"/>
    <w:rsid w:val="00ED6E18"/>
    <w:rsid w:val="00ED7645"/>
    <w:rsid w:val="00ED78D5"/>
    <w:rsid w:val="00EE057F"/>
    <w:rsid w:val="00EE07F8"/>
    <w:rsid w:val="00EE0ECD"/>
    <w:rsid w:val="00EE1791"/>
    <w:rsid w:val="00EE1E11"/>
    <w:rsid w:val="00EE28A1"/>
    <w:rsid w:val="00EE30CA"/>
    <w:rsid w:val="00EE4050"/>
    <w:rsid w:val="00EE409B"/>
    <w:rsid w:val="00EE4B30"/>
    <w:rsid w:val="00EE5054"/>
    <w:rsid w:val="00EE574D"/>
    <w:rsid w:val="00EE5B9E"/>
    <w:rsid w:val="00EE6750"/>
    <w:rsid w:val="00EE70B5"/>
    <w:rsid w:val="00EE76CB"/>
    <w:rsid w:val="00EE7A22"/>
    <w:rsid w:val="00EE7F2C"/>
    <w:rsid w:val="00EF00E5"/>
    <w:rsid w:val="00EF033F"/>
    <w:rsid w:val="00EF0E6E"/>
    <w:rsid w:val="00EF35CF"/>
    <w:rsid w:val="00EF364D"/>
    <w:rsid w:val="00EF38D9"/>
    <w:rsid w:val="00EF3BAC"/>
    <w:rsid w:val="00EF3D46"/>
    <w:rsid w:val="00EF5015"/>
    <w:rsid w:val="00EF5655"/>
    <w:rsid w:val="00EF5704"/>
    <w:rsid w:val="00EF5C98"/>
    <w:rsid w:val="00EF614B"/>
    <w:rsid w:val="00EF6E10"/>
    <w:rsid w:val="00EF7658"/>
    <w:rsid w:val="00EF79C3"/>
    <w:rsid w:val="00F00053"/>
    <w:rsid w:val="00F00576"/>
    <w:rsid w:val="00F0113A"/>
    <w:rsid w:val="00F01A55"/>
    <w:rsid w:val="00F02C9B"/>
    <w:rsid w:val="00F04716"/>
    <w:rsid w:val="00F0486F"/>
    <w:rsid w:val="00F048C8"/>
    <w:rsid w:val="00F04A18"/>
    <w:rsid w:val="00F04BC5"/>
    <w:rsid w:val="00F04F41"/>
    <w:rsid w:val="00F05C5C"/>
    <w:rsid w:val="00F062BA"/>
    <w:rsid w:val="00F06690"/>
    <w:rsid w:val="00F0725F"/>
    <w:rsid w:val="00F075B5"/>
    <w:rsid w:val="00F075DF"/>
    <w:rsid w:val="00F075EE"/>
    <w:rsid w:val="00F11A18"/>
    <w:rsid w:val="00F12398"/>
    <w:rsid w:val="00F12EE0"/>
    <w:rsid w:val="00F135D8"/>
    <w:rsid w:val="00F137A5"/>
    <w:rsid w:val="00F16226"/>
    <w:rsid w:val="00F165DD"/>
    <w:rsid w:val="00F1705B"/>
    <w:rsid w:val="00F174AD"/>
    <w:rsid w:val="00F17A23"/>
    <w:rsid w:val="00F17D08"/>
    <w:rsid w:val="00F17F67"/>
    <w:rsid w:val="00F210F1"/>
    <w:rsid w:val="00F2134D"/>
    <w:rsid w:val="00F21704"/>
    <w:rsid w:val="00F2171E"/>
    <w:rsid w:val="00F219BD"/>
    <w:rsid w:val="00F21EE4"/>
    <w:rsid w:val="00F21F58"/>
    <w:rsid w:val="00F2213E"/>
    <w:rsid w:val="00F229D0"/>
    <w:rsid w:val="00F237A4"/>
    <w:rsid w:val="00F241C4"/>
    <w:rsid w:val="00F25031"/>
    <w:rsid w:val="00F25D72"/>
    <w:rsid w:val="00F25E53"/>
    <w:rsid w:val="00F2685A"/>
    <w:rsid w:val="00F26CC8"/>
    <w:rsid w:val="00F26FD1"/>
    <w:rsid w:val="00F27C32"/>
    <w:rsid w:val="00F27F8D"/>
    <w:rsid w:val="00F27F9C"/>
    <w:rsid w:val="00F3078C"/>
    <w:rsid w:val="00F30C7A"/>
    <w:rsid w:val="00F33BA3"/>
    <w:rsid w:val="00F34CAB"/>
    <w:rsid w:val="00F3556A"/>
    <w:rsid w:val="00F35B96"/>
    <w:rsid w:val="00F35E14"/>
    <w:rsid w:val="00F3729A"/>
    <w:rsid w:val="00F407CD"/>
    <w:rsid w:val="00F4089C"/>
    <w:rsid w:val="00F41A54"/>
    <w:rsid w:val="00F42FC7"/>
    <w:rsid w:val="00F4309D"/>
    <w:rsid w:val="00F43447"/>
    <w:rsid w:val="00F43FC7"/>
    <w:rsid w:val="00F450B8"/>
    <w:rsid w:val="00F46362"/>
    <w:rsid w:val="00F465B1"/>
    <w:rsid w:val="00F47848"/>
    <w:rsid w:val="00F507E8"/>
    <w:rsid w:val="00F50A80"/>
    <w:rsid w:val="00F50C7E"/>
    <w:rsid w:val="00F50D57"/>
    <w:rsid w:val="00F50E1B"/>
    <w:rsid w:val="00F528E7"/>
    <w:rsid w:val="00F537A0"/>
    <w:rsid w:val="00F542F4"/>
    <w:rsid w:val="00F5561C"/>
    <w:rsid w:val="00F5670C"/>
    <w:rsid w:val="00F56C28"/>
    <w:rsid w:val="00F56E57"/>
    <w:rsid w:val="00F56F2B"/>
    <w:rsid w:val="00F57805"/>
    <w:rsid w:val="00F57B9B"/>
    <w:rsid w:val="00F607B5"/>
    <w:rsid w:val="00F60AB8"/>
    <w:rsid w:val="00F60F55"/>
    <w:rsid w:val="00F61718"/>
    <w:rsid w:val="00F61B14"/>
    <w:rsid w:val="00F63AA3"/>
    <w:rsid w:val="00F65823"/>
    <w:rsid w:val="00F66944"/>
    <w:rsid w:val="00F6712F"/>
    <w:rsid w:val="00F67B72"/>
    <w:rsid w:val="00F7031A"/>
    <w:rsid w:val="00F71469"/>
    <w:rsid w:val="00F7154C"/>
    <w:rsid w:val="00F71CB9"/>
    <w:rsid w:val="00F71F81"/>
    <w:rsid w:val="00F725C8"/>
    <w:rsid w:val="00F73787"/>
    <w:rsid w:val="00F746A2"/>
    <w:rsid w:val="00F74FF9"/>
    <w:rsid w:val="00F751CD"/>
    <w:rsid w:val="00F76143"/>
    <w:rsid w:val="00F768EA"/>
    <w:rsid w:val="00F76D06"/>
    <w:rsid w:val="00F76E46"/>
    <w:rsid w:val="00F774F5"/>
    <w:rsid w:val="00F77FBF"/>
    <w:rsid w:val="00F81307"/>
    <w:rsid w:val="00F81B92"/>
    <w:rsid w:val="00F81D71"/>
    <w:rsid w:val="00F826FA"/>
    <w:rsid w:val="00F82C9C"/>
    <w:rsid w:val="00F82CB1"/>
    <w:rsid w:val="00F83E98"/>
    <w:rsid w:val="00F83F9B"/>
    <w:rsid w:val="00F84B76"/>
    <w:rsid w:val="00F85394"/>
    <w:rsid w:val="00F867A7"/>
    <w:rsid w:val="00F86A46"/>
    <w:rsid w:val="00F86AC6"/>
    <w:rsid w:val="00F87161"/>
    <w:rsid w:val="00F90237"/>
    <w:rsid w:val="00F916CA"/>
    <w:rsid w:val="00F935D9"/>
    <w:rsid w:val="00F936F8"/>
    <w:rsid w:val="00F94554"/>
    <w:rsid w:val="00F950FC"/>
    <w:rsid w:val="00F96974"/>
    <w:rsid w:val="00F9718E"/>
    <w:rsid w:val="00FA0015"/>
    <w:rsid w:val="00FA1038"/>
    <w:rsid w:val="00FA195E"/>
    <w:rsid w:val="00FA2D7B"/>
    <w:rsid w:val="00FA2F30"/>
    <w:rsid w:val="00FA3A39"/>
    <w:rsid w:val="00FA3D0F"/>
    <w:rsid w:val="00FA56CE"/>
    <w:rsid w:val="00FA614B"/>
    <w:rsid w:val="00FA7183"/>
    <w:rsid w:val="00FA71C6"/>
    <w:rsid w:val="00FA71F9"/>
    <w:rsid w:val="00FA7200"/>
    <w:rsid w:val="00FA778E"/>
    <w:rsid w:val="00FA7D97"/>
    <w:rsid w:val="00FB0903"/>
    <w:rsid w:val="00FB19BF"/>
    <w:rsid w:val="00FB1AC2"/>
    <w:rsid w:val="00FB1D26"/>
    <w:rsid w:val="00FB3D25"/>
    <w:rsid w:val="00FB3FA4"/>
    <w:rsid w:val="00FB4404"/>
    <w:rsid w:val="00FB454A"/>
    <w:rsid w:val="00FB5406"/>
    <w:rsid w:val="00FB7092"/>
    <w:rsid w:val="00FB7BD6"/>
    <w:rsid w:val="00FC1656"/>
    <w:rsid w:val="00FC18B9"/>
    <w:rsid w:val="00FC41CA"/>
    <w:rsid w:val="00FC41D6"/>
    <w:rsid w:val="00FC446D"/>
    <w:rsid w:val="00FC4B99"/>
    <w:rsid w:val="00FC57E0"/>
    <w:rsid w:val="00FC5D0D"/>
    <w:rsid w:val="00FC6598"/>
    <w:rsid w:val="00FC685C"/>
    <w:rsid w:val="00FD16C2"/>
    <w:rsid w:val="00FD2353"/>
    <w:rsid w:val="00FD4349"/>
    <w:rsid w:val="00FD57F5"/>
    <w:rsid w:val="00FD5DDC"/>
    <w:rsid w:val="00FD660C"/>
    <w:rsid w:val="00FD78E4"/>
    <w:rsid w:val="00FD7E47"/>
    <w:rsid w:val="00FE1E68"/>
    <w:rsid w:val="00FE240A"/>
    <w:rsid w:val="00FE24A1"/>
    <w:rsid w:val="00FE25D8"/>
    <w:rsid w:val="00FE3119"/>
    <w:rsid w:val="00FE47A2"/>
    <w:rsid w:val="00FE48D3"/>
    <w:rsid w:val="00FE54D2"/>
    <w:rsid w:val="00FE63AA"/>
    <w:rsid w:val="00FE7418"/>
    <w:rsid w:val="00FE742F"/>
    <w:rsid w:val="00FE7A23"/>
    <w:rsid w:val="00FE7EF5"/>
    <w:rsid w:val="00FF0A67"/>
    <w:rsid w:val="00FF0E28"/>
    <w:rsid w:val="00FF0EB8"/>
    <w:rsid w:val="00FF11C9"/>
    <w:rsid w:val="00FF18FF"/>
    <w:rsid w:val="00FF203A"/>
    <w:rsid w:val="00FF316B"/>
    <w:rsid w:val="00FF42B5"/>
    <w:rsid w:val="00FF46D0"/>
    <w:rsid w:val="00FF4768"/>
    <w:rsid w:val="00FF47A9"/>
    <w:rsid w:val="00FF594C"/>
    <w:rsid w:val="00FF68D1"/>
    <w:rsid w:val="00FF6A31"/>
    <w:rsid w:val="00FF6C75"/>
    <w:rsid w:val="00FF6D27"/>
    <w:rsid w:val="00FF6E84"/>
    <w:rsid w:val="00FF73A7"/>
    <w:rsid w:val="00FF7BDA"/>
    <w:rsid w:val="08C61352"/>
    <w:rsid w:val="08F25A43"/>
    <w:rsid w:val="0AF67330"/>
    <w:rsid w:val="0BBD68C2"/>
    <w:rsid w:val="0FE742F7"/>
    <w:rsid w:val="16273291"/>
    <w:rsid w:val="18542882"/>
    <w:rsid w:val="207D1CD5"/>
    <w:rsid w:val="208D1280"/>
    <w:rsid w:val="244B62A6"/>
    <w:rsid w:val="252165E0"/>
    <w:rsid w:val="27CB7921"/>
    <w:rsid w:val="2B373B1E"/>
    <w:rsid w:val="2CB643F4"/>
    <w:rsid w:val="2D1F5FD5"/>
    <w:rsid w:val="31534E89"/>
    <w:rsid w:val="31B9630D"/>
    <w:rsid w:val="33484B1B"/>
    <w:rsid w:val="34F82870"/>
    <w:rsid w:val="3BA30B61"/>
    <w:rsid w:val="3C186EE1"/>
    <w:rsid w:val="3D4C5730"/>
    <w:rsid w:val="40407FA2"/>
    <w:rsid w:val="424A094C"/>
    <w:rsid w:val="44442059"/>
    <w:rsid w:val="48285965"/>
    <w:rsid w:val="49E25E2E"/>
    <w:rsid w:val="4BBD4712"/>
    <w:rsid w:val="4E0D7386"/>
    <w:rsid w:val="50AF18C0"/>
    <w:rsid w:val="528E3F2A"/>
    <w:rsid w:val="535E75EB"/>
    <w:rsid w:val="57AA1051"/>
    <w:rsid w:val="59C02A2A"/>
    <w:rsid w:val="5B2B6D26"/>
    <w:rsid w:val="5B9E14A3"/>
    <w:rsid w:val="5C4878E5"/>
    <w:rsid w:val="65E052B4"/>
    <w:rsid w:val="660C38B8"/>
    <w:rsid w:val="6669405F"/>
    <w:rsid w:val="67A71A2A"/>
    <w:rsid w:val="67C470BC"/>
    <w:rsid w:val="67EA527B"/>
    <w:rsid w:val="6946316D"/>
    <w:rsid w:val="6C6A238C"/>
    <w:rsid w:val="6D1C144C"/>
    <w:rsid w:val="78D3306D"/>
    <w:rsid w:val="794A3565"/>
    <w:rsid w:val="7A7E05F0"/>
    <w:rsid w:val="7AE40D50"/>
    <w:rsid w:val="7C680036"/>
    <w:rsid w:val="7EEA2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4"/>
    <o:shapelayout v:ext="edit">
      <o:idmap v:ext="edit" data="2"/>
    </o:shapelayout>
  </w:shapeDefaults>
  <w:decimalSymbol w:val="."/>
  <w:listSeparator w:val=","/>
  <w14:docId w14:val="69B318FC"/>
  <w15:docId w15:val="{0DC83318-03C6-403B-89E7-1CD35193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0">
    <w:name w:val="heading 1"/>
    <w:basedOn w:val="a0"/>
    <w:next w:val="a0"/>
    <w:link w:val="11"/>
    <w:qFormat/>
    <w:pPr>
      <w:keepNext/>
      <w:keepLines/>
      <w:spacing w:before="340" w:after="330" w:line="578" w:lineRule="auto"/>
      <w:outlineLvl w:val="0"/>
    </w:pPr>
    <w:rPr>
      <w:rFonts w:ascii="仿宋_GB2312" w:eastAsia="仿宋_GB2312" w:hAnsi="宋体"/>
      <w:b/>
      <w:bCs/>
      <w:snapToGrid w:val="0"/>
      <w:kern w:val="44"/>
      <w:sz w:val="44"/>
      <w:szCs w:val="44"/>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1"/>
    <w:link w:val="3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sz w:val="28"/>
      <w:szCs w:val="28"/>
    </w:rPr>
  </w:style>
  <w:style w:type="paragraph" w:styleId="6">
    <w:name w:val="heading 6"/>
    <w:basedOn w:val="a0"/>
    <w:next w:val="a0"/>
    <w:link w:val="6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paragraph" w:styleId="7">
    <w:name w:val="heading 7"/>
    <w:basedOn w:val="a0"/>
    <w:next w:val="a0"/>
    <w:link w:val="70"/>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0"/>
    <w:next w:val="a0"/>
    <w:link w:val="80"/>
    <w:qFormat/>
    <w:pPr>
      <w:keepNext/>
      <w:keepLines/>
      <w:widowControl/>
      <w:numPr>
        <w:ilvl w:val="7"/>
        <w:numId w:val="1"/>
      </w:numPr>
      <w:spacing w:before="240" w:after="64" w:line="320" w:lineRule="auto"/>
      <w:jc w:val="left"/>
      <w:outlineLvl w:val="7"/>
    </w:pPr>
    <w:rPr>
      <w:rFonts w:ascii="Arial" w:eastAsia="黑体" w:hAnsi="Arial"/>
      <w:kern w:val="0"/>
      <w:sz w:val="24"/>
    </w:rPr>
  </w:style>
  <w:style w:type="paragraph" w:styleId="9">
    <w:name w:val="heading 9"/>
    <w:basedOn w:val="a0"/>
    <w:next w:val="a0"/>
    <w:link w:val="9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adjustRightInd w:val="0"/>
      <w:ind w:firstLine="420"/>
      <w:jc w:val="left"/>
      <w:textAlignment w:val="baseline"/>
    </w:pPr>
    <w:rPr>
      <w:rFonts w:eastAsia="楷体_GB2312"/>
      <w:sz w:val="24"/>
      <w:szCs w:val="20"/>
    </w:rPr>
  </w:style>
  <w:style w:type="paragraph" w:styleId="31">
    <w:name w:val="List 3"/>
    <w:basedOn w:val="a0"/>
    <w:qFormat/>
    <w:pPr>
      <w:ind w:leftChars="400" w:left="100" w:hangingChars="200" w:hanging="200"/>
    </w:pPr>
  </w:style>
  <w:style w:type="paragraph" w:styleId="TOC7">
    <w:name w:val="toc 7"/>
    <w:basedOn w:val="a0"/>
    <w:next w:val="a0"/>
    <w:autoRedefine/>
    <w:qFormat/>
    <w:pPr>
      <w:ind w:leftChars="1200" w:left="2520"/>
    </w:pPr>
  </w:style>
  <w:style w:type="paragraph" w:styleId="a6">
    <w:name w:val="Document Map"/>
    <w:basedOn w:val="a0"/>
    <w:link w:val="a7"/>
    <w:qFormat/>
    <w:pPr>
      <w:shd w:val="clear" w:color="auto" w:fill="000080"/>
    </w:pPr>
  </w:style>
  <w:style w:type="paragraph" w:styleId="a8">
    <w:name w:val="annotation text"/>
    <w:basedOn w:val="a0"/>
    <w:link w:val="a9"/>
    <w:qFormat/>
    <w:pPr>
      <w:jc w:val="left"/>
    </w:pPr>
    <w:rPr>
      <w:szCs w:val="20"/>
    </w:rPr>
  </w:style>
  <w:style w:type="paragraph" w:styleId="32">
    <w:name w:val="Body Text 3"/>
    <w:basedOn w:val="a0"/>
    <w:link w:val="33"/>
    <w:qFormat/>
    <w:pPr>
      <w:spacing w:after="120"/>
    </w:pPr>
    <w:rPr>
      <w:sz w:val="16"/>
      <w:szCs w:val="16"/>
    </w:rPr>
  </w:style>
  <w:style w:type="paragraph" w:styleId="aa">
    <w:name w:val="Body Text"/>
    <w:basedOn w:val="a0"/>
    <w:link w:val="ab"/>
    <w:qFormat/>
    <w:pPr>
      <w:spacing w:line="360" w:lineRule="auto"/>
    </w:pPr>
    <w:rPr>
      <w:b/>
      <w:bCs/>
      <w:sz w:val="24"/>
      <w:szCs w:val="20"/>
    </w:rPr>
  </w:style>
  <w:style w:type="paragraph" w:styleId="ac">
    <w:name w:val="Body Text Indent"/>
    <w:basedOn w:val="a0"/>
    <w:link w:val="ad"/>
    <w:qFormat/>
    <w:pPr>
      <w:ind w:firstLineChars="200" w:firstLine="600"/>
    </w:pPr>
    <w:rPr>
      <w:rFonts w:ascii="仿宋_GB2312" w:eastAsia="仿宋_GB2312"/>
      <w:sz w:val="30"/>
      <w:szCs w:val="20"/>
    </w:rPr>
  </w:style>
  <w:style w:type="paragraph" w:styleId="21">
    <w:name w:val="List 2"/>
    <w:basedOn w:val="a0"/>
    <w:qFormat/>
    <w:pPr>
      <w:ind w:leftChars="200" w:left="100" w:hangingChars="200" w:hanging="200"/>
    </w:pPr>
  </w:style>
  <w:style w:type="paragraph" w:styleId="TOC5">
    <w:name w:val="toc 5"/>
    <w:basedOn w:val="a0"/>
    <w:next w:val="a0"/>
    <w:autoRedefine/>
    <w:qFormat/>
    <w:pPr>
      <w:ind w:leftChars="800" w:left="1680"/>
    </w:pPr>
  </w:style>
  <w:style w:type="paragraph" w:styleId="TOC3">
    <w:name w:val="toc 3"/>
    <w:basedOn w:val="a0"/>
    <w:next w:val="a0"/>
    <w:autoRedefine/>
    <w:uiPriority w:val="39"/>
    <w:qFormat/>
    <w:pPr>
      <w:ind w:leftChars="400" w:left="840"/>
    </w:pPr>
    <w:rPr>
      <w:szCs w:val="20"/>
    </w:rPr>
  </w:style>
  <w:style w:type="paragraph" w:styleId="ae">
    <w:name w:val="Plain Text"/>
    <w:basedOn w:val="a0"/>
    <w:link w:val="af"/>
    <w:qFormat/>
    <w:rPr>
      <w:rFonts w:ascii="宋体" w:hAnsi="Courier New" w:hint="eastAsia"/>
      <w:szCs w:val="21"/>
    </w:rPr>
  </w:style>
  <w:style w:type="paragraph" w:styleId="TOC8">
    <w:name w:val="toc 8"/>
    <w:basedOn w:val="a0"/>
    <w:next w:val="a0"/>
    <w:autoRedefine/>
    <w:qFormat/>
    <w:pPr>
      <w:ind w:leftChars="1400" w:left="2940"/>
    </w:pPr>
  </w:style>
  <w:style w:type="paragraph" w:styleId="af0">
    <w:name w:val="Date"/>
    <w:basedOn w:val="a0"/>
    <w:next w:val="a0"/>
    <w:link w:val="af1"/>
    <w:qFormat/>
    <w:pPr>
      <w:widowControl/>
    </w:pPr>
    <w:rPr>
      <w:rFonts w:ascii="宋体"/>
      <w:kern w:val="0"/>
      <w:sz w:val="30"/>
      <w:szCs w:val="20"/>
    </w:rPr>
  </w:style>
  <w:style w:type="paragraph" w:styleId="22">
    <w:name w:val="Body Text Indent 2"/>
    <w:basedOn w:val="a0"/>
    <w:link w:val="23"/>
    <w:qFormat/>
    <w:pPr>
      <w:spacing w:after="120" w:line="480" w:lineRule="auto"/>
      <w:ind w:leftChars="200" w:left="420"/>
    </w:pPr>
  </w:style>
  <w:style w:type="paragraph" w:styleId="af2">
    <w:name w:val="Balloon Text"/>
    <w:basedOn w:val="a0"/>
    <w:link w:val="af3"/>
    <w:semiHidden/>
    <w:qFormat/>
    <w:rPr>
      <w:sz w:val="18"/>
      <w:szCs w:val="18"/>
    </w:rPr>
  </w:style>
  <w:style w:type="paragraph" w:styleId="af4">
    <w:name w:val="footer"/>
    <w:basedOn w:val="a0"/>
    <w:link w:val="af5"/>
    <w:uiPriority w:val="99"/>
    <w:qFormat/>
    <w:pPr>
      <w:tabs>
        <w:tab w:val="center" w:pos="4153"/>
        <w:tab w:val="right" w:pos="8306"/>
      </w:tabs>
      <w:snapToGrid w:val="0"/>
      <w:jc w:val="left"/>
    </w:pPr>
    <w:rPr>
      <w:sz w:val="18"/>
      <w:szCs w:val="20"/>
    </w:rPr>
  </w:style>
  <w:style w:type="paragraph" w:styleId="af6">
    <w:name w:val="header"/>
    <w:basedOn w:val="a0"/>
    <w:link w:val="af7"/>
    <w:qFormat/>
    <w:pPr>
      <w:pBdr>
        <w:bottom w:val="single" w:sz="6" w:space="1" w:color="auto"/>
      </w:pBdr>
      <w:tabs>
        <w:tab w:val="center" w:pos="4153"/>
        <w:tab w:val="right" w:pos="8306"/>
      </w:tabs>
      <w:snapToGrid w:val="0"/>
      <w:jc w:val="center"/>
    </w:pPr>
    <w:rPr>
      <w:sz w:val="18"/>
      <w:szCs w:val="20"/>
    </w:rPr>
  </w:style>
  <w:style w:type="paragraph" w:styleId="TOC1">
    <w:name w:val="toc 1"/>
    <w:basedOn w:val="a0"/>
    <w:next w:val="a0"/>
    <w:autoRedefine/>
    <w:uiPriority w:val="39"/>
    <w:qFormat/>
    <w:pPr>
      <w:tabs>
        <w:tab w:val="right" w:leader="dot" w:pos="9175"/>
      </w:tabs>
      <w:spacing w:line="360" w:lineRule="auto"/>
    </w:pPr>
    <w:rPr>
      <w:rFonts w:ascii="宋体" w:hAnsi="宋体"/>
      <w:color w:val="FF0000"/>
      <w:sz w:val="28"/>
      <w:szCs w:val="20"/>
    </w:rPr>
  </w:style>
  <w:style w:type="paragraph" w:styleId="TOC4">
    <w:name w:val="toc 4"/>
    <w:basedOn w:val="a0"/>
    <w:next w:val="a0"/>
    <w:autoRedefine/>
    <w:qFormat/>
    <w:pPr>
      <w:ind w:leftChars="600" w:left="1260"/>
    </w:pPr>
  </w:style>
  <w:style w:type="paragraph" w:styleId="af8">
    <w:name w:val="List"/>
    <w:basedOn w:val="a0"/>
    <w:qFormat/>
    <w:pPr>
      <w:ind w:left="200" w:hangingChars="200" w:hanging="200"/>
    </w:pPr>
  </w:style>
  <w:style w:type="paragraph" w:styleId="TOC6">
    <w:name w:val="toc 6"/>
    <w:basedOn w:val="a0"/>
    <w:next w:val="a0"/>
    <w:autoRedefine/>
    <w:qFormat/>
    <w:pPr>
      <w:ind w:leftChars="1000" w:left="2100"/>
    </w:pPr>
  </w:style>
  <w:style w:type="paragraph" w:styleId="34">
    <w:name w:val="Body Text Indent 3"/>
    <w:basedOn w:val="a0"/>
    <w:link w:val="35"/>
    <w:qFormat/>
    <w:pPr>
      <w:spacing w:after="120"/>
      <w:ind w:leftChars="200" w:left="420"/>
    </w:pPr>
    <w:rPr>
      <w:sz w:val="16"/>
      <w:szCs w:val="16"/>
    </w:rPr>
  </w:style>
  <w:style w:type="paragraph" w:styleId="TOC2">
    <w:name w:val="toc 2"/>
    <w:basedOn w:val="a0"/>
    <w:next w:val="a0"/>
    <w:autoRedefine/>
    <w:uiPriority w:val="39"/>
    <w:qFormat/>
    <w:pPr>
      <w:ind w:leftChars="200" w:left="420"/>
    </w:pPr>
    <w:rPr>
      <w:szCs w:val="20"/>
    </w:rPr>
  </w:style>
  <w:style w:type="paragraph" w:styleId="TOC9">
    <w:name w:val="toc 9"/>
    <w:basedOn w:val="a0"/>
    <w:next w:val="a0"/>
    <w:autoRedefine/>
    <w:qFormat/>
    <w:pPr>
      <w:ind w:leftChars="1600" w:left="3360"/>
    </w:pPr>
  </w:style>
  <w:style w:type="paragraph" w:styleId="24">
    <w:name w:val="Body Text 2"/>
    <w:basedOn w:val="a0"/>
    <w:link w:val="25"/>
    <w:qFormat/>
    <w:pPr>
      <w:spacing w:line="360" w:lineRule="auto"/>
    </w:pPr>
    <w:rPr>
      <w:rFonts w:ascii="宋体" w:hAnsi="宋体"/>
      <w:sz w:val="24"/>
      <w:szCs w:val="20"/>
    </w:rPr>
  </w:style>
  <w:style w:type="paragraph" w:styleId="26">
    <w:name w:val="List Continue 2"/>
    <w:basedOn w:val="a0"/>
    <w:qFormat/>
    <w:pPr>
      <w:spacing w:after="120"/>
      <w:ind w:leftChars="400" w:left="840"/>
    </w:pPr>
  </w:style>
  <w:style w:type="paragraph" w:styleId="af9">
    <w:name w:val="Normal (Web)"/>
    <w:basedOn w:val="a0"/>
    <w:unhideWhenUsed/>
    <w:qFormat/>
    <w:pPr>
      <w:widowControl/>
      <w:spacing w:before="100" w:beforeAutospacing="1" w:after="100" w:afterAutospacing="1"/>
      <w:jc w:val="left"/>
    </w:pPr>
    <w:rPr>
      <w:rFonts w:ascii="宋体" w:hAnsi="宋体" w:cs="宋体"/>
      <w:kern w:val="0"/>
      <w:sz w:val="24"/>
    </w:rPr>
  </w:style>
  <w:style w:type="paragraph" w:styleId="afa">
    <w:name w:val="annotation subject"/>
    <w:basedOn w:val="a8"/>
    <w:next w:val="a8"/>
    <w:link w:val="afb"/>
    <w:qFormat/>
    <w:rPr>
      <w:b/>
      <w:bCs/>
    </w:rPr>
  </w:style>
  <w:style w:type="paragraph" w:styleId="afc">
    <w:name w:val="Body Text First Indent"/>
    <w:basedOn w:val="aa"/>
    <w:link w:val="afd"/>
    <w:qFormat/>
    <w:pPr>
      <w:spacing w:after="120" w:line="240" w:lineRule="auto"/>
      <w:ind w:firstLineChars="100" w:firstLine="420"/>
    </w:pPr>
    <w:rPr>
      <w:b w:val="0"/>
      <w:bCs w:val="0"/>
      <w:sz w:val="21"/>
      <w:szCs w:val="24"/>
    </w:rPr>
  </w:style>
  <w:style w:type="paragraph" w:styleId="27">
    <w:name w:val="Body Text First Indent 2"/>
    <w:basedOn w:val="ac"/>
    <w:link w:val="28"/>
    <w:qFormat/>
    <w:pPr>
      <w:spacing w:after="120"/>
      <w:ind w:leftChars="200" w:left="420" w:firstLine="420"/>
    </w:pPr>
    <w:rPr>
      <w:rFonts w:ascii="Times New Roman" w:eastAsia="宋体"/>
      <w:sz w:val="21"/>
      <w:szCs w:val="24"/>
    </w:rPr>
  </w:style>
  <w:style w:type="table" w:styleId="afe">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basedOn w:val="a2"/>
    <w:qFormat/>
  </w:style>
  <w:style w:type="character" w:styleId="aff1">
    <w:name w:val="Emphasis"/>
    <w:qFormat/>
  </w:style>
  <w:style w:type="character" w:styleId="aff2">
    <w:name w:val="Hyperlink"/>
    <w:uiPriority w:val="99"/>
    <w:qFormat/>
    <w:rPr>
      <w:color w:val="0000FF"/>
      <w:u w:val="single"/>
    </w:rPr>
  </w:style>
  <w:style w:type="character" w:styleId="aff3">
    <w:name w:val="annotation reference"/>
    <w:qFormat/>
    <w:rPr>
      <w:sz w:val="21"/>
      <w:szCs w:val="21"/>
    </w:rPr>
  </w:style>
  <w:style w:type="paragraph" w:customStyle="1" w:styleId="xl27">
    <w:name w:val="xl27"/>
    <w:basedOn w:val="a0"/>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29">
    <w:name w:val="样式2"/>
    <w:basedOn w:val="a0"/>
    <w:qFormat/>
    <w:rPr>
      <w:rFonts w:ascii="仿宋_GB2312" w:eastAsia="仿宋_GB2312"/>
      <w:sz w:val="32"/>
      <w:szCs w:val="20"/>
    </w:rPr>
  </w:style>
  <w:style w:type="paragraph" w:customStyle="1" w:styleId="1">
    <w:name w:val="样式1"/>
    <w:basedOn w:val="a0"/>
    <w:qFormat/>
    <w:pPr>
      <w:numPr>
        <w:ilvl w:val="1"/>
        <w:numId w:val="2"/>
      </w:numPr>
    </w:pPr>
    <w:rPr>
      <w:rFonts w:ascii="仿宋_GB2312" w:eastAsia="仿宋_GB2312"/>
      <w:sz w:val="32"/>
      <w:szCs w:val="20"/>
    </w:rPr>
  </w:style>
  <w:style w:type="paragraph" w:customStyle="1" w:styleId="ParaCharCharCharChar">
    <w:name w:val="默认段落字体 Para Char Char Char Char"/>
    <w:basedOn w:val="a0"/>
    <w:qFormat/>
  </w:style>
  <w:style w:type="paragraph" w:customStyle="1" w:styleId="CharCharCharChar">
    <w:name w:val="Char Char Char Char"/>
    <w:basedOn w:val="a0"/>
    <w:autoRedefine/>
    <w:qFormat/>
    <w:rPr>
      <w:rFonts w:ascii="Tahoma" w:hAnsi="Tahoma"/>
      <w:sz w:val="24"/>
      <w:szCs w:val="20"/>
    </w:rPr>
  </w:style>
  <w:style w:type="character" w:customStyle="1" w:styleId="11">
    <w:name w:val="标题 1 字符"/>
    <w:link w:val="10"/>
    <w:qFormat/>
    <w:rPr>
      <w:rFonts w:ascii="仿宋_GB2312" w:eastAsia="仿宋_GB2312" w:hAnsi="宋体"/>
      <w:b/>
      <w:bCs/>
      <w:snapToGrid/>
      <w:kern w:val="44"/>
      <w:sz w:val="44"/>
      <w:szCs w:val="44"/>
    </w:rPr>
  </w:style>
  <w:style w:type="character" w:customStyle="1" w:styleId="2Char">
    <w:name w:val="标题 2 Char"/>
    <w:qFormat/>
    <w:rPr>
      <w:rFonts w:ascii="Cambria" w:eastAsia="宋体" w:hAnsi="Cambria" w:cs="Times New Roman"/>
      <w:b/>
      <w:bCs/>
      <w:kern w:val="2"/>
      <w:sz w:val="32"/>
      <w:szCs w:val="32"/>
    </w:rPr>
  </w:style>
  <w:style w:type="character" w:customStyle="1" w:styleId="30">
    <w:name w:val="标题 3 字符"/>
    <w:link w:val="3"/>
    <w:qFormat/>
    <w:rPr>
      <w:b/>
      <w:sz w:val="32"/>
    </w:rPr>
  </w:style>
  <w:style w:type="character" w:customStyle="1" w:styleId="40">
    <w:name w:val="标题 4 字符"/>
    <w:link w:val="4"/>
    <w:qFormat/>
    <w:rPr>
      <w:rFonts w:ascii="Arial" w:eastAsia="黑体" w:hAnsi="Arial"/>
      <w:b/>
      <w:bCs/>
      <w:kern w:val="2"/>
      <w:sz w:val="28"/>
      <w:szCs w:val="28"/>
    </w:rPr>
  </w:style>
  <w:style w:type="character" w:customStyle="1" w:styleId="60">
    <w:name w:val="标题 6 字符"/>
    <w:link w:val="6"/>
    <w:qFormat/>
    <w:rPr>
      <w:rFonts w:ascii="Arial" w:eastAsia="黑体" w:hAnsi="Arial"/>
      <w:b/>
      <w:bCs/>
      <w:sz w:val="24"/>
      <w:szCs w:val="24"/>
    </w:rPr>
  </w:style>
  <w:style w:type="character" w:customStyle="1" w:styleId="70">
    <w:name w:val="标题 7 字符"/>
    <w:link w:val="7"/>
    <w:qFormat/>
    <w:rPr>
      <w:b/>
      <w:bCs/>
      <w:sz w:val="24"/>
      <w:szCs w:val="24"/>
    </w:rPr>
  </w:style>
  <w:style w:type="character" w:customStyle="1" w:styleId="80">
    <w:name w:val="标题 8 字符"/>
    <w:link w:val="8"/>
    <w:qFormat/>
    <w:rPr>
      <w:rFonts w:ascii="Arial" w:eastAsia="黑体" w:hAnsi="Arial"/>
      <w:sz w:val="24"/>
      <w:szCs w:val="24"/>
    </w:rPr>
  </w:style>
  <w:style w:type="character" w:customStyle="1" w:styleId="90">
    <w:name w:val="标题 9 字符"/>
    <w:link w:val="9"/>
    <w:qFormat/>
    <w:rPr>
      <w:rFonts w:ascii="Arial" w:eastAsia="黑体" w:hAnsi="Arial"/>
      <w:sz w:val="21"/>
      <w:szCs w:val="21"/>
    </w:rPr>
  </w:style>
  <w:style w:type="character" w:customStyle="1" w:styleId="ab">
    <w:name w:val="正文文本 字符"/>
    <w:link w:val="aa"/>
    <w:qFormat/>
    <w:rPr>
      <w:b/>
      <w:bCs/>
      <w:kern w:val="2"/>
      <w:sz w:val="24"/>
    </w:rPr>
  </w:style>
  <w:style w:type="character" w:customStyle="1" w:styleId="afd">
    <w:name w:val="正文文本首行缩进 字符"/>
    <w:link w:val="afc"/>
    <w:qFormat/>
    <w:rPr>
      <w:kern w:val="2"/>
      <w:sz w:val="21"/>
      <w:szCs w:val="24"/>
    </w:rPr>
  </w:style>
  <w:style w:type="character" w:customStyle="1" w:styleId="ad">
    <w:name w:val="正文文本缩进 字符"/>
    <w:link w:val="ac"/>
    <w:qFormat/>
    <w:rPr>
      <w:rFonts w:ascii="仿宋_GB2312" w:eastAsia="仿宋_GB2312"/>
      <w:kern w:val="2"/>
      <w:sz w:val="30"/>
    </w:rPr>
  </w:style>
  <w:style w:type="character" w:customStyle="1" w:styleId="28">
    <w:name w:val="正文文本首行缩进 2 字符"/>
    <w:link w:val="27"/>
    <w:qFormat/>
    <w:rPr>
      <w:rFonts w:ascii="仿宋_GB2312" w:eastAsia="仿宋_GB2312"/>
      <w:kern w:val="2"/>
      <w:sz w:val="21"/>
      <w:szCs w:val="24"/>
    </w:rPr>
  </w:style>
  <w:style w:type="paragraph" w:customStyle="1" w:styleId="CharCharChar">
    <w:name w:val="Char Char Char"/>
    <w:basedOn w:val="a0"/>
    <w:qFormat/>
    <w:rPr>
      <w:rFonts w:ascii="Tahoma" w:eastAsia="仿宋_GB2312" w:hAnsi="Tahoma"/>
      <w:snapToGrid w:val="0"/>
      <w:kern w:val="0"/>
      <w:sz w:val="24"/>
      <w:szCs w:val="20"/>
    </w:rPr>
  </w:style>
  <w:style w:type="character" w:customStyle="1" w:styleId="12">
    <w:name w:val="访问过的超链接1"/>
    <w:qFormat/>
    <w:rPr>
      <w:color w:val="800080"/>
      <w:u w:val="single"/>
    </w:rPr>
  </w:style>
  <w:style w:type="character" w:customStyle="1" w:styleId="33">
    <w:name w:val="正文文本 3 字符"/>
    <w:link w:val="32"/>
    <w:qFormat/>
    <w:rPr>
      <w:kern w:val="2"/>
      <w:sz w:val="16"/>
      <w:szCs w:val="16"/>
    </w:rPr>
  </w:style>
  <w:style w:type="paragraph" w:styleId="aff4">
    <w:name w:val="List Paragraph"/>
    <w:basedOn w:val="a0"/>
    <w:link w:val="aff5"/>
    <w:uiPriority w:val="99"/>
    <w:qFormat/>
    <w:pPr>
      <w:ind w:firstLineChars="200" w:firstLine="420"/>
    </w:pPr>
    <w:rPr>
      <w:rFonts w:ascii="Calibri" w:hAnsi="Calibri"/>
      <w:szCs w:val="22"/>
    </w:rPr>
  </w:style>
  <w:style w:type="character" w:customStyle="1" w:styleId="af">
    <w:name w:val="纯文本 字符"/>
    <w:link w:val="ae"/>
    <w:qFormat/>
    <w:rPr>
      <w:rFonts w:ascii="宋体" w:hAnsi="Courier New"/>
      <w:kern w:val="2"/>
      <w:sz w:val="21"/>
      <w:szCs w:val="21"/>
    </w:rPr>
  </w:style>
  <w:style w:type="paragraph" w:customStyle="1" w:styleId="p0">
    <w:name w:val="p0"/>
    <w:basedOn w:val="a0"/>
    <w:qFormat/>
    <w:pPr>
      <w:widowControl/>
    </w:pPr>
    <w:rPr>
      <w:kern w:val="0"/>
      <w:szCs w:val="21"/>
    </w:rPr>
  </w:style>
  <w:style w:type="paragraph" w:customStyle="1" w:styleId="a">
    <w:name w:val="列表内容"/>
    <w:basedOn w:val="a0"/>
    <w:next w:val="a0"/>
    <w:qFormat/>
    <w:pPr>
      <w:widowControl/>
      <w:numPr>
        <w:numId w:val="3"/>
      </w:numPr>
      <w:tabs>
        <w:tab w:val="left" w:pos="840"/>
      </w:tabs>
      <w:jc w:val="left"/>
    </w:pPr>
    <w:rPr>
      <w:kern w:val="0"/>
      <w:sz w:val="18"/>
    </w:rPr>
  </w:style>
  <w:style w:type="character" w:customStyle="1" w:styleId="a7">
    <w:name w:val="文档结构图 字符"/>
    <w:link w:val="a6"/>
    <w:qFormat/>
    <w:rPr>
      <w:kern w:val="2"/>
      <w:sz w:val="21"/>
      <w:szCs w:val="24"/>
      <w:shd w:val="clear" w:color="auto" w:fill="000080"/>
    </w:rPr>
  </w:style>
  <w:style w:type="character" w:customStyle="1" w:styleId="af7">
    <w:name w:val="页眉 字符"/>
    <w:link w:val="af6"/>
    <w:qFormat/>
    <w:rPr>
      <w:kern w:val="2"/>
      <w:sz w:val="18"/>
    </w:rPr>
  </w:style>
  <w:style w:type="character" w:customStyle="1" w:styleId="af5">
    <w:name w:val="页脚 字符"/>
    <w:link w:val="af4"/>
    <w:uiPriority w:val="99"/>
    <w:qFormat/>
    <w:rPr>
      <w:kern w:val="2"/>
      <w:sz w:val="18"/>
    </w:rPr>
  </w:style>
  <w:style w:type="character" w:customStyle="1" w:styleId="a9">
    <w:name w:val="批注文字 字符"/>
    <w:link w:val="a8"/>
    <w:qFormat/>
    <w:rPr>
      <w:kern w:val="2"/>
      <w:sz w:val="21"/>
    </w:rPr>
  </w:style>
  <w:style w:type="character" w:customStyle="1" w:styleId="afb">
    <w:name w:val="批注主题 字符"/>
    <w:link w:val="afa"/>
    <w:qFormat/>
    <w:rPr>
      <w:b/>
      <w:bCs/>
      <w:kern w:val="2"/>
      <w:sz w:val="21"/>
    </w:rPr>
  </w:style>
  <w:style w:type="paragraph" w:customStyle="1" w:styleId="13">
    <w:name w:val="无间隔1"/>
    <w:qFormat/>
    <w:pPr>
      <w:widowControl w:val="0"/>
      <w:jc w:val="both"/>
    </w:pPr>
    <w:rPr>
      <w:kern w:val="2"/>
      <w:sz w:val="21"/>
      <w:szCs w:val="24"/>
    </w:rPr>
  </w:style>
  <w:style w:type="paragraph" w:styleId="aff6">
    <w:name w:val="No Spacing"/>
    <w:qFormat/>
    <w:pPr>
      <w:widowControl w:val="0"/>
      <w:jc w:val="both"/>
    </w:pPr>
    <w:rPr>
      <w:kern w:val="2"/>
      <w:sz w:val="21"/>
      <w:szCs w:val="24"/>
    </w:rPr>
  </w:style>
  <w:style w:type="character" w:customStyle="1" w:styleId="param-nameparam-explain">
    <w:name w:val="param-name param-explain"/>
    <w:qFormat/>
  </w:style>
  <w:style w:type="character" w:customStyle="1" w:styleId="23">
    <w:name w:val="正文文本缩进 2 字符"/>
    <w:link w:val="22"/>
    <w:qFormat/>
    <w:rPr>
      <w:kern w:val="2"/>
      <w:sz w:val="21"/>
      <w:szCs w:val="24"/>
    </w:rPr>
  </w:style>
  <w:style w:type="character" w:customStyle="1" w:styleId="35">
    <w:name w:val="正文文本缩进 3 字符"/>
    <w:link w:val="34"/>
    <w:qFormat/>
    <w:rPr>
      <w:kern w:val="2"/>
      <w:sz w:val="16"/>
      <w:szCs w:val="16"/>
    </w:rPr>
  </w:style>
  <w:style w:type="character" w:customStyle="1" w:styleId="25">
    <w:name w:val="正文文本 2 字符"/>
    <w:link w:val="24"/>
    <w:qFormat/>
    <w:rPr>
      <w:rFonts w:ascii="宋体" w:hAnsi="宋体"/>
      <w:kern w:val="2"/>
      <w:sz w:val="24"/>
    </w:rPr>
  </w:style>
  <w:style w:type="character" w:customStyle="1" w:styleId="af1">
    <w:name w:val="日期 字符"/>
    <w:link w:val="af0"/>
    <w:qFormat/>
    <w:rPr>
      <w:rFonts w:ascii="宋体"/>
      <w:sz w:val="30"/>
    </w:rPr>
  </w:style>
  <w:style w:type="character" w:customStyle="1" w:styleId="1Char1">
    <w:name w:val="标题 1 Char1"/>
    <w:qFormat/>
    <w:rPr>
      <w:rFonts w:ascii="仿宋_GB2312" w:eastAsia="仿宋_GB2312" w:hAnsi="宋体"/>
      <w:b/>
      <w:bCs/>
      <w:snapToGrid/>
      <w:kern w:val="44"/>
      <w:sz w:val="44"/>
      <w:szCs w:val="44"/>
    </w:rPr>
  </w:style>
  <w:style w:type="paragraph" w:customStyle="1" w:styleId="CharCharChar2">
    <w:name w:val="Char Char Char2"/>
    <w:basedOn w:val="a0"/>
    <w:qFormat/>
    <w:pPr>
      <w:snapToGrid w:val="0"/>
    </w:pPr>
    <w:rPr>
      <w:rFonts w:ascii="Tahoma" w:eastAsia="仿宋_GB2312" w:hAnsi="Tahoma"/>
      <w:kern w:val="0"/>
      <w:sz w:val="24"/>
      <w:szCs w:val="20"/>
    </w:rPr>
  </w:style>
  <w:style w:type="paragraph" w:customStyle="1" w:styleId="CharCharCharChar1">
    <w:name w:val="Char Char Char Char1"/>
    <w:basedOn w:val="a0"/>
    <w:autoRedefine/>
    <w:qFormat/>
    <w:rPr>
      <w:rFonts w:ascii="Tahoma" w:hAnsi="Tahoma"/>
      <w:sz w:val="24"/>
      <w:szCs w:val="20"/>
    </w:rPr>
  </w:style>
  <w:style w:type="character" w:customStyle="1" w:styleId="20">
    <w:name w:val="标题 2 字符"/>
    <w:link w:val="2"/>
    <w:qFormat/>
    <w:rPr>
      <w:rFonts w:ascii="Arial" w:eastAsia="黑体" w:hAnsi="Arial"/>
      <w:b/>
      <w:bCs/>
      <w:kern w:val="2"/>
      <w:sz w:val="32"/>
      <w:szCs w:val="32"/>
    </w:rPr>
  </w:style>
  <w:style w:type="character" w:customStyle="1" w:styleId="a5">
    <w:name w:val="正文缩进 字符"/>
    <w:link w:val="a1"/>
    <w:qFormat/>
    <w:rPr>
      <w:rFonts w:eastAsia="楷体_GB2312"/>
      <w:kern w:val="2"/>
      <w:sz w:val="24"/>
    </w:rPr>
  </w:style>
  <w:style w:type="character" w:customStyle="1" w:styleId="CharChar11">
    <w:name w:val="Char Char11"/>
    <w:qFormat/>
    <w:rPr>
      <w:rFonts w:ascii="Arial" w:eastAsia="黑体" w:hAnsi="Arial"/>
      <w:b/>
      <w:bCs/>
      <w:kern w:val="2"/>
      <w:sz w:val="32"/>
      <w:szCs w:val="32"/>
      <w:lang w:val="en-US" w:eastAsia="zh-CN" w:bidi="ar-SA"/>
    </w:rPr>
  </w:style>
  <w:style w:type="character" w:customStyle="1" w:styleId="af3">
    <w:name w:val="批注框文本 字符"/>
    <w:link w:val="af2"/>
    <w:semiHidden/>
    <w:qFormat/>
    <w:rPr>
      <w:kern w:val="2"/>
      <w:sz w:val="18"/>
      <w:szCs w:val="18"/>
    </w:rPr>
  </w:style>
  <w:style w:type="paragraph" w:customStyle="1" w:styleId="CharCharChar1">
    <w:name w:val="Char Char Char1"/>
    <w:basedOn w:val="a0"/>
    <w:qFormat/>
    <w:rPr>
      <w:rFonts w:ascii="Tahoma" w:hAnsi="Tahoma"/>
      <w:sz w:val="24"/>
      <w:szCs w:val="20"/>
    </w:rPr>
  </w:style>
  <w:style w:type="paragraph" w:customStyle="1" w:styleId="14">
    <w:name w:val="1"/>
    <w:basedOn w:val="aa"/>
    <w:next w:val="afc"/>
    <w:link w:val="Char"/>
    <w:qFormat/>
    <w:pPr>
      <w:spacing w:after="120" w:line="240" w:lineRule="auto"/>
      <w:ind w:firstLineChars="100" w:firstLine="420"/>
    </w:pPr>
    <w:rPr>
      <w:b w:val="0"/>
      <w:bCs w:val="0"/>
      <w:sz w:val="21"/>
      <w:szCs w:val="24"/>
    </w:rPr>
  </w:style>
  <w:style w:type="character" w:customStyle="1" w:styleId="Char">
    <w:name w:val="正文首行缩进 Char"/>
    <w:link w:val="14"/>
    <w:qFormat/>
    <w:rPr>
      <w:kern w:val="2"/>
      <w:sz w:val="21"/>
      <w:szCs w:val="24"/>
    </w:rPr>
  </w:style>
  <w:style w:type="character" w:customStyle="1" w:styleId="2Char0">
    <w:name w:val="正文文本缩进 2 Char"/>
    <w:qFormat/>
    <w:rPr>
      <w:kern w:val="2"/>
      <w:sz w:val="21"/>
      <w:szCs w:val="24"/>
    </w:rPr>
  </w:style>
  <w:style w:type="character" w:customStyle="1" w:styleId="qowt-font4">
    <w:name w:val="qowt-font4"/>
    <w:qFormat/>
  </w:style>
  <w:style w:type="paragraph" w:customStyle="1" w:styleId="qowt-stl-">
    <w:name w:val="qowt-stl-正文"/>
    <w:basedOn w:val="a0"/>
    <w:qFormat/>
    <w:pPr>
      <w:widowControl/>
      <w:spacing w:before="100" w:beforeAutospacing="1" w:after="100" w:afterAutospacing="1"/>
      <w:jc w:val="left"/>
    </w:pPr>
    <w:rPr>
      <w:rFonts w:ascii="宋体" w:hAnsi="宋体" w:cs="宋体"/>
      <w:kern w:val="0"/>
      <w:sz w:val="24"/>
    </w:rPr>
  </w:style>
  <w:style w:type="paragraph" w:customStyle="1" w:styleId="15">
    <w:name w:val="修订1"/>
    <w:hidden/>
    <w:uiPriority w:val="99"/>
    <w:semiHidden/>
    <w:qFormat/>
    <w:rPr>
      <w:kern w:val="2"/>
      <w:sz w:val="21"/>
      <w:szCs w:val="24"/>
    </w:rPr>
  </w:style>
  <w:style w:type="paragraph" w:customStyle="1" w:styleId="TOC10">
    <w:name w:val="TOC 标题1"/>
    <w:basedOn w:val="10"/>
    <w:next w:val="a0"/>
    <w:uiPriority w:val="39"/>
    <w:unhideWhenUsed/>
    <w:qFormat/>
    <w:pPr>
      <w:widowControl/>
      <w:spacing w:before="240" w:after="0" w:line="259" w:lineRule="auto"/>
      <w:jc w:val="left"/>
      <w:outlineLvl w:val="9"/>
    </w:pPr>
    <w:rPr>
      <w:rFonts w:asciiTheme="majorHAnsi" w:eastAsiaTheme="majorEastAsia" w:hAnsiTheme="majorHAnsi" w:cstheme="majorBidi"/>
      <w:b w:val="0"/>
      <w:bCs w:val="0"/>
      <w:snapToGrid/>
      <w:color w:val="365F91" w:themeColor="accent1" w:themeShade="BF"/>
      <w:kern w:val="0"/>
      <w:sz w:val="32"/>
      <w:szCs w:val="32"/>
    </w:rPr>
  </w:style>
  <w:style w:type="character" w:customStyle="1" w:styleId="aff5">
    <w:name w:val="列表段落 字符"/>
    <w:link w:val="aff4"/>
    <w:uiPriority w:val="34"/>
    <w:qFormat/>
    <w:locked/>
    <w:rPr>
      <w:rFonts w:ascii="Calibri" w:hAnsi="Calibri"/>
      <w:kern w:val="2"/>
      <w:sz w:val="21"/>
      <w:szCs w:val="22"/>
    </w:rPr>
  </w:style>
  <w:style w:type="character" w:customStyle="1" w:styleId="Char1">
    <w:name w:val="列出段落 Char1"/>
    <w:uiPriority w:val="34"/>
    <w:qFormat/>
    <w:locked/>
    <w:rPr>
      <w:rFonts w:ascii="Calibri" w:hAnsi="Calibri"/>
      <w:kern w:val="2"/>
      <w:sz w:val="21"/>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6">
    <w:name w:val="列出段落1"/>
    <w:basedOn w:val="a0"/>
    <w:qFormat/>
    <w:pPr>
      <w:ind w:firstLineChars="200" w:firstLine="420"/>
    </w:pPr>
    <w:rPr>
      <w:szCs w:val="21"/>
    </w:rPr>
  </w:style>
  <w:style w:type="paragraph" w:customStyle="1" w:styleId="53">
    <w:name w:val="目录 53"/>
    <w:next w:val="a0"/>
    <w:qFormat/>
    <w:pPr>
      <w:wordWrap w:val="0"/>
      <w:ind w:left="1275"/>
      <w:jc w:val="both"/>
    </w:pPr>
    <w:rPr>
      <w:sz w:val="21"/>
    </w:rPr>
  </w:style>
  <w:style w:type="character" w:customStyle="1" w:styleId="font31">
    <w:name w:val="font31"/>
    <w:basedOn w:val="a2"/>
    <w:qFormat/>
    <w:rPr>
      <w:rFonts w:ascii="宋体" w:eastAsia="宋体" w:hAnsi="宋体" w:cs="宋体"/>
      <w:color w:val="000000"/>
      <w:sz w:val="20"/>
      <w:szCs w:val="20"/>
      <w:u w:val="none"/>
    </w:rPr>
  </w:style>
  <w:style w:type="character" w:customStyle="1" w:styleId="font41">
    <w:name w:val="font41"/>
    <w:basedOn w:val="a2"/>
    <w:qFormat/>
    <w:rPr>
      <w:rFonts w:ascii="宋体" w:eastAsia="宋体" w:hAnsi="宋体" w:cs="宋体"/>
      <w:color w:val="000000"/>
      <w:sz w:val="20"/>
      <w:szCs w:val="20"/>
      <w:u w:val="none"/>
    </w:rPr>
  </w:style>
  <w:style w:type="character" w:customStyle="1" w:styleId="font51">
    <w:name w:val="font51"/>
    <w:basedOn w:val="a2"/>
    <w:qFormat/>
    <w:rPr>
      <w:rFonts w:ascii="宋体" w:eastAsia="宋体" w:hAnsi="宋体" w:cs="宋体" w:hint="eastAsia"/>
      <w:color w:val="000000"/>
      <w:sz w:val="20"/>
      <w:szCs w:val="20"/>
      <w:u w:val="none"/>
    </w:rPr>
  </w:style>
  <w:style w:type="character" w:customStyle="1" w:styleId="17">
    <w:name w:val="页眉 字符1"/>
    <w:basedOn w:val="a2"/>
    <w:qFormat/>
    <w:rPr>
      <w:rFonts w:ascii="Times New Roman" w:eastAsia="宋体" w:hAnsi="Times New Roman" w:cs="Times New Roman"/>
      <w:sz w:val="18"/>
      <w:szCs w:val="20"/>
    </w:rPr>
  </w:style>
  <w:style w:type="character" w:customStyle="1" w:styleId="font131">
    <w:name w:val="font131"/>
    <w:basedOn w:val="a2"/>
    <w:qFormat/>
    <w:rPr>
      <w:rFonts w:ascii="Times New Roman" w:hAnsi="Times New Roman" w:cs="Times New Roman" w:hint="default"/>
      <w:color w:val="000000"/>
      <w:sz w:val="22"/>
      <w:szCs w:val="22"/>
      <w:u w:val="none"/>
    </w:rPr>
  </w:style>
  <w:style w:type="character" w:customStyle="1" w:styleId="font71">
    <w:name w:val="font71"/>
    <w:basedOn w:val="a2"/>
    <w:rsid w:val="002F5219"/>
    <w:rPr>
      <w:rFonts w:ascii="宋体" w:eastAsia="宋体" w:hAnsi="宋体" w:cs="宋体" w:hint="eastAsia"/>
      <w:i w:val="0"/>
      <w:iCs w:val="0"/>
      <w:color w:val="000000"/>
      <w:sz w:val="20"/>
      <w:szCs w:val="20"/>
      <w:u w:val="none"/>
    </w:rPr>
  </w:style>
  <w:style w:type="character" w:customStyle="1" w:styleId="font81">
    <w:name w:val="font81"/>
    <w:basedOn w:val="a2"/>
    <w:rsid w:val="002F5219"/>
    <w:rPr>
      <w:rFonts w:ascii="Times New Roman" w:hAnsi="Times New Roman" w:cs="Times New Roman" w:hint="default"/>
      <w:i w:val="0"/>
      <w:iCs w:val="0"/>
      <w:color w:val="000000"/>
      <w:sz w:val="20"/>
      <w:szCs w:val="20"/>
      <w:u w:val="none"/>
    </w:rPr>
  </w:style>
  <w:style w:type="character" w:customStyle="1" w:styleId="font91">
    <w:name w:val="font91"/>
    <w:basedOn w:val="a2"/>
    <w:rsid w:val="002F5219"/>
    <w:rPr>
      <w:rFonts w:ascii="Times New Roman" w:hAnsi="Times New Roman" w:cs="Times New Roman" w:hint="default"/>
      <w:i w:val="0"/>
      <w:iCs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127977">
      <w:bodyDiv w:val="1"/>
      <w:marLeft w:val="0"/>
      <w:marRight w:val="0"/>
      <w:marTop w:val="0"/>
      <w:marBottom w:val="0"/>
      <w:divBdr>
        <w:top w:val="none" w:sz="0" w:space="0" w:color="auto"/>
        <w:left w:val="none" w:sz="0" w:space="0" w:color="auto"/>
        <w:bottom w:val="none" w:sz="0" w:space="0" w:color="auto"/>
        <w:right w:val="none" w:sz="0" w:space="0" w:color="auto"/>
      </w:divBdr>
    </w:div>
    <w:div w:id="1523007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8.png"/><Relationship Id="rId39" Type="http://schemas.openxmlformats.org/officeDocument/2006/relationships/image" Target="media/image21.png"/><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55" Type="http://schemas.openxmlformats.org/officeDocument/2006/relationships/header" Target="header5.xml"/><Relationship Id="rId63" Type="http://schemas.openxmlformats.org/officeDocument/2006/relationships/footer" Target="footer9.xml"/><Relationship Id="rId68" Type="http://schemas.openxmlformats.org/officeDocument/2006/relationships/header" Target="header1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image" Target="media/image35.png"/><Relationship Id="rId58" Type="http://schemas.openxmlformats.org/officeDocument/2006/relationships/header" Target="header8.xml"/><Relationship Id="rId66" Type="http://schemas.openxmlformats.org/officeDocument/2006/relationships/header" Target="header13.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image" Target="media/image31.png"/><Relationship Id="rId57" Type="http://schemas.openxmlformats.org/officeDocument/2006/relationships/header" Target="header7.xml"/><Relationship Id="rId61"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image" Target="media/image34.png"/><Relationship Id="rId60" Type="http://schemas.openxmlformats.org/officeDocument/2006/relationships/header" Target="header9.xml"/><Relationship Id="rId65"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png"/><Relationship Id="rId56" Type="http://schemas.openxmlformats.org/officeDocument/2006/relationships/header" Target="header6.xml"/><Relationship Id="rId64" Type="http://schemas.openxmlformats.org/officeDocument/2006/relationships/header" Target="header12.xm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33.png"/><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8.png"/><Relationship Id="rId59" Type="http://schemas.openxmlformats.org/officeDocument/2006/relationships/footer" Target="footer8.xml"/><Relationship Id="rId67" Type="http://schemas.openxmlformats.org/officeDocument/2006/relationships/footer" Target="footer11.xml"/><Relationship Id="rId20" Type="http://schemas.openxmlformats.org/officeDocument/2006/relationships/image" Target="media/image2.png"/><Relationship Id="rId41" Type="http://schemas.openxmlformats.org/officeDocument/2006/relationships/image" Target="media/image23.png"/><Relationship Id="rId54" Type="http://schemas.openxmlformats.org/officeDocument/2006/relationships/footer" Target="footer7.xml"/><Relationship Id="rId62" Type="http://schemas.openxmlformats.org/officeDocument/2006/relationships/header" Target="header11.xml"/><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1026" textRotate="1"/>
    <customShpInfo spid="_x0000_s4099"/>
    <customShpInfo spid="_x0000_s4098"/>
    <customShpInfo spid="_x0000_s4101"/>
    <customShpInfo spid="_x0000_s4100"/>
    <customShpInfo spid="_x0000_s4103"/>
    <customShpInfo spid="_x0000_s4102"/>
    <customShpInfo spid="_x0000_s4105"/>
    <customShpInfo spid="_x0000_s4104"/>
    <customShpInfo spid="_x0000_s4107"/>
    <customShpInfo spid="_x0000_s4106"/>
  </customShpExts>
</s:customData>
</file>

<file path=customXml/itemProps1.xml><?xml version="1.0" encoding="utf-8"?>
<ds:datastoreItem xmlns:ds="http://schemas.openxmlformats.org/officeDocument/2006/customXml" ds:itemID="{73015226-1E40-4EA9-97BC-5E7D9B3047B6}">
  <ds:schemaRefs>
    <ds:schemaRef ds:uri="http://schemas.openxmlformats.org/officeDocument/2006/bibliography"/>
  </ds:schemaRefs>
</ds:datastoreItem>
</file>

<file path=customXml/itemProps2.xml><?xml version="1.0" encoding="utf-8"?>
<ds:datastoreItem xmlns:ds="http://schemas.openxmlformats.org/officeDocument/2006/customXml" ds:itemID="{71386F5B-9B1A-481D-AC7A-24F34211453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8578</Words>
  <Characters>48899</Characters>
  <Application>Microsoft Office Word</Application>
  <DocSecurity>8</DocSecurity>
  <Lines>407</Lines>
  <Paragraphs>114</Paragraphs>
  <ScaleCrop>false</ScaleCrop>
  <Company>Legend (Beijing) Limited</Company>
  <LinksUpToDate>false</LinksUpToDate>
  <CharactersWithSpaces>57363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招标文件编号：JZC2004—20</dc:title>
  <dc:creator>Legend User</dc:creator>
  <cp:lastModifiedBy>ASUS</cp:lastModifiedBy>
  <cp:revision>35</cp:revision>
  <cp:lastPrinted>2026-05-28T00:58:00Z</cp:lastPrinted>
  <dcterms:created xsi:type="dcterms:W3CDTF">2026-02-06T05:49:00Z</dcterms:created>
  <dcterms:modified xsi:type="dcterms:W3CDTF">2026-05-28T03:02:00Z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eyJoZGlkIjoiM2MyMTYxMmYxOTkwNzkxZjAxMjRkM2M2ZGQwM2MwOWQiLCJ1c2VySWQiOiIxNzYxNDAxMDgyIn0=</vt:lpwstr>
  </property>
  <property fmtid="{D5CDD505-2E9C-101B-9397-08002B2CF9AE}" pid="4" name="ICV">
    <vt:lpwstr>F26AF0BF0F1243FC8EE1D54A443FC7BD_13</vt:lpwstr>
  </property>
</Properties>
</file>