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A9C6A">
      <w:pPr>
        <w:tabs>
          <w:tab w:val="left" w:pos="2520"/>
        </w:tabs>
        <w:autoSpaceDE/>
        <w:autoSpaceDN/>
        <w:adjustRightInd/>
        <w:snapToGrid w:val="0"/>
        <w:spacing w:line="300" w:lineRule="auto"/>
        <w:textAlignment w:val="auto"/>
        <w:rPr>
          <w:color w:val="auto"/>
          <w:kern w:val="2"/>
          <w:sz w:val="84"/>
          <w:szCs w:val="24"/>
          <w:highlight w:val="none"/>
        </w:rPr>
      </w:pPr>
    </w:p>
    <w:p w14:paraId="5D4447C9">
      <w:pPr>
        <w:rPr>
          <w:color w:val="auto"/>
          <w:highlight w:val="none"/>
        </w:rPr>
      </w:pPr>
    </w:p>
    <w:p w14:paraId="5D0D8556">
      <w:pPr>
        <w:jc w:val="center"/>
        <w:rPr>
          <w:rFonts w:hint="eastAsia" w:eastAsia="宋体"/>
          <w:b/>
          <w:color w:val="auto"/>
          <w:sz w:val="84"/>
          <w:szCs w:val="84"/>
          <w:highlight w:val="none"/>
          <w:lang w:eastAsia="zh-CN"/>
        </w:rPr>
      </w:pPr>
      <w:r>
        <w:rPr>
          <w:rFonts w:hint="eastAsia"/>
          <w:b/>
          <w:color w:val="auto"/>
          <w:sz w:val="60"/>
          <w:szCs w:val="60"/>
          <w:highlight w:val="none"/>
          <w:lang w:eastAsia="zh-CN"/>
        </w:rPr>
        <w:t>省水利工程中级、副高级、正高级职称评审</w:t>
      </w:r>
    </w:p>
    <w:p w14:paraId="7ABBE319">
      <w:pPr>
        <w:jc w:val="center"/>
        <w:rPr>
          <w:color w:val="auto"/>
          <w:sz w:val="36"/>
          <w:szCs w:val="36"/>
          <w:highlight w:val="none"/>
        </w:rPr>
      </w:pPr>
    </w:p>
    <w:p w14:paraId="67F0F771">
      <w:pPr>
        <w:pStyle w:val="3"/>
        <w:ind w:firstLine="240"/>
        <w:rPr>
          <w:color w:val="auto"/>
          <w:highlight w:val="none"/>
        </w:rPr>
      </w:pPr>
    </w:p>
    <w:p w14:paraId="39EA2F3D">
      <w:pPr>
        <w:rPr>
          <w:color w:val="auto"/>
          <w:highlight w:val="none"/>
        </w:rPr>
      </w:pPr>
    </w:p>
    <w:p w14:paraId="13369AF0">
      <w:pPr>
        <w:pStyle w:val="28"/>
        <w:ind w:left="2400"/>
        <w:rPr>
          <w:color w:val="auto"/>
          <w:highlight w:val="none"/>
        </w:rPr>
      </w:pPr>
    </w:p>
    <w:p w14:paraId="385CD44B">
      <w:pPr>
        <w:rPr>
          <w:color w:val="auto"/>
          <w:highlight w:val="none"/>
        </w:rPr>
      </w:pPr>
    </w:p>
    <w:p w14:paraId="53FFFA4B">
      <w:pPr>
        <w:rPr>
          <w:color w:val="auto"/>
          <w:highlight w:val="none"/>
        </w:rPr>
      </w:pPr>
    </w:p>
    <w:p w14:paraId="4363F944">
      <w:pPr>
        <w:rPr>
          <w:color w:val="auto"/>
          <w:highlight w:val="none"/>
        </w:rPr>
      </w:pPr>
    </w:p>
    <w:p w14:paraId="33B3B200">
      <w:pPr>
        <w:jc w:val="center"/>
        <w:rPr>
          <w:color w:val="auto"/>
          <w:sz w:val="28"/>
          <w:szCs w:val="28"/>
          <w:highlight w:val="none"/>
        </w:rPr>
      </w:pPr>
      <w:r>
        <w:rPr>
          <w:rFonts w:hint="eastAsia"/>
          <w:color w:val="auto"/>
          <w:sz w:val="28"/>
          <w:szCs w:val="28"/>
          <w:highlight w:val="none"/>
        </w:rPr>
        <w:t>（电子招投标方式）</w:t>
      </w:r>
    </w:p>
    <w:p w14:paraId="7B1ECAFF">
      <w:pPr>
        <w:pStyle w:val="2"/>
        <w:rPr>
          <w:color w:val="auto"/>
          <w:highlight w:val="none"/>
        </w:rPr>
      </w:pPr>
    </w:p>
    <w:p w14:paraId="5AF2C833">
      <w:pPr>
        <w:rPr>
          <w:color w:val="auto"/>
          <w:highlight w:val="none"/>
        </w:rPr>
      </w:pPr>
    </w:p>
    <w:p w14:paraId="06F0C3DF">
      <w:pPr>
        <w:pStyle w:val="3"/>
        <w:ind w:firstLine="240"/>
        <w:rPr>
          <w:color w:val="auto"/>
          <w:highlight w:val="none"/>
        </w:rPr>
      </w:pPr>
    </w:p>
    <w:p w14:paraId="1A782E1A">
      <w:pPr>
        <w:rPr>
          <w:color w:val="auto"/>
          <w:highlight w:val="none"/>
        </w:rPr>
      </w:pPr>
    </w:p>
    <w:p w14:paraId="7B00518D">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2FD295C6">
      <w:pPr>
        <w:pStyle w:val="2"/>
        <w:rPr>
          <w:color w:val="auto"/>
          <w:highlight w:val="none"/>
        </w:rPr>
      </w:pPr>
    </w:p>
    <w:p w14:paraId="181C6848">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330000263170010000122-SJCG202604007</w:t>
      </w:r>
    </w:p>
    <w:p w14:paraId="4298A387">
      <w:pPr>
        <w:rPr>
          <w:color w:val="auto"/>
          <w:highlight w:val="none"/>
        </w:rPr>
      </w:pPr>
    </w:p>
    <w:p w14:paraId="38ED5F42">
      <w:pPr>
        <w:rPr>
          <w:color w:val="auto"/>
          <w:highlight w:val="none"/>
        </w:rPr>
      </w:pPr>
    </w:p>
    <w:p w14:paraId="2EE2FE10">
      <w:pPr>
        <w:spacing w:after="120"/>
        <w:rPr>
          <w:color w:val="auto"/>
          <w:highlight w:val="none"/>
        </w:rPr>
      </w:pPr>
    </w:p>
    <w:p w14:paraId="7DCDB3AA">
      <w:pPr>
        <w:rPr>
          <w:color w:val="auto"/>
          <w:highlight w:val="none"/>
        </w:rPr>
      </w:pPr>
    </w:p>
    <w:p w14:paraId="19B18EF4">
      <w:pPr>
        <w:pStyle w:val="2"/>
        <w:rPr>
          <w:color w:val="auto"/>
          <w:highlight w:val="none"/>
        </w:rPr>
      </w:pPr>
    </w:p>
    <w:p w14:paraId="28C64BB5">
      <w:pPr>
        <w:spacing w:line="360" w:lineRule="auto"/>
        <w:ind w:firstLine="960" w:firstLineChars="300"/>
        <w:jc w:val="left"/>
        <w:rPr>
          <w:color w:val="auto"/>
          <w:sz w:val="32"/>
          <w:szCs w:val="32"/>
          <w:highlight w:val="none"/>
        </w:rPr>
      </w:pPr>
    </w:p>
    <w:p w14:paraId="3ABDFDB4">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浙江省水利厅</w:t>
      </w:r>
    </w:p>
    <w:p w14:paraId="11260BF8">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1C874F24">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1B681121">
      <w:pPr>
        <w:spacing w:line="480" w:lineRule="auto"/>
        <w:jc w:val="center"/>
        <w:rPr>
          <w:b/>
          <w:bCs/>
          <w:color w:val="auto"/>
          <w:sz w:val="56"/>
          <w:szCs w:val="72"/>
          <w:highlight w:val="none"/>
        </w:rPr>
      </w:pPr>
      <w:r>
        <w:rPr>
          <w:b/>
          <w:bCs/>
          <w:color w:val="auto"/>
          <w:sz w:val="56"/>
          <w:szCs w:val="72"/>
          <w:highlight w:val="none"/>
        </w:rPr>
        <w:t>目   录</w:t>
      </w:r>
    </w:p>
    <w:p w14:paraId="06212696">
      <w:pPr>
        <w:pStyle w:val="25"/>
        <w:tabs>
          <w:tab w:val="right" w:leader="dot" w:pos="8789"/>
        </w:tabs>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_Toc5805 </w:instrText>
      </w:r>
      <w:r>
        <w:rPr>
          <w:szCs w:val="32"/>
          <w:highlight w:val="none"/>
        </w:rPr>
        <w:fldChar w:fldCharType="separate"/>
      </w:r>
      <w:r>
        <w:rPr>
          <w:rFonts w:hint="eastAsia" w:ascii="宋体" w:hAnsi="宋体" w:eastAsia="宋体" w:cs="宋体"/>
        </w:rPr>
        <w:t xml:space="preserve">第一部分 </w:t>
      </w:r>
      <w:r>
        <w:rPr>
          <w:highlight w:val="none"/>
        </w:rPr>
        <w:t>采购公告</w:t>
      </w:r>
      <w:r>
        <w:tab/>
      </w:r>
      <w:r>
        <w:fldChar w:fldCharType="begin"/>
      </w:r>
      <w:r>
        <w:instrText xml:space="preserve"> PAGEREF _Toc5805 \h </w:instrText>
      </w:r>
      <w:r>
        <w:fldChar w:fldCharType="separate"/>
      </w:r>
      <w:r>
        <w:t>1</w:t>
      </w:r>
      <w:r>
        <w:fldChar w:fldCharType="end"/>
      </w:r>
      <w:r>
        <w:rPr>
          <w:color w:val="auto"/>
          <w:szCs w:val="32"/>
          <w:highlight w:val="none"/>
        </w:rPr>
        <w:fldChar w:fldCharType="end"/>
      </w:r>
    </w:p>
    <w:p w14:paraId="1F9C5FCC">
      <w:pPr>
        <w:pStyle w:val="25"/>
        <w:tabs>
          <w:tab w:val="right" w:leader="dot" w:pos="8789"/>
        </w:tabs>
      </w:pPr>
      <w:r>
        <w:rPr>
          <w:color w:val="auto"/>
          <w:szCs w:val="32"/>
          <w:highlight w:val="none"/>
        </w:rPr>
        <w:fldChar w:fldCharType="begin"/>
      </w:r>
      <w:r>
        <w:rPr>
          <w:szCs w:val="32"/>
          <w:highlight w:val="none"/>
        </w:rPr>
        <w:instrText xml:space="preserve"> HYPERLINK \l _Toc26361 </w:instrText>
      </w:r>
      <w:r>
        <w:rPr>
          <w:szCs w:val="32"/>
          <w:highlight w:val="none"/>
        </w:rPr>
        <w:fldChar w:fldCharType="separate"/>
      </w:r>
      <w:r>
        <w:rPr>
          <w:rFonts w:hint="eastAsia" w:ascii="宋体" w:hAnsi="宋体" w:eastAsia="宋体" w:cs="宋体"/>
        </w:rPr>
        <w:t xml:space="preserve">第二部分 </w:t>
      </w:r>
      <w:r>
        <w:rPr>
          <w:rFonts w:hint="eastAsia"/>
          <w:highlight w:val="none"/>
        </w:rPr>
        <w:t>投标供应商须知</w:t>
      </w:r>
      <w:r>
        <w:tab/>
      </w:r>
      <w:r>
        <w:fldChar w:fldCharType="begin"/>
      </w:r>
      <w:r>
        <w:instrText xml:space="preserve"> PAGEREF _Toc26361 \h </w:instrText>
      </w:r>
      <w:r>
        <w:fldChar w:fldCharType="separate"/>
      </w:r>
      <w:r>
        <w:t>5</w:t>
      </w:r>
      <w:r>
        <w:fldChar w:fldCharType="end"/>
      </w:r>
      <w:r>
        <w:rPr>
          <w:color w:val="auto"/>
          <w:szCs w:val="32"/>
          <w:highlight w:val="none"/>
        </w:rPr>
        <w:fldChar w:fldCharType="end"/>
      </w:r>
    </w:p>
    <w:p w14:paraId="1318DE58">
      <w:pPr>
        <w:pStyle w:val="29"/>
        <w:tabs>
          <w:tab w:val="right" w:leader="dot" w:pos="8789"/>
        </w:tabs>
      </w:pPr>
      <w:r>
        <w:rPr>
          <w:color w:val="auto"/>
          <w:szCs w:val="32"/>
          <w:highlight w:val="none"/>
        </w:rPr>
        <w:fldChar w:fldCharType="begin"/>
      </w:r>
      <w:r>
        <w:rPr>
          <w:szCs w:val="32"/>
          <w:highlight w:val="none"/>
        </w:rPr>
        <w:instrText xml:space="preserve"> HYPERLINK \l _Toc28128 </w:instrText>
      </w:r>
      <w:r>
        <w:rPr>
          <w:szCs w:val="32"/>
          <w:highlight w:val="none"/>
        </w:rPr>
        <w:fldChar w:fldCharType="separate"/>
      </w:r>
      <w:r>
        <w:rPr>
          <w:rFonts w:hint="eastAsia" w:ascii="Times New Roman" w:hAnsi="Times New Roman" w:eastAsia="宋体" w:cs="宋体"/>
        </w:rPr>
        <w:t xml:space="preserve">2.1 </w:t>
      </w:r>
      <w:r>
        <w:rPr>
          <w:highlight w:val="none"/>
        </w:rPr>
        <w:t>总则</w:t>
      </w:r>
      <w:r>
        <w:tab/>
      </w:r>
      <w:r>
        <w:fldChar w:fldCharType="begin"/>
      </w:r>
      <w:r>
        <w:instrText xml:space="preserve"> PAGEREF _Toc28128 \h </w:instrText>
      </w:r>
      <w:r>
        <w:fldChar w:fldCharType="separate"/>
      </w:r>
      <w:r>
        <w:t>8</w:t>
      </w:r>
      <w:r>
        <w:fldChar w:fldCharType="end"/>
      </w:r>
      <w:r>
        <w:rPr>
          <w:color w:val="auto"/>
          <w:szCs w:val="32"/>
          <w:highlight w:val="none"/>
        </w:rPr>
        <w:fldChar w:fldCharType="end"/>
      </w:r>
    </w:p>
    <w:p w14:paraId="6ACD6320">
      <w:pPr>
        <w:pStyle w:val="29"/>
        <w:tabs>
          <w:tab w:val="right" w:leader="dot" w:pos="8789"/>
        </w:tabs>
      </w:pPr>
      <w:r>
        <w:rPr>
          <w:color w:val="auto"/>
          <w:szCs w:val="32"/>
          <w:highlight w:val="none"/>
        </w:rPr>
        <w:fldChar w:fldCharType="begin"/>
      </w:r>
      <w:r>
        <w:rPr>
          <w:szCs w:val="32"/>
          <w:highlight w:val="none"/>
        </w:rPr>
        <w:instrText xml:space="preserve"> HYPERLINK \l _Toc18680 </w:instrText>
      </w:r>
      <w:r>
        <w:rPr>
          <w:szCs w:val="32"/>
          <w:highlight w:val="none"/>
        </w:rPr>
        <w:fldChar w:fldCharType="separate"/>
      </w:r>
      <w:r>
        <w:rPr>
          <w:rFonts w:hint="eastAsia" w:ascii="Times New Roman" w:hAnsi="Times New Roman" w:eastAsia="宋体" w:cs="宋体"/>
        </w:rPr>
        <w:t xml:space="preserve">2.2 </w:t>
      </w:r>
      <w:r>
        <w:rPr>
          <w:highlight w:val="none"/>
        </w:rPr>
        <w:t>采购文件</w:t>
      </w:r>
      <w:r>
        <w:tab/>
      </w:r>
      <w:r>
        <w:fldChar w:fldCharType="begin"/>
      </w:r>
      <w:r>
        <w:instrText xml:space="preserve"> PAGEREF _Toc18680 \h </w:instrText>
      </w:r>
      <w:r>
        <w:fldChar w:fldCharType="separate"/>
      </w:r>
      <w:r>
        <w:t>10</w:t>
      </w:r>
      <w:r>
        <w:fldChar w:fldCharType="end"/>
      </w:r>
      <w:r>
        <w:rPr>
          <w:color w:val="auto"/>
          <w:szCs w:val="32"/>
          <w:highlight w:val="none"/>
        </w:rPr>
        <w:fldChar w:fldCharType="end"/>
      </w:r>
    </w:p>
    <w:p w14:paraId="7AAFF003">
      <w:pPr>
        <w:pStyle w:val="29"/>
        <w:tabs>
          <w:tab w:val="right" w:leader="dot" w:pos="8789"/>
        </w:tabs>
      </w:pPr>
      <w:r>
        <w:rPr>
          <w:color w:val="auto"/>
          <w:szCs w:val="32"/>
          <w:highlight w:val="none"/>
        </w:rPr>
        <w:fldChar w:fldCharType="begin"/>
      </w:r>
      <w:r>
        <w:rPr>
          <w:szCs w:val="32"/>
          <w:highlight w:val="none"/>
        </w:rPr>
        <w:instrText xml:space="preserve"> HYPERLINK \l _Toc8891 </w:instrText>
      </w:r>
      <w:r>
        <w:rPr>
          <w:szCs w:val="32"/>
          <w:highlight w:val="none"/>
        </w:rPr>
        <w:fldChar w:fldCharType="separate"/>
      </w:r>
      <w:r>
        <w:rPr>
          <w:rFonts w:hint="eastAsia" w:ascii="Times New Roman" w:hAnsi="Times New Roman" w:eastAsia="宋体" w:cs="宋体"/>
        </w:rPr>
        <w:t xml:space="preserve">2.3 </w:t>
      </w:r>
      <w:r>
        <w:rPr>
          <w:highlight w:val="none"/>
        </w:rPr>
        <w:t>投标文件</w:t>
      </w:r>
      <w:r>
        <w:tab/>
      </w:r>
      <w:r>
        <w:fldChar w:fldCharType="begin"/>
      </w:r>
      <w:r>
        <w:instrText xml:space="preserve"> PAGEREF _Toc8891 \h </w:instrText>
      </w:r>
      <w:r>
        <w:fldChar w:fldCharType="separate"/>
      </w:r>
      <w:r>
        <w:t>10</w:t>
      </w:r>
      <w:r>
        <w:fldChar w:fldCharType="end"/>
      </w:r>
      <w:r>
        <w:rPr>
          <w:color w:val="auto"/>
          <w:szCs w:val="32"/>
          <w:highlight w:val="none"/>
        </w:rPr>
        <w:fldChar w:fldCharType="end"/>
      </w:r>
    </w:p>
    <w:p w14:paraId="0CA15C5D">
      <w:pPr>
        <w:pStyle w:val="29"/>
        <w:tabs>
          <w:tab w:val="right" w:leader="dot" w:pos="8789"/>
        </w:tabs>
      </w:pPr>
      <w:r>
        <w:rPr>
          <w:color w:val="auto"/>
          <w:szCs w:val="32"/>
          <w:highlight w:val="none"/>
        </w:rPr>
        <w:fldChar w:fldCharType="begin"/>
      </w:r>
      <w:r>
        <w:rPr>
          <w:szCs w:val="32"/>
          <w:highlight w:val="none"/>
        </w:rPr>
        <w:instrText xml:space="preserve"> HYPERLINK \l _Toc25854 </w:instrText>
      </w:r>
      <w:r>
        <w:rPr>
          <w:szCs w:val="32"/>
          <w:highlight w:val="none"/>
        </w:rPr>
        <w:fldChar w:fldCharType="separate"/>
      </w:r>
      <w:r>
        <w:rPr>
          <w:rFonts w:hint="eastAsia" w:ascii="Times New Roman" w:hAnsi="Times New Roman" w:eastAsia="宋体" w:cs="宋体"/>
        </w:rPr>
        <w:t xml:space="preserve">2.4 </w:t>
      </w:r>
      <w:r>
        <w:rPr>
          <w:highlight w:val="none"/>
        </w:rPr>
        <w:t>投标</w:t>
      </w:r>
      <w:r>
        <w:tab/>
      </w:r>
      <w:r>
        <w:fldChar w:fldCharType="begin"/>
      </w:r>
      <w:r>
        <w:instrText xml:space="preserve"> PAGEREF _Toc25854 \h </w:instrText>
      </w:r>
      <w:r>
        <w:fldChar w:fldCharType="separate"/>
      </w:r>
      <w:r>
        <w:t>13</w:t>
      </w:r>
      <w:r>
        <w:fldChar w:fldCharType="end"/>
      </w:r>
      <w:r>
        <w:rPr>
          <w:color w:val="auto"/>
          <w:szCs w:val="32"/>
          <w:highlight w:val="none"/>
        </w:rPr>
        <w:fldChar w:fldCharType="end"/>
      </w:r>
    </w:p>
    <w:p w14:paraId="6A0415E4">
      <w:pPr>
        <w:pStyle w:val="29"/>
        <w:tabs>
          <w:tab w:val="right" w:leader="dot" w:pos="8789"/>
        </w:tabs>
      </w:pPr>
      <w:r>
        <w:rPr>
          <w:color w:val="auto"/>
          <w:szCs w:val="32"/>
          <w:highlight w:val="none"/>
        </w:rPr>
        <w:fldChar w:fldCharType="begin"/>
      </w:r>
      <w:r>
        <w:rPr>
          <w:szCs w:val="32"/>
          <w:highlight w:val="none"/>
        </w:rPr>
        <w:instrText xml:space="preserve"> HYPERLINK \l _Toc15748 </w:instrText>
      </w:r>
      <w:r>
        <w:rPr>
          <w:szCs w:val="32"/>
          <w:highlight w:val="none"/>
        </w:rPr>
        <w:fldChar w:fldCharType="separate"/>
      </w:r>
      <w:r>
        <w:rPr>
          <w:rFonts w:hint="eastAsia" w:ascii="Times New Roman" w:hAnsi="Times New Roman" w:eastAsia="宋体" w:cs="宋体"/>
        </w:rPr>
        <w:t xml:space="preserve">2.5 </w:t>
      </w:r>
      <w:r>
        <w:rPr>
          <w:rFonts w:hint="eastAsia"/>
          <w:highlight w:val="none"/>
        </w:rPr>
        <w:t>投标无效的情形</w:t>
      </w:r>
      <w:r>
        <w:tab/>
      </w:r>
      <w:r>
        <w:fldChar w:fldCharType="begin"/>
      </w:r>
      <w:r>
        <w:instrText xml:space="preserve"> PAGEREF _Toc15748 \h </w:instrText>
      </w:r>
      <w:r>
        <w:fldChar w:fldCharType="separate"/>
      </w:r>
      <w:r>
        <w:t>14</w:t>
      </w:r>
      <w:r>
        <w:fldChar w:fldCharType="end"/>
      </w:r>
      <w:r>
        <w:rPr>
          <w:color w:val="auto"/>
          <w:szCs w:val="32"/>
          <w:highlight w:val="none"/>
        </w:rPr>
        <w:fldChar w:fldCharType="end"/>
      </w:r>
    </w:p>
    <w:p w14:paraId="0FCCCB8E">
      <w:pPr>
        <w:pStyle w:val="29"/>
        <w:tabs>
          <w:tab w:val="right" w:leader="dot" w:pos="8789"/>
        </w:tabs>
      </w:pPr>
      <w:r>
        <w:rPr>
          <w:color w:val="auto"/>
          <w:szCs w:val="32"/>
          <w:highlight w:val="none"/>
        </w:rPr>
        <w:fldChar w:fldCharType="begin"/>
      </w:r>
      <w:r>
        <w:rPr>
          <w:szCs w:val="32"/>
          <w:highlight w:val="none"/>
        </w:rPr>
        <w:instrText xml:space="preserve"> HYPERLINK \l _Toc27697 </w:instrText>
      </w:r>
      <w:r>
        <w:rPr>
          <w:szCs w:val="32"/>
          <w:highlight w:val="none"/>
        </w:rPr>
        <w:fldChar w:fldCharType="separate"/>
      </w:r>
      <w:r>
        <w:rPr>
          <w:rFonts w:hint="eastAsia" w:ascii="Times New Roman" w:hAnsi="Times New Roman" w:eastAsia="宋体" w:cs="宋体"/>
        </w:rPr>
        <w:t xml:space="preserve">2.6 </w:t>
      </w:r>
      <w:r>
        <w:rPr>
          <w:rFonts w:hint="eastAsia"/>
          <w:highlight w:val="none"/>
        </w:rPr>
        <w:t>中止电子交易活动的情形</w:t>
      </w:r>
      <w:r>
        <w:tab/>
      </w:r>
      <w:r>
        <w:fldChar w:fldCharType="begin"/>
      </w:r>
      <w:r>
        <w:instrText xml:space="preserve"> PAGEREF _Toc27697 \h </w:instrText>
      </w:r>
      <w:r>
        <w:fldChar w:fldCharType="separate"/>
      </w:r>
      <w:r>
        <w:t>15</w:t>
      </w:r>
      <w:r>
        <w:fldChar w:fldCharType="end"/>
      </w:r>
      <w:r>
        <w:rPr>
          <w:color w:val="auto"/>
          <w:szCs w:val="32"/>
          <w:highlight w:val="none"/>
        </w:rPr>
        <w:fldChar w:fldCharType="end"/>
      </w:r>
    </w:p>
    <w:p w14:paraId="7F3DB4E3">
      <w:pPr>
        <w:pStyle w:val="29"/>
        <w:tabs>
          <w:tab w:val="right" w:leader="dot" w:pos="8789"/>
        </w:tabs>
      </w:pPr>
      <w:r>
        <w:rPr>
          <w:color w:val="auto"/>
          <w:szCs w:val="32"/>
          <w:highlight w:val="none"/>
        </w:rPr>
        <w:fldChar w:fldCharType="begin"/>
      </w:r>
      <w:r>
        <w:rPr>
          <w:szCs w:val="32"/>
          <w:highlight w:val="none"/>
        </w:rPr>
        <w:instrText xml:space="preserve"> HYPERLINK \l _Toc13528 </w:instrText>
      </w:r>
      <w:r>
        <w:rPr>
          <w:szCs w:val="32"/>
          <w:highlight w:val="none"/>
        </w:rPr>
        <w:fldChar w:fldCharType="separate"/>
      </w:r>
      <w:r>
        <w:rPr>
          <w:rFonts w:hint="eastAsia" w:ascii="Times New Roman" w:hAnsi="Times New Roman" w:eastAsia="宋体" w:cs="宋体"/>
        </w:rPr>
        <w:t xml:space="preserve">2.7 </w:t>
      </w:r>
      <w:r>
        <w:rPr>
          <w:highlight w:val="none"/>
        </w:rPr>
        <w:t>开标与评标</w:t>
      </w:r>
      <w:r>
        <w:tab/>
      </w:r>
      <w:r>
        <w:fldChar w:fldCharType="begin"/>
      </w:r>
      <w:r>
        <w:instrText xml:space="preserve"> PAGEREF _Toc13528 \h </w:instrText>
      </w:r>
      <w:r>
        <w:fldChar w:fldCharType="separate"/>
      </w:r>
      <w:r>
        <w:t>15</w:t>
      </w:r>
      <w:r>
        <w:fldChar w:fldCharType="end"/>
      </w:r>
      <w:r>
        <w:rPr>
          <w:color w:val="auto"/>
          <w:szCs w:val="32"/>
          <w:highlight w:val="none"/>
        </w:rPr>
        <w:fldChar w:fldCharType="end"/>
      </w:r>
    </w:p>
    <w:p w14:paraId="117B2278">
      <w:pPr>
        <w:pStyle w:val="29"/>
        <w:tabs>
          <w:tab w:val="right" w:leader="dot" w:pos="8789"/>
        </w:tabs>
      </w:pPr>
      <w:r>
        <w:rPr>
          <w:color w:val="auto"/>
          <w:szCs w:val="32"/>
          <w:highlight w:val="none"/>
        </w:rPr>
        <w:fldChar w:fldCharType="begin"/>
      </w:r>
      <w:r>
        <w:rPr>
          <w:szCs w:val="32"/>
          <w:highlight w:val="none"/>
        </w:rPr>
        <w:instrText xml:space="preserve"> HYPERLINK \l _Toc9353 </w:instrText>
      </w:r>
      <w:r>
        <w:rPr>
          <w:szCs w:val="32"/>
          <w:highlight w:val="none"/>
        </w:rPr>
        <w:fldChar w:fldCharType="separate"/>
      </w:r>
      <w:r>
        <w:rPr>
          <w:rFonts w:hint="eastAsia" w:ascii="Times New Roman" w:hAnsi="Times New Roman" w:eastAsia="宋体" w:cs="宋体"/>
        </w:rPr>
        <w:t xml:space="preserve">2.8 </w:t>
      </w:r>
      <w:r>
        <w:rPr>
          <w:highlight w:val="none"/>
        </w:rPr>
        <w:t>中标</w:t>
      </w:r>
      <w:r>
        <w:tab/>
      </w:r>
      <w:r>
        <w:fldChar w:fldCharType="begin"/>
      </w:r>
      <w:r>
        <w:instrText xml:space="preserve"> PAGEREF _Toc9353 \h </w:instrText>
      </w:r>
      <w:r>
        <w:fldChar w:fldCharType="separate"/>
      </w:r>
      <w:r>
        <w:t>17</w:t>
      </w:r>
      <w:r>
        <w:fldChar w:fldCharType="end"/>
      </w:r>
      <w:r>
        <w:rPr>
          <w:color w:val="auto"/>
          <w:szCs w:val="32"/>
          <w:highlight w:val="none"/>
        </w:rPr>
        <w:fldChar w:fldCharType="end"/>
      </w:r>
    </w:p>
    <w:p w14:paraId="1519F7CF">
      <w:pPr>
        <w:pStyle w:val="29"/>
        <w:tabs>
          <w:tab w:val="right" w:leader="dot" w:pos="8789"/>
        </w:tabs>
      </w:pPr>
      <w:r>
        <w:rPr>
          <w:color w:val="auto"/>
          <w:szCs w:val="32"/>
          <w:highlight w:val="none"/>
        </w:rPr>
        <w:fldChar w:fldCharType="begin"/>
      </w:r>
      <w:r>
        <w:rPr>
          <w:szCs w:val="32"/>
          <w:highlight w:val="none"/>
        </w:rPr>
        <w:instrText xml:space="preserve"> HYPERLINK \l _Toc24950 </w:instrText>
      </w:r>
      <w:r>
        <w:rPr>
          <w:szCs w:val="32"/>
          <w:highlight w:val="none"/>
        </w:rPr>
        <w:fldChar w:fldCharType="separate"/>
      </w:r>
      <w:r>
        <w:rPr>
          <w:rFonts w:hint="eastAsia" w:ascii="Times New Roman" w:hAnsi="Times New Roman" w:eastAsia="宋体" w:cs="宋体"/>
        </w:rPr>
        <w:t xml:space="preserve">2.9 </w:t>
      </w:r>
      <w:r>
        <w:rPr>
          <w:highlight w:val="none"/>
        </w:rPr>
        <w:t>重新采购</w:t>
      </w:r>
      <w:r>
        <w:tab/>
      </w:r>
      <w:r>
        <w:fldChar w:fldCharType="begin"/>
      </w:r>
      <w:r>
        <w:instrText xml:space="preserve"> PAGEREF _Toc24950 \h </w:instrText>
      </w:r>
      <w:r>
        <w:fldChar w:fldCharType="separate"/>
      </w:r>
      <w:r>
        <w:t>18</w:t>
      </w:r>
      <w:r>
        <w:fldChar w:fldCharType="end"/>
      </w:r>
      <w:r>
        <w:rPr>
          <w:color w:val="auto"/>
          <w:szCs w:val="32"/>
          <w:highlight w:val="none"/>
        </w:rPr>
        <w:fldChar w:fldCharType="end"/>
      </w:r>
    </w:p>
    <w:p w14:paraId="7B1AAF80">
      <w:pPr>
        <w:pStyle w:val="29"/>
        <w:tabs>
          <w:tab w:val="right" w:leader="dot" w:pos="8789"/>
        </w:tabs>
      </w:pPr>
      <w:r>
        <w:rPr>
          <w:color w:val="auto"/>
          <w:szCs w:val="32"/>
          <w:highlight w:val="none"/>
        </w:rPr>
        <w:fldChar w:fldCharType="begin"/>
      </w:r>
      <w:r>
        <w:rPr>
          <w:szCs w:val="32"/>
          <w:highlight w:val="none"/>
        </w:rPr>
        <w:instrText xml:space="preserve"> HYPERLINK \l _Toc3042 </w:instrText>
      </w:r>
      <w:r>
        <w:rPr>
          <w:szCs w:val="32"/>
          <w:highlight w:val="none"/>
        </w:rPr>
        <w:fldChar w:fldCharType="separate"/>
      </w:r>
      <w:r>
        <w:rPr>
          <w:rFonts w:hint="eastAsia" w:ascii="Times New Roman" w:hAnsi="Times New Roman" w:eastAsia="宋体" w:cs="宋体"/>
        </w:rPr>
        <w:t xml:space="preserve">2.10 </w:t>
      </w:r>
      <w:r>
        <w:rPr>
          <w:highlight w:val="none"/>
        </w:rPr>
        <w:t>签订合同</w:t>
      </w:r>
      <w:r>
        <w:tab/>
      </w:r>
      <w:r>
        <w:fldChar w:fldCharType="begin"/>
      </w:r>
      <w:r>
        <w:instrText xml:space="preserve"> PAGEREF _Toc3042 \h </w:instrText>
      </w:r>
      <w:r>
        <w:fldChar w:fldCharType="separate"/>
      </w:r>
      <w:r>
        <w:t>18</w:t>
      </w:r>
      <w:r>
        <w:fldChar w:fldCharType="end"/>
      </w:r>
      <w:r>
        <w:rPr>
          <w:color w:val="auto"/>
          <w:szCs w:val="32"/>
          <w:highlight w:val="none"/>
        </w:rPr>
        <w:fldChar w:fldCharType="end"/>
      </w:r>
    </w:p>
    <w:p w14:paraId="6857B086">
      <w:pPr>
        <w:pStyle w:val="29"/>
        <w:tabs>
          <w:tab w:val="right" w:leader="dot" w:pos="8789"/>
        </w:tabs>
      </w:pPr>
      <w:r>
        <w:rPr>
          <w:color w:val="auto"/>
          <w:szCs w:val="32"/>
          <w:highlight w:val="none"/>
        </w:rPr>
        <w:fldChar w:fldCharType="begin"/>
      </w:r>
      <w:r>
        <w:rPr>
          <w:szCs w:val="32"/>
          <w:highlight w:val="none"/>
        </w:rPr>
        <w:instrText xml:space="preserve"> HYPERLINK \l _Toc6522 </w:instrText>
      </w:r>
      <w:r>
        <w:rPr>
          <w:szCs w:val="32"/>
          <w:highlight w:val="none"/>
        </w:rPr>
        <w:fldChar w:fldCharType="separate"/>
      </w:r>
      <w:r>
        <w:rPr>
          <w:rFonts w:hint="eastAsia" w:ascii="Times New Roman" w:hAnsi="Times New Roman" w:eastAsia="宋体" w:cs="宋体"/>
        </w:rPr>
        <w:t xml:space="preserve">2.11 </w:t>
      </w:r>
      <w:r>
        <w:rPr>
          <w:highlight w:val="none"/>
        </w:rPr>
        <w:t>其他</w:t>
      </w:r>
      <w:r>
        <w:tab/>
      </w:r>
      <w:r>
        <w:fldChar w:fldCharType="begin"/>
      </w:r>
      <w:r>
        <w:instrText xml:space="preserve"> PAGEREF _Toc6522 \h </w:instrText>
      </w:r>
      <w:r>
        <w:fldChar w:fldCharType="separate"/>
      </w:r>
      <w:r>
        <w:t>18</w:t>
      </w:r>
      <w:r>
        <w:fldChar w:fldCharType="end"/>
      </w:r>
      <w:r>
        <w:rPr>
          <w:color w:val="auto"/>
          <w:szCs w:val="32"/>
          <w:highlight w:val="none"/>
        </w:rPr>
        <w:fldChar w:fldCharType="end"/>
      </w:r>
    </w:p>
    <w:p w14:paraId="38F313E4">
      <w:pPr>
        <w:pStyle w:val="25"/>
        <w:tabs>
          <w:tab w:val="right" w:leader="dot" w:pos="8789"/>
        </w:tabs>
      </w:pPr>
      <w:r>
        <w:rPr>
          <w:color w:val="auto"/>
          <w:szCs w:val="32"/>
          <w:highlight w:val="none"/>
        </w:rPr>
        <w:fldChar w:fldCharType="begin"/>
      </w:r>
      <w:r>
        <w:rPr>
          <w:szCs w:val="32"/>
          <w:highlight w:val="none"/>
        </w:rPr>
        <w:instrText xml:space="preserve"> HYPERLINK \l _Toc30925 </w:instrText>
      </w:r>
      <w:r>
        <w:rPr>
          <w:szCs w:val="32"/>
          <w:highlight w:val="none"/>
        </w:rPr>
        <w:fldChar w:fldCharType="separate"/>
      </w:r>
      <w:r>
        <w:rPr>
          <w:rFonts w:hint="eastAsia" w:ascii="宋体" w:hAnsi="宋体" w:eastAsia="宋体" w:cs="宋体"/>
        </w:rPr>
        <w:t xml:space="preserve">第三部分 </w:t>
      </w:r>
      <w:r>
        <w:rPr>
          <w:rFonts w:hint="eastAsia"/>
          <w:highlight w:val="none"/>
        </w:rPr>
        <w:t>采购需求</w:t>
      </w:r>
      <w:r>
        <w:tab/>
      </w:r>
      <w:r>
        <w:fldChar w:fldCharType="begin"/>
      </w:r>
      <w:r>
        <w:instrText xml:space="preserve"> PAGEREF _Toc30925 \h </w:instrText>
      </w:r>
      <w:r>
        <w:fldChar w:fldCharType="separate"/>
      </w:r>
      <w:r>
        <w:t>20</w:t>
      </w:r>
      <w:r>
        <w:fldChar w:fldCharType="end"/>
      </w:r>
      <w:r>
        <w:rPr>
          <w:color w:val="auto"/>
          <w:szCs w:val="32"/>
          <w:highlight w:val="none"/>
        </w:rPr>
        <w:fldChar w:fldCharType="end"/>
      </w:r>
    </w:p>
    <w:p w14:paraId="662E8065">
      <w:pPr>
        <w:pStyle w:val="29"/>
        <w:tabs>
          <w:tab w:val="right" w:leader="dot" w:pos="8789"/>
        </w:tabs>
      </w:pPr>
      <w:r>
        <w:rPr>
          <w:color w:val="auto"/>
          <w:szCs w:val="32"/>
          <w:highlight w:val="none"/>
        </w:rPr>
        <w:fldChar w:fldCharType="begin"/>
      </w:r>
      <w:r>
        <w:rPr>
          <w:szCs w:val="32"/>
          <w:highlight w:val="none"/>
        </w:rPr>
        <w:instrText xml:space="preserve"> HYPERLINK \l _Toc30320 </w:instrText>
      </w:r>
      <w:r>
        <w:rPr>
          <w:szCs w:val="32"/>
          <w:highlight w:val="none"/>
        </w:rPr>
        <w:fldChar w:fldCharType="separate"/>
      </w:r>
      <w:r>
        <w:rPr>
          <w:rFonts w:hint="eastAsia" w:ascii="Times New Roman" w:hAnsi="Times New Roman" w:eastAsia="宋体" w:cs="宋体"/>
          <w:lang w:val="en-US" w:eastAsia="zh-CN"/>
        </w:rPr>
        <w:t xml:space="preserve">3.1 </w:t>
      </w:r>
      <w:r>
        <w:rPr>
          <w:rFonts w:hint="eastAsia"/>
          <w:highlight w:val="none"/>
          <w:lang w:val="en-US" w:eastAsia="zh-CN"/>
        </w:rPr>
        <w:t>项目背景</w:t>
      </w:r>
      <w:r>
        <w:tab/>
      </w:r>
      <w:r>
        <w:fldChar w:fldCharType="begin"/>
      </w:r>
      <w:r>
        <w:instrText xml:space="preserve"> PAGEREF _Toc30320 \h </w:instrText>
      </w:r>
      <w:r>
        <w:fldChar w:fldCharType="separate"/>
      </w:r>
      <w:r>
        <w:t>20</w:t>
      </w:r>
      <w:r>
        <w:fldChar w:fldCharType="end"/>
      </w:r>
      <w:r>
        <w:rPr>
          <w:color w:val="auto"/>
          <w:szCs w:val="32"/>
          <w:highlight w:val="none"/>
        </w:rPr>
        <w:fldChar w:fldCharType="end"/>
      </w:r>
    </w:p>
    <w:p w14:paraId="43FFB49B">
      <w:pPr>
        <w:pStyle w:val="29"/>
        <w:tabs>
          <w:tab w:val="right" w:leader="dot" w:pos="8789"/>
        </w:tabs>
      </w:pPr>
      <w:r>
        <w:rPr>
          <w:color w:val="auto"/>
          <w:szCs w:val="32"/>
          <w:highlight w:val="none"/>
        </w:rPr>
        <w:fldChar w:fldCharType="begin"/>
      </w:r>
      <w:r>
        <w:rPr>
          <w:szCs w:val="32"/>
          <w:highlight w:val="none"/>
        </w:rPr>
        <w:instrText xml:space="preserve"> HYPERLINK \l _Toc20197 </w:instrText>
      </w:r>
      <w:r>
        <w:rPr>
          <w:szCs w:val="32"/>
          <w:highlight w:val="none"/>
        </w:rPr>
        <w:fldChar w:fldCharType="separate"/>
      </w:r>
      <w:r>
        <w:rPr>
          <w:rFonts w:hint="eastAsia" w:ascii="Times New Roman" w:hAnsi="Times New Roman" w:eastAsia="宋体" w:cs="宋体"/>
          <w:lang w:val="en-US" w:eastAsia="zh-CN"/>
        </w:rPr>
        <w:t xml:space="preserve">3.2 </w:t>
      </w:r>
      <w:r>
        <w:rPr>
          <w:rFonts w:hint="eastAsia"/>
          <w:highlight w:val="none"/>
          <w:lang w:val="en-US" w:eastAsia="zh-CN"/>
        </w:rPr>
        <w:t>工作内容</w:t>
      </w:r>
      <w:r>
        <w:tab/>
      </w:r>
      <w:r>
        <w:fldChar w:fldCharType="begin"/>
      </w:r>
      <w:r>
        <w:instrText xml:space="preserve"> PAGEREF _Toc20197 \h </w:instrText>
      </w:r>
      <w:r>
        <w:fldChar w:fldCharType="separate"/>
      </w:r>
      <w:r>
        <w:t>20</w:t>
      </w:r>
      <w:r>
        <w:fldChar w:fldCharType="end"/>
      </w:r>
      <w:r>
        <w:rPr>
          <w:color w:val="auto"/>
          <w:szCs w:val="32"/>
          <w:highlight w:val="none"/>
        </w:rPr>
        <w:fldChar w:fldCharType="end"/>
      </w:r>
    </w:p>
    <w:p w14:paraId="46D0A884">
      <w:pPr>
        <w:pStyle w:val="29"/>
        <w:tabs>
          <w:tab w:val="right" w:leader="dot" w:pos="8789"/>
        </w:tabs>
      </w:pPr>
      <w:r>
        <w:rPr>
          <w:color w:val="auto"/>
          <w:szCs w:val="32"/>
          <w:highlight w:val="none"/>
        </w:rPr>
        <w:fldChar w:fldCharType="begin"/>
      </w:r>
      <w:r>
        <w:rPr>
          <w:szCs w:val="32"/>
          <w:highlight w:val="none"/>
        </w:rPr>
        <w:instrText xml:space="preserve"> HYPERLINK \l _Toc9436 </w:instrText>
      </w:r>
      <w:r>
        <w:rPr>
          <w:szCs w:val="32"/>
          <w:highlight w:val="none"/>
        </w:rPr>
        <w:fldChar w:fldCharType="separate"/>
      </w:r>
      <w:r>
        <w:rPr>
          <w:rFonts w:hint="eastAsia" w:ascii="Times New Roman" w:hAnsi="Times New Roman" w:eastAsia="宋体" w:cs="宋体"/>
          <w:lang w:val="en-US" w:eastAsia="zh-CN"/>
        </w:rPr>
        <w:t xml:space="preserve">3.3 </w:t>
      </w:r>
      <w:r>
        <w:rPr>
          <w:rFonts w:hint="eastAsia"/>
          <w:highlight w:val="none"/>
          <w:lang w:val="en-US" w:eastAsia="zh-CN"/>
        </w:rPr>
        <w:t>服务要求</w:t>
      </w:r>
      <w:r>
        <w:tab/>
      </w:r>
      <w:r>
        <w:fldChar w:fldCharType="begin"/>
      </w:r>
      <w:r>
        <w:instrText xml:space="preserve"> PAGEREF _Toc9436 \h </w:instrText>
      </w:r>
      <w:r>
        <w:fldChar w:fldCharType="separate"/>
      </w:r>
      <w:r>
        <w:t>20</w:t>
      </w:r>
      <w:r>
        <w:fldChar w:fldCharType="end"/>
      </w:r>
      <w:r>
        <w:rPr>
          <w:color w:val="auto"/>
          <w:szCs w:val="32"/>
          <w:highlight w:val="none"/>
        </w:rPr>
        <w:fldChar w:fldCharType="end"/>
      </w:r>
    </w:p>
    <w:p w14:paraId="7DF337B8">
      <w:pPr>
        <w:pStyle w:val="29"/>
        <w:tabs>
          <w:tab w:val="right" w:leader="dot" w:pos="8789"/>
        </w:tabs>
      </w:pPr>
      <w:r>
        <w:rPr>
          <w:color w:val="auto"/>
          <w:szCs w:val="32"/>
          <w:highlight w:val="none"/>
        </w:rPr>
        <w:fldChar w:fldCharType="begin"/>
      </w:r>
      <w:r>
        <w:rPr>
          <w:szCs w:val="32"/>
          <w:highlight w:val="none"/>
        </w:rPr>
        <w:instrText xml:space="preserve"> HYPERLINK \l _Toc19108 </w:instrText>
      </w:r>
      <w:r>
        <w:rPr>
          <w:szCs w:val="32"/>
          <w:highlight w:val="none"/>
        </w:rPr>
        <w:fldChar w:fldCharType="separate"/>
      </w:r>
      <w:r>
        <w:rPr>
          <w:rFonts w:hint="eastAsia" w:ascii="Times New Roman" w:hAnsi="Times New Roman" w:eastAsia="宋体" w:cs="宋体"/>
          <w:lang w:val="en-US" w:eastAsia="zh-CN"/>
        </w:rPr>
        <w:t xml:space="preserve">3.4 </w:t>
      </w:r>
      <w:r>
        <w:rPr>
          <w:rFonts w:hint="eastAsia"/>
          <w:highlight w:val="none"/>
          <w:lang w:val="en-US" w:eastAsia="zh-CN"/>
        </w:rPr>
        <w:t>项目进度</w:t>
      </w:r>
      <w:r>
        <w:rPr>
          <w:highlight w:val="none"/>
          <w:lang w:val="en-US" w:eastAsia="zh-CN"/>
        </w:rPr>
        <w:t>要求</w:t>
      </w:r>
      <w:r>
        <w:tab/>
      </w:r>
      <w:r>
        <w:fldChar w:fldCharType="begin"/>
      </w:r>
      <w:r>
        <w:instrText xml:space="preserve"> PAGEREF _Toc19108 \h </w:instrText>
      </w:r>
      <w:r>
        <w:fldChar w:fldCharType="separate"/>
      </w:r>
      <w:r>
        <w:t>20</w:t>
      </w:r>
      <w:r>
        <w:fldChar w:fldCharType="end"/>
      </w:r>
      <w:r>
        <w:rPr>
          <w:color w:val="auto"/>
          <w:szCs w:val="32"/>
          <w:highlight w:val="none"/>
        </w:rPr>
        <w:fldChar w:fldCharType="end"/>
      </w:r>
    </w:p>
    <w:p w14:paraId="7E5B44C1">
      <w:pPr>
        <w:pStyle w:val="29"/>
        <w:tabs>
          <w:tab w:val="right" w:leader="dot" w:pos="8789"/>
        </w:tabs>
      </w:pPr>
      <w:r>
        <w:rPr>
          <w:color w:val="auto"/>
          <w:szCs w:val="32"/>
          <w:highlight w:val="none"/>
        </w:rPr>
        <w:fldChar w:fldCharType="begin"/>
      </w:r>
      <w:r>
        <w:rPr>
          <w:szCs w:val="32"/>
          <w:highlight w:val="none"/>
        </w:rPr>
        <w:instrText xml:space="preserve"> HYPERLINK \l _Toc20784 </w:instrText>
      </w:r>
      <w:r>
        <w:rPr>
          <w:szCs w:val="32"/>
          <w:highlight w:val="none"/>
        </w:rPr>
        <w:fldChar w:fldCharType="separate"/>
      </w:r>
      <w:r>
        <w:rPr>
          <w:rFonts w:hint="eastAsia" w:ascii="Times New Roman" w:hAnsi="Times New Roman" w:eastAsia="宋体" w:cs="宋体"/>
          <w:lang w:val="en-US" w:eastAsia="zh-CN"/>
        </w:rPr>
        <w:t xml:space="preserve">3.5 </w:t>
      </w:r>
      <w:r>
        <w:rPr>
          <w:rFonts w:hint="eastAsia"/>
          <w:highlight w:val="none"/>
          <w:lang w:val="en-US" w:eastAsia="zh-CN"/>
        </w:rPr>
        <w:t>验收方式</w:t>
      </w:r>
      <w:r>
        <w:tab/>
      </w:r>
      <w:r>
        <w:fldChar w:fldCharType="begin"/>
      </w:r>
      <w:r>
        <w:instrText xml:space="preserve"> PAGEREF _Toc20784 \h </w:instrText>
      </w:r>
      <w:r>
        <w:fldChar w:fldCharType="separate"/>
      </w:r>
      <w:r>
        <w:t>20</w:t>
      </w:r>
      <w:r>
        <w:fldChar w:fldCharType="end"/>
      </w:r>
      <w:r>
        <w:rPr>
          <w:color w:val="auto"/>
          <w:szCs w:val="32"/>
          <w:highlight w:val="none"/>
        </w:rPr>
        <w:fldChar w:fldCharType="end"/>
      </w:r>
    </w:p>
    <w:p w14:paraId="16876E52">
      <w:pPr>
        <w:pStyle w:val="29"/>
        <w:tabs>
          <w:tab w:val="right" w:leader="dot" w:pos="8789"/>
        </w:tabs>
      </w:pPr>
      <w:r>
        <w:rPr>
          <w:color w:val="auto"/>
          <w:szCs w:val="32"/>
          <w:highlight w:val="none"/>
        </w:rPr>
        <w:fldChar w:fldCharType="begin"/>
      </w:r>
      <w:r>
        <w:rPr>
          <w:szCs w:val="32"/>
          <w:highlight w:val="none"/>
        </w:rPr>
        <w:instrText xml:space="preserve"> HYPERLINK \l _Toc18707 </w:instrText>
      </w:r>
      <w:r>
        <w:rPr>
          <w:szCs w:val="32"/>
          <w:highlight w:val="none"/>
        </w:rPr>
        <w:fldChar w:fldCharType="separate"/>
      </w:r>
      <w:r>
        <w:rPr>
          <w:rFonts w:hint="eastAsia" w:ascii="Times New Roman" w:hAnsi="Times New Roman" w:eastAsia="宋体" w:cs="宋体"/>
          <w:lang w:val="en-US" w:eastAsia="zh-CN"/>
        </w:rPr>
        <w:t xml:space="preserve">3.6 </w:t>
      </w:r>
      <w:r>
        <w:rPr>
          <w:rFonts w:hint="eastAsia"/>
          <w:highlight w:val="none"/>
          <w:lang w:val="en-US" w:eastAsia="zh-CN"/>
        </w:rPr>
        <w:t>付款方式</w:t>
      </w:r>
      <w:r>
        <w:tab/>
      </w:r>
      <w:r>
        <w:fldChar w:fldCharType="begin"/>
      </w:r>
      <w:r>
        <w:instrText xml:space="preserve"> PAGEREF _Toc18707 \h </w:instrText>
      </w:r>
      <w:r>
        <w:fldChar w:fldCharType="separate"/>
      </w:r>
      <w:r>
        <w:t>20</w:t>
      </w:r>
      <w:r>
        <w:fldChar w:fldCharType="end"/>
      </w:r>
      <w:r>
        <w:rPr>
          <w:color w:val="auto"/>
          <w:szCs w:val="32"/>
          <w:highlight w:val="none"/>
        </w:rPr>
        <w:fldChar w:fldCharType="end"/>
      </w:r>
    </w:p>
    <w:p w14:paraId="445BAD99">
      <w:pPr>
        <w:pStyle w:val="29"/>
        <w:tabs>
          <w:tab w:val="right" w:leader="dot" w:pos="8789"/>
        </w:tabs>
      </w:pPr>
      <w:r>
        <w:rPr>
          <w:color w:val="auto"/>
          <w:szCs w:val="32"/>
          <w:highlight w:val="none"/>
        </w:rPr>
        <w:fldChar w:fldCharType="begin"/>
      </w:r>
      <w:r>
        <w:rPr>
          <w:szCs w:val="32"/>
          <w:highlight w:val="none"/>
        </w:rPr>
        <w:instrText xml:space="preserve"> HYPERLINK \l _Toc9542 </w:instrText>
      </w:r>
      <w:r>
        <w:rPr>
          <w:szCs w:val="32"/>
          <w:highlight w:val="none"/>
        </w:rPr>
        <w:fldChar w:fldCharType="separate"/>
      </w:r>
      <w:r>
        <w:rPr>
          <w:rFonts w:hint="eastAsia" w:ascii="Times New Roman" w:hAnsi="Times New Roman" w:eastAsia="宋体" w:cs="宋体"/>
        </w:rPr>
        <w:t xml:space="preserve">3.7 </w:t>
      </w:r>
      <w:r>
        <w:rPr>
          <w:rFonts w:hint="eastAsia"/>
          <w:highlight w:val="none"/>
        </w:rPr>
        <w:t>其他要求</w:t>
      </w:r>
      <w:r>
        <w:tab/>
      </w:r>
      <w:r>
        <w:fldChar w:fldCharType="begin"/>
      </w:r>
      <w:r>
        <w:instrText xml:space="preserve"> PAGEREF _Toc9542 \h </w:instrText>
      </w:r>
      <w:r>
        <w:fldChar w:fldCharType="separate"/>
      </w:r>
      <w:r>
        <w:t>21</w:t>
      </w:r>
      <w:r>
        <w:fldChar w:fldCharType="end"/>
      </w:r>
      <w:r>
        <w:rPr>
          <w:color w:val="auto"/>
          <w:szCs w:val="32"/>
          <w:highlight w:val="none"/>
        </w:rPr>
        <w:fldChar w:fldCharType="end"/>
      </w:r>
    </w:p>
    <w:p w14:paraId="5386E951">
      <w:pPr>
        <w:pStyle w:val="25"/>
        <w:tabs>
          <w:tab w:val="right" w:leader="dot" w:pos="8789"/>
        </w:tabs>
      </w:pPr>
      <w:r>
        <w:rPr>
          <w:color w:val="auto"/>
          <w:szCs w:val="32"/>
          <w:highlight w:val="none"/>
        </w:rPr>
        <w:fldChar w:fldCharType="begin"/>
      </w:r>
      <w:r>
        <w:rPr>
          <w:szCs w:val="32"/>
          <w:highlight w:val="none"/>
        </w:rPr>
        <w:instrText xml:space="preserve"> HYPERLINK \l _Toc20937 </w:instrText>
      </w:r>
      <w:r>
        <w:rPr>
          <w:szCs w:val="32"/>
          <w:highlight w:val="none"/>
        </w:rPr>
        <w:fldChar w:fldCharType="separate"/>
      </w:r>
      <w:r>
        <w:rPr>
          <w:rFonts w:hint="eastAsia" w:ascii="宋体" w:hAnsi="宋体" w:eastAsia="宋体" w:cs="宋体"/>
        </w:rPr>
        <w:t xml:space="preserve">第四部分 </w:t>
      </w:r>
      <w:r>
        <w:rPr>
          <w:highlight w:val="none"/>
        </w:rPr>
        <w:t>评标细则</w:t>
      </w:r>
      <w:r>
        <w:tab/>
      </w:r>
      <w:r>
        <w:fldChar w:fldCharType="begin"/>
      </w:r>
      <w:r>
        <w:instrText xml:space="preserve"> PAGEREF _Toc20937 \h </w:instrText>
      </w:r>
      <w:r>
        <w:fldChar w:fldCharType="separate"/>
      </w:r>
      <w:r>
        <w:t>22</w:t>
      </w:r>
      <w:r>
        <w:fldChar w:fldCharType="end"/>
      </w:r>
      <w:r>
        <w:rPr>
          <w:color w:val="auto"/>
          <w:szCs w:val="32"/>
          <w:highlight w:val="none"/>
        </w:rPr>
        <w:fldChar w:fldCharType="end"/>
      </w:r>
    </w:p>
    <w:p w14:paraId="74ABB6E6">
      <w:pPr>
        <w:pStyle w:val="29"/>
        <w:tabs>
          <w:tab w:val="right" w:leader="dot" w:pos="8789"/>
        </w:tabs>
      </w:pPr>
      <w:r>
        <w:rPr>
          <w:color w:val="auto"/>
          <w:szCs w:val="32"/>
          <w:highlight w:val="none"/>
        </w:rPr>
        <w:fldChar w:fldCharType="begin"/>
      </w:r>
      <w:r>
        <w:rPr>
          <w:szCs w:val="32"/>
          <w:highlight w:val="none"/>
        </w:rPr>
        <w:instrText xml:space="preserve"> HYPERLINK \l _Toc8921 </w:instrText>
      </w:r>
      <w:r>
        <w:rPr>
          <w:szCs w:val="32"/>
          <w:highlight w:val="none"/>
        </w:rPr>
        <w:fldChar w:fldCharType="separate"/>
      </w:r>
      <w:r>
        <w:rPr>
          <w:rFonts w:hint="eastAsia" w:ascii="Times New Roman" w:hAnsi="Times New Roman" w:eastAsia="宋体" w:cs="宋体"/>
        </w:rPr>
        <w:t xml:space="preserve">4.1 </w:t>
      </w:r>
      <w:r>
        <w:rPr>
          <w:highlight w:val="none"/>
        </w:rPr>
        <w:t>评标组织</w:t>
      </w:r>
      <w:r>
        <w:tab/>
      </w:r>
      <w:r>
        <w:fldChar w:fldCharType="begin"/>
      </w:r>
      <w:r>
        <w:instrText xml:space="preserve"> PAGEREF _Toc8921 \h </w:instrText>
      </w:r>
      <w:r>
        <w:fldChar w:fldCharType="separate"/>
      </w:r>
      <w:r>
        <w:t>22</w:t>
      </w:r>
      <w:r>
        <w:fldChar w:fldCharType="end"/>
      </w:r>
      <w:r>
        <w:rPr>
          <w:color w:val="auto"/>
          <w:szCs w:val="32"/>
          <w:highlight w:val="none"/>
        </w:rPr>
        <w:fldChar w:fldCharType="end"/>
      </w:r>
    </w:p>
    <w:p w14:paraId="7283351E">
      <w:pPr>
        <w:pStyle w:val="29"/>
        <w:tabs>
          <w:tab w:val="right" w:leader="dot" w:pos="8789"/>
        </w:tabs>
      </w:pPr>
      <w:r>
        <w:rPr>
          <w:color w:val="auto"/>
          <w:szCs w:val="32"/>
          <w:highlight w:val="none"/>
        </w:rPr>
        <w:fldChar w:fldCharType="begin"/>
      </w:r>
      <w:r>
        <w:rPr>
          <w:szCs w:val="32"/>
          <w:highlight w:val="none"/>
        </w:rPr>
        <w:instrText xml:space="preserve"> HYPERLINK \l _Toc7700 </w:instrText>
      </w:r>
      <w:r>
        <w:rPr>
          <w:szCs w:val="32"/>
          <w:highlight w:val="none"/>
        </w:rPr>
        <w:fldChar w:fldCharType="separate"/>
      </w:r>
      <w:r>
        <w:rPr>
          <w:rFonts w:hint="eastAsia" w:ascii="Times New Roman" w:hAnsi="Times New Roman" w:eastAsia="宋体" w:cs="宋体"/>
        </w:rPr>
        <w:t xml:space="preserve">4.2 </w:t>
      </w:r>
      <w:r>
        <w:rPr>
          <w:highlight w:val="none"/>
        </w:rPr>
        <w:t>评标原则与方法</w:t>
      </w:r>
      <w:r>
        <w:tab/>
      </w:r>
      <w:r>
        <w:fldChar w:fldCharType="begin"/>
      </w:r>
      <w:r>
        <w:instrText xml:space="preserve"> PAGEREF _Toc7700 \h </w:instrText>
      </w:r>
      <w:r>
        <w:fldChar w:fldCharType="separate"/>
      </w:r>
      <w:r>
        <w:t>22</w:t>
      </w:r>
      <w:r>
        <w:fldChar w:fldCharType="end"/>
      </w:r>
      <w:r>
        <w:rPr>
          <w:color w:val="auto"/>
          <w:szCs w:val="32"/>
          <w:highlight w:val="none"/>
        </w:rPr>
        <w:fldChar w:fldCharType="end"/>
      </w:r>
    </w:p>
    <w:p w14:paraId="158ADCDC">
      <w:pPr>
        <w:pStyle w:val="29"/>
        <w:tabs>
          <w:tab w:val="right" w:leader="dot" w:pos="8789"/>
        </w:tabs>
      </w:pPr>
      <w:r>
        <w:rPr>
          <w:color w:val="auto"/>
          <w:szCs w:val="32"/>
          <w:highlight w:val="none"/>
        </w:rPr>
        <w:fldChar w:fldCharType="begin"/>
      </w:r>
      <w:r>
        <w:rPr>
          <w:szCs w:val="32"/>
          <w:highlight w:val="none"/>
        </w:rPr>
        <w:instrText xml:space="preserve"> HYPERLINK \l _Toc19087 </w:instrText>
      </w:r>
      <w:r>
        <w:rPr>
          <w:szCs w:val="32"/>
          <w:highlight w:val="none"/>
        </w:rPr>
        <w:fldChar w:fldCharType="separate"/>
      </w:r>
      <w:r>
        <w:rPr>
          <w:rFonts w:hint="eastAsia" w:ascii="Times New Roman" w:hAnsi="Times New Roman" w:eastAsia="宋体" w:cs="宋体"/>
        </w:rPr>
        <w:t xml:space="preserve">4.3 </w:t>
      </w:r>
      <w:r>
        <w:rPr>
          <w:highlight w:val="none"/>
        </w:rPr>
        <w:t>评标程序和内容</w:t>
      </w:r>
      <w:r>
        <w:tab/>
      </w:r>
      <w:r>
        <w:fldChar w:fldCharType="begin"/>
      </w:r>
      <w:r>
        <w:instrText xml:space="preserve"> PAGEREF _Toc19087 \h </w:instrText>
      </w:r>
      <w:r>
        <w:fldChar w:fldCharType="separate"/>
      </w:r>
      <w:r>
        <w:t>23</w:t>
      </w:r>
      <w:r>
        <w:fldChar w:fldCharType="end"/>
      </w:r>
      <w:r>
        <w:rPr>
          <w:color w:val="auto"/>
          <w:szCs w:val="32"/>
          <w:highlight w:val="none"/>
        </w:rPr>
        <w:fldChar w:fldCharType="end"/>
      </w:r>
    </w:p>
    <w:p w14:paraId="3ED0578F">
      <w:pPr>
        <w:pStyle w:val="29"/>
        <w:tabs>
          <w:tab w:val="right" w:leader="dot" w:pos="8789"/>
        </w:tabs>
      </w:pPr>
      <w:r>
        <w:rPr>
          <w:color w:val="auto"/>
          <w:szCs w:val="32"/>
          <w:highlight w:val="none"/>
        </w:rPr>
        <w:fldChar w:fldCharType="begin"/>
      </w:r>
      <w:r>
        <w:rPr>
          <w:szCs w:val="32"/>
          <w:highlight w:val="none"/>
        </w:rPr>
        <w:instrText xml:space="preserve"> HYPERLINK \l _Toc28231 </w:instrText>
      </w:r>
      <w:r>
        <w:rPr>
          <w:szCs w:val="32"/>
          <w:highlight w:val="none"/>
        </w:rPr>
        <w:fldChar w:fldCharType="separate"/>
      </w:r>
      <w:r>
        <w:rPr>
          <w:rFonts w:hint="eastAsia" w:ascii="Times New Roman" w:hAnsi="Times New Roman" w:eastAsia="宋体" w:cs="宋体"/>
        </w:rPr>
        <w:t xml:space="preserve">4.4 </w:t>
      </w:r>
      <w:r>
        <w:rPr>
          <w:highlight w:val="none"/>
        </w:rPr>
        <w:t>投标文件的</w:t>
      </w:r>
      <w:r>
        <w:rPr>
          <w:rFonts w:hint="eastAsia"/>
          <w:highlight w:val="none"/>
        </w:rPr>
        <w:t>符合性评审</w:t>
      </w:r>
      <w:r>
        <w:tab/>
      </w:r>
      <w:r>
        <w:fldChar w:fldCharType="begin"/>
      </w:r>
      <w:r>
        <w:instrText xml:space="preserve"> PAGEREF _Toc28231 \h </w:instrText>
      </w:r>
      <w:r>
        <w:fldChar w:fldCharType="separate"/>
      </w:r>
      <w:r>
        <w:t>23</w:t>
      </w:r>
      <w:r>
        <w:fldChar w:fldCharType="end"/>
      </w:r>
      <w:r>
        <w:rPr>
          <w:color w:val="auto"/>
          <w:szCs w:val="32"/>
          <w:highlight w:val="none"/>
        </w:rPr>
        <w:fldChar w:fldCharType="end"/>
      </w:r>
    </w:p>
    <w:p w14:paraId="29443F10">
      <w:pPr>
        <w:pStyle w:val="29"/>
        <w:tabs>
          <w:tab w:val="right" w:leader="dot" w:pos="8789"/>
        </w:tabs>
      </w:pPr>
      <w:r>
        <w:rPr>
          <w:color w:val="auto"/>
          <w:szCs w:val="32"/>
          <w:highlight w:val="none"/>
        </w:rPr>
        <w:fldChar w:fldCharType="begin"/>
      </w:r>
      <w:r>
        <w:rPr>
          <w:szCs w:val="32"/>
          <w:highlight w:val="none"/>
        </w:rPr>
        <w:instrText xml:space="preserve"> HYPERLINK \l _Toc15510 </w:instrText>
      </w:r>
      <w:r>
        <w:rPr>
          <w:szCs w:val="32"/>
          <w:highlight w:val="none"/>
        </w:rPr>
        <w:fldChar w:fldCharType="separate"/>
      </w:r>
      <w:r>
        <w:rPr>
          <w:rFonts w:hint="eastAsia" w:ascii="Times New Roman" w:hAnsi="Times New Roman" w:eastAsia="宋体" w:cs="宋体"/>
        </w:rPr>
        <w:t xml:space="preserve">4.5 </w:t>
      </w:r>
      <w:r>
        <w:rPr>
          <w:rFonts w:hint="eastAsia"/>
          <w:highlight w:val="none"/>
        </w:rPr>
        <w:t>投标</w:t>
      </w:r>
      <w:r>
        <w:rPr>
          <w:highlight w:val="none"/>
        </w:rPr>
        <w:t>文件的详细评审</w:t>
      </w:r>
      <w:r>
        <w:tab/>
      </w:r>
      <w:r>
        <w:fldChar w:fldCharType="begin"/>
      </w:r>
      <w:r>
        <w:instrText xml:space="preserve"> PAGEREF _Toc15510 \h </w:instrText>
      </w:r>
      <w:r>
        <w:fldChar w:fldCharType="separate"/>
      </w:r>
      <w:r>
        <w:t>23</w:t>
      </w:r>
      <w:r>
        <w:fldChar w:fldCharType="end"/>
      </w:r>
      <w:r>
        <w:rPr>
          <w:color w:val="auto"/>
          <w:szCs w:val="32"/>
          <w:highlight w:val="none"/>
        </w:rPr>
        <w:fldChar w:fldCharType="end"/>
      </w:r>
    </w:p>
    <w:p w14:paraId="7BAD04A9">
      <w:pPr>
        <w:pStyle w:val="29"/>
        <w:tabs>
          <w:tab w:val="right" w:leader="dot" w:pos="8789"/>
        </w:tabs>
      </w:pPr>
      <w:r>
        <w:rPr>
          <w:color w:val="auto"/>
          <w:szCs w:val="32"/>
          <w:highlight w:val="none"/>
        </w:rPr>
        <w:fldChar w:fldCharType="begin"/>
      </w:r>
      <w:r>
        <w:rPr>
          <w:szCs w:val="32"/>
          <w:highlight w:val="none"/>
        </w:rPr>
        <w:instrText xml:space="preserve"> HYPERLINK \l _Toc18038 </w:instrText>
      </w:r>
      <w:r>
        <w:rPr>
          <w:szCs w:val="32"/>
          <w:highlight w:val="none"/>
        </w:rPr>
        <w:fldChar w:fldCharType="separate"/>
      </w:r>
      <w:r>
        <w:rPr>
          <w:rFonts w:hint="eastAsia" w:ascii="Times New Roman" w:hAnsi="Times New Roman" w:eastAsia="宋体" w:cs="宋体"/>
        </w:rPr>
        <w:t xml:space="preserve">4.6 </w:t>
      </w:r>
      <w:r>
        <w:rPr>
          <w:highlight w:val="none"/>
        </w:rPr>
        <w:t>澄清和补正</w:t>
      </w:r>
      <w:r>
        <w:tab/>
      </w:r>
      <w:r>
        <w:fldChar w:fldCharType="begin"/>
      </w:r>
      <w:r>
        <w:instrText xml:space="preserve"> PAGEREF _Toc18038 \h </w:instrText>
      </w:r>
      <w:r>
        <w:fldChar w:fldCharType="separate"/>
      </w:r>
      <w:r>
        <w:t>25</w:t>
      </w:r>
      <w:r>
        <w:fldChar w:fldCharType="end"/>
      </w:r>
      <w:r>
        <w:rPr>
          <w:color w:val="auto"/>
          <w:szCs w:val="32"/>
          <w:highlight w:val="none"/>
        </w:rPr>
        <w:fldChar w:fldCharType="end"/>
      </w:r>
    </w:p>
    <w:p w14:paraId="5D239D23">
      <w:pPr>
        <w:pStyle w:val="29"/>
        <w:tabs>
          <w:tab w:val="right" w:leader="dot" w:pos="8789"/>
        </w:tabs>
      </w:pPr>
      <w:r>
        <w:rPr>
          <w:color w:val="auto"/>
          <w:szCs w:val="32"/>
          <w:highlight w:val="none"/>
        </w:rPr>
        <w:fldChar w:fldCharType="begin"/>
      </w:r>
      <w:r>
        <w:rPr>
          <w:szCs w:val="32"/>
          <w:highlight w:val="none"/>
        </w:rPr>
        <w:instrText xml:space="preserve"> HYPERLINK \l _Toc9952 </w:instrText>
      </w:r>
      <w:r>
        <w:rPr>
          <w:szCs w:val="32"/>
          <w:highlight w:val="none"/>
        </w:rPr>
        <w:fldChar w:fldCharType="separate"/>
      </w:r>
      <w:r>
        <w:rPr>
          <w:rFonts w:hint="eastAsia" w:ascii="Times New Roman" w:hAnsi="Times New Roman" w:eastAsia="宋体" w:cs="宋体"/>
        </w:rPr>
        <w:t xml:space="preserve">4.7 </w:t>
      </w:r>
      <w:r>
        <w:rPr>
          <w:highlight w:val="none"/>
        </w:rPr>
        <w:t>评审计分内容和分值范围</w:t>
      </w:r>
      <w:r>
        <w:tab/>
      </w:r>
      <w:r>
        <w:fldChar w:fldCharType="begin"/>
      </w:r>
      <w:r>
        <w:instrText xml:space="preserve"> PAGEREF _Toc9952 \h </w:instrText>
      </w:r>
      <w:r>
        <w:fldChar w:fldCharType="separate"/>
      </w:r>
      <w:r>
        <w:t>26</w:t>
      </w:r>
      <w:r>
        <w:fldChar w:fldCharType="end"/>
      </w:r>
      <w:r>
        <w:rPr>
          <w:color w:val="auto"/>
          <w:szCs w:val="32"/>
          <w:highlight w:val="none"/>
        </w:rPr>
        <w:fldChar w:fldCharType="end"/>
      </w:r>
    </w:p>
    <w:p w14:paraId="30475B09">
      <w:pPr>
        <w:pStyle w:val="29"/>
        <w:tabs>
          <w:tab w:val="right" w:leader="dot" w:pos="8789"/>
        </w:tabs>
      </w:pPr>
      <w:r>
        <w:rPr>
          <w:color w:val="auto"/>
          <w:szCs w:val="32"/>
          <w:highlight w:val="none"/>
        </w:rPr>
        <w:fldChar w:fldCharType="begin"/>
      </w:r>
      <w:r>
        <w:rPr>
          <w:szCs w:val="32"/>
          <w:highlight w:val="none"/>
        </w:rPr>
        <w:instrText xml:space="preserve"> HYPERLINK \l _Toc13952 </w:instrText>
      </w:r>
      <w:r>
        <w:rPr>
          <w:szCs w:val="32"/>
          <w:highlight w:val="none"/>
        </w:rPr>
        <w:fldChar w:fldCharType="separate"/>
      </w:r>
      <w:r>
        <w:rPr>
          <w:rFonts w:hint="eastAsia" w:ascii="Times New Roman" w:hAnsi="Times New Roman" w:eastAsia="宋体" w:cs="宋体"/>
        </w:rPr>
        <w:t xml:space="preserve">4.8 </w:t>
      </w:r>
      <w:r>
        <w:rPr>
          <w:highlight w:val="none"/>
        </w:rPr>
        <w:t>推荐中标候选人</w:t>
      </w:r>
      <w:r>
        <w:tab/>
      </w:r>
      <w:r>
        <w:fldChar w:fldCharType="begin"/>
      </w:r>
      <w:r>
        <w:instrText xml:space="preserve"> PAGEREF _Toc13952 \h </w:instrText>
      </w:r>
      <w:r>
        <w:fldChar w:fldCharType="separate"/>
      </w:r>
      <w:r>
        <w:t>28</w:t>
      </w:r>
      <w:r>
        <w:fldChar w:fldCharType="end"/>
      </w:r>
      <w:r>
        <w:rPr>
          <w:color w:val="auto"/>
          <w:szCs w:val="32"/>
          <w:highlight w:val="none"/>
        </w:rPr>
        <w:fldChar w:fldCharType="end"/>
      </w:r>
    </w:p>
    <w:p w14:paraId="083FC191">
      <w:pPr>
        <w:pStyle w:val="29"/>
        <w:tabs>
          <w:tab w:val="right" w:leader="dot" w:pos="8789"/>
        </w:tabs>
      </w:pPr>
      <w:r>
        <w:rPr>
          <w:color w:val="auto"/>
          <w:szCs w:val="32"/>
          <w:highlight w:val="none"/>
        </w:rPr>
        <w:fldChar w:fldCharType="begin"/>
      </w:r>
      <w:r>
        <w:rPr>
          <w:szCs w:val="32"/>
          <w:highlight w:val="none"/>
        </w:rPr>
        <w:instrText xml:space="preserve"> HYPERLINK \l _Toc11005 </w:instrText>
      </w:r>
      <w:r>
        <w:rPr>
          <w:szCs w:val="32"/>
          <w:highlight w:val="none"/>
        </w:rPr>
        <w:fldChar w:fldCharType="separate"/>
      </w:r>
      <w:r>
        <w:rPr>
          <w:rFonts w:hint="eastAsia" w:ascii="Times New Roman" w:hAnsi="Times New Roman" w:eastAsia="宋体" w:cs="宋体"/>
        </w:rPr>
        <w:t xml:space="preserve">4.9 </w:t>
      </w:r>
      <w:r>
        <w:rPr>
          <w:highlight w:val="none"/>
        </w:rPr>
        <w:t>评标报告</w:t>
      </w:r>
      <w:r>
        <w:tab/>
      </w:r>
      <w:r>
        <w:fldChar w:fldCharType="begin"/>
      </w:r>
      <w:r>
        <w:instrText xml:space="preserve"> PAGEREF _Toc11005 \h </w:instrText>
      </w:r>
      <w:r>
        <w:fldChar w:fldCharType="separate"/>
      </w:r>
      <w:r>
        <w:t>28</w:t>
      </w:r>
      <w:r>
        <w:fldChar w:fldCharType="end"/>
      </w:r>
      <w:r>
        <w:rPr>
          <w:color w:val="auto"/>
          <w:szCs w:val="32"/>
          <w:highlight w:val="none"/>
        </w:rPr>
        <w:fldChar w:fldCharType="end"/>
      </w:r>
    </w:p>
    <w:p w14:paraId="4CBAF0E6">
      <w:pPr>
        <w:pStyle w:val="25"/>
        <w:tabs>
          <w:tab w:val="right" w:leader="dot" w:pos="8789"/>
        </w:tabs>
      </w:pPr>
      <w:r>
        <w:rPr>
          <w:color w:val="auto"/>
          <w:szCs w:val="32"/>
          <w:highlight w:val="none"/>
        </w:rPr>
        <w:fldChar w:fldCharType="begin"/>
      </w:r>
      <w:r>
        <w:rPr>
          <w:szCs w:val="32"/>
          <w:highlight w:val="none"/>
        </w:rPr>
        <w:instrText xml:space="preserve"> HYPERLINK \l _Toc11450 </w:instrText>
      </w:r>
      <w:r>
        <w:rPr>
          <w:szCs w:val="32"/>
          <w:highlight w:val="none"/>
        </w:rPr>
        <w:fldChar w:fldCharType="separate"/>
      </w:r>
      <w:r>
        <w:rPr>
          <w:rFonts w:hint="eastAsia" w:ascii="宋体" w:hAnsi="宋体" w:eastAsia="宋体" w:cs="宋体"/>
        </w:rPr>
        <w:t xml:space="preserve">第五部分 </w:t>
      </w:r>
      <w:r>
        <w:rPr>
          <w:rFonts w:hint="eastAsia"/>
          <w:highlight w:val="none"/>
        </w:rPr>
        <w:t>投标文件格式</w:t>
      </w:r>
      <w:r>
        <w:tab/>
      </w:r>
      <w:r>
        <w:fldChar w:fldCharType="begin"/>
      </w:r>
      <w:r>
        <w:instrText xml:space="preserve"> PAGEREF _Toc11450 \h </w:instrText>
      </w:r>
      <w:r>
        <w:fldChar w:fldCharType="separate"/>
      </w:r>
      <w:r>
        <w:t>29</w:t>
      </w:r>
      <w:r>
        <w:fldChar w:fldCharType="end"/>
      </w:r>
      <w:r>
        <w:rPr>
          <w:color w:val="auto"/>
          <w:szCs w:val="32"/>
          <w:highlight w:val="none"/>
        </w:rPr>
        <w:fldChar w:fldCharType="end"/>
      </w:r>
    </w:p>
    <w:p w14:paraId="770CE111">
      <w:pPr>
        <w:pStyle w:val="25"/>
        <w:tabs>
          <w:tab w:val="right" w:leader="dot" w:pos="8789"/>
        </w:tabs>
      </w:pPr>
      <w:r>
        <w:rPr>
          <w:color w:val="auto"/>
          <w:szCs w:val="32"/>
          <w:highlight w:val="none"/>
        </w:rPr>
        <w:fldChar w:fldCharType="begin"/>
      </w:r>
      <w:r>
        <w:rPr>
          <w:szCs w:val="32"/>
          <w:highlight w:val="none"/>
        </w:rPr>
        <w:instrText xml:space="preserve"> HYPERLINK \l _Toc2964 </w:instrText>
      </w:r>
      <w:r>
        <w:rPr>
          <w:szCs w:val="32"/>
          <w:highlight w:val="none"/>
        </w:rPr>
        <w:fldChar w:fldCharType="separate"/>
      </w:r>
      <w:r>
        <w:rPr>
          <w:rFonts w:hint="eastAsia" w:ascii="宋体" w:hAnsi="宋体" w:eastAsia="宋体" w:cs="宋体"/>
        </w:rPr>
        <w:t xml:space="preserve">第六部分 </w:t>
      </w:r>
      <w:r>
        <w:rPr>
          <w:rFonts w:hint="eastAsia"/>
          <w:highlight w:val="none"/>
        </w:rPr>
        <w:t>项目委托合同（样本）</w:t>
      </w:r>
      <w:r>
        <w:tab/>
      </w:r>
      <w:r>
        <w:fldChar w:fldCharType="begin"/>
      </w:r>
      <w:r>
        <w:instrText xml:space="preserve"> PAGEREF _Toc2964 \h </w:instrText>
      </w:r>
      <w:r>
        <w:fldChar w:fldCharType="separate"/>
      </w:r>
      <w:r>
        <w:t>52</w:t>
      </w:r>
      <w:r>
        <w:fldChar w:fldCharType="end"/>
      </w:r>
      <w:r>
        <w:rPr>
          <w:color w:val="auto"/>
          <w:szCs w:val="32"/>
          <w:highlight w:val="none"/>
        </w:rPr>
        <w:fldChar w:fldCharType="end"/>
      </w:r>
    </w:p>
    <w:p w14:paraId="15B1D095">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172D55B7">
      <w:pPr>
        <w:pStyle w:val="4"/>
        <w:rPr>
          <w:color w:val="auto"/>
          <w:highlight w:val="none"/>
        </w:rPr>
      </w:pPr>
      <w:bookmarkStart w:id="0" w:name="_Toc9239"/>
      <w:bookmarkStart w:id="1" w:name="_Toc5805"/>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64AC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32B06C13">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2CFB3294">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省水利工程中级、副高级、正高级职称评审</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2026年05月15日16:00</w:t>
            </w:r>
            <w:r>
              <w:rPr>
                <w:rFonts w:hint="eastAsia"/>
                <w:color w:val="auto"/>
                <w:highlight w:val="none"/>
              </w:rPr>
              <w:t xml:space="preserve">（北京时间）前递交（上传）投标文件。            </w:t>
            </w:r>
          </w:p>
        </w:tc>
      </w:tr>
    </w:tbl>
    <w:p w14:paraId="760D5D4C">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417EDBDC">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330000263170010000122-SJCG202604007</w:t>
      </w:r>
    </w:p>
    <w:p w14:paraId="36D3D807">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省水利工程中级、副高级、正高级职称评审</w:t>
      </w:r>
    </w:p>
    <w:p w14:paraId="5D9E8F01">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800800</w:t>
      </w:r>
    </w:p>
    <w:p w14:paraId="03286D5D">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800800</w:t>
      </w:r>
    </w:p>
    <w:p w14:paraId="2AADBD2C">
      <w:pPr>
        <w:spacing w:line="338" w:lineRule="auto"/>
        <w:ind w:firstLine="480" w:firstLineChars="200"/>
        <w:rPr>
          <w:color w:val="auto"/>
          <w:highlight w:val="none"/>
        </w:rPr>
      </w:pPr>
      <w:r>
        <w:rPr>
          <w:rFonts w:hint="eastAsia"/>
          <w:color w:val="auto"/>
          <w:highlight w:val="none"/>
        </w:rPr>
        <w:t>采购需求：</w:t>
      </w:r>
    </w:p>
    <w:p w14:paraId="7684A68B">
      <w:pPr>
        <w:spacing w:line="338" w:lineRule="auto"/>
        <w:ind w:firstLine="480" w:firstLineChars="200"/>
        <w:rPr>
          <w:color w:val="auto"/>
          <w:highlight w:val="none"/>
        </w:rPr>
      </w:pPr>
    </w:p>
    <w:p w14:paraId="604E3DF0">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省水利工程中级、副高级、正高级职称评审</w:t>
      </w:r>
    </w:p>
    <w:p w14:paraId="10B81052">
      <w:pPr>
        <w:spacing w:line="338" w:lineRule="auto"/>
        <w:ind w:firstLine="480" w:firstLineChars="200"/>
        <w:rPr>
          <w:color w:val="auto"/>
          <w:highlight w:val="none"/>
        </w:rPr>
      </w:pPr>
      <w:r>
        <w:rPr>
          <w:rFonts w:hint="eastAsia"/>
          <w:color w:val="auto"/>
          <w:highlight w:val="none"/>
        </w:rPr>
        <w:t>数量：1</w:t>
      </w:r>
    </w:p>
    <w:p w14:paraId="5C9FB6B3">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800800</w:t>
      </w:r>
    </w:p>
    <w:p w14:paraId="280F955F">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7D3BA0D2">
      <w:pPr>
        <w:spacing w:line="338" w:lineRule="auto"/>
        <w:ind w:firstLine="480" w:firstLineChars="200"/>
        <w:rPr>
          <w:color w:val="auto"/>
          <w:highlight w:val="none"/>
        </w:rPr>
      </w:pPr>
      <w:r>
        <w:rPr>
          <w:rFonts w:hint="eastAsia"/>
          <w:color w:val="auto"/>
          <w:highlight w:val="none"/>
        </w:rPr>
        <w:t>备注：</w:t>
      </w:r>
    </w:p>
    <w:p w14:paraId="4097FC72">
      <w:pPr>
        <w:spacing w:line="338" w:lineRule="auto"/>
        <w:ind w:firstLine="480" w:firstLineChars="200"/>
        <w:rPr>
          <w:color w:val="auto"/>
          <w:highlight w:val="none"/>
        </w:rPr>
      </w:pPr>
    </w:p>
    <w:p w14:paraId="0E4F69C1">
      <w:pPr>
        <w:spacing w:line="338" w:lineRule="auto"/>
        <w:ind w:firstLine="480" w:firstLineChars="200"/>
        <w:rPr>
          <w:color w:val="auto"/>
          <w:highlight w:val="none"/>
        </w:rPr>
      </w:pPr>
      <w:r>
        <w:rPr>
          <w:rFonts w:hint="eastAsia"/>
          <w:color w:val="auto"/>
          <w:highlight w:val="none"/>
        </w:rPr>
        <w:t>合同履约期限：标项1，按采购文件要求</w:t>
      </w:r>
      <w:bookmarkStart w:id="231" w:name="_GoBack"/>
      <w:bookmarkEnd w:id="231"/>
    </w:p>
    <w:p w14:paraId="3496AF87">
      <w:pPr>
        <w:spacing w:line="338" w:lineRule="auto"/>
        <w:ind w:firstLine="480" w:firstLineChars="200"/>
        <w:rPr>
          <w:color w:val="auto"/>
          <w:highlight w:val="none"/>
        </w:rPr>
      </w:pPr>
      <w:r>
        <w:rPr>
          <w:rFonts w:hint="eastAsia"/>
          <w:color w:val="auto"/>
          <w:highlight w:val="none"/>
        </w:rPr>
        <w:t>本项目（是）接受联合体投标。</w:t>
      </w:r>
    </w:p>
    <w:p w14:paraId="5311C12A">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44521795">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1728862">
      <w:pPr>
        <w:spacing w:line="338" w:lineRule="auto"/>
        <w:ind w:firstLine="480" w:firstLineChars="200"/>
        <w:rPr>
          <w:color w:val="auto"/>
          <w:highlight w:val="none"/>
        </w:rPr>
      </w:pPr>
      <w:r>
        <w:rPr>
          <w:rFonts w:hint="eastAsia"/>
          <w:color w:val="auto"/>
          <w:highlight w:val="none"/>
        </w:rPr>
        <w:t>2.落实政府采购政策需满足的资格要求：无</w:t>
      </w:r>
    </w:p>
    <w:p w14:paraId="2BF8FA13">
      <w:pPr>
        <w:spacing w:line="338" w:lineRule="auto"/>
        <w:ind w:firstLine="480" w:firstLineChars="200"/>
        <w:rPr>
          <w:rFonts w:hint="eastAsia" w:eastAsia="宋体"/>
          <w:color w:val="auto"/>
          <w:highlight w:val="none"/>
          <w:lang w:eastAsia="zh-CN"/>
        </w:rPr>
      </w:pPr>
      <w:bookmarkStart w:id="4" w:name="_Toc510948458"/>
      <w:r>
        <w:rPr>
          <w:rFonts w:hint="eastAsia"/>
          <w:color w:val="auto"/>
          <w:highlight w:val="none"/>
        </w:rPr>
        <w:t>3.本项目的特定资格要求：</w:t>
      </w:r>
      <w:r>
        <w:rPr>
          <w:rFonts w:hint="eastAsia"/>
          <w:color w:val="auto"/>
          <w:highlight w:val="none"/>
          <w:lang w:val="en-US" w:eastAsia="zh-CN"/>
        </w:rPr>
        <w:t>无</w:t>
      </w:r>
    </w:p>
    <w:p w14:paraId="74722F49">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629F9C51">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r>
        <w:rPr>
          <w:rFonts w:hint="eastAsia"/>
          <w:color w:val="auto"/>
          <w:highlight w:val="none"/>
        </w:rPr>
        <w:t>，每天上午00:00至12:00 ，下午12:00至23:59（北京时间，线上获取法定节假日均可，线下获取文件法定节假日除外）</w:t>
      </w:r>
    </w:p>
    <w:p w14:paraId="09B3C62A">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7F54925F">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5B51F8F1">
      <w:pPr>
        <w:spacing w:line="338" w:lineRule="auto"/>
        <w:ind w:firstLine="480" w:firstLineChars="200"/>
        <w:rPr>
          <w:color w:val="auto"/>
          <w:highlight w:val="none"/>
        </w:rPr>
      </w:pPr>
      <w:r>
        <w:rPr>
          <w:rFonts w:hint="eastAsia"/>
          <w:color w:val="auto"/>
          <w:highlight w:val="none"/>
        </w:rPr>
        <w:t>售价（元）：0</w:t>
      </w:r>
    </w:p>
    <w:p w14:paraId="70E86951">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68DB5233">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2026年05月15日16:00</w:t>
      </w:r>
      <w:r>
        <w:rPr>
          <w:rFonts w:hint="eastAsia"/>
          <w:color w:val="auto"/>
          <w:highlight w:val="none"/>
        </w:rPr>
        <w:t>（北京时间）</w:t>
      </w:r>
    </w:p>
    <w:p w14:paraId="625EF9E5">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0F9D1D7B">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2026年05月15日16:00</w:t>
      </w:r>
    </w:p>
    <w:p w14:paraId="0644726B">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78E777E4">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27787E45">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29033F5E">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17A1A32F">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6D499CA">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EBC7B4">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70D77C4">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0DC91897">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32B9CD73">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384C92C7">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2A2F4D1C">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5B4AD89D">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0543FFFE">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5164BB57">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4E778921">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2E1198AA">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浙江省水利厅</w:t>
      </w:r>
    </w:p>
    <w:p w14:paraId="61946562">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2DF62027">
      <w:pPr>
        <w:snapToGrid w:val="0"/>
        <w:spacing w:line="338" w:lineRule="auto"/>
        <w:ind w:firstLine="480" w:firstLineChars="200"/>
        <w:rPr>
          <w:color w:val="auto"/>
          <w:szCs w:val="24"/>
          <w:highlight w:val="none"/>
        </w:rPr>
      </w:pPr>
      <w:r>
        <w:rPr>
          <w:rFonts w:hint="eastAsia"/>
          <w:color w:val="auto"/>
          <w:szCs w:val="24"/>
          <w:highlight w:val="none"/>
        </w:rPr>
        <w:t>传真：/</w:t>
      </w:r>
    </w:p>
    <w:p w14:paraId="215BC238">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项目联系人（询问）：</w:t>
      </w:r>
      <w:r>
        <w:rPr>
          <w:rFonts w:hint="eastAsia"/>
          <w:color w:val="auto"/>
          <w:szCs w:val="24"/>
          <w:highlight w:val="none"/>
          <w:lang w:val="en-US" w:eastAsia="zh-CN"/>
        </w:rPr>
        <w:t>董先生</w:t>
      </w:r>
    </w:p>
    <w:p w14:paraId="4982E8A7">
      <w:pPr>
        <w:snapToGrid w:val="0"/>
        <w:spacing w:line="338" w:lineRule="auto"/>
        <w:ind w:firstLine="480" w:firstLineChars="200"/>
        <w:rPr>
          <w:rFonts w:hint="eastAsia"/>
          <w:color w:val="auto"/>
          <w:szCs w:val="24"/>
          <w:highlight w:val="none"/>
        </w:rPr>
      </w:pPr>
      <w:r>
        <w:rPr>
          <w:rFonts w:hint="eastAsia"/>
          <w:color w:val="auto"/>
          <w:szCs w:val="24"/>
          <w:highlight w:val="none"/>
        </w:rPr>
        <w:t>项目联系方式（询问）：0571-87826525</w:t>
      </w:r>
    </w:p>
    <w:p w14:paraId="1622D548">
      <w:pPr>
        <w:snapToGrid w:val="0"/>
        <w:spacing w:line="338" w:lineRule="auto"/>
        <w:ind w:firstLine="480" w:firstLineChars="200"/>
        <w:rPr>
          <w:rFonts w:hint="eastAsia" w:eastAsia="宋体"/>
          <w:color w:val="auto"/>
          <w:szCs w:val="24"/>
          <w:highlight w:val="none"/>
          <w:lang w:val="en-US" w:eastAsia="zh-CN"/>
        </w:rPr>
      </w:pPr>
      <w:r>
        <w:rPr>
          <w:rFonts w:hint="eastAsia"/>
          <w:color w:val="auto"/>
          <w:szCs w:val="24"/>
          <w:highlight w:val="none"/>
        </w:rPr>
        <w:t>质疑联系人：</w:t>
      </w:r>
      <w:r>
        <w:rPr>
          <w:rFonts w:hint="eastAsia"/>
          <w:color w:val="auto"/>
          <w:szCs w:val="24"/>
          <w:highlight w:val="none"/>
          <w:lang w:val="en-US" w:eastAsia="zh-CN"/>
        </w:rPr>
        <w:t>林先生</w:t>
      </w:r>
    </w:p>
    <w:p w14:paraId="74B9618E">
      <w:pPr>
        <w:snapToGrid w:val="0"/>
        <w:spacing w:line="338" w:lineRule="auto"/>
        <w:ind w:firstLine="480" w:firstLineChars="200"/>
        <w:rPr>
          <w:color w:val="auto"/>
          <w:szCs w:val="24"/>
          <w:highlight w:val="none"/>
        </w:rPr>
      </w:pPr>
      <w:r>
        <w:rPr>
          <w:rFonts w:hint="eastAsia"/>
          <w:color w:val="auto"/>
          <w:szCs w:val="24"/>
          <w:highlight w:val="none"/>
        </w:rPr>
        <w:t>质疑联系方式：0571-87819369</w:t>
      </w:r>
    </w:p>
    <w:p w14:paraId="652466C9">
      <w:pPr>
        <w:snapToGrid w:val="0"/>
        <w:spacing w:line="338" w:lineRule="auto"/>
        <w:ind w:firstLine="480" w:firstLineChars="200"/>
        <w:rPr>
          <w:rFonts w:hint="eastAsia"/>
          <w:color w:val="auto"/>
          <w:szCs w:val="24"/>
          <w:highlight w:val="none"/>
        </w:rPr>
      </w:pPr>
    </w:p>
    <w:p w14:paraId="325E1A27">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7BE15170">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0BA9E606">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690A3BFB">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720C66CC">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05B47E0E">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7B13EC51">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193D8AEB">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4E50FDE1">
      <w:pPr>
        <w:pStyle w:val="2"/>
        <w:rPr>
          <w:color w:val="auto"/>
          <w:highlight w:val="none"/>
        </w:rPr>
      </w:pPr>
    </w:p>
    <w:p w14:paraId="776B8C94">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0EB4E5BA">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51D1EE4D">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7C774047">
      <w:pPr>
        <w:widowControl/>
        <w:spacing w:line="338" w:lineRule="auto"/>
        <w:ind w:firstLine="440" w:firstLineChars="200"/>
        <w:jc w:val="left"/>
        <w:rPr>
          <w:color w:val="auto"/>
          <w:sz w:val="22"/>
          <w:szCs w:val="24"/>
          <w:highlight w:val="none"/>
        </w:rPr>
      </w:pPr>
    </w:p>
    <w:p w14:paraId="47A3698A">
      <w:pPr>
        <w:widowControl/>
        <w:spacing w:line="338" w:lineRule="auto"/>
        <w:ind w:firstLine="440" w:firstLineChars="200"/>
        <w:jc w:val="left"/>
        <w:rPr>
          <w:color w:val="auto"/>
          <w:sz w:val="22"/>
          <w:szCs w:val="24"/>
          <w:highlight w:val="none"/>
        </w:rPr>
      </w:pPr>
    </w:p>
    <w:p w14:paraId="6B75A61D">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44CE11DE">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284EB5E4">
      <w:pPr>
        <w:pStyle w:val="4"/>
        <w:rPr>
          <w:color w:val="auto"/>
          <w:highlight w:val="none"/>
        </w:rPr>
      </w:pPr>
      <w:bookmarkStart w:id="6" w:name="_Toc26361"/>
      <w:r>
        <w:rPr>
          <w:rFonts w:hint="eastAsia"/>
          <w:color w:val="auto"/>
          <w:highlight w:val="none"/>
        </w:rPr>
        <w:t>投标供应商须知</w:t>
      </w:r>
      <w:bookmarkEnd w:id="5"/>
      <w:bookmarkEnd w:id="6"/>
    </w:p>
    <w:p w14:paraId="423E8ECB">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758C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AEE8D9D">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2A46080D">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3EBE5972">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79D01F7C">
            <w:pPr>
              <w:pStyle w:val="78"/>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3CA0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2541A06">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40F2690F">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1CBD9520">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5C7C3A8E">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省水利工程中级、副高级、正高级职称评审</w:t>
            </w:r>
          </w:p>
          <w:p w14:paraId="07A29125">
            <w:pPr>
              <w:wordWrap w:val="0"/>
              <w:snapToGrid w:val="0"/>
              <w:spacing w:before="120" w:beforeLines="50" w:after="120" w:afterLines="50"/>
              <w:rPr>
                <w:rFonts w:hint="eastAsia" w:eastAsia="宋体"/>
                <w:color w:val="auto"/>
                <w:sz w:val="21"/>
                <w:szCs w:val="21"/>
                <w:highlight w:val="none"/>
                <w:lang w:eastAsia="zh-CN"/>
              </w:rPr>
            </w:pPr>
            <w:bookmarkStart w:id="7" w:name="_Toc61532586"/>
            <w:bookmarkStart w:id="8" w:name="_Toc12598"/>
            <w:bookmarkStart w:id="9" w:name="_Toc71305501"/>
            <w:bookmarkStart w:id="10" w:name="_Toc510948476"/>
            <w:bookmarkStart w:id="11" w:name="_Toc21350"/>
            <w:bookmarkStart w:id="12" w:name="_Toc25015"/>
            <w:bookmarkStart w:id="13" w:name="_Toc9353086"/>
            <w:bookmarkStart w:id="14" w:name="_Toc282"/>
            <w:bookmarkStart w:id="15" w:name="_Toc4654"/>
            <w:bookmarkStart w:id="16" w:name="_Toc15852"/>
            <w:bookmarkStart w:id="17" w:name="_Toc19634"/>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330000263170010000122-SJCG202604007</w:t>
            </w:r>
          </w:p>
          <w:p w14:paraId="495DF552">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3B08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9B373CA">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4EC19C4A">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6E56F9F1">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0D930DD6">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5E87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A1F7132">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61D9696B">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02B3D8CC">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361FAC61">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13C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0C46720D">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258C7BC2">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156F9150">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1DB8DF5B">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4A386B6E">
            <w:pPr>
              <w:wordWrap w:val="0"/>
              <w:snapToGrid w:val="0"/>
              <w:spacing w:before="120" w:beforeLines="50" w:after="120" w:afterLines="50"/>
              <w:rPr>
                <w:color w:val="auto"/>
                <w:sz w:val="21"/>
                <w:szCs w:val="21"/>
                <w:highlight w:val="none"/>
              </w:rPr>
            </w:pPr>
            <w:r>
              <w:rPr>
                <w:rFonts w:hint="eastAsia"/>
                <w:color w:val="auto"/>
                <w:sz w:val="21"/>
                <w:szCs w:val="21"/>
                <w:highlight w:val="none"/>
              </w:rPr>
              <w:t xml:space="preserve">（1）本项目允许分包，仅允许对本项目非主体、非关键性部分进行合理分包。 </w:t>
            </w:r>
          </w:p>
          <w:p w14:paraId="522EC44E">
            <w:pPr>
              <w:wordWrap w:val="0"/>
              <w:snapToGrid w:val="0"/>
              <w:spacing w:before="120" w:beforeLines="50" w:after="120" w:afterLines="50"/>
              <w:rPr>
                <w:color w:val="auto"/>
                <w:sz w:val="21"/>
                <w:szCs w:val="21"/>
                <w:highlight w:val="none"/>
              </w:rPr>
            </w:pPr>
            <w:r>
              <w:rPr>
                <w:rFonts w:hint="eastAsia"/>
                <w:color w:val="auto"/>
                <w:sz w:val="21"/>
                <w:szCs w:val="21"/>
                <w:highlight w:val="none"/>
              </w:rPr>
              <w:t>（2）分包供应商应具有完成项目内容的相应能力。</w:t>
            </w:r>
          </w:p>
          <w:p w14:paraId="03789AD9">
            <w:pPr>
              <w:wordWrap w:val="0"/>
              <w:snapToGrid w:val="0"/>
              <w:spacing w:before="120" w:beforeLines="50" w:after="120" w:afterLines="50"/>
              <w:rPr>
                <w:rFonts w:hint="eastAsia" w:eastAsia="宋体"/>
                <w:color w:val="auto"/>
                <w:sz w:val="21"/>
                <w:szCs w:val="21"/>
                <w:highlight w:val="none"/>
                <w:lang w:eastAsia="zh-CN"/>
              </w:rPr>
            </w:pPr>
            <w:r>
              <w:rPr>
                <w:rFonts w:hint="eastAsia"/>
                <w:color w:val="auto"/>
                <w:sz w:val="21"/>
                <w:szCs w:val="21"/>
                <w:highlight w:val="none"/>
              </w:rPr>
              <w:t>（3）除采购文件约定允许分包的内容外，供应商不得擅自将其他合同标的分包给其他供应商承担</w:t>
            </w:r>
            <w:r>
              <w:rPr>
                <w:rFonts w:hint="eastAsia"/>
                <w:color w:val="auto"/>
                <w:sz w:val="21"/>
                <w:szCs w:val="21"/>
                <w:highlight w:val="none"/>
                <w:lang w:eastAsia="zh-CN"/>
              </w:rPr>
              <w:t>。</w:t>
            </w:r>
          </w:p>
          <w:p w14:paraId="311253D6">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021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9169367">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192542AE">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5D3FDFC7">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20FA98C9">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565E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FAB956A">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11871D3E">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307A56C3">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7D69FCEF">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7713AA65">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5358222E">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6912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9C24D6C">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457B0EB0">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58DB9613">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5778A662">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403FB4B2">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2F380CE2">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5D6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F1DE36B">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22224D58">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1325B232">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4FF5F719">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7E82CAF6">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2026年05月15日16:00</w:t>
            </w:r>
            <w:r>
              <w:rPr>
                <w:color w:val="auto"/>
                <w:sz w:val="21"/>
                <w:szCs w:val="21"/>
                <w:highlight w:val="none"/>
              </w:rPr>
              <w:t>（北京时间）</w:t>
            </w:r>
          </w:p>
          <w:p w14:paraId="27FB46AF">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425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7D4D62">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1332B8B0">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0E2E4A5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5E16FB2E">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50C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E7900C2">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006B7998">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19534AA7">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4A822B1B">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288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DD254C8">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667DFCC0">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69300F14">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小微企业优惠政策</w:t>
            </w:r>
          </w:p>
        </w:tc>
        <w:tc>
          <w:tcPr>
            <w:tcW w:w="6088" w:type="dxa"/>
            <w:vAlign w:val="center"/>
          </w:tcPr>
          <w:p w14:paraId="08E5FC07">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不属于</w:t>
            </w:r>
            <w:r>
              <w:rPr>
                <w:rFonts w:hint="eastAsia"/>
                <w:color w:val="auto"/>
                <w:sz w:val="21"/>
                <w:szCs w:val="21"/>
                <w:highlight w:val="none"/>
              </w:rPr>
              <w:t>预留份额专门面向中小企业采购。</w:t>
            </w:r>
          </w:p>
          <w:p w14:paraId="13DCEF97">
            <w:pPr>
              <w:wordWrap w:val="0"/>
              <w:snapToGrid w:val="0"/>
              <w:spacing w:before="120" w:beforeLines="50" w:after="120" w:afterLines="50"/>
              <w:rPr>
                <w:color w:val="auto"/>
                <w:sz w:val="21"/>
                <w:szCs w:val="21"/>
                <w:highlight w:val="none"/>
              </w:rPr>
            </w:pPr>
            <w:r>
              <w:rPr>
                <w:rFonts w:hint="eastAsia"/>
                <w:color w:val="auto"/>
                <w:sz w:val="21"/>
                <w:szCs w:val="21"/>
                <w:highlight w:val="none"/>
              </w:rPr>
              <w:t>2.根据《政府采购促进中小企业发展管理办法》（财库〔2020〕46号）、财政部关于进一步加大政府采购支持中小企业力度的通知（财库〔2022〕19号）及《浙江省财政厅关于进一步加大政府采购支持中小企业力度助力扎实稳住经济的通知》（浙财采监〔2022〕8号）的规定，在评审时对符合规定的小微企业报价给予</w:t>
            </w:r>
            <w:r>
              <w:rPr>
                <w:rFonts w:hint="eastAsia"/>
                <w:b/>
                <w:bCs/>
                <w:color w:val="auto"/>
                <w:sz w:val="21"/>
                <w:szCs w:val="21"/>
                <w:highlight w:val="none"/>
              </w:rPr>
              <w:t>20%</w:t>
            </w:r>
            <w:r>
              <w:rPr>
                <w:rFonts w:hint="eastAsia"/>
                <w:color w:val="auto"/>
                <w:sz w:val="21"/>
                <w:szCs w:val="21"/>
                <w:highlight w:val="none"/>
              </w:rPr>
              <w:t>的扣除，用扣除后的价格参加评审。中小企业参加政府采购活动，应当出具《中小企业声明函》，否则不得享受相关中小企业扶持政策。</w:t>
            </w:r>
          </w:p>
          <w:p w14:paraId="703C2342">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9A684E1">
            <w:pPr>
              <w:wordWrap w:val="0"/>
              <w:snapToGrid w:val="0"/>
              <w:spacing w:before="120" w:beforeLines="50" w:after="120" w:afterLines="50"/>
              <w:rPr>
                <w:color w:val="auto"/>
                <w:sz w:val="21"/>
                <w:szCs w:val="21"/>
                <w:highlight w:val="none"/>
              </w:rPr>
            </w:pPr>
            <w:r>
              <w:rPr>
                <w:rFonts w:hint="eastAsia"/>
                <w:color w:val="auto"/>
                <w:sz w:val="21"/>
                <w:szCs w:val="21"/>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33665BF">
            <w:pPr>
              <w:wordWrap w:val="0"/>
              <w:snapToGrid w:val="0"/>
              <w:spacing w:before="120" w:beforeLines="50" w:after="120" w:afterLines="50"/>
              <w:rPr>
                <w:color w:val="auto"/>
                <w:sz w:val="21"/>
                <w:szCs w:val="21"/>
                <w:highlight w:val="none"/>
              </w:rPr>
            </w:pPr>
            <w:r>
              <w:rPr>
                <w:rFonts w:hint="eastAsia"/>
                <w:color w:val="auto"/>
                <w:sz w:val="21"/>
                <w:szCs w:val="21"/>
                <w:highlight w:val="none"/>
              </w:rPr>
              <w:t>5.小型、微型企业与大中型企业和其他自然人、法人或者其他组织组成联合体共同参加非专门面向中小企业的政府采购活动。联合协议中约定，小型、微型企业的合同金额占到合同总金额30%以上的，对联合体的报价给予</w:t>
            </w:r>
            <w:r>
              <w:rPr>
                <w:rFonts w:hint="eastAsia"/>
                <w:b/>
                <w:bCs/>
                <w:color w:val="auto"/>
                <w:sz w:val="21"/>
                <w:szCs w:val="21"/>
                <w:highlight w:val="none"/>
              </w:rPr>
              <w:t>6%</w:t>
            </w:r>
            <w:r>
              <w:rPr>
                <w:rFonts w:hint="eastAsia"/>
                <w:color w:val="auto"/>
                <w:sz w:val="21"/>
                <w:szCs w:val="21"/>
                <w:highlight w:val="none"/>
              </w:rPr>
              <w:t>的扣除，用扣除后的价格参加评审；对分包意向协议约定小微企业的合同份额占到合同总金额30%以上的，对大中型企业的报价给予6%的扣除，用扣除后的价格计算价格评分。（联合体各方均为小型、微型企业的，联合体视同为小型、微型企业）</w:t>
            </w:r>
          </w:p>
          <w:p w14:paraId="507E5F86">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lang w:val="en-US" w:eastAsia="zh-CN"/>
              </w:rPr>
              <w:t>其他未列明行业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3562C199">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646C381B">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5130FF1A">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④中标人为小微企业的，《中小企业声明函》随中标结果同时公告。</w:t>
            </w:r>
          </w:p>
          <w:p w14:paraId="2B82B239">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0D7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4A4F13">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42CE46A9">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CB465C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1DD3A9D2">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253F9940">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534515CE">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50EBFD99">
      <w:pPr>
        <w:spacing w:line="360" w:lineRule="auto"/>
        <w:jc w:val="center"/>
        <w:rPr>
          <w:b/>
          <w:bCs/>
          <w:color w:val="auto"/>
          <w:sz w:val="44"/>
          <w:highlight w:val="none"/>
        </w:rPr>
      </w:pPr>
      <w:r>
        <w:rPr>
          <w:b/>
          <w:bCs/>
          <w:color w:val="auto"/>
          <w:sz w:val="44"/>
          <w:highlight w:val="none"/>
        </w:rPr>
        <w:t>投标供应商须知</w:t>
      </w:r>
    </w:p>
    <w:p w14:paraId="5F98C904">
      <w:pPr>
        <w:pStyle w:val="5"/>
        <w:rPr>
          <w:color w:val="auto"/>
          <w:highlight w:val="none"/>
        </w:rPr>
      </w:pPr>
      <w:bookmarkStart w:id="18" w:name="_Toc9578"/>
      <w:bookmarkStart w:id="19" w:name="_Toc28128"/>
      <w:r>
        <w:rPr>
          <w:color w:val="auto"/>
          <w:highlight w:val="none"/>
        </w:rPr>
        <w:t>总则</w:t>
      </w:r>
      <w:bookmarkEnd w:id="18"/>
      <w:bookmarkEnd w:id="19"/>
    </w:p>
    <w:p w14:paraId="61D2746B">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098A1FC6">
      <w:pPr>
        <w:pStyle w:val="6"/>
        <w:rPr>
          <w:color w:val="auto"/>
          <w:highlight w:val="none"/>
        </w:rPr>
      </w:pPr>
      <w:r>
        <w:rPr>
          <w:color w:val="auto"/>
          <w:highlight w:val="none"/>
        </w:rPr>
        <w:t>概述</w:t>
      </w:r>
    </w:p>
    <w:p w14:paraId="39481BE7">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省水利工程中级、副高级、正高级职称评审</w:t>
      </w:r>
    </w:p>
    <w:p w14:paraId="3557792F">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330000263170010000122-SJCG202604007</w:t>
      </w:r>
    </w:p>
    <w:p w14:paraId="646B81F0">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浙江省水利厅</w:t>
      </w:r>
    </w:p>
    <w:p w14:paraId="68A32427">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411FAA98">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22ED6A1C">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7657F418">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1AFFFFDA">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60FF8E98">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48C145AC">
      <w:pPr>
        <w:pStyle w:val="6"/>
        <w:rPr>
          <w:color w:val="auto"/>
          <w:highlight w:val="none"/>
        </w:rPr>
      </w:pPr>
      <w:r>
        <w:rPr>
          <w:color w:val="auto"/>
          <w:highlight w:val="none"/>
        </w:rPr>
        <w:t xml:space="preserve">采购内容 </w:t>
      </w:r>
    </w:p>
    <w:p w14:paraId="2E31308D">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465D3A71">
      <w:pPr>
        <w:pStyle w:val="6"/>
        <w:rPr>
          <w:color w:val="auto"/>
          <w:highlight w:val="none"/>
        </w:rPr>
      </w:pPr>
      <w:r>
        <w:rPr>
          <w:color w:val="auto"/>
          <w:highlight w:val="none"/>
        </w:rPr>
        <w:t xml:space="preserve">投标供应商资格  </w:t>
      </w:r>
    </w:p>
    <w:p w14:paraId="74FADF41">
      <w:pPr>
        <w:snapToGrid w:val="0"/>
        <w:spacing w:line="360" w:lineRule="auto"/>
        <w:ind w:firstLine="480" w:firstLineChars="200"/>
        <w:jc w:val="left"/>
        <w:rPr>
          <w:bCs/>
          <w:color w:val="auto"/>
          <w:highlight w:val="none"/>
        </w:rPr>
      </w:pPr>
      <w:r>
        <w:rPr>
          <w:bCs/>
          <w:color w:val="auto"/>
          <w:highlight w:val="none"/>
        </w:rPr>
        <w:t>按采购公告要求。</w:t>
      </w:r>
    </w:p>
    <w:p w14:paraId="10096ACD">
      <w:pPr>
        <w:pStyle w:val="6"/>
        <w:rPr>
          <w:color w:val="auto"/>
          <w:highlight w:val="none"/>
        </w:rPr>
      </w:pPr>
      <w:r>
        <w:rPr>
          <w:color w:val="auto"/>
          <w:highlight w:val="none"/>
        </w:rPr>
        <w:t>投标费用</w:t>
      </w:r>
    </w:p>
    <w:p w14:paraId="1F37EDA8">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771D5C76">
      <w:pPr>
        <w:pStyle w:val="6"/>
        <w:rPr>
          <w:color w:val="auto"/>
          <w:highlight w:val="none"/>
        </w:rPr>
      </w:pPr>
      <w:r>
        <w:rPr>
          <w:color w:val="auto"/>
          <w:highlight w:val="none"/>
        </w:rPr>
        <w:t>投标规则</w:t>
      </w:r>
    </w:p>
    <w:p w14:paraId="6E82E543">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3A44414D">
      <w:pPr>
        <w:pStyle w:val="6"/>
        <w:rPr>
          <w:color w:val="auto"/>
          <w:highlight w:val="none"/>
        </w:rPr>
      </w:pPr>
      <w:r>
        <w:rPr>
          <w:color w:val="auto"/>
          <w:highlight w:val="none"/>
        </w:rPr>
        <w:t>保密</w:t>
      </w:r>
    </w:p>
    <w:p w14:paraId="208363CC">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7DEC582F">
      <w:pPr>
        <w:pStyle w:val="6"/>
        <w:rPr>
          <w:color w:val="auto"/>
          <w:highlight w:val="none"/>
        </w:rPr>
      </w:pPr>
      <w:r>
        <w:rPr>
          <w:color w:val="auto"/>
          <w:highlight w:val="none"/>
        </w:rPr>
        <w:t>转包与分包</w:t>
      </w:r>
    </w:p>
    <w:p w14:paraId="0E93847F">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39EA5CAE">
      <w:pPr>
        <w:snapToGrid w:val="0"/>
        <w:spacing w:line="360" w:lineRule="auto"/>
        <w:ind w:firstLine="480" w:firstLineChars="200"/>
        <w:jc w:val="left"/>
        <w:rPr>
          <w:color w:val="auto"/>
          <w:highlight w:val="none"/>
        </w:rPr>
      </w:pPr>
      <w:r>
        <w:rPr>
          <w:rFonts w:hint="eastAsia"/>
          <w:color w:val="auto"/>
          <w:highlight w:val="none"/>
        </w:rPr>
        <w:t>（2）本项目允许分包。</w:t>
      </w:r>
    </w:p>
    <w:p w14:paraId="4B0CB943">
      <w:pPr>
        <w:pStyle w:val="6"/>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5D90059F">
      <w:pPr>
        <w:snapToGrid w:val="0"/>
        <w:spacing w:line="360" w:lineRule="auto"/>
        <w:ind w:firstLine="480" w:firstLineChars="200"/>
        <w:jc w:val="left"/>
        <w:rPr>
          <w:color w:val="auto"/>
          <w:highlight w:val="none"/>
        </w:rPr>
      </w:pPr>
      <w:r>
        <w:rPr>
          <w:rFonts w:hint="eastAsia"/>
          <w:color w:val="auto"/>
          <w:highlight w:val="none"/>
        </w:rPr>
        <w:t>1、供应商询问</w:t>
      </w:r>
    </w:p>
    <w:p w14:paraId="1036A67C">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47F24149">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6E17D696">
      <w:pPr>
        <w:snapToGrid w:val="0"/>
        <w:spacing w:line="360" w:lineRule="auto"/>
        <w:ind w:firstLine="480" w:firstLineChars="200"/>
        <w:jc w:val="left"/>
        <w:rPr>
          <w:color w:val="auto"/>
          <w:highlight w:val="none"/>
        </w:rPr>
      </w:pPr>
      <w:r>
        <w:rPr>
          <w:rFonts w:hint="eastAsia"/>
          <w:color w:val="auto"/>
          <w:highlight w:val="none"/>
        </w:rPr>
        <w:t>2、供应商质疑</w:t>
      </w:r>
    </w:p>
    <w:p w14:paraId="7E02A450">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2B472BD9">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018E7297">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0CACE221">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78B08FC7">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401464F5">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52DFB9DE">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2B88CF76">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61D0A079">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70327B3D">
      <w:pPr>
        <w:snapToGrid w:val="0"/>
        <w:spacing w:line="360" w:lineRule="auto"/>
        <w:ind w:firstLine="480" w:firstLineChars="200"/>
        <w:jc w:val="left"/>
        <w:rPr>
          <w:color w:val="auto"/>
          <w:highlight w:val="none"/>
        </w:rPr>
      </w:pPr>
      <w:r>
        <w:rPr>
          <w:rFonts w:hint="eastAsia"/>
          <w:color w:val="auto"/>
          <w:highlight w:val="none"/>
        </w:rPr>
        <w:t>4）事实依据；</w:t>
      </w:r>
    </w:p>
    <w:p w14:paraId="69175554">
      <w:pPr>
        <w:snapToGrid w:val="0"/>
        <w:spacing w:line="360" w:lineRule="auto"/>
        <w:ind w:firstLine="480" w:firstLineChars="200"/>
        <w:jc w:val="left"/>
        <w:rPr>
          <w:color w:val="auto"/>
          <w:highlight w:val="none"/>
        </w:rPr>
      </w:pPr>
      <w:r>
        <w:rPr>
          <w:rFonts w:hint="eastAsia"/>
          <w:color w:val="auto"/>
          <w:highlight w:val="none"/>
        </w:rPr>
        <w:t>5）必要的法律依据；</w:t>
      </w:r>
    </w:p>
    <w:p w14:paraId="6F54A64A">
      <w:pPr>
        <w:snapToGrid w:val="0"/>
        <w:spacing w:line="360" w:lineRule="auto"/>
        <w:ind w:firstLine="480" w:firstLineChars="200"/>
        <w:jc w:val="left"/>
        <w:rPr>
          <w:color w:val="auto"/>
          <w:highlight w:val="none"/>
        </w:rPr>
      </w:pPr>
      <w:r>
        <w:rPr>
          <w:rFonts w:hint="eastAsia"/>
          <w:color w:val="auto"/>
          <w:highlight w:val="none"/>
        </w:rPr>
        <w:t>6）提出质疑的日期。</w:t>
      </w:r>
    </w:p>
    <w:p w14:paraId="6E9B4517">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064C746">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553FC301">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2B0A4821">
      <w:pPr>
        <w:snapToGrid w:val="0"/>
        <w:spacing w:line="360" w:lineRule="auto"/>
        <w:ind w:firstLine="480" w:firstLineChars="200"/>
        <w:jc w:val="left"/>
        <w:rPr>
          <w:color w:val="auto"/>
          <w:highlight w:val="none"/>
        </w:rPr>
      </w:pPr>
      <w:r>
        <w:rPr>
          <w:rFonts w:hint="eastAsia"/>
          <w:color w:val="auto"/>
          <w:highlight w:val="none"/>
        </w:rPr>
        <w:t>3、供应商投诉</w:t>
      </w:r>
    </w:p>
    <w:p w14:paraId="04BC147C">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282A7321">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280DA5C0">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6AF498DA">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06ED4D41">
      <w:pPr>
        <w:pStyle w:val="5"/>
        <w:rPr>
          <w:color w:val="auto"/>
          <w:highlight w:val="none"/>
        </w:rPr>
      </w:pPr>
      <w:bookmarkStart w:id="23" w:name="_Toc15011"/>
      <w:bookmarkStart w:id="24" w:name="_Toc18680"/>
      <w:r>
        <w:rPr>
          <w:color w:val="auto"/>
          <w:highlight w:val="none"/>
        </w:rPr>
        <w:t>采购文件</w:t>
      </w:r>
      <w:bookmarkEnd w:id="23"/>
      <w:bookmarkEnd w:id="24"/>
    </w:p>
    <w:p w14:paraId="6E160E03">
      <w:pPr>
        <w:pStyle w:val="6"/>
        <w:rPr>
          <w:color w:val="auto"/>
          <w:highlight w:val="none"/>
        </w:rPr>
      </w:pPr>
      <w:r>
        <w:rPr>
          <w:color w:val="auto"/>
          <w:highlight w:val="none"/>
        </w:rPr>
        <w:t>采购文件的组成</w:t>
      </w:r>
    </w:p>
    <w:p w14:paraId="0BF86895">
      <w:pPr>
        <w:snapToGrid w:val="0"/>
        <w:spacing w:line="360" w:lineRule="auto"/>
        <w:ind w:firstLine="480" w:firstLineChars="200"/>
        <w:jc w:val="left"/>
        <w:rPr>
          <w:color w:val="auto"/>
          <w:highlight w:val="none"/>
        </w:rPr>
      </w:pPr>
      <w:r>
        <w:rPr>
          <w:color w:val="auto"/>
          <w:highlight w:val="none"/>
        </w:rPr>
        <w:t>采购文件包括下列文件：</w:t>
      </w:r>
    </w:p>
    <w:p w14:paraId="5E240986">
      <w:pPr>
        <w:snapToGrid w:val="0"/>
        <w:spacing w:line="360" w:lineRule="auto"/>
        <w:ind w:firstLine="480" w:firstLineChars="200"/>
        <w:jc w:val="left"/>
        <w:rPr>
          <w:color w:val="auto"/>
          <w:highlight w:val="none"/>
        </w:rPr>
      </w:pPr>
      <w:r>
        <w:rPr>
          <w:color w:val="auto"/>
          <w:highlight w:val="none"/>
        </w:rPr>
        <w:t>（1）采购公告；</w:t>
      </w:r>
    </w:p>
    <w:p w14:paraId="25FF5D5F">
      <w:pPr>
        <w:snapToGrid w:val="0"/>
        <w:spacing w:line="360" w:lineRule="auto"/>
        <w:ind w:firstLine="480" w:firstLineChars="200"/>
        <w:jc w:val="left"/>
        <w:rPr>
          <w:color w:val="auto"/>
          <w:highlight w:val="none"/>
        </w:rPr>
      </w:pPr>
      <w:r>
        <w:rPr>
          <w:color w:val="auto"/>
          <w:highlight w:val="none"/>
        </w:rPr>
        <w:t>（2）投标供应商须知；</w:t>
      </w:r>
    </w:p>
    <w:p w14:paraId="57BA1A30">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5BDF0982">
      <w:pPr>
        <w:snapToGrid w:val="0"/>
        <w:spacing w:line="360" w:lineRule="auto"/>
        <w:ind w:firstLine="480" w:firstLineChars="200"/>
        <w:jc w:val="left"/>
        <w:rPr>
          <w:color w:val="auto"/>
          <w:highlight w:val="none"/>
        </w:rPr>
      </w:pPr>
      <w:r>
        <w:rPr>
          <w:color w:val="auto"/>
          <w:highlight w:val="none"/>
        </w:rPr>
        <w:t>（4）评标细则；</w:t>
      </w:r>
    </w:p>
    <w:p w14:paraId="592488AA">
      <w:pPr>
        <w:snapToGrid w:val="0"/>
        <w:spacing w:line="360" w:lineRule="auto"/>
        <w:ind w:firstLine="480" w:firstLineChars="200"/>
        <w:jc w:val="left"/>
        <w:rPr>
          <w:color w:val="auto"/>
          <w:highlight w:val="none"/>
        </w:rPr>
      </w:pPr>
      <w:r>
        <w:rPr>
          <w:color w:val="auto"/>
          <w:highlight w:val="none"/>
        </w:rPr>
        <w:t>（5）投标文件格式；</w:t>
      </w:r>
    </w:p>
    <w:p w14:paraId="36F5D4F6">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6983BA8B">
      <w:pPr>
        <w:pStyle w:val="6"/>
        <w:rPr>
          <w:color w:val="auto"/>
          <w:highlight w:val="none"/>
        </w:rPr>
      </w:pPr>
      <w:r>
        <w:rPr>
          <w:color w:val="auto"/>
          <w:highlight w:val="none"/>
        </w:rPr>
        <w:t>采购文件的澄清和修改</w:t>
      </w:r>
    </w:p>
    <w:p w14:paraId="7BA609F4">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047FD058">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05726CBA">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0A53805D">
      <w:pPr>
        <w:pStyle w:val="5"/>
        <w:rPr>
          <w:color w:val="auto"/>
          <w:highlight w:val="none"/>
        </w:rPr>
      </w:pPr>
      <w:bookmarkStart w:id="25" w:name="_Toc6112"/>
      <w:bookmarkStart w:id="26" w:name="_Toc8891"/>
      <w:r>
        <w:rPr>
          <w:color w:val="auto"/>
          <w:highlight w:val="none"/>
        </w:rPr>
        <w:t>投标文件</w:t>
      </w:r>
      <w:bookmarkEnd w:id="25"/>
      <w:bookmarkEnd w:id="26"/>
    </w:p>
    <w:p w14:paraId="71D13DF2">
      <w:pPr>
        <w:pStyle w:val="6"/>
        <w:rPr>
          <w:color w:val="auto"/>
          <w:highlight w:val="none"/>
        </w:rPr>
      </w:pPr>
      <w:r>
        <w:rPr>
          <w:color w:val="auto"/>
          <w:highlight w:val="none"/>
        </w:rPr>
        <w:t>投标文件的组成</w:t>
      </w:r>
    </w:p>
    <w:p w14:paraId="64774ED7">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195C904E">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429C5A33">
      <w:pPr>
        <w:pStyle w:val="7"/>
        <w:ind w:left="864" w:hanging="864"/>
        <w:rPr>
          <w:color w:val="auto"/>
          <w:highlight w:val="none"/>
        </w:rPr>
      </w:pPr>
      <w:r>
        <w:rPr>
          <w:rFonts w:hint="eastAsia"/>
          <w:color w:val="auto"/>
          <w:highlight w:val="none"/>
        </w:rPr>
        <w:t>资格文件</w:t>
      </w:r>
    </w:p>
    <w:p w14:paraId="120D0D42">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1BC9384C">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7056F172">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340804FC">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532FC107">
      <w:pPr>
        <w:widowControl/>
        <w:snapToGrid w:val="0"/>
        <w:spacing w:line="360" w:lineRule="auto"/>
        <w:ind w:firstLine="482" w:firstLineChars="200"/>
        <w:jc w:val="left"/>
        <w:rPr>
          <w:rFonts w:hint="eastAsia"/>
          <w:b/>
          <w:bCs/>
          <w:color w:val="auto"/>
          <w:highlight w:val="none"/>
        </w:rPr>
      </w:pPr>
      <w:r>
        <w:rPr>
          <w:rFonts w:hint="eastAsia"/>
          <w:b/>
          <w:bCs/>
          <w:color w:val="auto"/>
          <w:highlight w:val="none"/>
        </w:rPr>
        <w:t>（2）落实政府采购政策需满足的资格要求：无</w:t>
      </w:r>
    </w:p>
    <w:p w14:paraId="3743BE88">
      <w:pPr>
        <w:widowControl/>
        <w:snapToGrid w:val="0"/>
        <w:spacing w:line="360" w:lineRule="auto"/>
        <w:ind w:firstLine="482" w:firstLineChars="200"/>
        <w:jc w:val="left"/>
        <w:rPr>
          <w:b/>
          <w:color w:val="auto"/>
          <w:highlight w:val="none"/>
        </w:rPr>
      </w:pPr>
      <w:r>
        <w:rPr>
          <w:rFonts w:hint="eastAsia"/>
          <w:b/>
          <w:bCs/>
          <w:color w:val="auto"/>
          <w:highlight w:val="none"/>
        </w:rPr>
        <w:t>（3）特定资格条件：无</w:t>
      </w:r>
    </w:p>
    <w:p w14:paraId="4FB4E460">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03B6110F">
      <w:pPr>
        <w:widowControl/>
        <w:snapToGrid w:val="0"/>
        <w:spacing w:line="360" w:lineRule="auto"/>
        <w:ind w:firstLine="480" w:firstLineChars="200"/>
        <w:jc w:val="left"/>
        <w:rPr>
          <w:bCs/>
          <w:color w:val="auto"/>
          <w:highlight w:val="none"/>
        </w:rPr>
      </w:pPr>
      <w:r>
        <w:rPr>
          <w:rFonts w:hint="eastAsia"/>
          <w:bCs/>
          <w:color w:val="auto"/>
          <w:highlight w:val="none"/>
        </w:rPr>
        <w:t>①联合体投标需提供联合体投标协议书，明确各方承担的具体工作，载明双方应承担的责任等相关事宜（格式见附件）</w:t>
      </w:r>
    </w:p>
    <w:p w14:paraId="759EAC77">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37E5EF5C">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70400005">
      <w:pPr>
        <w:pStyle w:val="2"/>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06720D11">
      <w:pPr>
        <w:pStyle w:val="7"/>
        <w:rPr>
          <w:color w:val="auto"/>
          <w:highlight w:val="none"/>
        </w:rPr>
      </w:pPr>
      <w:r>
        <w:rPr>
          <w:color w:val="auto"/>
          <w:highlight w:val="none"/>
        </w:rPr>
        <w:t>商务技术文件</w:t>
      </w:r>
    </w:p>
    <w:p w14:paraId="1597E166">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4C144C09">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52610EBF">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71D88373">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7763CAEF">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49F37272">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1EB13A29">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70448EBB">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53E926C8">
      <w:pPr>
        <w:pStyle w:val="7"/>
        <w:rPr>
          <w:color w:val="auto"/>
          <w:highlight w:val="none"/>
        </w:rPr>
      </w:pPr>
      <w:r>
        <w:rPr>
          <w:color w:val="auto"/>
          <w:highlight w:val="none"/>
        </w:rPr>
        <w:t>报价文件</w:t>
      </w:r>
    </w:p>
    <w:p w14:paraId="48689E1D">
      <w:pPr>
        <w:snapToGrid w:val="0"/>
        <w:spacing w:line="360" w:lineRule="auto"/>
        <w:ind w:firstLine="480" w:firstLineChars="200"/>
        <w:jc w:val="left"/>
        <w:rPr>
          <w:color w:val="auto"/>
          <w:highlight w:val="none"/>
        </w:rPr>
      </w:pPr>
      <w:r>
        <w:rPr>
          <w:rFonts w:hint="eastAsia"/>
          <w:color w:val="auto"/>
          <w:highlight w:val="none"/>
        </w:rPr>
        <w:t>（1）投标函（格式见附件）</w:t>
      </w:r>
    </w:p>
    <w:p w14:paraId="6ED79BD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4769AFD3">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25A6547C">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20F753DD">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5</w:t>
      </w:r>
      <w:r>
        <w:rPr>
          <w:color w:val="auto"/>
          <w:highlight w:val="none"/>
        </w:rPr>
        <w:t>）中小企业声明函</w:t>
      </w:r>
      <w:r>
        <w:rPr>
          <w:rFonts w:hint="eastAsia"/>
          <w:color w:val="auto"/>
          <w:highlight w:val="none"/>
        </w:rPr>
        <w:t>或</w:t>
      </w:r>
      <w:r>
        <w:rPr>
          <w:color w:val="auto"/>
          <w:highlight w:val="none"/>
        </w:rPr>
        <w:t>残疾人福利性单位声明函</w:t>
      </w:r>
      <w:r>
        <w:rPr>
          <w:rFonts w:hint="eastAsia"/>
          <w:color w:val="auto"/>
          <w:highlight w:val="none"/>
        </w:rPr>
        <w:t>或监狱企业声明函</w:t>
      </w:r>
      <w:r>
        <w:rPr>
          <w:color w:val="auto"/>
          <w:highlight w:val="none"/>
        </w:rPr>
        <w:t>（</w:t>
      </w:r>
      <w:r>
        <w:rPr>
          <w:b/>
          <w:color w:val="auto"/>
          <w:highlight w:val="none"/>
        </w:rPr>
        <w:t>如有</w:t>
      </w:r>
      <w:r>
        <w:rPr>
          <w:color w:val="auto"/>
          <w:highlight w:val="none"/>
        </w:rPr>
        <w:t>）</w:t>
      </w:r>
    </w:p>
    <w:p w14:paraId="0FDBA94B">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rPr>
        <w:t>6</w:t>
      </w:r>
      <w:r>
        <w:rPr>
          <w:color w:val="auto"/>
          <w:highlight w:val="none"/>
        </w:rPr>
        <w:t>）投标供应商针对报价需要说明的其他事项（格式自拟）</w:t>
      </w:r>
    </w:p>
    <w:p w14:paraId="627572D8">
      <w:pPr>
        <w:pStyle w:val="6"/>
        <w:rPr>
          <w:color w:val="auto"/>
          <w:highlight w:val="none"/>
        </w:rPr>
      </w:pPr>
      <w:r>
        <w:rPr>
          <w:color w:val="auto"/>
          <w:highlight w:val="none"/>
        </w:rPr>
        <w:t>投标报价</w:t>
      </w:r>
    </w:p>
    <w:p w14:paraId="38C94F4D">
      <w:pPr>
        <w:snapToGrid w:val="0"/>
        <w:spacing w:line="360" w:lineRule="auto"/>
        <w:ind w:firstLine="480" w:firstLineChars="200"/>
        <w:jc w:val="left"/>
        <w:rPr>
          <w:color w:val="auto"/>
          <w:highlight w:val="none"/>
        </w:rPr>
      </w:pPr>
      <w:r>
        <w:rPr>
          <w:color w:val="auto"/>
          <w:highlight w:val="none"/>
        </w:rPr>
        <w:t>（1）投标报价以人民币为计算货币。</w:t>
      </w:r>
    </w:p>
    <w:p w14:paraId="602EB84B">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16CF366B">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4742D41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42AB3F2C">
      <w:pPr>
        <w:pStyle w:val="6"/>
        <w:rPr>
          <w:color w:val="auto"/>
          <w:highlight w:val="none"/>
        </w:rPr>
      </w:pPr>
      <w:r>
        <w:rPr>
          <w:color w:val="auto"/>
          <w:highlight w:val="none"/>
        </w:rPr>
        <w:t>投标文件有效期</w:t>
      </w:r>
    </w:p>
    <w:p w14:paraId="6FACCFF3">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6FD2C941">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51606B38">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0DA0B668">
      <w:pPr>
        <w:pStyle w:val="6"/>
        <w:rPr>
          <w:color w:val="auto"/>
          <w:highlight w:val="none"/>
        </w:rPr>
      </w:pPr>
      <w:r>
        <w:rPr>
          <w:color w:val="auto"/>
          <w:highlight w:val="none"/>
        </w:rPr>
        <w:t>投标文件的编制</w:t>
      </w:r>
    </w:p>
    <w:p w14:paraId="2A568C17">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13DB744E">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608B9984">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2B9AEC5F">
      <w:pPr>
        <w:pStyle w:val="5"/>
        <w:rPr>
          <w:color w:val="auto"/>
          <w:highlight w:val="none"/>
        </w:rPr>
      </w:pPr>
      <w:bookmarkStart w:id="27" w:name="_Toc28189"/>
      <w:bookmarkStart w:id="28" w:name="_Toc25854"/>
      <w:r>
        <w:rPr>
          <w:color w:val="auto"/>
          <w:highlight w:val="none"/>
        </w:rPr>
        <w:t>投标</w:t>
      </w:r>
      <w:bookmarkEnd w:id="27"/>
      <w:bookmarkEnd w:id="28"/>
    </w:p>
    <w:p w14:paraId="4B3F2CEF">
      <w:pPr>
        <w:pStyle w:val="6"/>
        <w:rPr>
          <w:color w:val="auto"/>
          <w:highlight w:val="none"/>
        </w:rPr>
      </w:pPr>
      <w:r>
        <w:rPr>
          <w:rFonts w:hint="eastAsia"/>
          <w:color w:val="auto"/>
          <w:highlight w:val="none"/>
        </w:rPr>
        <w:t>投标文件的签署及规定</w:t>
      </w:r>
    </w:p>
    <w:p w14:paraId="651FDD41">
      <w:pPr>
        <w:snapToGrid w:val="0"/>
        <w:spacing w:line="360" w:lineRule="auto"/>
        <w:ind w:firstLine="480" w:firstLineChars="200"/>
        <w:jc w:val="left"/>
        <w:rPr>
          <w:color w:val="auto"/>
          <w:highlight w:val="none"/>
        </w:rPr>
      </w:pPr>
      <w:r>
        <w:rPr>
          <w:rFonts w:hint="eastAsia"/>
          <w:color w:val="auto"/>
          <w:highlight w:val="none"/>
        </w:rPr>
        <w:t>（1）电子投标文件</w:t>
      </w:r>
    </w:p>
    <w:p w14:paraId="153B0A11">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381F68DB">
      <w:pPr>
        <w:snapToGrid w:val="0"/>
        <w:spacing w:line="360" w:lineRule="auto"/>
        <w:ind w:firstLine="480" w:firstLineChars="200"/>
        <w:jc w:val="left"/>
        <w:rPr>
          <w:color w:val="auto"/>
          <w:highlight w:val="none"/>
        </w:rPr>
      </w:pPr>
      <w:r>
        <w:rPr>
          <w:rFonts w:hint="eastAsia"/>
          <w:color w:val="auto"/>
          <w:highlight w:val="none"/>
        </w:rPr>
        <w:t>（2）备份投标文件</w:t>
      </w:r>
    </w:p>
    <w:p w14:paraId="07BA1D9F">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46E0DE52">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489070A0">
      <w:pPr>
        <w:pStyle w:val="6"/>
        <w:rPr>
          <w:color w:val="auto"/>
          <w:highlight w:val="none"/>
        </w:rPr>
      </w:pPr>
      <w:r>
        <w:rPr>
          <w:rFonts w:hint="eastAsia"/>
          <w:color w:val="auto"/>
          <w:highlight w:val="none"/>
        </w:rPr>
        <w:t>电子投标文件的传输递交</w:t>
      </w:r>
    </w:p>
    <w:p w14:paraId="6DD5C3A7">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2026年05月15日16:00</w:t>
      </w:r>
      <w:r>
        <w:rPr>
          <w:rFonts w:hint="eastAsia"/>
          <w:color w:val="auto"/>
          <w:szCs w:val="22"/>
          <w:highlight w:val="none"/>
        </w:rPr>
        <w:t>（北京时间）</w:t>
      </w:r>
    </w:p>
    <w:p w14:paraId="660AD8B3">
      <w:pPr>
        <w:snapToGrid w:val="0"/>
        <w:spacing w:line="360" w:lineRule="auto"/>
        <w:ind w:firstLine="480" w:firstLineChars="200"/>
        <w:jc w:val="left"/>
        <w:rPr>
          <w:color w:val="auto"/>
          <w:highlight w:val="none"/>
        </w:rPr>
      </w:pPr>
      <w:r>
        <w:rPr>
          <w:rFonts w:hint="eastAsia"/>
          <w:color w:val="auto"/>
          <w:highlight w:val="none"/>
        </w:rPr>
        <w:t>（1）电子投标文件</w:t>
      </w:r>
    </w:p>
    <w:p w14:paraId="0515E3E2">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5E13AB89">
      <w:pPr>
        <w:snapToGrid w:val="0"/>
        <w:spacing w:line="360" w:lineRule="auto"/>
        <w:ind w:firstLine="480" w:firstLineChars="200"/>
        <w:jc w:val="left"/>
        <w:rPr>
          <w:color w:val="auto"/>
          <w:highlight w:val="none"/>
        </w:rPr>
      </w:pPr>
      <w:r>
        <w:rPr>
          <w:rFonts w:hint="eastAsia"/>
          <w:color w:val="auto"/>
          <w:highlight w:val="none"/>
        </w:rPr>
        <w:t>（2）备份投标文件</w:t>
      </w:r>
    </w:p>
    <w:p w14:paraId="6F989B26">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3D56BFC1">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1F21517F">
      <w:pPr>
        <w:pStyle w:val="6"/>
        <w:rPr>
          <w:color w:val="auto"/>
          <w:highlight w:val="none"/>
        </w:rPr>
      </w:pPr>
      <w:r>
        <w:rPr>
          <w:color w:val="auto"/>
          <w:highlight w:val="none"/>
        </w:rPr>
        <w:t>投标文件的补充、修改和撤回</w:t>
      </w:r>
    </w:p>
    <w:p w14:paraId="59F4567A">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0E1AF2A9">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38606CFA">
      <w:pPr>
        <w:pStyle w:val="5"/>
        <w:rPr>
          <w:color w:val="auto"/>
          <w:highlight w:val="none"/>
        </w:rPr>
      </w:pPr>
      <w:bookmarkStart w:id="29" w:name="_Toc4988"/>
      <w:bookmarkStart w:id="30" w:name="_Toc15748"/>
      <w:r>
        <w:rPr>
          <w:rFonts w:hint="eastAsia"/>
          <w:color w:val="auto"/>
          <w:highlight w:val="none"/>
        </w:rPr>
        <w:t>投标无效的情形</w:t>
      </w:r>
      <w:bookmarkEnd w:id="29"/>
      <w:bookmarkEnd w:id="30"/>
    </w:p>
    <w:p w14:paraId="593C78C8">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1244E79D">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6F2A2819">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219D1D11">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397C17A4">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04D377C2">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747FE8AE">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3B6C896C">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0B63EDA6">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75283E47">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133A62EA">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0819A9F0">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114F1FA3">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3B7688D7">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1C457E08">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6008F7F3">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76A0BD07">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6D8220D9">
      <w:pPr>
        <w:pStyle w:val="5"/>
        <w:rPr>
          <w:color w:val="auto"/>
          <w:highlight w:val="none"/>
        </w:rPr>
      </w:pPr>
      <w:bookmarkStart w:id="31" w:name="_Toc5456"/>
      <w:bookmarkStart w:id="32" w:name="_Toc27697"/>
      <w:r>
        <w:rPr>
          <w:rFonts w:hint="eastAsia"/>
          <w:color w:val="auto"/>
          <w:highlight w:val="none"/>
        </w:rPr>
        <w:t>中止电子交易活动的情形</w:t>
      </w:r>
      <w:bookmarkEnd w:id="31"/>
      <w:bookmarkEnd w:id="32"/>
    </w:p>
    <w:p w14:paraId="316EB4BB">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63FA2AFB">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3C56FAF3">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0BC8A456">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148FFA9D">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58BD3016">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0CAF5A3F">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5A33E333">
      <w:pPr>
        <w:pStyle w:val="5"/>
        <w:rPr>
          <w:color w:val="auto"/>
          <w:highlight w:val="none"/>
        </w:rPr>
      </w:pPr>
      <w:bookmarkStart w:id="33" w:name="_Toc15215"/>
      <w:bookmarkStart w:id="34" w:name="_Toc13528"/>
      <w:r>
        <w:rPr>
          <w:color w:val="auto"/>
          <w:highlight w:val="none"/>
        </w:rPr>
        <w:t>开标与评标</w:t>
      </w:r>
      <w:bookmarkEnd w:id="33"/>
      <w:bookmarkEnd w:id="34"/>
    </w:p>
    <w:p w14:paraId="0C451E4F">
      <w:pPr>
        <w:pStyle w:val="6"/>
        <w:rPr>
          <w:color w:val="auto"/>
          <w:highlight w:val="none"/>
        </w:rPr>
      </w:pPr>
      <w:r>
        <w:rPr>
          <w:color w:val="auto"/>
          <w:highlight w:val="none"/>
        </w:rPr>
        <w:t>开标</w:t>
      </w:r>
    </w:p>
    <w:p w14:paraId="1FF98704">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166D7E9B">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2026年05月15日16:00</w:t>
      </w:r>
      <w:r>
        <w:rPr>
          <w:rFonts w:hint="eastAsia"/>
          <w:color w:val="auto"/>
          <w:highlight w:val="none"/>
        </w:rPr>
        <w:t>（北京时间）</w:t>
      </w:r>
    </w:p>
    <w:p w14:paraId="0CA26EFE">
      <w:pPr>
        <w:pStyle w:val="2"/>
        <w:spacing w:after="0" w:line="360" w:lineRule="auto"/>
        <w:ind w:firstLine="480" w:firstLineChars="200"/>
        <w:rPr>
          <w:color w:val="auto"/>
          <w:highlight w:val="none"/>
        </w:rPr>
      </w:pPr>
      <w:r>
        <w:rPr>
          <w:rFonts w:hint="eastAsia"/>
          <w:color w:val="auto"/>
          <w:highlight w:val="none"/>
        </w:rPr>
        <w:t xml:space="preserve">（2）开标地点：政府采购云平台，网址：www.zcygov.cn  </w:t>
      </w:r>
    </w:p>
    <w:p w14:paraId="23FB5E01">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576DA8F7">
      <w:pPr>
        <w:pStyle w:val="2"/>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63456E45">
      <w:pPr>
        <w:pStyle w:val="2"/>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78D56B2C">
      <w:pPr>
        <w:pStyle w:val="2"/>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08F6BFEA">
      <w:pPr>
        <w:snapToGrid w:val="0"/>
        <w:spacing w:line="360" w:lineRule="auto"/>
        <w:ind w:firstLine="480" w:firstLineChars="200"/>
        <w:jc w:val="left"/>
        <w:rPr>
          <w:color w:val="auto"/>
          <w:highlight w:val="none"/>
        </w:rPr>
      </w:pPr>
      <w:r>
        <w:rPr>
          <w:rFonts w:hint="eastAsia"/>
          <w:color w:val="auto"/>
          <w:highlight w:val="none"/>
        </w:rPr>
        <w:t>特别说明：</w:t>
      </w:r>
    </w:p>
    <w:p w14:paraId="214E99A5">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2FF4C2EA">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2610FE16">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0BC81626">
      <w:pPr>
        <w:pStyle w:val="6"/>
        <w:rPr>
          <w:color w:val="auto"/>
          <w:highlight w:val="none"/>
        </w:rPr>
      </w:pPr>
      <w:r>
        <w:rPr>
          <w:color w:val="auto"/>
          <w:highlight w:val="none"/>
        </w:rPr>
        <w:t>资格审查方式：资格后审</w:t>
      </w:r>
    </w:p>
    <w:p w14:paraId="538C0AF9">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79F358D3">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463E4117">
      <w:pPr>
        <w:pStyle w:val="6"/>
        <w:rPr>
          <w:color w:val="auto"/>
          <w:highlight w:val="none"/>
        </w:rPr>
      </w:pPr>
      <w:r>
        <w:rPr>
          <w:color w:val="auto"/>
          <w:highlight w:val="none"/>
        </w:rPr>
        <w:t>评标</w:t>
      </w:r>
    </w:p>
    <w:p w14:paraId="0025694D">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47CD8771">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1A9FBCBB">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595C3004">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09FF091A">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654DE252">
      <w:pPr>
        <w:pStyle w:val="6"/>
        <w:rPr>
          <w:color w:val="auto"/>
          <w:highlight w:val="none"/>
        </w:rPr>
      </w:pPr>
      <w:r>
        <w:rPr>
          <w:color w:val="auto"/>
          <w:highlight w:val="none"/>
        </w:rPr>
        <w:t>开标、评标过程的监控</w:t>
      </w:r>
    </w:p>
    <w:p w14:paraId="3AC184E4">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2971ED13">
      <w:pPr>
        <w:pStyle w:val="6"/>
        <w:rPr>
          <w:color w:val="auto"/>
          <w:highlight w:val="none"/>
        </w:rPr>
      </w:pPr>
      <w:r>
        <w:rPr>
          <w:color w:val="auto"/>
          <w:highlight w:val="none"/>
        </w:rPr>
        <w:t>算术性修正</w:t>
      </w:r>
      <w:bookmarkStart w:id="35" w:name="_Toc233452572"/>
    </w:p>
    <w:bookmarkEnd w:id="35"/>
    <w:p w14:paraId="7D16F1AF">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11516237">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7D373841">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198BD524">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1526D29E">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076BFF28">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19D1117E">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08D6576D">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6285E898">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7A299CF1">
      <w:pPr>
        <w:pStyle w:val="6"/>
        <w:rPr>
          <w:color w:val="auto"/>
          <w:highlight w:val="none"/>
        </w:rPr>
      </w:pPr>
      <w:r>
        <w:rPr>
          <w:color w:val="auto"/>
          <w:highlight w:val="none"/>
        </w:rPr>
        <w:t>投标文件的澄清、说明或者补正</w:t>
      </w:r>
    </w:p>
    <w:p w14:paraId="0C5A426A">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41DF1684">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55C4D24F">
      <w:pPr>
        <w:pStyle w:val="5"/>
        <w:rPr>
          <w:color w:val="auto"/>
          <w:highlight w:val="none"/>
        </w:rPr>
      </w:pPr>
      <w:bookmarkStart w:id="37" w:name="_Toc496"/>
      <w:bookmarkStart w:id="38" w:name="_Toc9353"/>
      <w:r>
        <w:rPr>
          <w:color w:val="auto"/>
          <w:highlight w:val="none"/>
        </w:rPr>
        <w:t>中标</w:t>
      </w:r>
      <w:bookmarkEnd w:id="37"/>
      <w:bookmarkEnd w:id="38"/>
    </w:p>
    <w:p w14:paraId="09A03513">
      <w:pPr>
        <w:pStyle w:val="6"/>
        <w:rPr>
          <w:color w:val="auto"/>
          <w:highlight w:val="none"/>
        </w:rPr>
      </w:pPr>
      <w:r>
        <w:rPr>
          <w:color w:val="auto"/>
          <w:highlight w:val="none"/>
        </w:rPr>
        <w:t>中标供应商的确定</w:t>
      </w:r>
    </w:p>
    <w:p w14:paraId="52D9B93D">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7BA1F326">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7205EE75">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14F1891A">
      <w:pPr>
        <w:pStyle w:val="6"/>
        <w:rPr>
          <w:color w:val="auto"/>
          <w:highlight w:val="none"/>
        </w:rPr>
      </w:pPr>
      <w:r>
        <w:rPr>
          <w:color w:val="auto"/>
          <w:highlight w:val="none"/>
        </w:rPr>
        <w:t>中标通知</w:t>
      </w:r>
    </w:p>
    <w:p w14:paraId="549654E4">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15B1398A">
      <w:pPr>
        <w:pStyle w:val="5"/>
        <w:rPr>
          <w:color w:val="auto"/>
          <w:highlight w:val="none"/>
        </w:rPr>
      </w:pPr>
      <w:bookmarkStart w:id="39" w:name="_Toc4290"/>
      <w:bookmarkStart w:id="40" w:name="_Toc24950"/>
      <w:r>
        <w:rPr>
          <w:color w:val="auto"/>
          <w:highlight w:val="none"/>
        </w:rPr>
        <w:t>重新采购</w:t>
      </w:r>
      <w:bookmarkEnd w:id="39"/>
      <w:bookmarkEnd w:id="40"/>
    </w:p>
    <w:p w14:paraId="247CF979">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6C5D7690">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67EBA54F">
      <w:pPr>
        <w:snapToGrid w:val="0"/>
        <w:spacing w:line="360" w:lineRule="auto"/>
        <w:ind w:firstLine="480" w:firstLineChars="200"/>
        <w:jc w:val="left"/>
        <w:rPr>
          <w:color w:val="auto"/>
          <w:highlight w:val="none"/>
        </w:rPr>
      </w:pPr>
      <w:r>
        <w:rPr>
          <w:color w:val="auto"/>
          <w:highlight w:val="none"/>
        </w:rPr>
        <w:t>2）出现影响采购公正的违法、违规行为的；</w:t>
      </w:r>
    </w:p>
    <w:p w14:paraId="7421BCC2">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639C9D4B">
      <w:pPr>
        <w:snapToGrid w:val="0"/>
        <w:spacing w:line="360" w:lineRule="auto"/>
        <w:ind w:firstLine="480" w:firstLineChars="200"/>
        <w:jc w:val="left"/>
        <w:rPr>
          <w:color w:val="auto"/>
          <w:highlight w:val="none"/>
        </w:rPr>
      </w:pPr>
      <w:r>
        <w:rPr>
          <w:color w:val="auto"/>
          <w:highlight w:val="none"/>
        </w:rPr>
        <w:t>4）因重大变故，采购任务取消的。</w:t>
      </w:r>
    </w:p>
    <w:p w14:paraId="07459F38">
      <w:pPr>
        <w:pStyle w:val="5"/>
        <w:rPr>
          <w:color w:val="auto"/>
          <w:highlight w:val="none"/>
        </w:rPr>
      </w:pPr>
      <w:bookmarkStart w:id="41" w:name="_Toc22140"/>
      <w:bookmarkStart w:id="42" w:name="_Toc3042"/>
      <w:r>
        <w:rPr>
          <w:color w:val="auto"/>
          <w:highlight w:val="none"/>
        </w:rPr>
        <w:t>签订合同</w:t>
      </w:r>
      <w:bookmarkEnd w:id="41"/>
      <w:bookmarkEnd w:id="42"/>
    </w:p>
    <w:p w14:paraId="1C1BE5E4">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7EBD1BCC">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54CF18B3">
      <w:pPr>
        <w:pStyle w:val="5"/>
        <w:rPr>
          <w:color w:val="auto"/>
          <w:highlight w:val="none"/>
        </w:rPr>
      </w:pPr>
      <w:bookmarkStart w:id="43" w:name="_Toc9000"/>
      <w:bookmarkStart w:id="44" w:name="_Toc6522"/>
      <w:r>
        <w:rPr>
          <w:color w:val="auto"/>
          <w:highlight w:val="none"/>
        </w:rPr>
        <w:t>其他</w:t>
      </w:r>
      <w:bookmarkEnd w:id="43"/>
      <w:bookmarkEnd w:id="44"/>
    </w:p>
    <w:p w14:paraId="5F86D261">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75812204">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44E31D8B">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5BFAE7F9">
      <w:pPr>
        <w:snapToGrid w:val="0"/>
        <w:spacing w:line="360" w:lineRule="auto"/>
        <w:ind w:firstLine="564" w:firstLineChars="235"/>
        <w:jc w:val="left"/>
        <w:rPr>
          <w:color w:val="auto"/>
          <w:highlight w:val="none"/>
        </w:rPr>
      </w:pPr>
      <w:r>
        <w:rPr>
          <w:color w:val="auto"/>
          <w:highlight w:val="none"/>
        </w:rPr>
        <w:t>参照《国家计委关于印发&lt;招标代理服务收费管理暂行办法&gt;的通知》（计价格〔2002〕1980号）文件执行。以中标通知书中确定的中标总金额作为收费的计算基数，分段计算：</w:t>
      </w:r>
      <w:r>
        <w:rPr>
          <w:rFonts w:hint="eastAsia"/>
          <w:color w:val="auto"/>
          <w:highlight w:val="none"/>
        </w:rPr>
        <w:t>①</w:t>
      </w:r>
      <w:r>
        <w:rPr>
          <w:color w:val="auto"/>
          <w:highlight w:val="none"/>
        </w:rPr>
        <w:t>服务类，100万元以下按1.5%，100～500万元按0.8%计算，500～1000万元按0.45%计算，</w:t>
      </w:r>
      <w:r>
        <w:rPr>
          <w:rFonts w:hint="eastAsia"/>
          <w:color w:val="auto"/>
          <w:highlight w:val="none"/>
        </w:rPr>
        <w:t>1000~5000万</w:t>
      </w:r>
      <w:r>
        <w:rPr>
          <w:color w:val="auto"/>
          <w:highlight w:val="none"/>
        </w:rPr>
        <w:t>元按0.</w:t>
      </w:r>
      <w:r>
        <w:rPr>
          <w:rFonts w:hint="eastAsia"/>
          <w:color w:val="auto"/>
          <w:highlight w:val="none"/>
        </w:rPr>
        <w:t>25</w:t>
      </w:r>
      <w:r>
        <w:rPr>
          <w:color w:val="auto"/>
          <w:highlight w:val="none"/>
        </w:rPr>
        <w:t>%计算；</w:t>
      </w:r>
      <w:r>
        <w:rPr>
          <w:rFonts w:hint="eastAsia"/>
          <w:color w:val="auto"/>
          <w:highlight w:val="none"/>
        </w:rPr>
        <w:t>②</w:t>
      </w:r>
      <w:r>
        <w:rPr>
          <w:color w:val="auto"/>
          <w:highlight w:val="none"/>
        </w:rPr>
        <w:t>货物类，100万元以下按1.5%，100～500万元按1.1%计算，500～1000万元按0.8%计算；</w:t>
      </w:r>
      <w:r>
        <w:rPr>
          <w:rFonts w:hint="eastAsia" w:ascii="宋体" w:hAnsi="宋体" w:cs="宋体"/>
          <w:color w:val="auto"/>
          <w:highlight w:val="none"/>
          <w:lang w:eastAsia="ja-JP"/>
        </w:rPr>
        <w:t>③</w:t>
      </w:r>
      <w:r>
        <w:rPr>
          <w:color w:val="auto"/>
          <w:highlight w:val="none"/>
        </w:rPr>
        <w:t>工程类，100万元以下按1.0%，100～500万元按0.7%计算，500～1000万元按0.55%计算。</w:t>
      </w:r>
      <w:r>
        <w:rPr>
          <w:rFonts w:hint="eastAsia"/>
          <w:color w:val="auto"/>
          <w:highlight w:val="none"/>
        </w:rPr>
        <w:t>以上</w:t>
      </w:r>
      <w:r>
        <w:rPr>
          <w:color w:val="auto"/>
          <w:highlight w:val="none"/>
        </w:rPr>
        <w:t>不足5000元的按5000元计。</w:t>
      </w:r>
    </w:p>
    <w:p w14:paraId="6F8E2AEF">
      <w:pPr>
        <w:snapToGrid w:val="0"/>
        <w:spacing w:line="360" w:lineRule="auto"/>
        <w:ind w:firstLine="564" w:firstLineChars="235"/>
        <w:jc w:val="left"/>
        <w:rPr>
          <w:color w:val="auto"/>
          <w:highlight w:val="none"/>
        </w:rPr>
      </w:pPr>
      <w:r>
        <w:rPr>
          <w:color w:val="auto"/>
          <w:highlight w:val="none"/>
        </w:rPr>
        <w:t>本项目按</w:t>
      </w:r>
      <w:r>
        <w:rPr>
          <w:rFonts w:hint="eastAsia"/>
          <w:color w:val="auto"/>
          <w:highlight w:val="none"/>
          <w:u w:val="single"/>
        </w:rPr>
        <w:t>①</w:t>
      </w:r>
      <w:r>
        <w:rPr>
          <w:color w:val="auto"/>
          <w:highlight w:val="none"/>
        </w:rPr>
        <w:t>计取</w:t>
      </w:r>
      <w:r>
        <w:rPr>
          <w:rFonts w:hint="eastAsia"/>
          <w:color w:val="auto"/>
          <w:highlight w:val="none"/>
        </w:rPr>
        <w:t>，不足5000元的按5000元计</w:t>
      </w:r>
      <w:r>
        <w:rPr>
          <w:color w:val="auto"/>
          <w:highlight w:val="none"/>
        </w:rPr>
        <w:t>。</w:t>
      </w:r>
    </w:p>
    <w:p w14:paraId="1B35E83B">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39B1D66F">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54CCF1F8">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4AD07947">
      <w:pPr>
        <w:snapToGrid w:val="0"/>
        <w:spacing w:line="360" w:lineRule="auto"/>
        <w:ind w:firstLine="482" w:firstLineChars="200"/>
        <w:jc w:val="left"/>
        <w:rPr>
          <w:b/>
          <w:bCs/>
          <w:color w:val="auto"/>
          <w:highlight w:val="none"/>
        </w:rPr>
      </w:pPr>
      <w:r>
        <w:rPr>
          <w:b/>
          <w:bCs/>
          <w:color w:val="auto"/>
          <w:highlight w:val="none"/>
        </w:rPr>
        <w:t>账号：1202009709900000706</w:t>
      </w:r>
    </w:p>
    <w:p w14:paraId="09A0ED97">
      <w:pPr>
        <w:spacing w:line="300" w:lineRule="auto"/>
        <w:ind w:firstLine="482" w:firstLineChars="200"/>
        <w:rPr>
          <w:b/>
          <w:bCs/>
          <w:color w:val="auto"/>
          <w:highlight w:val="none"/>
        </w:rPr>
      </w:pPr>
      <w:r>
        <w:rPr>
          <w:b/>
          <w:bCs/>
          <w:color w:val="auto"/>
          <w:highlight w:val="none"/>
        </w:rPr>
        <w:t>开户行：工商银行杭州景芳支行</w:t>
      </w:r>
    </w:p>
    <w:p w14:paraId="550EE419">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79EDA139">
      <w:pPr>
        <w:pStyle w:val="4"/>
        <w:rPr>
          <w:color w:val="auto"/>
          <w:highlight w:val="none"/>
        </w:rPr>
      </w:pPr>
      <w:bookmarkStart w:id="45" w:name="_Toc17995"/>
      <w:bookmarkStart w:id="46" w:name="_Toc27676"/>
      <w:bookmarkStart w:id="47" w:name="_Toc30925"/>
      <w:bookmarkStart w:id="48" w:name="_Toc19293"/>
      <w:r>
        <w:rPr>
          <w:rFonts w:hint="eastAsia"/>
          <w:color w:val="auto"/>
          <w:highlight w:val="none"/>
        </w:rPr>
        <w:t>采购需求</w:t>
      </w:r>
      <w:bookmarkEnd w:id="45"/>
      <w:bookmarkEnd w:id="46"/>
      <w:bookmarkEnd w:id="47"/>
    </w:p>
    <w:p w14:paraId="39D049EF">
      <w:pPr>
        <w:pStyle w:val="5"/>
        <w:tabs>
          <w:tab w:val="left" w:pos="420"/>
        </w:tabs>
        <w:bidi w:val="0"/>
        <w:rPr>
          <w:color w:val="auto"/>
          <w:highlight w:val="none"/>
          <w:lang w:val="en-US" w:eastAsia="zh-CN"/>
        </w:rPr>
      </w:pPr>
      <w:bookmarkStart w:id="49" w:name="_Toc3899"/>
      <w:bookmarkStart w:id="50" w:name="_Toc20287"/>
      <w:bookmarkStart w:id="51" w:name="_Toc30320"/>
      <w:r>
        <w:rPr>
          <w:rFonts w:hint="eastAsia"/>
          <w:color w:val="auto"/>
          <w:highlight w:val="none"/>
          <w:lang w:val="en-US" w:eastAsia="zh-CN"/>
        </w:rPr>
        <w:t>项目背景</w:t>
      </w:r>
      <w:bookmarkEnd w:id="49"/>
      <w:bookmarkEnd w:id="50"/>
      <w:bookmarkEnd w:id="51"/>
    </w:p>
    <w:p w14:paraId="037BE2BF">
      <w:pPr>
        <w:spacing w:line="338" w:lineRule="auto"/>
        <w:ind w:firstLine="480" w:firstLineChars="200"/>
        <w:rPr>
          <w:rFonts w:hint="eastAsia" w:ascii="Times New Roman" w:hAnsi="Times New Roman" w:cs="Times New Roman"/>
          <w:color w:val="auto"/>
          <w:highlight w:val="none"/>
          <w:lang w:eastAsia="zh-CN"/>
        </w:rPr>
      </w:pPr>
      <w:bookmarkStart w:id="52" w:name="_Toc29619"/>
      <w:r>
        <w:rPr>
          <w:rFonts w:hint="eastAsia" w:cs="Times New Roman"/>
          <w:color w:val="auto"/>
          <w:highlight w:val="none"/>
          <w:lang w:eastAsia="zh-CN"/>
        </w:rPr>
        <w:t>技术职称评定制度是党和国家尊重知识尊重人才的知识分子政策，是广大知识分子最为关注的一项工作，对加快开发和培养适应我省水利发展需要、德才兼备的高级水利专业技术人才，引导水利工程技术人员提高素质，促进我省水利专业技术人员队伍建设具有十分重要的意义。</w:t>
      </w:r>
      <w:r>
        <w:rPr>
          <w:rFonts w:hint="eastAsia" w:ascii="Times New Roman" w:hAnsi="Times New Roman" w:cs="Times New Roman"/>
          <w:color w:val="auto"/>
          <w:highlight w:val="none"/>
          <w:lang w:eastAsia="zh-CN"/>
        </w:rPr>
        <w:t>根据</w:t>
      </w:r>
      <w:r>
        <w:rPr>
          <w:rFonts w:hint="eastAsia" w:cs="Times New Roman"/>
          <w:color w:val="auto"/>
          <w:highlight w:val="none"/>
          <w:lang w:val="en-US" w:eastAsia="zh-CN"/>
        </w:rPr>
        <w:t>浙江省水利厅 浙江省人力资源与社会保障厅关于印发《浙江省水利工程专业职务任职资格评价条件和评审规则》的通知</w:t>
      </w:r>
      <w:r>
        <w:rPr>
          <w:rFonts w:hint="eastAsia" w:ascii="Times New Roman" w:hAnsi="Times New Roman" w:cs="Times New Roman"/>
          <w:color w:val="auto"/>
          <w:highlight w:val="none"/>
          <w:lang w:eastAsia="zh-CN"/>
        </w:rPr>
        <w:t>（浙</w:t>
      </w:r>
      <w:r>
        <w:rPr>
          <w:rFonts w:hint="eastAsia" w:cs="Times New Roman"/>
          <w:color w:val="auto"/>
          <w:highlight w:val="none"/>
          <w:lang w:val="en-US" w:eastAsia="zh-CN"/>
        </w:rPr>
        <w:t>水人</w:t>
      </w:r>
      <w:r>
        <w:rPr>
          <w:rFonts w:hint="eastAsia" w:ascii="Times New Roman" w:hAnsi="Times New Roman" w:cs="Times New Roman"/>
          <w:color w:val="auto"/>
          <w:highlight w:val="none"/>
          <w:lang w:eastAsia="zh-CN"/>
        </w:rPr>
        <w:t>〔20</w:t>
      </w:r>
      <w:r>
        <w:rPr>
          <w:rFonts w:hint="eastAsia" w:cs="Times New Roman"/>
          <w:color w:val="auto"/>
          <w:highlight w:val="none"/>
          <w:lang w:val="en-US" w:eastAsia="zh-CN"/>
        </w:rPr>
        <w:t>23</w:t>
      </w:r>
      <w:r>
        <w:rPr>
          <w:rFonts w:hint="eastAsia" w:ascii="Times New Roman" w:hAnsi="Times New Roman" w:cs="Times New Roman"/>
          <w:color w:val="auto"/>
          <w:highlight w:val="none"/>
          <w:lang w:eastAsia="zh-CN"/>
        </w:rPr>
        <w:t>〕</w:t>
      </w:r>
      <w:r>
        <w:rPr>
          <w:rFonts w:hint="eastAsia" w:cs="Times New Roman"/>
          <w:color w:val="auto"/>
          <w:highlight w:val="none"/>
          <w:lang w:val="en-US" w:eastAsia="zh-CN"/>
        </w:rPr>
        <w:t>23</w:t>
      </w:r>
      <w:r>
        <w:rPr>
          <w:rFonts w:hint="eastAsia" w:ascii="Times New Roman" w:hAnsi="Times New Roman" w:cs="Times New Roman"/>
          <w:color w:val="auto"/>
          <w:highlight w:val="none"/>
          <w:lang w:eastAsia="zh-CN"/>
        </w:rPr>
        <w:t>号）规定，省水利厅每年</w:t>
      </w:r>
      <w:r>
        <w:rPr>
          <w:rFonts w:hint="eastAsia" w:cs="Times New Roman"/>
          <w:color w:val="auto"/>
          <w:highlight w:val="none"/>
          <w:lang w:val="en-US" w:eastAsia="zh-CN"/>
        </w:rPr>
        <w:t>组织开展中级、</w:t>
      </w:r>
      <w:r>
        <w:rPr>
          <w:rFonts w:hint="eastAsia" w:ascii="Times New Roman" w:hAnsi="Times New Roman" w:cs="Times New Roman"/>
          <w:color w:val="auto"/>
          <w:highlight w:val="none"/>
          <w:lang w:eastAsia="zh-CN"/>
        </w:rPr>
        <w:t>高级</w:t>
      </w:r>
      <w:r>
        <w:rPr>
          <w:rFonts w:hint="eastAsia" w:cs="Times New Roman"/>
          <w:color w:val="auto"/>
          <w:highlight w:val="none"/>
          <w:lang w:eastAsia="zh-CN"/>
        </w:rPr>
        <w:t>、</w:t>
      </w:r>
      <w:r>
        <w:rPr>
          <w:rFonts w:hint="eastAsia" w:cs="Times New Roman"/>
          <w:color w:val="auto"/>
          <w:highlight w:val="none"/>
          <w:lang w:val="en-US" w:eastAsia="zh-CN"/>
        </w:rPr>
        <w:t>正高级</w:t>
      </w:r>
      <w:r>
        <w:rPr>
          <w:rFonts w:hint="eastAsia" w:ascii="Times New Roman" w:hAnsi="Times New Roman" w:cs="Times New Roman"/>
          <w:color w:val="auto"/>
          <w:highlight w:val="none"/>
          <w:lang w:eastAsia="zh-CN"/>
        </w:rPr>
        <w:t>职称评审。</w:t>
      </w:r>
    </w:p>
    <w:p w14:paraId="149F4AF2">
      <w:pPr>
        <w:pStyle w:val="5"/>
        <w:tabs>
          <w:tab w:val="left" w:pos="420"/>
        </w:tabs>
        <w:bidi w:val="0"/>
        <w:rPr>
          <w:rFonts w:hint="eastAsia"/>
          <w:b w:val="0"/>
          <w:color w:val="auto"/>
          <w:highlight w:val="none"/>
          <w:lang w:val="en-US" w:eastAsia="zh-CN"/>
        </w:rPr>
      </w:pPr>
      <w:bookmarkStart w:id="53" w:name="_Toc14700"/>
      <w:bookmarkStart w:id="54" w:name="_Toc20719"/>
      <w:bookmarkStart w:id="55" w:name="_Toc20197"/>
      <w:r>
        <w:rPr>
          <w:rFonts w:hint="eastAsia"/>
          <w:color w:val="auto"/>
          <w:highlight w:val="none"/>
          <w:lang w:val="en-US" w:eastAsia="zh-CN"/>
        </w:rPr>
        <w:t>工作内容</w:t>
      </w:r>
      <w:bookmarkEnd w:id="53"/>
      <w:bookmarkEnd w:id="54"/>
      <w:bookmarkEnd w:id="55"/>
    </w:p>
    <w:p w14:paraId="6FB49A64">
      <w:pPr>
        <w:spacing w:line="338" w:lineRule="auto"/>
        <w:ind w:firstLine="480" w:firstLineChars="200"/>
        <w:rPr>
          <w:rFonts w:hint="default"/>
          <w:bCs w:val="0"/>
          <w:color w:val="auto"/>
          <w:sz w:val="24"/>
          <w:szCs w:val="20"/>
          <w:highlight w:val="none"/>
          <w:lang w:val="en-US"/>
        </w:rPr>
      </w:pPr>
      <w:r>
        <w:rPr>
          <w:rFonts w:hint="eastAsia" w:ascii="Times New Roman" w:hAnsi="Times New Roman" w:cs="Times New Roman"/>
          <w:color w:val="auto"/>
          <w:highlight w:val="none"/>
          <w:lang w:eastAsia="zh-CN"/>
        </w:rPr>
        <w:t>承担组织水利工程中级、高级、正高级专业技术职务任职资格评审会议，</w:t>
      </w:r>
      <w:r>
        <w:rPr>
          <w:rFonts w:hint="eastAsia" w:cs="Times New Roman"/>
          <w:color w:val="auto"/>
          <w:highlight w:val="none"/>
          <w:lang w:val="en-US" w:eastAsia="zh-CN"/>
        </w:rPr>
        <w:t>做好会务工作。</w:t>
      </w:r>
      <w:r>
        <w:rPr>
          <w:rFonts w:hint="eastAsia" w:ascii="Times New Roman" w:hAnsi="Times New Roman" w:cs="Times New Roman"/>
          <w:color w:val="auto"/>
          <w:highlight w:val="none"/>
          <w:lang w:eastAsia="zh-CN"/>
        </w:rPr>
        <w:t xml:space="preserve">做好日常职称评审咨询答复工作，完成相应的申报材料收集、整理、审核等前期准备及评审后材料反馈等工作。 </w:t>
      </w:r>
      <w:r>
        <w:rPr>
          <w:rFonts w:hint="eastAsia" w:cs="Times New Roman"/>
          <w:color w:val="auto"/>
          <w:highlight w:val="none"/>
          <w:lang w:val="en-US" w:eastAsia="zh-CN"/>
        </w:rPr>
        <w:t>协助开展职称有关前期准备工作，梳理职称有关问题、需求和建议，优化改进评审工作。</w:t>
      </w:r>
    </w:p>
    <w:bookmarkEnd w:id="52"/>
    <w:p w14:paraId="2FC82D45">
      <w:pPr>
        <w:pStyle w:val="5"/>
        <w:tabs>
          <w:tab w:val="left" w:pos="420"/>
        </w:tabs>
        <w:bidi w:val="0"/>
        <w:rPr>
          <w:color w:val="auto"/>
          <w:highlight w:val="none"/>
          <w:lang w:val="en-US" w:eastAsia="zh-CN"/>
        </w:rPr>
      </w:pPr>
      <w:bookmarkStart w:id="56" w:name="_Toc31070"/>
      <w:bookmarkStart w:id="57" w:name="_Toc6888"/>
      <w:bookmarkStart w:id="58" w:name="_Toc848"/>
      <w:bookmarkStart w:id="59" w:name="_Toc27579"/>
      <w:bookmarkStart w:id="60" w:name="_Toc8124"/>
      <w:bookmarkStart w:id="61" w:name="_Toc31999"/>
      <w:bookmarkStart w:id="62" w:name="_Toc9436"/>
      <w:r>
        <w:rPr>
          <w:rFonts w:hint="eastAsia"/>
          <w:color w:val="auto"/>
          <w:highlight w:val="none"/>
          <w:lang w:val="en-US" w:eastAsia="zh-CN"/>
        </w:rPr>
        <w:t>服务要求</w:t>
      </w:r>
      <w:bookmarkEnd w:id="56"/>
      <w:bookmarkEnd w:id="57"/>
      <w:bookmarkEnd w:id="58"/>
      <w:bookmarkEnd w:id="59"/>
      <w:bookmarkEnd w:id="60"/>
      <w:bookmarkEnd w:id="61"/>
      <w:bookmarkEnd w:id="62"/>
    </w:p>
    <w:p w14:paraId="157ECDD7">
      <w:pPr>
        <w:spacing w:line="338" w:lineRule="auto"/>
        <w:ind w:firstLine="480" w:firstLineChars="200"/>
        <w:rPr>
          <w:rFonts w:hint="eastAsia" w:cs="Times New Roman"/>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1</w:t>
      </w:r>
      <w:r>
        <w:rPr>
          <w:rFonts w:hint="eastAsia" w:cs="Times New Roman"/>
          <w:color w:val="auto"/>
          <w:highlight w:val="none"/>
          <w:lang w:eastAsia="zh-CN"/>
        </w:rPr>
        <w:t>）根据采购人的计划安排及时确定评审场地，并按要求做好场地、</w:t>
      </w:r>
      <w:r>
        <w:rPr>
          <w:rFonts w:hint="eastAsia" w:cs="Times New Roman"/>
          <w:color w:val="auto"/>
          <w:highlight w:val="none"/>
          <w:lang w:val="en-US" w:eastAsia="zh-CN"/>
        </w:rPr>
        <w:t>专家、工作人员等服务</w:t>
      </w:r>
      <w:r>
        <w:rPr>
          <w:rFonts w:hint="eastAsia" w:cs="Times New Roman"/>
          <w:color w:val="auto"/>
          <w:highlight w:val="none"/>
          <w:lang w:eastAsia="zh-CN"/>
        </w:rPr>
        <w:t>保障工作。</w:t>
      </w:r>
    </w:p>
    <w:p w14:paraId="77F59434">
      <w:pPr>
        <w:spacing w:line="338" w:lineRule="auto"/>
        <w:ind w:firstLine="480" w:firstLineChars="200"/>
        <w:rPr>
          <w:rFonts w:hint="eastAsia" w:cs="Times New Roman"/>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2</w:t>
      </w:r>
      <w:r>
        <w:rPr>
          <w:rFonts w:hint="eastAsia" w:cs="Times New Roman"/>
          <w:color w:val="auto"/>
          <w:highlight w:val="none"/>
          <w:lang w:eastAsia="zh-CN"/>
        </w:rPr>
        <w:t>）做好</w:t>
      </w:r>
      <w:r>
        <w:rPr>
          <w:rFonts w:hint="eastAsia" w:cs="Times New Roman"/>
          <w:color w:val="auto"/>
          <w:highlight w:val="none"/>
          <w:lang w:val="en-US" w:eastAsia="zh-CN"/>
        </w:rPr>
        <w:t>申报</w:t>
      </w:r>
      <w:r>
        <w:rPr>
          <w:rFonts w:hint="eastAsia" w:cs="Times New Roman"/>
          <w:color w:val="auto"/>
          <w:highlight w:val="none"/>
          <w:lang w:eastAsia="zh-CN"/>
        </w:rPr>
        <w:t>人员的政策咨询和解答服务事宜。</w:t>
      </w:r>
    </w:p>
    <w:p w14:paraId="68D045CC">
      <w:pPr>
        <w:spacing w:line="338" w:lineRule="auto"/>
        <w:ind w:firstLine="480" w:firstLineChars="200"/>
        <w:rPr>
          <w:rFonts w:hint="eastAsia" w:cs="Times New Roman"/>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3</w:t>
      </w:r>
      <w:r>
        <w:rPr>
          <w:rFonts w:hint="eastAsia" w:cs="Times New Roman"/>
          <w:color w:val="auto"/>
          <w:highlight w:val="none"/>
          <w:lang w:eastAsia="zh-CN"/>
        </w:rPr>
        <w:t>）及时与各地中评委联系沟通做好资格评审表的收集、整理、</w:t>
      </w:r>
      <w:r>
        <w:rPr>
          <w:rFonts w:hint="eastAsia" w:cs="Times New Roman"/>
          <w:color w:val="auto"/>
          <w:highlight w:val="none"/>
          <w:lang w:val="en-US" w:eastAsia="zh-CN"/>
        </w:rPr>
        <w:t>审核</w:t>
      </w:r>
      <w:r>
        <w:rPr>
          <w:rFonts w:hint="eastAsia" w:cs="Times New Roman"/>
          <w:color w:val="auto"/>
          <w:highlight w:val="none"/>
          <w:lang w:eastAsia="zh-CN"/>
        </w:rPr>
        <w:t>和返还等工作。</w:t>
      </w:r>
    </w:p>
    <w:p w14:paraId="4F2203F6">
      <w:pPr>
        <w:spacing w:line="338" w:lineRule="auto"/>
        <w:ind w:firstLine="480" w:firstLineChars="200"/>
        <w:rPr>
          <w:rFonts w:hint="eastAsia" w:cs="Times New Roman"/>
          <w:color w:val="auto"/>
          <w:highlight w:val="none"/>
          <w:lang w:eastAsia="zh-CN"/>
        </w:rPr>
      </w:pPr>
      <w:r>
        <w:rPr>
          <w:rFonts w:hint="eastAsia" w:cs="Times New Roman"/>
          <w:color w:val="auto"/>
          <w:highlight w:val="none"/>
          <w:lang w:eastAsia="zh-CN"/>
        </w:rPr>
        <w:t>（</w:t>
      </w:r>
      <w:r>
        <w:rPr>
          <w:rFonts w:hint="eastAsia" w:cs="Times New Roman"/>
          <w:color w:val="auto"/>
          <w:highlight w:val="none"/>
          <w:lang w:val="en-US" w:eastAsia="zh-CN"/>
        </w:rPr>
        <w:t>4</w:t>
      </w:r>
      <w:r>
        <w:rPr>
          <w:rFonts w:hint="eastAsia" w:cs="Times New Roman"/>
          <w:color w:val="auto"/>
          <w:highlight w:val="none"/>
          <w:lang w:eastAsia="zh-CN"/>
        </w:rPr>
        <w:t>）严格遵守保密规定，对</w:t>
      </w:r>
      <w:r>
        <w:rPr>
          <w:rFonts w:hint="eastAsia" w:cs="Times New Roman"/>
          <w:color w:val="auto"/>
          <w:highlight w:val="none"/>
          <w:lang w:val="en-US" w:eastAsia="zh-CN"/>
        </w:rPr>
        <w:t>职称</w:t>
      </w:r>
      <w:r>
        <w:rPr>
          <w:rFonts w:hint="eastAsia" w:cs="Times New Roman"/>
          <w:color w:val="auto"/>
          <w:highlight w:val="none"/>
          <w:lang w:eastAsia="zh-CN"/>
        </w:rPr>
        <w:t>评审过程与结果保密，不向外透露一切与评审相关的信息。</w:t>
      </w:r>
    </w:p>
    <w:p w14:paraId="5D4B0310">
      <w:pPr>
        <w:pStyle w:val="5"/>
        <w:tabs>
          <w:tab w:val="left" w:pos="420"/>
        </w:tabs>
        <w:bidi w:val="0"/>
        <w:rPr>
          <w:color w:val="auto"/>
          <w:highlight w:val="none"/>
          <w:lang w:val="en-US" w:eastAsia="zh-CN"/>
        </w:rPr>
      </w:pPr>
      <w:bookmarkStart w:id="63" w:name="_Toc25579"/>
      <w:bookmarkStart w:id="64" w:name="_Toc19064"/>
      <w:bookmarkStart w:id="65" w:name="_Toc28915"/>
      <w:bookmarkStart w:id="66" w:name="_Toc19783"/>
      <w:bookmarkStart w:id="67" w:name="_Toc7989"/>
      <w:bookmarkStart w:id="68" w:name="_Toc19108"/>
      <w:bookmarkStart w:id="69" w:name="_Toc11362"/>
      <w:bookmarkStart w:id="70" w:name="_Toc16787"/>
      <w:bookmarkStart w:id="71" w:name="_Toc24782"/>
      <w:bookmarkStart w:id="72" w:name="_Toc14570"/>
      <w:r>
        <w:rPr>
          <w:rFonts w:hint="eastAsia"/>
          <w:color w:val="auto"/>
          <w:highlight w:val="none"/>
          <w:lang w:val="en-US" w:eastAsia="zh-CN"/>
        </w:rPr>
        <w:t>项目进度</w:t>
      </w:r>
      <w:r>
        <w:rPr>
          <w:color w:val="auto"/>
          <w:highlight w:val="none"/>
          <w:lang w:val="en-US" w:eastAsia="zh-CN"/>
        </w:rPr>
        <w:t>要求</w:t>
      </w:r>
      <w:bookmarkEnd w:id="63"/>
      <w:bookmarkEnd w:id="64"/>
      <w:bookmarkEnd w:id="65"/>
      <w:bookmarkEnd w:id="66"/>
      <w:bookmarkEnd w:id="67"/>
      <w:bookmarkEnd w:id="68"/>
    </w:p>
    <w:p w14:paraId="3D5675C4">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服务时间为1年，评审时间根据采购人具体计划实施。</w:t>
      </w:r>
    </w:p>
    <w:p w14:paraId="40BF53D9">
      <w:pPr>
        <w:pStyle w:val="5"/>
        <w:tabs>
          <w:tab w:val="left" w:pos="420"/>
        </w:tabs>
        <w:bidi w:val="0"/>
        <w:rPr>
          <w:color w:val="auto"/>
          <w:highlight w:val="none"/>
          <w:lang w:val="en-US" w:eastAsia="zh-CN"/>
        </w:rPr>
      </w:pPr>
      <w:bookmarkStart w:id="73" w:name="_Toc9010"/>
      <w:bookmarkStart w:id="74" w:name="_Toc16646"/>
      <w:bookmarkStart w:id="75" w:name="_Toc20784"/>
      <w:r>
        <w:rPr>
          <w:rFonts w:hint="eastAsia"/>
          <w:color w:val="auto"/>
          <w:highlight w:val="none"/>
          <w:lang w:val="en-US" w:eastAsia="zh-CN"/>
        </w:rPr>
        <w:t>验收方式</w:t>
      </w:r>
      <w:bookmarkEnd w:id="69"/>
      <w:bookmarkEnd w:id="70"/>
      <w:bookmarkEnd w:id="71"/>
      <w:bookmarkEnd w:id="72"/>
      <w:bookmarkEnd w:id="73"/>
      <w:bookmarkEnd w:id="74"/>
      <w:bookmarkEnd w:id="75"/>
    </w:p>
    <w:p w14:paraId="3B46FEC8">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满足合同规定，采购人直接认可方式验收。</w:t>
      </w:r>
    </w:p>
    <w:p w14:paraId="1E3696FC">
      <w:pPr>
        <w:pStyle w:val="5"/>
        <w:tabs>
          <w:tab w:val="left" w:pos="420"/>
        </w:tabs>
        <w:bidi w:val="0"/>
        <w:rPr>
          <w:color w:val="auto"/>
          <w:highlight w:val="none"/>
          <w:lang w:val="en-US" w:eastAsia="zh-CN"/>
        </w:rPr>
      </w:pPr>
      <w:bookmarkStart w:id="76" w:name="_Toc30837"/>
      <w:bookmarkStart w:id="77" w:name="_Toc22340"/>
      <w:bookmarkStart w:id="78" w:name="_Toc14959"/>
      <w:bookmarkStart w:id="79" w:name="_Toc23320"/>
      <w:bookmarkStart w:id="80" w:name="_Toc24509"/>
      <w:bookmarkStart w:id="81" w:name="_Toc16775"/>
      <w:bookmarkStart w:id="82" w:name="_Toc18707"/>
      <w:r>
        <w:rPr>
          <w:rFonts w:hint="eastAsia"/>
          <w:color w:val="auto"/>
          <w:highlight w:val="none"/>
          <w:lang w:val="en-US" w:eastAsia="zh-CN"/>
        </w:rPr>
        <w:t>付款方式</w:t>
      </w:r>
      <w:bookmarkEnd w:id="76"/>
      <w:bookmarkEnd w:id="77"/>
      <w:bookmarkEnd w:id="78"/>
      <w:bookmarkEnd w:id="79"/>
      <w:bookmarkEnd w:id="80"/>
      <w:bookmarkEnd w:id="81"/>
      <w:bookmarkEnd w:id="82"/>
    </w:p>
    <w:p w14:paraId="15C92C1B">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（1）合同签订生效并具备实施条件后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val="en-US" w:eastAsia="zh-CN"/>
        </w:rPr>
        <w:t>合同总价款的</w:t>
      </w:r>
      <w:r>
        <w:rPr>
          <w:rFonts w:hint="eastAsia" w:ascii="Times New Roman" w:hAnsi="Times New Roman" w:eastAsia="宋体" w:cs="Times New Roman"/>
          <w:color w:val="auto"/>
          <w:highlight w:val="none"/>
        </w:rPr>
        <w:t>50%；</w:t>
      </w:r>
    </w:p>
    <w:p w14:paraId="7E4324D2">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（2）开始第一次评审后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val="en-US" w:eastAsia="zh-CN"/>
        </w:rPr>
        <w:t>合同总价款的</w:t>
      </w:r>
      <w:r>
        <w:rPr>
          <w:rFonts w:hint="eastAsia" w:ascii="Times New Roman" w:hAnsi="Times New Roman" w:eastAsia="宋体" w:cs="Times New Roman"/>
          <w:color w:val="auto"/>
          <w:highlight w:val="none"/>
        </w:rPr>
        <w:t>4</w:t>
      </w:r>
      <w:r>
        <w:rPr>
          <w:rFonts w:hint="eastAsia" w:cs="Times New Roman"/>
          <w:color w:val="auto"/>
          <w:highlight w:val="none"/>
          <w:lang w:val="en-US" w:eastAsia="zh-CN"/>
        </w:rPr>
        <w:t>1</w:t>
      </w:r>
      <w:r>
        <w:rPr>
          <w:rFonts w:hint="eastAsia" w:ascii="Times New Roman" w:hAnsi="Times New Roman" w:eastAsia="宋体" w:cs="Times New Roman"/>
          <w:color w:val="auto"/>
          <w:highlight w:val="none"/>
        </w:rPr>
        <w:t>%；</w:t>
      </w:r>
    </w:p>
    <w:p w14:paraId="13FDD8CF">
      <w:pPr>
        <w:spacing w:line="360" w:lineRule="auto"/>
        <w:ind w:firstLine="48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hint="eastAsia" w:cs="Times New Roman"/>
          <w:color w:val="auto"/>
          <w:highlight w:val="none"/>
          <w:lang w:val="en-US" w:eastAsia="zh-CN"/>
        </w:rPr>
        <w:t>项目验收</w:t>
      </w:r>
      <w:r>
        <w:rPr>
          <w:rFonts w:hint="eastAsia" w:ascii="Times New Roman" w:hAnsi="Times New Roman" w:eastAsia="宋体" w:cs="Times New Roman"/>
          <w:color w:val="auto"/>
          <w:highlight w:val="none"/>
        </w:rPr>
        <w:t>后</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支付</w:t>
      </w:r>
      <w:r>
        <w:rPr>
          <w:rFonts w:hint="eastAsia" w:ascii="Times New Roman" w:hAnsi="Times New Roman" w:eastAsia="宋体" w:cs="Times New Roman"/>
          <w:color w:val="auto"/>
          <w:highlight w:val="none"/>
          <w:lang w:val="en-US" w:eastAsia="zh-CN"/>
        </w:rPr>
        <w:t>合同总价款的</w:t>
      </w:r>
      <w:r>
        <w:rPr>
          <w:rFonts w:hint="eastAsia" w:cs="Times New Roman"/>
          <w:color w:val="auto"/>
          <w:highlight w:val="none"/>
          <w:lang w:val="en-US" w:eastAsia="zh-CN"/>
        </w:rPr>
        <w:t>9</w:t>
      </w:r>
      <w:r>
        <w:rPr>
          <w:rFonts w:hint="eastAsia" w:ascii="Times New Roman" w:hAnsi="Times New Roman" w:eastAsia="宋体" w:cs="Times New Roman"/>
          <w:color w:val="auto"/>
          <w:highlight w:val="none"/>
        </w:rPr>
        <w:t>%。</w:t>
      </w:r>
    </w:p>
    <w:p w14:paraId="066938B9">
      <w:pPr>
        <w:pStyle w:val="5"/>
        <w:tabs>
          <w:tab w:val="left" w:pos="420"/>
        </w:tabs>
        <w:rPr>
          <w:color w:val="auto"/>
          <w:highlight w:val="none"/>
        </w:rPr>
      </w:pPr>
      <w:bookmarkStart w:id="83" w:name="_Toc28521"/>
      <w:bookmarkStart w:id="84" w:name="_Toc15841"/>
      <w:bookmarkStart w:id="85" w:name="_Toc3200"/>
      <w:bookmarkStart w:id="86" w:name="_Toc22853"/>
      <w:bookmarkStart w:id="87" w:name="_Toc13048"/>
      <w:bookmarkStart w:id="88" w:name="_Toc9542"/>
      <w:r>
        <w:rPr>
          <w:rFonts w:hint="eastAsia"/>
          <w:color w:val="auto"/>
          <w:highlight w:val="none"/>
        </w:rPr>
        <w:t>其他要求</w:t>
      </w:r>
      <w:bookmarkEnd w:id="83"/>
      <w:bookmarkEnd w:id="84"/>
      <w:bookmarkEnd w:id="85"/>
      <w:bookmarkEnd w:id="86"/>
      <w:bookmarkEnd w:id="87"/>
      <w:bookmarkEnd w:id="88"/>
    </w:p>
    <w:p w14:paraId="5F4B5E08">
      <w:pPr>
        <w:widowControl/>
        <w:tabs>
          <w:tab w:val="left" w:pos="638"/>
        </w:tabs>
        <w:autoSpaceDE/>
        <w:autoSpaceDN/>
        <w:snapToGrid w:val="0"/>
        <w:spacing w:line="360" w:lineRule="auto"/>
        <w:ind w:firstLine="480" w:firstLineChars="200"/>
        <w:textAlignment w:val="auto"/>
        <w:rPr>
          <w:bCs/>
          <w:color w:val="auto"/>
          <w:highlight w:val="none"/>
        </w:rPr>
      </w:pPr>
      <w:r>
        <w:rPr>
          <w:rFonts w:hint="eastAsia"/>
          <w:bCs/>
          <w:color w:val="auto"/>
          <w:highlight w:val="none"/>
          <w:lang w:eastAsia="zh-CN"/>
        </w:rPr>
        <w:t>中标供应商应按照《浙江省水利厅关于加强部门项目支出预算管理的通知》（浙水办计〔201</w:t>
      </w:r>
      <w:r>
        <w:rPr>
          <w:rFonts w:hint="eastAsia"/>
          <w:bCs/>
          <w:color w:val="auto"/>
          <w:highlight w:val="none"/>
          <w:lang w:val="en-US" w:eastAsia="zh-CN"/>
        </w:rPr>
        <w:t>8</w:t>
      </w:r>
      <w:r>
        <w:rPr>
          <w:rFonts w:hint="eastAsia"/>
          <w:bCs/>
          <w:color w:val="auto"/>
          <w:highlight w:val="none"/>
          <w:lang w:eastAsia="zh-CN"/>
        </w:rPr>
        <w:t>〕9号）要求，加强项目管理。项目验收时提供盖章的专项财务支出记录。</w:t>
      </w:r>
    </w:p>
    <w:p w14:paraId="4A7554C6">
      <w:pPr>
        <w:widowControl/>
        <w:tabs>
          <w:tab w:val="left" w:pos="638"/>
        </w:tabs>
        <w:autoSpaceDE/>
        <w:autoSpaceDN/>
        <w:snapToGrid w:val="0"/>
        <w:spacing w:line="360" w:lineRule="auto"/>
        <w:ind w:firstLine="480" w:firstLineChars="200"/>
        <w:textAlignment w:val="auto"/>
        <w:rPr>
          <w:bCs/>
          <w:color w:val="auto"/>
          <w:highlight w:val="none"/>
        </w:rPr>
      </w:pPr>
    </w:p>
    <w:p w14:paraId="2BCC6BDD">
      <w:pPr>
        <w:widowControl/>
        <w:tabs>
          <w:tab w:val="left" w:pos="638"/>
        </w:tabs>
        <w:autoSpaceDE/>
        <w:autoSpaceDN/>
        <w:snapToGrid w:val="0"/>
        <w:spacing w:line="360" w:lineRule="auto"/>
        <w:ind w:firstLine="480" w:firstLineChars="200"/>
        <w:textAlignment w:val="auto"/>
        <w:rPr>
          <w:bCs/>
          <w:color w:val="auto"/>
          <w:highlight w:val="none"/>
        </w:rPr>
      </w:pPr>
    </w:p>
    <w:p w14:paraId="18202F3B">
      <w:pPr>
        <w:spacing w:line="360" w:lineRule="auto"/>
        <w:ind w:firstLine="480" w:firstLineChars="200"/>
        <w:rPr>
          <w:color w:val="auto"/>
          <w:highlight w:val="none"/>
        </w:rPr>
      </w:pPr>
    </w:p>
    <w:p w14:paraId="410714EB">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598DAD1D">
      <w:pPr>
        <w:pStyle w:val="4"/>
        <w:rPr>
          <w:color w:val="auto"/>
          <w:highlight w:val="none"/>
        </w:rPr>
      </w:pPr>
      <w:bookmarkStart w:id="89" w:name="_Toc20937"/>
      <w:r>
        <w:rPr>
          <w:color w:val="auto"/>
          <w:highlight w:val="none"/>
        </w:rPr>
        <w:t>评标细则</w:t>
      </w:r>
      <w:bookmarkEnd w:id="48"/>
      <w:bookmarkEnd w:id="89"/>
    </w:p>
    <w:p w14:paraId="0DC56B91">
      <w:pPr>
        <w:pStyle w:val="5"/>
        <w:rPr>
          <w:color w:val="auto"/>
          <w:highlight w:val="none"/>
        </w:rPr>
      </w:pPr>
      <w:bookmarkStart w:id="90" w:name="_Toc22077"/>
      <w:bookmarkStart w:id="91" w:name="_Toc8921"/>
      <w:r>
        <w:rPr>
          <w:color w:val="auto"/>
          <w:highlight w:val="none"/>
        </w:rPr>
        <w:t>评标组织</w:t>
      </w:r>
      <w:bookmarkEnd w:id="90"/>
      <w:bookmarkEnd w:id="91"/>
    </w:p>
    <w:p w14:paraId="146A035E">
      <w:pPr>
        <w:spacing w:line="360" w:lineRule="auto"/>
        <w:ind w:firstLine="480" w:firstLineChars="200"/>
        <w:rPr>
          <w:color w:val="auto"/>
          <w:highlight w:val="none"/>
        </w:rPr>
      </w:pPr>
      <w:r>
        <w:rPr>
          <w:color w:val="auto"/>
          <w:highlight w:val="none"/>
        </w:rPr>
        <w:t>评标工作由采购人依法组建的评标委员会负责。</w:t>
      </w:r>
    </w:p>
    <w:p w14:paraId="28C8C83C">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0260EF1E">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C0F9DD0">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0E0430A">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48A42D93">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5AEC5F65">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3C12D84B">
      <w:pPr>
        <w:pStyle w:val="5"/>
        <w:rPr>
          <w:color w:val="auto"/>
          <w:highlight w:val="none"/>
        </w:rPr>
      </w:pPr>
      <w:bookmarkStart w:id="92" w:name="_Toc7781"/>
      <w:bookmarkStart w:id="93" w:name="_Toc7700"/>
      <w:r>
        <w:rPr>
          <w:color w:val="auto"/>
          <w:highlight w:val="none"/>
        </w:rPr>
        <w:t>评标原则与方法</w:t>
      </w:r>
      <w:bookmarkEnd w:id="92"/>
      <w:bookmarkEnd w:id="93"/>
    </w:p>
    <w:p w14:paraId="78BB3A79">
      <w:pPr>
        <w:spacing w:line="360" w:lineRule="auto"/>
        <w:ind w:firstLine="470" w:firstLineChars="196"/>
        <w:rPr>
          <w:color w:val="auto"/>
          <w:highlight w:val="none"/>
        </w:rPr>
      </w:pPr>
      <w:r>
        <w:rPr>
          <w:color w:val="auto"/>
          <w:highlight w:val="none"/>
        </w:rPr>
        <w:t>（1）评标办法：综合评分法。</w:t>
      </w:r>
    </w:p>
    <w:p w14:paraId="43001FF6">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38AA69AA">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1EF63948">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22681E23">
      <w:pPr>
        <w:pStyle w:val="5"/>
        <w:rPr>
          <w:color w:val="auto"/>
          <w:highlight w:val="none"/>
        </w:rPr>
      </w:pPr>
      <w:bookmarkStart w:id="94" w:name="_Toc2441"/>
      <w:bookmarkStart w:id="95" w:name="_Toc19087"/>
      <w:r>
        <w:rPr>
          <w:color w:val="auto"/>
          <w:highlight w:val="none"/>
        </w:rPr>
        <w:t>评标程序和内容</w:t>
      </w:r>
      <w:bookmarkEnd w:id="94"/>
      <w:bookmarkEnd w:id="95"/>
    </w:p>
    <w:p w14:paraId="28D32519">
      <w:pPr>
        <w:spacing w:line="360" w:lineRule="auto"/>
        <w:ind w:firstLine="480" w:firstLineChars="200"/>
        <w:rPr>
          <w:color w:val="auto"/>
          <w:highlight w:val="none"/>
        </w:rPr>
      </w:pPr>
      <w:r>
        <w:rPr>
          <w:color w:val="auto"/>
          <w:highlight w:val="none"/>
        </w:rPr>
        <w:t>评标的一般程序为：</w:t>
      </w:r>
    </w:p>
    <w:p w14:paraId="42F7FA64">
      <w:pPr>
        <w:spacing w:line="360" w:lineRule="auto"/>
        <w:ind w:firstLine="480" w:firstLineChars="200"/>
        <w:rPr>
          <w:color w:val="auto"/>
          <w:highlight w:val="none"/>
        </w:rPr>
      </w:pPr>
      <w:r>
        <w:rPr>
          <w:color w:val="auto"/>
          <w:highlight w:val="none"/>
        </w:rPr>
        <w:t>（1）熟悉采购文件和评标办法；</w:t>
      </w:r>
    </w:p>
    <w:p w14:paraId="115456B2">
      <w:pPr>
        <w:pStyle w:val="2"/>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728B9386">
      <w:pPr>
        <w:spacing w:line="360" w:lineRule="auto"/>
        <w:ind w:firstLine="480" w:firstLineChars="200"/>
        <w:rPr>
          <w:color w:val="auto"/>
          <w:highlight w:val="none"/>
        </w:rPr>
      </w:pPr>
      <w:r>
        <w:rPr>
          <w:color w:val="auto"/>
          <w:highlight w:val="none"/>
        </w:rPr>
        <w:t>（3）投标文件详细评审；</w:t>
      </w:r>
    </w:p>
    <w:p w14:paraId="4EC5F188">
      <w:pPr>
        <w:spacing w:line="360" w:lineRule="auto"/>
        <w:ind w:firstLine="480" w:firstLineChars="200"/>
        <w:rPr>
          <w:color w:val="auto"/>
          <w:highlight w:val="none"/>
        </w:rPr>
      </w:pPr>
      <w:r>
        <w:rPr>
          <w:color w:val="auto"/>
          <w:highlight w:val="none"/>
        </w:rPr>
        <w:t>（4）投标文件的澄清和补正；</w:t>
      </w:r>
    </w:p>
    <w:p w14:paraId="6C29B70F">
      <w:pPr>
        <w:spacing w:line="360" w:lineRule="auto"/>
        <w:ind w:firstLine="480" w:firstLineChars="200"/>
        <w:rPr>
          <w:color w:val="auto"/>
          <w:highlight w:val="none"/>
        </w:rPr>
      </w:pPr>
      <w:r>
        <w:rPr>
          <w:color w:val="auto"/>
          <w:highlight w:val="none"/>
        </w:rPr>
        <w:t>（5）评审评分，推荐中标候选供应商；</w:t>
      </w:r>
    </w:p>
    <w:p w14:paraId="41A7FD40">
      <w:pPr>
        <w:spacing w:line="360" w:lineRule="auto"/>
        <w:ind w:firstLine="480" w:firstLineChars="200"/>
        <w:rPr>
          <w:color w:val="auto"/>
          <w:highlight w:val="none"/>
        </w:rPr>
      </w:pPr>
      <w:r>
        <w:rPr>
          <w:color w:val="auto"/>
          <w:highlight w:val="none"/>
        </w:rPr>
        <w:t>（6）提交评标报告。</w:t>
      </w:r>
    </w:p>
    <w:p w14:paraId="5855D05F">
      <w:pPr>
        <w:pStyle w:val="5"/>
        <w:rPr>
          <w:color w:val="auto"/>
          <w:highlight w:val="none"/>
        </w:rPr>
      </w:pPr>
      <w:bookmarkStart w:id="96" w:name="_Toc17272"/>
      <w:bookmarkStart w:id="97" w:name="_Toc28231"/>
      <w:bookmarkStart w:id="98" w:name="_Toc320543194"/>
      <w:bookmarkStart w:id="99" w:name="_Toc295337118"/>
      <w:r>
        <w:rPr>
          <w:color w:val="auto"/>
          <w:highlight w:val="none"/>
        </w:rPr>
        <w:t>投标文件的</w:t>
      </w:r>
      <w:r>
        <w:rPr>
          <w:rFonts w:hint="eastAsia"/>
          <w:color w:val="auto"/>
          <w:highlight w:val="none"/>
        </w:rPr>
        <w:t>符合性评审</w:t>
      </w:r>
      <w:bookmarkEnd w:id="96"/>
      <w:bookmarkEnd w:id="97"/>
    </w:p>
    <w:p w14:paraId="6EEA282D">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75A204DC">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3B5C070B">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15A1F7F5">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66A3DEF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0254447F">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288B765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7CF12C5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5ED8AE5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60E12214">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0821AFE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4B63FBBC">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775569FC">
      <w:pPr>
        <w:pStyle w:val="5"/>
        <w:rPr>
          <w:color w:val="auto"/>
          <w:highlight w:val="none"/>
        </w:rPr>
      </w:pPr>
      <w:bookmarkStart w:id="100" w:name="_Toc4358"/>
      <w:bookmarkStart w:id="101" w:name="_Toc15510"/>
      <w:r>
        <w:rPr>
          <w:rFonts w:hint="eastAsia"/>
          <w:color w:val="auto"/>
          <w:highlight w:val="none"/>
        </w:rPr>
        <w:t>投标</w:t>
      </w:r>
      <w:r>
        <w:rPr>
          <w:color w:val="auto"/>
          <w:highlight w:val="none"/>
        </w:rPr>
        <w:t>文件的详细评审</w:t>
      </w:r>
      <w:bookmarkEnd w:id="100"/>
      <w:bookmarkEnd w:id="101"/>
    </w:p>
    <w:p w14:paraId="30695EE8">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0B398E31">
      <w:pPr>
        <w:spacing w:line="360" w:lineRule="auto"/>
        <w:ind w:firstLine="480" w:firstLineChars="200"/>
        <w:rPr>
          <w:color w:val="auto"/>
          <w:highlight w:val="none"/>
        </w:rPr>
      </w:pPr>
      <w:r>
        <w:rPr>
          <w:rFonts w:hint="eastAsia"/>
          <w:color w:val="auto"/>
          <w:highlight w:val="none"/>
        </w:rPr>
        <w:t>（1）商务技术文件部分：</w:t>
      </w:r>
    </w:p>
    <w:p w14:paraId="0C2CACF4">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7FC20690">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13B36C17">
      <w:pPr>
        <w:spacing w:line="360" w:lineRule="auto"/>
        <w:ind w:firstLine="480" w:firstLineChars="200"/>
        <w:rPr>
          <w:color w:val="auto"/>
          <w:highlight w:val="none"/>
        </w:rPr>
      </w:pPr>
      <w:r>
        <w:rPr>
          <w:rFonts w:hint="eastAsia"/>
          <w:color w:val="auto"/>
          <w:highlight w:val="none"/>
        </w:rPr>
        <w:t>（2）报价文件部分：</w:t>
      </w:r>
    </w:p>
    <w:p w14:paraId="448E6C88">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2A93D525">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377A1480">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49FC4881">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2CCC97E2">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531B463B">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72A9E832">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4C7AF1ED">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5CBC0FC4">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171C4D05">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6C6B3AD4">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0AF41F61">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20</w:t>
      </w:r>
      <w:r>
        <w:rPr>
          <w:color w:val="auto"/>
          <w:highlight w:val="none"/>
        </w:rPr>
        <w:t>分。</w:t>
      </w:r>
    </w:p>
    <w:p w14:paraId="6B5875DB">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2</w:t>
      </w:r>
      <w:r>
        <w:rPr>
          <w:rFonts w:hint="eastAsia"/>
          <w:color w:val="auto"/>
          <w:highlight w:val="none"/>
        </w:rPr>
        <w:t>0</w:t>
      </w:r>
      <w:r>
        <w:rPr>
          <w:color w:val="auto"/>
          <w:highlight w:val="none"/>
        </w:rPr>
        <w:t>分，其他的报价得分为：（评标基准价/投标报价）×</w:t>
      </w:r>
      <w:r>
        <w:rPr>
          <w:rFonts w:hint="eastAsia"/>
          <w:color w:val="auto"/>
          <w:highlight w:val="none"/>
          <w:lang w:val="en-US" w:eastAsia="zh-CN"/>
        </w:rPr>
        <w:t>20</w:t>
      </w:r>
      <w:r>
        <w:rPr>
          <w:color w:val="auto"/>
          <w:highlight w:val="none"/>
        </w:rPr>
        <w:t>。报价得分计算保留小数2位，第三位四舍五入。</w:t>
      </w:r>
    </w:p>
    <w:p w14:paraId="65653EDC">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40FD910B">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 (响应) 报价低于全部通过符合性审查供应商投标 (响应) 报价平均值50%</w:t>
      </w:r>
      <w:r>
        <w:rPr>
          <w:rFonts w:hint="eastAsia"/>
          <w:b w:val="0"/>
          <w:bCs w:val="0"/>
          <w:color w:val="auto"/>
          <w:szCs w:val="24"/>
          <w:highlight w:val="none"/>
          <w:lang w:eastAsia="zh-CN"/>
        </w:rPr>
        <w:t>；</w:t>
      </w:r>
    </w:p>
    <w:p w14:paraId="0EEFB86A">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投标(响应)报价低于通过符合性审查的「次低报价」供应商投标(响应)报价50%</w:t>
      </w:r>
      <w:r>
        <w:rPr>
          <w:rFonts w:hint="eastAsia"/>
          <w:b w:val="0"/>
          <w:bCs w:val="0"/>
          <w:color w:val="auto"/>
          <w:szCs w:val="24"/>
          <w:highlight w:val="none"/>
          <w:lang w:eastAsia="zh-CN"/>
        </w:rPr>
        <w:t>；</w:t>
      </w:r>
    </w:p>
    <w:p w14:paraId="2680C2DA">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705B8EC4">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3EF891F7">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p w14:paraId="03ED252B">
      <w:pPr>
        <w:spacing w:line="360" w:lineRule="auto"/>
        <w:ind w:firstLine="480" w:firstLineChars="200"/>
        <w:rPr>
          <w:color w:val="auto"/>
          <w:szCs w:val="24"/>
          <w:highlight w:val="none"/>
        </w:rPr>
      </w:pPr>
      <w:r>
        <w:rPr>
          <w:rFonts w:hint="eastAsia"/>
          <w:color w:val="auto"/>
          <w:szCs w:val="24"/>
          <w:highlight w:val="none"/>
        </w:rPr>
        <w:t>关于价格分计算的说明：</w:t>
      </w:r>
    </w:p>
    <w:p w14:paraId="55554A58">
      <w:pPr>
        <w:spacing w:line="360" w:lineRule="auto"/>
        <w:ind w:firstLine="480" w:firstLineChars="200"/>
        <w:rPr>
          <w:color w:val="auto"/>
          <w:szCs w:val="24"/>
          <w:highlight w:val="none"/>
        </w:rPr>
      </w:pPr>
      <w:r>
        <w:rPr>
          <w:color w:val="auto"/>
          <w:szCs w:val="24"/>
          <w:highlight w:val="none"/>
        </w:rPr>
        <w:t>根据财政部、工业和信息化部关于印发《政府采购促进中小企业发展</w:t>
      </w:r>
      <w:r>
        <w:rPr>
          <w:rFonts w:hint="eastAsia"/>
          <w:color w:val="auto"/>
          <w:szCs w:val="24"/>
          <w:highlight w:val="none"/>
        </w:rPr>
        <w:t>管理</w:t>
      </w:r>
      <w:r>
        <w:rPr>
          <w:color w:val="auto"/>
          <w:szCs w:val="24"/>
          <w:highlight w:val="none"/>
        </w:rPr>
        <w:t>办法》的通知（</w:t>
      </w:r>
      <w:r>
        <w:rPr>
          <w:rFonts w:hint="eastAsia"/>
          <w:color w:val="auto"/>
          <w:szCs w:val="24"/>
          <w:highlight w:val="none"/>
        </w:rPr>
        <w:t>财库</w:t>
      </w:r>
      <w:r>
        <w:rPr>
          <w:rFonts w:hint="eastAsia" w:ascii="仿宋" w:hAnsi="仿宋" w:eastAsia="仿宋" w:cs="仿宋"/>
          <w:color w:val="auto"/>
          <w:szCs w:val="24"/>
          <w:highlight w:val="none"/>
        </w:rPr>
        <w:t>〔</w:t>
      </w:r>
      <w:r>
        <w:rPr>
          <w:color w:val="auto"/>
          <w:szCs w:val="24"/>
          <w:highlight w:val="none"/>
        </w:rPr>
        <w:t>2</w:t>
      </w:r>
      <w:r>
        <w:rPr>
          <w:rFonts w:hint="eastAsia"/>
          <w:color w:val="auto"/>
          <w:szCs w:val="24"/>
          <w:highlight w:val="none"/>
        </w:rPr>
        <w:t>020</w:t>
      </w:r>
      <w:r>
        <w:rPr>
          <w:rFonts w:hint="eastAsia" w:ascii="仿宋" w:hAnsi="仿宋" w:eastAsia="仿宋" w:cs="仿宋"/>
          <w:color w:val="auto"/>
          <w:szCs w:val="24"/>
          <w:highlight w:val="none"/>
        </w:rPr>
        <w:t>〕</w:t>
      </w:r>
      <w:r>
        <w:rPr>
          <w:rFonts w:hint="eastAsia" w:eastAsia="仿宋"/>
          <w:color w:val="auto"/>
          <w:szCs w:val="24"/>
          <w:highlight w:val="none"/>
        </w:rPr>
        <w:t>46</w:t>
      </w:r>
      <w:r>
        <w:rPr>
          <w:color w:val="auto"/>
          <w:szCs w:val="24"/>
          <w:highlight w:val="none"/>
        </w:rPr>
        <w:t>号）</w:t>
      </w:r>
      <w:r>
        <w:rPr>
          <w:rFonts w:hint="eastAsia"/>
          <w:color w:val="auto"/>
          <w:szCs w:val="24"/>
          <w:highlight w:val="none"/>
        </w:rPr>
        <w:t>、财政部关于进一步加大政府采购支持中小企业力度的通知（财库〔2022〕19号）及《浙江省财政厅关于进一步加大政府采购支持中小企业力度助力扎实稳住经济的通知》（浙财采监〔2022〕8号）的规定</w:t>
      </w:r>
      <w:r>
        <w:rPr>
          <w:color w:val="auto"/>
          <w:szCs w:val="24"/>
          <w:highlight w:val="none"/>
        </w:rPr>
        <w:t>，</w:t>
      </w:r>
      <w:r>
        <w:rPr>
          <w:rFonts w:hint="eastAsia"/>
          <w:color w:val="auto"/>
          <w:szCs w:val="24"/>
          <w:highlight w:val="none"/>
        </w:rPr>
        <w:t>（1）</w:t>
      </w:r>
      <w:r>
        <w:rPr>
          <w:color w:val="auto"/>
          <w:szCs w:val="24"/>
          <w:highlight w:val="none"/>
        </w:rPr>
        <w:t>对小型或微型企业的投标报价给予</w:t>
      </w:r>
      <w:r>
        <w:rPr>
          <w:rFonts w:hint="eastAsia"/>
          <w:color w:val="auto"/>
          <w:szCs w:val="24"/>
          <w:highlight w:val="none"/>
        </w:rPr>
        <w:t>20</w:t>
      </w:r>
      <w:r>
        <w:rPr>
          <w:color w:val="auto"/>
          <w:szCs w:val="24"/>
          <w:highlight w:val="none"/>
        </w:rPr>
        <w:t>%的扣除，并用扣除后的价格计算价格评分。</w:t>
      </w:r>
      <w:r>
        <w:rPr>
          <w:rFonts w:hint="eastAsia"/>
          <w:color w:val="auto"/>
          <w:szCs w:val="24"/>
          <w:highlight w:val="none"/>
        </w:rPr>
        <w:t>（2）对于联合协议或者分包意向协议约定小微企业的合同份额占到合同总金额30%以上的，对联合体或者大中型企业的报价</w:t>
      </w:r>
      <w:r>
        <w:rPr>
          <w:color w:val="auto"/>
          <w:szCs w:val="24"/>
          <w:highlight w:val="none"/>
        </w:rPr>
        <w:t>给予</w:t>
      </w:r>
      <w:r>
        <w:rPr>
          <w:rFonts w:hint="eastAsia"/>
          <w:color w:val="auto"/>
          <w:szCs w:val="24"/>
          <w:highlight w:val="none"/>
        </w:rPr>
        <w:t>6</w:t>
      </w:r>
      <w:r>
        <w:rPr>
          <w:color w:val="auto"/>
          <w:szCs w:val="24"/>
          <w:highlight w:val="none"/>
        </w:rPr>
        <w:t>%的扣除</w:t>
      </w:r>
      <w:r>
        <w:rPr>
          <w:rFonts w:hint="eastAsia"/>
          <w:color w:val="auto"/>
          <w:szCs w:val="24"/>
          <w:highlight w:val="none"/>
        </w:rPr>
        <w:t>，用扣除后的价格参加评审。</w:t>
      </w:r>
    </w:p>
    <w:p w14:paraId="01E1B456">
      <w:pPr>
        <w:spacing w:line="360" w:lineRule="auto"/>
        <w:ind w:firstLine="480" w:firstLineChars="200"/>
        <w:rPr>
          <w:color w:val="auto"/>
          <w:szCs w:val="24"/>
          <w:highlight w:val="none"/>
        </w:rPr>
      </w:pPr>
      <w:r>
        <w:rPr>
          <w:rFonts w:hint="eastAsia"/>
          <w:color w:val="auto"/>
          <w:szCs w:val="24"/>
          <w:highlight w:val="none"/>
        </w:rPr>
        <w:t>注：①组成联合体的小微企业与联合体内其他企业、分包企业之间存在直接控股、管理关系的，不享受价格扣除优惠政策。</w:t>
      </w:r>
    </w:p>
    <w:p w14:paraId="1F4C1A7D">
      <w:pPr>
        <w:spacing w:line="360" w:lineRule="auto"/>
        <w:ind w:firstLine="480" w:firstLineChars="200"/>
        <w:rPr>
          <w:color w:val="auto"/>
          <w:szCs w:val="24"/>
          <w:highlight w:val="none"/>
        </w:rPr>
      </w:pPr>
      <w:r>
        <w:rPr>
          <w:rFonts w:hint="eastAsia"/>
          <w:color w:val="auto"/>
          <w:szCs w:val="24"/>
          <w:highlight w:val="none"/>
        </w:rPr>
        <w:t>②以联合体形式参加政府采购活动，联合体各方均为中小企业的，联合体视同中小企业。其中，联合体各方均为小微企业的，联合体视同小微企业。</w:t>
      </w:r>
    </w:p>
    <w:p w14:paraId="17D194C8">
      <w:pPr>
        <w:snapToGrid w:val="0"/>
        <w:spacing w:line="360" w:lineRule="auto"/>
        <w:ind w:firstLine="480" w:firstLineChars="200"/>
        <w:jc w:val="left"/>
        <w:rPr>
          <w:color w:val="auto"/>
          <w:highlight w:val="none"/>
        </w:rPr>
      </w:pPr>
      <w:r>
        <w:rPr>
          <w:rFonts w:hint="eastAsia"/>
          <w:color w:val="auto"/>
          <w:highlight w:val="none"/>
        </w:rPr>
        <w:t>③依据政府采购促进中小企业发展管理办法规定享受扶持政策获得政府采购合同的，小微企业不得将合同分包给大中型企业，中型企业不得将合同分包给大型企业。</w:t>
      </w:r>
    </w:p>
    <w:p w14:paraId="3E7F0796">
      <w:pPr>
        <w:spacing w:line="360" w:lineRule="auto"/>
        <w:ind w:firstLine="480" w:firstLineChars="200"/>
        <w:rPr>
          <w:color w:val="auto"/>
          <w:szCs w:val="24"/>
          <w:highlight w:val="none"/>
        </w:rPr>
      </w:pPr>
      <w:r>
        <w:rPr>
          <w:color w:val="auto"/>
          <w:szCs w:val="24"/>
          <w:highlight w:val="none"/>
        </w:rPr>
        <w:t>属于监狱或残疾人福利性单位，且符合财库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4</w:t>
      </w:r>
      <w:r>
        <w:rPr>
          <w:rFonts w:hint="eastAsia" w:ascii="仿宋" w:hAnsi="仿宋" w:eastAsia="仿宋" w:cs="仿宋"/>
          <w:color w:val="auto"/>
          <w:szCs w:val="24"/>
          <w:highlight w:val="none"/>
        </w:rPr>
        <w:t>〕</w:t>
      </w:r>
      <w:r>
        <w:rPr>
          <w:color w:val="auto"/>
          <w:szCs w:val="24"/>
          <w:highlight w:val="none"/>
        </w:rPr>
        <w:t>68号和财库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7</w:t>
      </w:r>
      <w:r>
        <w:rPr>
          <w:rFonts w:hint="eastAsia" w:ascii="仿宋" w:hAnsi="仿宋" w:eastAsia="仿宋" w:cs="仿宋"/>
          <w:color w:val="auto"/>
          <w:szCs w:val="24"/>
          <w:highlight w:val="none"/>
        </w:rPr>
        <w:t>〕</w:t>
      </w:r>
      <w:r>
        <w:rPr>
          <w:color w:val="auto"/>
          <w:szCs w:val="24"/>
          <w:highlight w:val="none"/>
        </w:rPr>
        <w:t>141号要求的视同小微企业，参加本项目投标的，享受小微企业同等的价格扣除。</w:t>
      </w:r>
    </w:p>
    <w:p w14:paraId="00B5D55E">
      <w:pPr>
        <w:spacing w:line="360" w:lineRule="auto"/>
        <w:ind w:firstLine="480" w:firstLineChars="200"/>
        <w:rPr>
          <w:b/>
          <w:bCs/>
          <w:color w:val="auto"/>
          <w:szCs w:val="24"/>
          <w:highlight w:val="none"/>
        </w:rPr>
      </w:pPr>
      <w:r>
        <w:rPr>
          <w:color w:val="auto"/>
          <w:szCs w:val="24"/>
          <w:highlight w:val="none"/>
        </w:rPr>
        <w:t>小微企业认定须提供《政府采购促进中小企业发展</w:t>
      </w:r>
      <w:r>
        <w:rPr>
          <w:rFonts w:hint="eastAsia"/>
          <w:color w:val="auto"/>
          <w:szCs w:val="24"/>
          <w:highlight w:val="none"/>
        </w:rPr>
        <w:t>管理</w:t>
      </w:r>
      <w:r>
        <w:rPr>
          <w:color w:val="auto"/>
          <w:szCs w:val="24"/>
          <w:highlight w:val="none"/>
        </w:rPr>
        <w:t>办法》规定的《中小企业声明函》（或《监狱企业声明函》或《残疾人福利性单位声明函》）。以上政策不重复享受。</w:t>
      </w:r>
    </w:p>
    <w:bookmarkEnd w:id="98"/>
    <w:bookmarkEnd w:id="99"/>
    <w:p w14:paraId="6D6DBA3E">
      <w:pPr>
        <w:pStyle w:val="5"/>
        <w:rPr>
          <w:color w:val="auto"/>
          <w:highlight w:val="none"/>
        </w:rPr>
      </w:pPr>
      <w:bookmarkStart w:id="102" w:name="_Toc11774"/>
      <w:bookmarkStart w:id="103" w:name="_Toc18038"/>
      <w:r>
        <w:rPr>
          <w:color w:val="auto"/>
          <w:highlight w:val="none"/>
        </w:rPr>
        <w:t>澄清和补正</w:t>
      </w:r>
      <w:bookmarkEnd w:id="102"/>
      <w:bookmarkEnd w:id="103"/>
      <w:r>
        <w:rPr>
          <w:color w:val="auto"/>
          <w:highlight w:val="none"/>
        </w:rPr>
        <w:t xml:space="preserve"> </w:t>
      </w:r>
    </w:p>
    <w:p w14:paraId="6C329A34">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32B3AA95">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6BDAB349">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2EBD7DEA">
      <w:pPr>
        <w:pStyle w:val="5"/>
        <w:rPr>
          <w:color w:val="auto"/>
          <w:highlight w:val="none"/>
        </w:rPr>
      </w:pPr>
      <w:bookmarkStart w:id="104" w:name="_Toc7968"/>
      <w:bookmarkStart w:id="105" w:name="_Toc9952"/>
      <w:r>
        <w:rPr>
          <w:color w:val="auto"/>
          <w:highlight w:val="none"/>
        </w:rPr>
        <w:t>评审计分内容和分值范围</w:t>
      </w:r>
      <w:bookmarkEnd w:id="104"/>
      <w:bookmarkEnd w:id="105"/>
    </w:p>
    <w:p w14:paraId="7078C673">
      <w:pPr>
        <w:spacing w:line="360" w:lineRule="auto"/>
        <w:ind w:firstLine="360" w:firstLineChars="150"/>
        <w:rPr>
          <w:color w:val="auto"/>
          <w:highlight w:val="none"/>
        </w:rPr>
      </w:pPr>
      <w:r>
        <w:rPr>
          <w:color w:val="auto"/>
          <w:highlight w:val="none"/>
        </w:rPr>
        <w:t>（1）综合评分满分100分。</w:t>
      </w:r>
    </w:p>
    <w:p w14:paraId="3CA4A990">
      <w:pPr>
        <w:spacing w:line="360" w:lineRule="auto"/>
        <w:ind w:firstLine="360" w:firstLineChars="150"/>
        <w:rPr>
          <w:color w:val="auto"/>
          <w:highlight w:val="none"/>
        </w:rPr>
      </w:pPr>
      <w:r>
        <w:rPr>
          <w:color w:val="auto"/>
          <w:highlight w:val="none"/>
        </w:rPr>
        <w:t>（2）评分标准：</w:t>
      </w:r>
    </w:p>
    <w:p w14:paraId="402719F7">
      <w:pPr>
        <w:rPr>
          <w:color w:val="auto"/>
          <w:highlight w:val="none"/>
        </w:rPr>
      </w:pPr>
      <w:bookmarkStart w:id="106" w:name="_Toc14733"/>
      <w:bookmarkStart w:id="107" w:name="_Toc27961"/>
      <w:bookmarkStart w:id="108" w:name="_Toc8289"/>
      <w:bookmarkStart w:id="109" w:name="_Toc23792"/>
      <w:bookmarkStart w:id="110" w:name="_Toc23948"/>
      <w:bookmarkStart w:id="111" w:name="_Toc23228"/>
      <w:bookmarkStart w:id="112" w:name="_Toc22605"/>
      <w:bookmarkStart w:id="113" w:name="_Toc30379"/>
      <w:bookmarkStart w:id="114" w:name="_Toc23330"/>
      <w:bookmarkStart w:id="115" w:name="_Toc12156"/>
      <w:bookmarkStart w:id="116" w:name="_Toc3220"/>
      <w:bookmarkStart w:id="117" w:name="_Toc21536"/>
      <w:bookmarkStart w:id="118" w:name="_Toc2120"/>
      <w:bookmarkStart w:id="119" w:name="_Toc15313"/>
      <w:bookmarkStart w:id="120" w:name="_Toc15856"/>
      <w:bookmarkStart w:id="121" w:name="_Toc11179"/>
      <w:bookmarkStart w:id="122" w:name="_Toc3082"/>
      <w:bookmarkStart w:id="123" w:name="_Toc5354"/>
      <w:bookmarkStart w:id="124" w:name="_Toc19472"/>
      <w:bookmarkStart w:id="125" w:name="_Toc117"/>
      <w:bookmarkStart w:id="126" w:name="_Toc19171"/>
      <w:bookmarkStart w:id="127" w:name="_Toc7275"/>
      <w:bookmarkStart w:id="128" w:name="_Toc7900"/>
      <w:bookmarkStart w:id="129" w:name="_Toc18284"/>
      <w:bookmarkStart w:id="130" w:name="_Toc26568"/>
      <w:bookmarkStart w:id="131" w:name="_Toc12254"/>
      <w:bookmarkStart w:id="132" w:name="_Toc2178"/>
      <w:bookmarkStart w:id="133" w:name="_Toc71305522"/>
      <w:bookmarkStart w:id="134" w:name="_Toc32032"/>
      <w:bookmarkStart w:id="135" w:name="_Toc15658"/>
      <w:bookmarkStart w:id="136" w:name="_Toc29308"/>
      <w:bookmarkStart w:id="137" w:name="_Toc19750"/>
      <w:bookmarkStart w:id="138" w:name="_Toc30376"/>
      <w:bookmarkStart w:id="139" w:name="_Toc61532607"/>
      <w:bookmarkStart w:id="140" w:name="_Toc15217"/>
      <w:bookmarkStart w:id="141" w:name="_Toc2626"/>
      <w:bookmarkStart w:id="142" w:name="_Toc13608"/>
      <w:bookmarkStart w:id="143" w:name="_Toc28562"/>
      <w:bookmarkStart w:id="144" w:name="_Toc12265"/>
      <w:bookmarkStart w:id="145" w:name="_Toc26364"/>
      <w:bookmarkStart w:id="146" w:name="_Toc4479"/>
      <w:bookmarkStart w:id="147" w:name="_Toc5049"/>
      <w:bookmarkStart w:id="148" w:name="_Toc3254"/>
      <w:bookmarkStart w:id="149" w:name="_Toc22283"/>
      <w:bookmarkStart w:id="150" w:name="_Toc26426"/>
      <w:bookmarkStart w:id="151" w:name="_Toc9075"/>
      <w:bookmarkStart w:id="152" w:name="_Toc17361"/>
      <w:bookmarkStart w:id="153" w:name="_Toc30811"/>
      <w:bookmarkStart w:id="154" w:name="_Toc26672"/>
      <w:bookmarkStart w:id="155" w:name="_Toc31278"/>
      <w:bookmarkStart w:id="156" w:name="_Toc17646"/>
      <w:bookmarkStart w:id="157" w:name="_Toc27124"/>
      <w:bookmarkStart w:id="158" w:name="_Toc1078"/>
      <w:bookmarkStart w:id="159" w:name="_Toc29834"/>
      <w:bookmarkStart w:id="160" w:name="_Toc19819"/>
      <w:bookmarkStart w:id="161" w:name="_Toc29105"/>
      <w:bookmarkStart w:id="162" w:name="_Toc830"/>
      <w:bookmarkStart w:id="163" w:name="_Toc15384"/>
      <w:bookmarkStart w:id="164" w:name="_Toc4357"/>
      <w:bookmarkStart w:id="165" w:name="_Toc26607"/>
      <w:bookmarkStart w:id="166" w:name="_Toc12935"/>
      <w:bookmarkStart w:id="167" w:name="_Toc25907"/>
      <w:bookmarkStart w:id="168" w:name="_Toc1862"/>
      <w:bookmarkStart w:id="169" w:name="_Toc26962"/>
      <w:bookmarkStart w:id="170" w:name="_Toc7919"/>
      <w:bookmarkStart w:id="171" w:name="_Toc20212"/>
      <w:bookmarkStart w:id="172" w:name="_Toc16969"/>
      <w:bookmarkStart w:id="173" w:name="_Toc24163"/>
      <w:bookmarkStart w:id="174" w:name="_Toc4577"/>
    </w:p>
    <w:p w14:paraId="49CF5B25">
      <w:pPr>
        <w:pStyle w:val="27"/>
        <w:rPr>
          <w:rFonts w:ascii="Times New Roman" w:hAnsi="Times New Roman"/>
          <w:color w:val="auto"/>
          <w:highlight w:val="none"/>
        </w:rPr>
      </w:pPr>
      <w:bookmarkStart w:id="175" w:name="_Toc10087"/>
      <w:bookmarkStart w:id="176" w:name="_Toc26485"/>
      <w:bookmarkStart w:id="177" w:name="_Toc29170"/>
      <w:bookmarkStart w:id="178" w:name="_Toc7344"/>
      <w:bookmarkStart w:id="179" w:name="_Toc10440"/>
      <w:bookmarkStart w:id="180" w:name="_Toc15494"/>
      <w:bookmarkStart w:id="181" w:name="_Toc30245"/>
      <w:bookmarkStart w:id="182" w:name="_Toc30010"/>
      <w:bookmarkStart w:id="183" w:name="_Toc6505"/>
      <w:bookmarkStart w:id="184" w:name="_Toc27839"/>
      <w:bookmarkStart w:id="185" w:name="_Toc24649"/>
      <w:bookmarkStart w:id="186" w:name="_Toc9356"/>
      <w:bookmarkStart w:id="187" w:name="_Toc6642"/>
      <w:bookmarkStart w:id="188" w:name="_Toc21459"/>
      <w:bookmarkStart w:id="189" w:name="_Toc3654"/>
      <w:bookmarkStart w:id="190" w:name="_Toc9716"/>
      <w:bookmarkStart w:id="191" w:name="_Toc29814"/>
      <w:bookmarkStart w:id="192" w:name="_Toc30988"/>
      <w:bookmarkStart w:id="193" w:name="_Toc9030"/>
      <w:bookmarkStart w:id="194" w:name="_Toc28492"/>
      <w:bookmarkStart w:id="195" w:name="_Toc26743"/>
      <w:bookmarkStart w:id="196" w:name="_Toc3323"/>
      <w:bookmarkStart w:id="197" w:name="_Toc12498"/>
      <w:bookmarkStart w:id="198" w:name="_Toc19401"/>
      <w:bookmarkStart w:id="199" w:name="_Toc15831"/>
      <w:bookmarkStart w:id="200" w:name="_Toc20128"/>
      <w:bookmarkStart w:id="201" w:name="_Toc9321"/>
      <w:bookmarkStart w:id="202" w:name="_Toc28512"/>
      <w:bookmarkStart w:id="203" w:name="_Toc23945"/>
      <w:bookmarkStart w:id="204" w:name="_Toc7877"/>
      <w:bookmarkStart w:id="205" w:name="_Toc10427"/>
      <w:bookmarkStart w:id="206" w:name="_Toc24359"/>
      <w:bookmarkStart w:id="207" w:name="_Toc16275"/>
      <w:bookmarkStart w:id="208" w:name="_Toc25292"/>
      <w:bookmarkStart w:id="209" w:name="_Toc8274"/>
      <w:bookmarkStart w:id="210" w:name="_Toc31807"/>
      <w:bookmarkStart w:id="211" w:name="_Toc32483"/>
      <w:bookmarkStart w:id="212" w:name="_Toc13663"/>
      <w:bookmarkStart w:id="213" w:name="_Toc14313"/>
      <w:bookmarkStart w:id="214" w:name="_Toc15374"/>
      <w:bookmarkStart w:id="215" w:name="_Toc21181"/>
      <w:bookmarkStart w:id="216" w:name="_Toc27749"/>
      <w:bookmarkStart w:id="217" w:name="_Toc32042"/>
      <w:bookmarkStart w:id="218" w:name="_Toc843"/>
      <w:bookmarkStart w:id="219" w:name="_Toc2536"/>
      <w:bookmarkStart w:id="220" w:name="_Toc6611"/>
      <w:bookmarkStart w:id="221" w:name="_Toc28063"/>
      <w:bookmarkStart w:id="222" w:name="_Toc13873"/>
      <w:r>
        <w:rPr>
          <w:rFonts w:ascii="Times New Roman" w:hAnsi="Times New Roman"/>
          <w:color w:val="auto"/>
          <w:highlight w:val="none"/>
        </w:rPr>
        <w:t>评分标准</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tbl>
      <w:tblPr>
        <w:tblStyle w:val="36"/>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717"/>
        <w:gridCol w:w="4667"/>
        <w:gridCol w:w="795"/>
        <w:gridCol w:w="1277"/>
      </w:tblGrid>
      <w:tr w14:paraId="3C44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Align w:val="center"/>
          </w:tcPr>
          <w:p w14:paraId="7434DD8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类型</w:t>
            </w:r>
          </w:p>
        </w:tc>
        <w:tc>
          <w:tcPr>
            <w:tcW w:w="717" w:type="dxa"/>
            <w:vAlign w:val="center"/>
          </w:tcPr>
          <w:p w14:paraId="41B442A5">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序号</w:t>
            </w:r>
          </w:p>
        </w:tc>
        <w:tc>
          <w:tcPr>
            <w:tcW w:w="4667" w:type="dxa"/>
            <w:vAlign w:val="center"/>
          </w:tcPr>
          <w:p w14:paraId="113CE7C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评标内容和标准</w:t>
            </w:r>
          </w:p>
        </w:tc>
        <w:tc>
          <w:tcPr>
            <w:tcW w:w="795" w:type="dxa"/>
            <w:vAlign w:val="center"/>
          </w:tcPr>
          <w:p w14:paraId="4F90847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ascii="Times New Roman" w:hAnsi="Times New Roman" w:eastAsia="宋体" w:cs="Times New Roman"/>
                <w:color w:val="auto"/>
                <w:kern w:val="0"/>
                <w:sz w:val="20"/>
                <w:szCs w:val="21"/>
                <w:highlight w:val="none"/>
              </w:rPr>
              <w:t>分值</w:t>
            </w:r>
            <w:r>
              <w:rPr>
                <w:rFonts w:hint="eastAsia" w:ascii="Times New Roman" w:hAnsi="Times New Roman" w:cs="Times New Roman"/>
                <w:color w:val="auto"/>
                <w:kern w:val="0"/>
                <w:sz w:val="20"/>
                <w:szCs w:val="21"/>
                <w:highlight w:val="none"/>
                <w:lang w:val="en-US" w:eastAsia="zh-CN"/>
              </w:rPr>
              <w:t>权重</w:t>
            </w:r>
          </w:p>
        </w:tc>
        <w:tc>
          <w:tcPr>
            <w:tcW w:w="1277" w:type="dxa"/>
            <w:vAlign w:val="center"/>
          </w:tcPr>
          <w:p w14:paraId="236634BC">
            <w:pPr>
              <w:adjustRightInd w:val="0"/>
              <w:snapToGrid w:val="0"/>
              <w:spacing w:before="156" w:beforeLines="50" w:after="156" w:afterLines="50"/>
              <w:jc w:val="center"/>
              <w:rPr>
                <w:rFonts w:ascii="Times New Roman" w:hAnsi="Times New Roman" w:eastAsia="宋体" w:cs="Times New Roman"/>
                <w:bCs/>
                <w:color w:val="auto"/>
                <w:kern w:val="0"/>
                <w:sz w:val="20"/>
                <w:szCs w:val="21"/>
                <w:highlight w:val="none"/>
              </w:rPr>
            </w:pPr>
            <w:r>
              <w:rPr>
                <w:rFonts w:ascii="Times New Roman" w:hAnsi="Times New Roman" w:eastAsia="宋体" w:cs="Times New Roman"/>
                <w:bCs/>
                <w:color w:val="auto"/>
                <w:kern w:val="0"/>
                <w:sz w:val="20"/>
                <w:szCs w:val="21"/>
                <w:highlight w:val="none"/>
              </w:rPr>
              <w:t>主观分/客观分属性</w:t>
            </w:r>
          </w:p>
        </w:tc>
      </w:tr>
      <w:tr w14:paraId="2219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restart"/>
            <w:vAlign w:val="center"/>
          </w:tcPr>
          <w:p w14:paraId="5D8A7C9F">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一、商务技术分</w:t>
            </w:r>
          </w:p>
          <w:p w14:paraId="75A455C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w:t>
            </w:r>
            <w:r>
              <w:rPr>
                <w:rFonts w:hint="eastAsia" w:cs="Times New Roman"/>
                <w:color w:val="auto"/>
                <w:kern w:val="0"/>
                <w:sz w:val="20"/>
                <w:szCs w:val="21"/>
                <w:highlight w:val="none"/>
                <w:lang w:val="en-US" w:eastAsia="zh-CN"/>
              </w:rPr>
              <w:t>8</w:t>
            </w:r>
            <w:r>
              <w:rPr>
                <w:rFonts w:ascii="Times New Roman" w:hAnsi="Times New Roman" w:eastAsia="宋体" w:cs="Times New Roman"/>
                <w:color w:val="auto"/>
                <w:kern w:val="0"/>
                <w:sz w:val="20"/>
                <w:szCs w:val="21"/>
                <w:highlight w:val="none"/>
              </w:rPr>
              <w:t>0分）</w:t>
            </w:r>
          </w:p>
        </w:tc>
        <w:tc>
          <w:tcPr>
            <w:tcW w:w="717" w:type="dxa"/>
            <w:vAlign w:val="center"/>
          </w:tcPr>
          <w:p w14:paraId="2FE76913">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1</w:t>
            </w:r>
          </w:p>
        </w:tc>
        <w:tc>
          <w:tcPr>
            <w:tcW w:w="4667" w:type="dxa"/>
            <w:vAlign w:val="center"/>
          </w:tcPr>
          <w:p w14:paraId="65152A4B">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类似业绩：自202</w:t>
            </w:r>
            <w:r>
              <w:rPr>
                <w:rFonts w:hint="eastAsia" w:cs="Times New Roman"/>
                <w:color w:val="auto"/>
                <w:kern w:val="0"/>
                <w:sz w:val="20"/>
                <w:szCs w:val="21"/>
                <w:highlight w:val="none"/>
                <w:lang w:val="en-US" w:eastAsia="zh-CN"/>
              </w:rPr>
              <w:t>1</w:t>
            </w:r>
            <w:r>
              <w:rPr>
                <w:rFonts w:hint="eastAsia" w:ascii="Times New Roman" w:hAnsi="Times New Roman" w:cs="Times New Roman"/>
                <w:color w:val="auto"/>
                <w:kern w:val="0"/>
                <w:sz w:val="20"/>
                <w:szCs w:val="21"/>
                <w:highlight w:val="none"/>
                <w:lang w:val="en-US" w:eastAsia="zh-CN"/>
              </w:rPr>
              <w:t>年1月1日以来（含，以合同签订时间为准），</w:t>
            </w:r>
            <w:r>
              <w:rPr>
                <w:rFonts w:hint="eastAsia" w:cs="Times New Roman"/>
                <w:color w:val="auto"/>
                <w:kern w:val="0"/>
                <w:sz w:val="20"/>
                <w:szCs w:val="21"/>
                <w:highlight w:val="none"/>
                <w:lang w:val="en-US" w:eastAsia="zh-CN"/>
              </w:rPr>
              <w:t>承担过职称评审服务有关工作的</w:t>
            </w:r>
            <w:r>
              <w:rPr>
                <w:rFonts w:hint="eastAsia" w:ascii="Times New Roman" w:hAnsi="Times New Roman" w:cs="Times New Roman"/>
                <w:color w:val="auto"/>
                <w:kern w:val="0"/>
                <w:sz w:val="20"/>
                <w:szCs w:val="21"/>
                <w:highlight w:val="none"/>
                <w:lang w:val="en-US" w:eastAsia="zh-CN"/>
              </w:rPr>
              <w:t>，每个得</w:t>
            </w:r>
            <w:r>
              <w:rPr>
                <w:rFonts w:hint="eastAsia" w:cs="Times New Roman"/>
                <w:color w:val="auto"/>
                <w:kern w:val="0"/>
                <w:sz w:val="20"/>
                <w:szCs w:val="21"/>
                <w:highlight w:val="none"/>
                <w:lang w:val="en-US" w:eastAsia="zh-CN"/>
              </w:rPr>
              <w:t>0.5</w:t>
            </w:r>
            <w:r>
              <w:rPr>
                <w:rFonts w:hint="eastAsia" w:ascii="Times New Roman" w:hAnsi="Times New Roman" w:cs="Times New Roman"/>
                <w:color w:val="auto"/>
                <w:kern w:val="0"/>
                <w:sz w:val="20"/>
                <w:szCs w:val="21"/>
                <w:highlight w:val="none"/>
                <w:lang w:val="en-US" w:eastAsia="zh-CN"/>
              </w:rPr>
              <w:t>分，最</w:t>
            </w:r>
            <w:r>
              <w:rPr>
                <w:rFonts w:hint="eastAsia" w:cs="Times New Roman"/>
                <w:color w:val="auto"/>
                <w:kern w:val="0"/>
                <w:sz w:val="20"/>
                <w:szCs w:val="21"/>
                <w:highlight w:val="none"/>
                <w:lang w:val="en-US" w:eastAsia="zh-CN"/>
              </w:rPr>
              <w:t>高</w:t>
            </w:r>
            <w:r>
              <w:rPr>
                <w:rFonts w:hint="eastAsia" w:ascii="Times New Roman" w:hAnsi="Times New Roman" w:cs="Times New Roman"/>
                <w:color w:val="auto"/>
                <w:kern w:val="0"/>
                <w:sz w:val="20"/>
                <w:szCs w:val="21"/>
                <w:highlight w:val="none"/>
                <w:lang w:val="en-US" w:eastAsia="zh-CN"/>
              </w:rPr>
              <w:t>得</w:t>
            </w:r>
            <w:r>
              <w:rPr>
                <w:rFonts w:hint="eastAsia" w:cs="Times New Roman"/>
                <w:color w:val="auto"/>
                <w:kern w:val="0"/>
                <w:sz w:val="20"/>
                <w:szCs w:val="21"/>
                <w:highlight w:val="none"/>
                <w:lang w:val="en-US" w:eastAsia="zh-CN"/>
              </w:rPr>
              <w:t>2</w:t>
            </w:r>
            <w:r>
              <w:rPr>
                <w:rFonts w:hint="eastAsia" w:ascii="Times New Roman" w:hAnsi="Times New Roman" w:cs="Times New Roman"/>
                <w:color w:val="auto"/>
                <w:kern w:val="0"/>
                <w:sz w:val="20"/>
                <w:szCs w:val="21"/>
                <w:highlight w:val="none"/>
                <w:lang w:val="en-US" w:eastAsia="zh-CN"/>
              </w:rPr>
              <w:t>分。</w:t>
            </w:r>
          </w:p>
          <w:p w14:paraId="4ED4FEEB">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【证明材料：合同或相关</w:t>
            </w:r>
            <w:r>
              <w:rPr>
                <w:rFonts w:hint="eastAsia" w:cs="Times New Roman"/>
                <w:color w:val="auto"/>
                <w:kern w:val="0"/>
                <w:sz w:val="20"/>
                <w:szCs w:val="21"/>
                <w:highlight w:val="none"/>
                <w:lang w:val="en-US" w:eastAsia="zh-CN"/>
              </w:rPr>
              <w:t>主管部门</w:t>
            </w:r>
            <w:r>
              <w:rPr>
                <w:rFonts w:hint="eastAsia" w:ascii="Times New Roman" w:hAnsi="Times New Roman" w:cs="Times New Roman"/>
                <w:color w:val="auto"/>
                <w:kern w:val="0"/>
                <w:sz w:val="20"/>
                <w:szCs w:val="21"/>
                <w:highlight w:val="none"/>
                <w:lang w:val="en-US" w:eastAsia="zh-CN"/>
              </w:rPr>
              <w:t>通知、公告截图】</w:t>
            </w:r>
          </w:p>
        </w:tc>
        <w:tc>
          <w:tcPr>
            <w:tcW w:w="795" w:type="dxa"/>
            <w:vAlign w:val="center"/>
          </w:tcPr>
          <w:p w14:paraId="3F8C772D">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eastAsia="zh-CN"/>
              </w:rPr>
            </w:pPr>
            <w:r>
              <w:rPr>
                <w:rFonts w:hint="eastAsia" w:cs="Times New Roman"/>
                <w:color w:val="auto"/>
                <w:kern w:val="0"/>
                <w:sz w:val="20"/>
                <w:szCs w:val="21"/>
                <w:highlight w:val="none"/>
                <w:lang w:val="en-US" w:eastAsia="zh-CN"/>
              </w:rPr>
              <w:t>2</w:t>
            </w:r>
          </w:p>
        </w:tc>
        <w:tc>
          <w:tcPr>
            <w:tcW w:w="1277" w:type="dxa"/>
            <w:vAlign w:val="center"/>
          </w:tcPr>
          <w:p w14:paraId="6945AAA5">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客观分</w:t>
            </w:r>
          </w:p>
        </w:tc>
      </w:tr>
      <w:tr w14:paraId="6BC3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5D3F521">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31C571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w:t>
            </w:r>
          </w:p>
        </w:tc>
        <w:tc>
          <w:tcPr>
            <w:tcW w:w="4667" w:type="dxa"/>
            <w:shd w:val="clear" w:color="auto" w:fill="auto"/>
            <w:vAlign w:val="center"/>
          </w:tcPr>
          <w:p w14:paraId="0FC74F22">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工作基础：对项目背景理解深刻，对本项目基本情况熟悉，重视已有工作基础的收集和利用，得3.1-5分；理解较深刻，情况较熟悉，较重视已有工作基础的收集和利用，得1.1-3分；理解不够深刻，情况不够熟悉，对已有工作基础的收集和利用不够重视，得0-1分。</w:t>
            </w:r>
          </w:p>
        </w:tc>
        <w:tc>
          <w:tcPr>
            <w:tcW w:w="795" w:type="dxa"/>
            <w:vAlign w:val="center"/>
          </w:tcPr>
          <w:p w14:paraId="4AD828F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028294E">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6607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130910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24106F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4667" w:type="dxa"/>
            <w:shd w:val="clear" w:color="auto" w:fill="auto"/>
            <w:vAlign w:val="center"/>
          </w:tcPr>
          <w:p w14:paraId="7447F1D5">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default" w:ascii="Times New Roman" w:hAnsi="Times New Roman" w:eastAsia="宋体" w:cs="Times New Roman"/>
                <w:color w:val="auto"/>
                <w:kern w:val="0"/>
                <w:sz w:val="20"/>
                <w:szCs w:val="21"/>
                <w:highlight w:val="none"/>
              </w:rPr>
              <w:t>工作方案</w:t>
            </w:r>
          </w:p>
        </w:tc>
        <w:tc>
          <w:tcPr>
            <w:tcW w:w="795" w:type="dxa"/>
            <w:vAlign w:val="center"/>
          </w:tcPr>
          <w:p w14:paraId="4D16AED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1277" w:type="dxa"/>
            <w:vAlign w:val="center"/>
          </w:tcPr>
          <w:p w14:paraId="05CE240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395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5285EA8">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EF3699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3.1</w:t>
            </w:r>
          </w:p>
        </w:tc>
        <w:tc>
          <w:tcPr>
            <w:tcW w:w="4667" w:type="dxa"/>
            <w:shd w:val="clear" w:color="auto" w:fill="auto"/>
            <w:vAlign w:val="center"/>
          </w:tcPr>
          <w:p w14:paraId="15C148B7">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default"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整体工作方案内容齐全、结构合理，符合本项目实际情况和工作开展的要求，得3.1-5分；内容较齐全、结构较合理，得1.1-3分；内容不够齐全、结构不够合理，得0-1分。</w:t>
            </w:r>
          </w:p>
        </w:tc>
        <w:tc>
          <w:tcPr>
            <w:tcW w:w="795" w:type="dxa"/>
            <w:vAlign w:val="center"/>
          </w:tcPr>
          <w:p w14:paraId="488C498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3D3501E">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82F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F98808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C88593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3.2</w:t>
            </w:r>
          </w:p>
        </w:tc>
        <w:tc>
          <w:tcPr>
            <w:tcW w:w="4667" w:type="dxa"/>
            <w:shd w:val="clear" w:color="auto" w:fill="auto"/>
            <w:vAlign w:val="center"/>
          </w:tcPr>
          <w:p w14:paraId="2CE45C8E">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组织实施方案内容全面、合理，对项目各项工作内容安排具有针对性，得3.1-5分；内容较全面、较合理，针对性一般，得1.1-3分；内容不够全面、不够合理，针对性不足，得0-1分。</w:t>
            </w:r>
          </w:p>
        </w:tc>
        <w:tc>
          <w:tcPr>
            <w:tcW w:w="795" w:type="dxa"/>
            <w:vAlign w:val="center"/>
          </w:tcPr>
          <w:p w14:paraId="1C80046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2E17089C">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75FE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9E5EAB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B8FDA4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4667" w:type="dxa"/>
            <w:shd w:val="clear" w:color="auto" w:fill="auto"/>
            <w:vAlign w:val="center"/>
          </w:tcPr>
          <w:p w14:paraId="4B8D509A">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cs="Times New Roman"/>
                <w:color w:val="auto"/>
                <w:kern w:val="0"/>
                <w:sz w:val="20"/>
                <w:szCs w:val="21"/>
                <w:highlight w:val="none"/>
                <w:lang w:val="en-US" w:eastAsia="zh-CN"/>
              </w:rPr>
              <w:t>工作措施</w:t>
            </w:r>
          </w:p>
        </w:tc>
        <w:tc>
          <w:tcPr>
            <w:tcW w:w="795" w:type="dxa"/>
            <w:vAlign w:val="center"/>
          </w:tcPr>
          <w:p w14:paraId="57C422C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16</w:t>
            </w:r>
          </w:p>
        </w:tc>
        <w:tc>
          <w:tcPr>
            <w:tcW w:w="1277" w:type="dxa"/>
            <w:vAlign w:val="center"/>
          </w:tcPr>
          <w:p w14:paraId="6D34C320">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3911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5A3B22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AD648D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4.1</w:t>
            </w:r>
          </w:p>
        </w:tc>
        <w:tc>
          <w:tcPr>
            <w:tcW w:w="4667" w:type="dxa"/>
            <w:shd w:val="clear" w:color="auto" w:fill="auto"/>
            <w:vAlign w:val="center"/>
          </w:tcPr>
          <w:p w14:paraId="68F67DA8">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与各地市中评委联络沟通联络措施到位，得2.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-4分；措施较到位，得1.1-2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分；措施存在不足，得0-1分。</w:t>
            </w:r>
          </w:p>
        </w:tc>
        <w:tc>
          <w:tcPr>
            <w:tcW w:w="795" w:type="dxa"/>
            <w:vAlign w:val="center"/>
          </w:tcPr>
          <w:p w14:paraId="54D151F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56EF4381">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661A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344FC26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44945DB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4.2</w:t>
            </w:r>
          </w:p>
        </w:tc>
        <w:tc>
          <w:tcPr>
            <w:tcW w:w="4667" w:type="dxa"/>
            <w:shd w:val="clear" w:color="auto" w:fill="auto"/>
            <w:vAlign w:val="center"/>
          </w:tcPr>
          <w:p w14:paraId="5BEA2B6F">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评审表格收集整理措施合理，得2.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-4分；措施较合理，得1.1-2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分；措施存在不足，得0-1分。</w:t>
            </w:r>
          </w:p>
        </w:tc>
        <w:tc>
          <w:tcPr>
            <w:tcW w:w="795" w:type="dxa"/>
            <w:vAlign w:val="center"/>
          </w:tcPr>
          <w:p w14:paraId="1D7D3977">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30549831">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73DC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0CA5261">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443588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4.3</w:t>
            </w:r>
          </w:p>
        </w:tc>
        <w:tc>
          <w:tcPr>
            <w:tcW w:w="4667" w:type="dxa"/>
            <w:shd w:val="clear" w:color="auto" w:fill="auto"/>
            <w:vAlign w:val="center"/>
          </w:tcPr>
          <w:p w14:paraId="323AF875">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对拟评审人员咨询回复措施合理，得2.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-4分；措施较合理，得1.1-2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分；措施存在不足，得0-1分。</w:t>
            </w:r>
          </w:p>
        </w:tc>
        <w:tc>
          <w:tcPr>
            <w:tcW w:w="795" w:type="dxa"/>
            <w:vAlign w:val="center"/>
          </w:tcPr>
          <w:p w14:paraId="26FDAE1C">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061B5606">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CD6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7D11D8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769A4EF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4.4</w:t>
            </w:r>
          </w:p>
        </w:tc>
        <w:tc>
          <w:tcPr>
            <w:tcW w:w="4667" w:type="dxa"/>
            <w:shd w:val="clear" w:color="auto" w:fill="auto"/>
            <w:vAlign w:val="center"/>
          </w:tcPr>
          <w:p w14:paraId="50557E69">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劳务费用发放措施合理，得2.</w:t>
            </w:r>
            <w:r>
              <w:rPr>
                <w:rFonts w:hint="eastAsia" w:cs="Times New Roman"/>
                <w:color w:val="auto"/>
                <w:kern w:val="0"/>
                <w:sz w:val="20"/>
                <w:szCs w:val="21"/>
                <w:highlight w:val="none"/>
                <w:lang w:val="en-US" w:eastAsia="zh-CN"/>
              </w:rPr>
              <w:t>6</w:t>
            </w:r>
            <w:r>
              <w:rPr>
                <w:rFonts w:hint="eastAsia" w:ascii="Times New Roman" w:hAnsi="Times New Roman" w:cs="Times New Roman"/>
                <w:color w:val="auto"/>
                <w:kern w:val="0"/>
                <w:sz w:val="20"/>
                <w:szCs w:val="21"/>
                <w:highlight w:val="none"/>
                <w:lang w:val="en-US" w:eastAsia="zh-CN"/>
              </w:rPr>
              <w:t>-4分；措施较合理，得1.1-2</w:t>
            </w:r>
            <w:r>
              <w:rPr>
                <w:rFonts w:hint="eastAsia" w:cs="Times New Roman"/>
                <w:color w:val="auto"/>
                <w:kern w:val="0"/>
                <w:sz w:val="20"/>
                <w:szCs w:val="21"/>
                <w:highlight w:val="none"/>
                <w:lang w:val="en-US" w:eastAsia="zh-CN"/>
              </w:rPr>
              <w:t>.5</w:t>
            </w:r>
            <w:r>
              <w:rPr>
                <w:rFonts w:hint="eastAsia" w:ascii="Times New Roman" w:hAnsi="Times New Roman" w:cs="Times New Roman"/>
                <w:color w:val="auto"/>
                <w:kern w:val="0"/>
                <w:sz w:val="20"/>
                <w:szCs w:val="21"/>
                <w:highlight w:val="none"/>
                <w:lang w:val="en-US" w:eastAsia="zh-CN"/>
              </w:rPr>
              <w:t>分；措施存在不足，得0-1分。</w:t>
            </w:r>
          </w:p>
        </w:tc>
        <w:tc>
          <w:tcPr>
            <w:tcW w:w="795" w:type="dxa"/>
            <w:vAlign w:val="center"/>
          </w:tcPr>
          <w:p w14:paraId="4648A77D">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36C88723">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242A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92EE04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A9A83E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4667" w:type="dxa"/>
            <w:shd w:val="clear" w:color="auto" w:fill="auto"/>
            <w:vAlign w:val="center"/>
          </w:tcPr>
          <w:p w14:paraId="1FBC600E">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default" w:ascii="Times New Roman" w:hAnsi="Times New Roman" w:eastAsia="宋体" w:cs="Times New Roman"/>
                <w:color w:val="auto"/>
                <w:kern w:val="0"/>
                <w:sz w:val="20"/>
                <w:szCs w:val="21"/>
                <w:highlight w:val="none"/>
              </w:rPr>
              <w:t>工作思路</w:t>
            </w:r>
            <w:r>
              <w:rPr>
                <w:rFonts w:hint="eastAsia" w:cs="Times New Roman"/>
                <w:color w:val="auto"/>
                <w:kern w:val="0"/>
                <w:sz w:val="20"/>
                <w:szCs w:val="21"/>
                <w:highlight w:val="none"/>
                <w:lang w:val="en-US" w:eastAsia="zh-CN"/>
              </w:rPr>
              <w:t>及技术路线</w:t>
            </w:r>
          </w:p>
        </w:tc>
        <w:tc>
          <w:tcPr>
            <w:tcW w:w="795" w:type="dxa"/>
            <w:vAlign w:val="center"/>
          </w:tcPr>
          <w:p w14:paraId="42F5CD71">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1277" w:type="dxa"/>
            <w:vAlign w:val="center"/>
          </w:tcPr>
          <w:p w14:paraId="321C45A4">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4398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9244A89">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3815296">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5.1</w:t>
            </w:r>
          </w:p>
        </w:tc>
        <w:tc>
          <w:tcPr>
            <w:tcW w:w="4667" w:type="dxa"/>
            <w:shd w:val="clear" w:color="auto" w:fill="auto"/>
            <w:vAlign w:val="center"/>
          </w:tcPr>
          <w:p w14:paraId="0CF6CE05">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工作思路清晰明确，逻辑严谨，能够紧密结合本项目实际需求，得3.1-5分；工作思路较清晰，逻辑较严谨，能基本结合项目需求，得1.1-3分；工作思路不够清晰，逻辑不够严谨，得0-1分。</w:t>
            </w:r>
          </w:p>
        </w:tc>
        <w:tc>
          <w:tcPr>
            <w:tcW w:w="795" w:type="dxa"/>
            <w:vAlign w:val="center"/>
          </w:tcPr>
          <w:p w14:paraId="302CDCB9">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3B367E92">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3869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F4033AE">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47B5DBD">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5.2</w:t>
            </w:r>
          </w:p>
        </w:tc>
        <w:tc>
          <w:tcPr>
            <w:tcW w:w="4667" w:type="dxa"/>
            <w:shd w:val="clear" w:color="auto" w:fill="auto"/>
            <w:vAlign w:val="center"/>
          </w:tcPr>
          <w:p w14:paraId="65B60E64">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技术路线正确，符合本项目实际情况和工作开展的要求，得3.1-5分；技术路线较正确，基本符合要求，得1.1-3分；技术路线存在不足，得0-1分。</w:t>
            </w:r>
          </w:p>
        </w:tc>
        <w:tc>
          <w:tcPr>
            <w:tcW w:w="795" w:type="dxa"/>
            <w:vAlign w:val="center"/>
          </w:tcPr>
          <w:p w14:paraId="51F81658">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1431242A">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1C90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9CF737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F215619">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6</w:t>
            </w:r>
          </w:p>
        </w:tc>
        <w:tc>
          <w:tcPr>
            <w:tcW w:w="4667" w:type="dxa"/>
            <w:shd w:val="clear" w:color="auto" w:fill="auto"/>
            <w:vAlign w:val="center"/>
          </w:tcPr>
          <w:p w14:paraId="545E616B">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目标任务：对项目的目标任务定位准确、对项目任务罗列清晰把握到位，得3.1-5分；定位较准确、任务罗列较清晰，得1.1-3分；定位不够准确、任务罗列不够清晰，得0-1分。</w:t>
            </w:r>
          </w:p>
        </w:tc>
        <w:tc>
          <w:tcPr>
            <w:tcW w:w="795" w:type="dxa"/>
            <w:vAlign w:val="center"/>
          </w:tcPr>
          <w:p w14:paraId="41089BD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43075A41">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3C12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75BF9A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69B21C7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7</w:t>
            </w:r>
          </w:p>
        </w:tc>
        <w:tc>
          <w:tcPr>
            <w:tcW w:w="4667" w:type="dxa"/>
            <w:shd w:val="clear" w:color="auto" w:fill="auto"/>
            <w:vAlign w:val="center"/>
          </w:tcPr>
          <w:p w14:paraId="39AFA847">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成员分工：项目组成员职责分工明确，人员安排计划合理，得3.1-5分；职责分工较明确，人员安排计划较合理，得1.1-3分；职责分工不够明确，人员安排计划不够合理，得0-1分。</w:t>
            </w:r>
          </w:p>
        </w:tc>
        <w:tc>
          <w:tcPr>
            <w:tcW w:w="795" w:type="dxa"/>
            <w:vAlign w:val="center"/>
          </w:tcPr>
          <w:p w14:paraId="5BA0B778">
            <w:pPr>
              <w:adjustRightInd w:val="0"/>
              <w:snapToGrid w:val="0"/>
              <w:spacing w:before="156" w:beforeLines="50" w:after="156" w:afterLines="50"/>
              <w:jc w:val="center"/>
              <w:rPr>
                <w:rFonts w:hint="eastAsia"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071D0D9D">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主观分</w:t>
            </w:r>
          </w:p>
        </w:tc>
      </w:tr>
      <w:tr w14:paraId="1775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272C2394">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2445099C">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8</w:t>
            </w:r>
          </w:p>
        </w:tc>
        <w:tc>
          <w:tcPr>
            <w:tcW w:w="4667" w:type="dxa"/>
            <w:shd w:val="clear" w:color="auto" w:fill="auto"/>
            <w:vAlign w:val="center"/>
          </w:tcPr>
          <w:p w14:paraId="3A8C7204">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应急处置：对服务过程中可能发生的如停电、断网、设备故障、系统故障等各类突发事件提出应急处置方案，方案完善可行，得2.</w:t>
            </w:r>
            <w:r>
              <w:rPr>
                <w:rFonts w:hint="eastAsia" w:cs="Times New Roman"/>
                <w:color w:val="auto"/>
                <w:kern w:val="0"/>
                <w:sz w:val="20"/>
                <w:szCs w:val="21"/>
                <w:highlight w:val="none"/>
                <w:lang w:val="en-US" w:eastAsia="zh-CN"/>
              </w:rPr>
              <w:t>6</w:t>
            </w:r>
            <w:r>
              <w:rPr>
                <w:rFonts w:hint="eastAsia" w:ascii="Times New Roman" w:hAnsi="Times New Roman" w:eastAsia="宋体" w:cs="Times New Roman"/>
                <w:color w:val="auto"/>
                <w:kern w:val="0"/>
                <w:sz w:val="20"/>
                <w:szCs w:val="21"/>
                <w:highlight w:val="none"/>
                <w:lang w:val="en-US" w:eastAsia="zh-CN"/>
              </w:rPr>
              <w:t>-4分；方案较完善可行，得1.1-2</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分；方案存在不足，得0-1分。</w:t>
            </w:r>
          </w:p>
        </w:tc>
        <w:tc>
          <w:tcPr>
            <w:tcW w:w="795" w:type="dxa"/>
            <w:vAlign w:val="center"/>
          </w:tcPr>
          <w:p w14:paraId="21EAE601">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15C9D3CE">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2384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136ED742">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3AC2C91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9</w:t>
            </w:r>
          </w:p>
        </w:tc>
        <w:tc>
          <w:tcPr>
            <w:tcW w:w="4667" w:type="dxa"/>
            <w:shd w:val="clear" w:color="auto" w:fill="auto"/>
            <w:vAlign w:val="center"/>
          </w:tcPr>
          <w:p w14:paraId="33F8DBD5">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保密措施：针对采购需求，做好保密措施合理可靠，得2.</w:t>
            </w:r>
            <w:r>
              <w:rPr>
                <w:rFonts w:hint="eastAsia" w:cs="Times New Roman"/>
                <w:color w:val="auto"/>
                <w:kern w:val="0"/>
                <w:sz w:val="20"/>
                <w:szCs w:val="21"/>
                <w:highlight w:val="none"/>
                <w:lang w:val="en-US" w:eastAsia="zh-CN"/>
              </w:rPr>
              <w:t>6</w:t>
            </w:r>
            <w:r>
              <w:rPr>
                <w:rFonts w:hint="eastAsia" w:ascii="Times New Roman" w:hAnsi="Times New Roman" w:eastAsia="宋体" w:cs="Times New Roman"/>
                <w:color w:val="auto"/>
                <w:kern w:val="0"/>
                <w:sz w:val="20"/>
                <w:szCs w:val="21"/>
                <w:highlight w:val="none"/>
                <w:lang w:val="en-US" w:eastAsia="zh-CN"/>
              </w:rPr>
              <w:t>-4分；保密措施较合理可靠，得1.1-2</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分；保密措施存在不足，得0-1分。</w:t>
            </w:r>
          </w:p>
        </w:tc>
        <w:tc>
          <w:tcPr>
            <w:tcW w:w="795" w:type="dxa"/>
            <w:vAlign w:val="center"/>
          </w:tcPr>
          <w:p w14:paraId="1A68ADA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0E1D9595">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1309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4D2FCE8C">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509CD7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4667" w:type="dxa"/>
            <w:shd w:val="clear" w:color="auto" w:fill="auto"/>
            <w:vAlign w:val="center"/>
          </w:tcPr>
          <w:p w14:paraId="48A3F590">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工作建议：提出的合理化建议具有可操作性，满足工作开展需要，得3.1-5分；建议较合理，具有一定可操作性，得1.1-3分；建议合理性一般，可操作性不足，得0-1分。</w:t>
            </w:r>
          </w:p>
        </w:tc>
        <w:tc>
          <w:tcPr>
            <w:tcW w:w="795" w:type="dxa"/>
            <w:vAlign w:val="center"/>
          </w:tcPr>
          <w:p w14:paraId="00555B0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5</w:t>
            </w:r>
          </w:p>
        </w:tc>
        <w:tc>
          <w:tcPr>
            <w:tcW w:w="1277" w:type="dxa"/>
            <w:vAlign w:val="center"/>
          </w:tcPr>
          <w:p w14:paraId="242E64D1">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084A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0EA64A31">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062764D">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w:t>
            </w:r>
          </w:p>
        </w:tc>
        <w:tc>
          <w:tcPr>
            <w:tcW w:w="4667" w:type="dxa"/>
            <w:shd w:val="clear" w:color="auto" w:fill="auto"/>
            <w:vAlign w:val="center"/>
          </w:tcPr>
          <w:p w14:paraId="7D33CEC9">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0"/>
                <w:szCs w:val="21"/>
                <w:highlight w:val="none"/>
                <w:lang w:val="en-US" w:eastAsia="zh-CN"/>
              </w:rPr>
              <w:t>进度控制</w:t>
            </w:r>
          </w:p>
        </w:tc>
        <w:tc>
          <w:tcPr>
            <w:tcW w:w="795" w:type="dxa"/>
            <w:vAlign w:val="center"/>
          </w:tcPr>
          <w:p w14:paraId="1A3D28B5">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10</w:t>
            </w:r>
          </w:p>
        </w:tc>
        <w:tc>
          <w:tcPr>
            <w:tcW w:w="1277" w:type="dxa"/>
            <w:vAlign w:val="center"/>
          </w:tcPr>
          <w:p w14:paraId="09171CA3">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14A0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7B60C2C0">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F90CE08">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11.1</w:t>
            </w:r>
          </w:p>
        </w:tc>
        <w:tc>
          <w:tcPr>
            <w:tcW w:w="4667" w:type="dxa"/>
            <w:shd w:val="clear" w:color="auto" w:fill="auto"/>
            <w:vAlign w:val="center"/>
          </w:tcPr>
          <w:p w14:paraId="31483151">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总体进度安排满足采购文件要求，得2.</w:t>
            </w:r>
            <w:r>
              <w:rPr>
                <w:rFonts w:hint="eastAsia" w:cs="Times New Roman"/>
                <w:color w:val="auto"/>
                <w:kern w:val="0"/>
                <w:sz w:val="20"/>
                <w:szCs w:val="21"/>
                <w:highlight w:val="none"/>
                <w:lang w:val="en-US" w:eastAsia="zh-CN"/>
              </w:rPr>
              <w:t>6</w:t>
            </w:r>
            <w:r>
              <w:rPr>
                <w:rFonts w:hint="eastAsia" w:ascii="Times New Roman" w:hAnsi="Times New Roman" w:eastAsia="宋体" w:cs="Times New Roman"/>
                <w:color w:val="auto"/>
                <w:kern w:val="0"/>
                <w:sz w:val="20"/>
                <w:szCs w:val="21"/>
                <w:highlight w:val="none"/>
                <w:lang w:val="en-US" w:eastAsia="zh-CN"/>
              </w:rPr>
              <w:t>-</w:t>
            </w:r>
            <w:r>
              <w:rPr>
                <w:rFonts w:hint="eastAsia" w:ascii="Times New Roman" w:hAnsi="Times New Roman" w:cs="Times New Roman"/>
                <w:color w:val="auto"/>
                <w:kern w:val="0"/>
                <w:sz w:val="20"/>
                <w:szCs w:val="21"/>
                <w:highlight w:val="none"/>
                <w:lang w:val="en-US" w:eastAsia="zh-CN"/>
              </w:rPr>
              <w:t>4</w:t>
            </w:r>
            <w:r>
              <w:rPr>
                <w:rFonts w:hint="eastAsia" w:ascii="Times New Roman" w:hAnsi="Times New Roman" w:eastAsia="宋体" w:cs="Times New Roman"/>
                <w:color w:val="auto"/>
                <w:kern w:val="0"/>
                <w:sz w:val="20"/>
                <w:szCs w:val="21"/>
                <w:highlight w:val="none"/>
                <w:lang w:val="en-US" w:eastAsia="zh-CN"/>
              </w:rPr>
              <w:t>分；总体进度安排基本满足采购文件要求，得1.1-2</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val="en-US" w:eastAsia="zh-CN"/>
              </w:rPr>
              <w:t>分；总体进度安排存在不足，得0-1分。</w:t>
            </w:r>
          </w:p>
        </w:tc>
        <w:tc>
          <w:tcPr>
            <w:tcW w:w="795" w:type="dxa"/>
            <w:vAlign w:val="center"/>
          </w:tcPr>
          <w:p w14:paraId="50FFD6B4">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7EA3CB2B">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08A5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571BEAE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06029ABF">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11.2</w:t>
            </w:r>
          </w:p>
        </w:tc>
        <w:tc>
          <w:tcPr>
            <w:tcW w:w="4667" w:type="dxa"/>
            <w:shd w:val="clear" w:color="auto" w:fill="auto"/>
            <w:vAlign w:val="center"/>
          </w:tcPr>
          <w:p w14:paraId="7FF01487">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节点进度细化合理、有利于项目开展，得2.1-3分；节点进度细化较合理、较有利于项目开展，得1.1-2分；节点进度细化不够合理，得0-1分。</w:t>
            </w:r>
          </w:p>
        </w:tc>
        <w:tc>
          <w:tcPr>
            <w:tcW w:w="795" w:type="dxa"/>
            <w:vAlign w:val="center"/>
          </w:tcPr>
          <w:p w14:paraId="534904C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1277" w:type="dxa"/>
            <w:vAlign w:val="center"/>
          </w:tcPr>
          <w:p w14:paraId="0A9B2CDB">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4DAF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39" w:type="dxa"/>
            <w:vMerge w:val="continue"/>
            <w:vAlign w:val="center"/>
          </w:tcPr>
          <w:p w14:paraId="68A26E37">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1F4DC017">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11.3</w:t>
            </w:r>
          </w:p>
        </w:tc>
        <w:tc>
          <w:tcPr>
            <w:tcW w:w="4667" w:type="dxa"/>
            <w:shd w:val="clear" w:color="auto" w:fill="auto"/>
            <w:vAlign w:val="center"/>
          </w:tcPr>
          <w:p w14:paraId="3F8738AD">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进度保证措施合理、可操作，符合工作进度要求，得2.1-3分；进度保证措施较合理、具有一定可操作性，得1.1-2分；进度保证措施存在不足，得0-1分。</w:t>
            </w:r>
          </w:p>
        </w:tc>
        <w:tc>
          <w:tcPr>
            <w:tcW w:w="795" w:type="dxa"/>
            <w:vAlign w:val="center"/>
          </w:tcPr>
          <w:p w14:paraId="194ACA2B">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3</w:t>
            </w:r>
          </w:p>
        </w:tc>
        <w:tc>
          <w:tcPr>
            <w:tcW w:w="1277" w:type="dxa"/>
            <w:vAlign w:val="center"/>
          </w:tcPr>
          <w:p w14:paraId="2B149E3B">
            <w:pPr>
              <w:adjustRightInd w:val="0"/>
              <w:snapToGrid w:val="0"/>
              <w:spacing w:before="156" w:beforeLines="50" w:after="156" w:afterLines="50"/>
              <w:jc w:val="center"/>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主观分</w:t>
            </w:r>
          </w:p>
        </w:tc>
      </w:tr>
      <w:tr w14:paraId="2632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39" w:type="dxa"/>
            <w:vMerge w:val="continue"/>
            <w:vAlign w:val="center"/>
          </w:tcPr>
          <w:p w14:paraId="40D72F8D">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p>
        </w:tc>
        <w:tc>
          <w:tcPr>
            <w:tcW w:w="717" w:type="dxa"/>
            <w:vAlign w:val="center"/>
          </w:tcPr>
          <w:p w14:paraId="58583BAE">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12</w:t>
            </w:r>
          </w:p>
        </w:tc>
        <w:tc>
          <w:tcPr>
            <w:tcW w:w="4667" w:type="dxa"/>
            <w:shd w:val="clear" w:color="auto" w:fill="auto"/>
            <w:vAlign w:val="center"/>
          </w:tcPr>
          <w:p w14:paraId="6D80F3E7">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eastAsia="宋体" w:cs="Times New Roman"/>
                <w:color w:val="auto"/>
                <w:kern w:val="0"/>
                <w:sz w:val="20"/>
                <w:szCs w:val="21"/>
                <w:highlight w:val="none"/>
                <w:lang w:val="en-US" w:eastAsia="zh-CN" w:bidi="ar-SA"/>
              </w:rPr>
            </w:pPr>
            <w:r>
              <w:rPr>
                <w:rFonts w:hint="default" w:ascii="Times New Roman" w:hAnsi="Times New Roman" w:eastAsia="宋体" w:cs="Times New Roman"/>
                <w:color w:val="auto"/>
                <w:kern w:val="0"/>
                <w:sz w:val="20"/>
                <w:szCs w:val="21"/>
                <w:highlight w:val="none"/>
              </w:rPr>
              <w:t>质量保证</w:t>
            </w:r>
            <w:r>
              <w:rPr>
                <w:rFonts w:hint="eastAsia" w:ascii="Times New Roman" w:hAnsi="Times New Roman" w:eastAsia="宋体" w:cs="Times New Roman"/>
                <w:color w:val="auto"/>
                <w:kern w:val="0"/>
                <w:sz w:val="20"/>
                <w:szCs w:val="21"/>
                <w:highlight w:val="none"/>
                <w:lang w:eastAsia="zh-CN"/>
              </w:rPr>
              <w:t>：结合采购需求，有针对性地建立了项目质量保障工作机制，得2.</w:t>
            </w:r>
            <w:r>
              <w:rPr>
                <w:rFonts w:hint="eastAsia" w:cs="Times New Roman"/>
                <w:color w:val="auto"/>
                <w:kern w:val="0"/>
                <w:sz w:val="20"/>
                <w:szCs w:val="21"/>
                <w:highlight w:val="none"/>
                <w:lang w:val="en-US" w:eastAsia="zh-CN"/>
              </w:rPr>
              <w:t>6</w:t>
            </w:r>
            <w:r>
              <w:rPr>
                <w:rFonts w:hint="eastAsia" w:ascii="Times New Roman" w:hAnsi="Times New Roman" w:eastAsia="宋体" w:cs="Times New Roman"/>
                <w:color w:val="auto"/>
                <w:kern w:val="0"/>
                <w:sz w:val="20"/>
                <w:szCs w:val="21"/>
                <w:highlight w:val="none"/>
                <w:lang w:eastAsia="zh-CN"/>
              </w:rPr>
              <w:t>-4分；较有针对性地建立，得1.1-2</w:t>
            </w:r>
            <w:r>
              <w:rPr>
                <w:rFonts w:hint="eastAsia" w:cs="Times New Roman"/>
                <w:color w:val="auto"/>
                <w:kern w:val="0"/>
                <w:sz w:val="20"/>
                <w:szCs w:val="21"/>
                <w:highlight w:val="none"/>
                <w:lang w:val="en-US" w:eastAsia="zh-CN"/>
              </w:rPr>
              <w:t>.5</w:t>
            </w:r>
            <w:r>
              <w:rPr>
                <w:rFonts w:hint="eastAsia" w:ascii="Times New Roman" w:hAnsi="Times New Roman" w:eastAsia="宋体" w:cs="Times New Roman"/>
                <w:color w:val="auto"/>
                <w:kern w:val="0"/>
                <w:sz w:val="20"/>
                <w:szCs w:val="21"/>
                <w:highlight w:val="none"/>
                <w:lang w:eastAsia="zh-CN"/>
              </w:rPr>
              <w:t>分；针对性一般，得0-1分。</w:t>
            </w:r>
            <w:r>
              <w:rPr>
                <w:rFonts w:hint="eastAsia" w:ascii="Times New Roman" w:hAnsi="Times New Roman" w:eastAsia="宋体" w:cs="Times New Roman"/>
                <w:color w:val="auto"/>
                <w:kern w:val="0"/>
                <w:sz w:val="20"/>
                <w:szCs w:val="21"/>
                <w:highlight w:val="none"/>
                <w:lang w:eastAsia="zh-CN"/>
              </w:rPr>
              <w:tab/>
            </w:r>
          </w:p>
        </w:tc>
        <w:tc>
          <w:tcPr>
            <w:tcW w:w="795" w:type="dxa"/>
            <w:vAlign w:val="center"/>
          </w:tcPr>
          <w:p w14:paraId="5D76171A">
            <w:pPr>
              <w:adjustRightInd w:val="0"/>
              <w:snapToGrid w:val="0"/>
              <w:spacing w:before="156" w:beforeLines="50" w:after="156" w:afterLines="50"/>
              <w:jc w:val="center"/>
              <w:rPr>
                <w:rFonts w:hint="default"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4</w:t>
            </w:r>
          </w:p>
        </w:tc>
        <w:tc>
          <w:tcPr>
            <w:tcW w:w="1277" w:type="dxa"/>
            <w:vAlign w:val="center"/>
          </w:tcPr>
          <w:p w14:paraId="5FF84861">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cs="Times New Roman"/>
                <w:color w:val="auto"/>
                <w:kern w:val="0"/>
                <w:sz w:val="20"/>
                <w:szCs w:val="21"/>
                <w:highlight w:val="none"/>
                <w:lang w:val="en-US" w:eastAsia="zh-CN"/>
              </w:rPr>
              <w:t>主观分</w:t>
            </w:r>
          </w:p>
        </w:tc>
      </w:tr>
      <w:tr w14:paraId="056D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239" w:type="dxa"/>
            <w:vAlign w:val="center"/>
          </w:tcPr>
          <w:p w14:paraId="0BD3A77F">
            <w:pPr>
              <w:adjustRightInd w:val="0"/>
              <w:snapToGrid w:val="0"/>
              <w:spacing w:before="156" w:beforeLines="50" w:after="156" w:afterLines="50"/>
              <w:jc w:val="center"/>
              <w:rPr>
                <w:rFonts w:ascii="Times New Roman" w:hAnsi="Times New Roman" w:eastAsia="宋体" w:cs="Times New Roman"/>
                <w:color w:val="auto"/>
                <w:kern w:val="0"/>
                <w:sz w:val="20"/>
                <w:szCs w:val="21"/>
                <w:highlight w:val="none"/>
              </w:rPr>
            </w:pPr>
            <w:r>
              <w:rPr>
                <w:rFonts w:ascii="Times New Roman" w:hAnsi="Times New Roman" w:eastAsia="宋体" w:cs="Times New Roman"/>
                <w:color w:val="auto"/>
                <w:kern w:val="0"/>
                <w:sz w:val="20"/>
                <w:szCs w:val="21"/>
                <w:highlight w:val="none"/>
              </w:rPr>
              <w:t>二、报价得分（</w:t>
            </w:r>
            <w:r>
              <w:rPr>
                <w:rFonts w:hint="eastAsia" w:cs="Times New Roman"/>
                <w:color w:val="auto"/>
                <w:kern w:val="0"/>
                <w:sz w:val="20"/>
                <w:szCs w:val="21"/>
                <w:highlight w:val="none"/>
                <w:lang w:val="en-US" w:eastAsia="zh-CN"/>
              </w:rPr>
              <w:t>2</w:t>
            </w:r>
            <w:r>
              <w:rPr>
                <w:rFonts w:ascii="Times New Roman" w:hAnsi="Times New Roman" w:eastAsia="宋体" w:cs="Times New Roman"/>
                <w:color w:val="auto"/>
                <w:kern w:val="0"/>
                <w:sz w:val="20"/>
                <w:szCs w:val="21"/>
                <w:highlight w:val="none"/>
              </w:rPr>
              <w:t>0分）</w:t>
            </w:r>
          </w:p>
        </w:tc>
        <w:tc>
          <w:tcPr>
            <w:tcW w:w="717" w:type="dxa"/>
            <w:vAlign w:val="center"/>
          </w:tcPr>
          <w:p w14:paraId="1191592D">
            <w:pPr>
              <w:adjustRightInd w:val="0"/>
              <w:snapToGrid w:val="0"/>
              <w:spacing w:before="156" w:beforeLines="50" w:after="156" w:afterLines="50"/>
              <w:jc w:val="center"/>
              <w:rPr>
                <w:rFonts w:hint="default"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13</w:t>
            </w:r>
          </w:p>
        </w:tc>
        <w:tc>
          <w:tcPr>
            <w:tcW w:w="4667" w:type="dxa"/>
            <w:vAlign w:val="center"/>
          </w:tcPr>
          <w:p w14:paraId="237D2C22">
            <w:pPr>
              <w:keepNext w:val="0"/>
              <w:keepLines w:val="0"/>
              <w:pageBreakBefore w:val="0"/>
              <w:widowControl w:val="0"/>
              <w:kinsoku/>
              <w:wordWrap/>
              <w:overflowPunct/>
              <w:topLinePunct w:val="0"/>
              <w:autoSpaceDE w:val="0"/>
              <w:autoSpaceDN w:val="0"/>
              <w:bidi w:val="0"/>
              <w:adjustRightInd w:val="0"/>
              <w:snapToGrid w:val="0"/>
              <w:spacing w:before="156" w:beforeLines="50" w:after="156" w:afterLines="50"/>
              <w:jc w:val="left"/>
              <w:textAlignment w:val="baseline"/>
              <w:rPr>
                <w:rFonts w:hint="eastAsia" w:ascii="Times New Roman" w:hAnsi="Times New Roman" w:cs="Times New Roman"/>
                <w:color w:val="auto"/>
                <w:kern w:val="0"/>
                <w:sz w:val="20"/>
                <w:szCs w:val="21"/>
                <w:highlight w:val="none"/>
                <w:lang w:val="en-US" w:eastAsia="zh-CN"/>
              </w:rPr>
            </w:pPr>
            <w:r>
              <w:rPr>
                <w:rFonts w:hint="eastAsia" w:ascii="Times New Roman" w:hAnsi="Times New Roman" w:cs="Times New Roman"/>
                <w:color w:val="auto"/>
                <w:kern w:val="0"/>
                <w:sz w:val="20"/>
                <w:szCs w:val="21"/>
                <w:highlight w:val="none"/>
                <w:lang w:val="en-US" w:eastAsia="zh-CN"/>
              </w:rPr>
              <w:t>有效投标报价的最低价作为评标基准价，其最低报价为满分；按［投标报价得分=（评标基准价/投标报价）*</w:t>
            </w:r>
            <w:r>
              <w:rPr>
                <w:rFonts w:hint="eastAsia" w:cs="Times New Roman"/>
                <w:color w:val="auto"/>
                <w:kern w:val="0"/>
                <w:sz w:val="20"/>
                <w:szCs w:val="21"/>
                <w:highlight w:val="none"/>
                <w:lang w:val="en-US" w:eastAsia="zh-CN"/>
              </w:rPr>
              <w:t>2</w:t>
            </w:r>
            <w:r>
              <w:rPr>
                <w:rFonts w:hint="eastAsia" w:ascii="Times New Roman" w:hAnsi="Times New Roman" w:cs="Times New Roman"/>
                <w:color w:val="auto"/>
                <w:kern w:val="0"/>
                <w:sz w:val="20"/>
                <w:szCs w:val="21"/>
                <w:highlight w:val="none"/>
                <w:lang w:val="en-US" w:eastAsia="zh-CN"/>
              </w:rPr>
              <w:t>0］的计算公式计算。</w:t>
            </w:r>
          </w:p>
        </w:tc>
        <w:tc>
          <w:tcPr>
            <w:tcW w:w="795" w:type="dxa"/>
            <w:vAlign w:val="center"/>
          </w:tcPr>
          <w:p w14:paraId="22758E6F">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lang w:val="en-US" w:eastAsia="zh-CN"/>
              </w:rPr>
            </w:pPr>
            <w:r>
              <w:rPr>
                <w:rFonts w:hint="eastAsia" w:cs="Times New Roman"/>
                <w:color w:val="auto"/>
                <w:kern w:val="0"/>
                <w:sz w:val="20"/>
                <w:szCs w:val="21"/>
                <w:highlight w:val="none"/>
                <w:lang w:val="en-US" w:eastAsia="zh-CN"/>
              </w:rPr>
              <w:t>2</w:t>
            </w:r>
            <w:r>
              <w:rPr>
                <w:rFonts w:hint="eastAsia" w:ascii="Times New Roman" w:hAnsi="Times New Roman" w:eastAsia="宋体" w:cs="Times New Roman"/>
                <w:color w:val="auto"/>
                <w:kern w:val="0"/>
                <w:sz w:val="20"/>
                <w:szCs w:val="21"/>
                <w:highlight w:val="none"/>
                <w:lang w:val="en-US" w:eastAsia="zh-CN"/>
              </w:rPr>
              <w:t>0</w:t>
            </w:r>
          </w:p>
        </w:tc>
        <w:tc>
          <w:tcPr>
            <w:tcW w:w="1277" w:type="dxa"/>
            <w:vAlign w:val="center"/>
          </w:tcPr>
          <w:p w14:paraId="029CA246">
            <w:pPr>
              <w:adjustRightInd w:val="0"/>
              <w:snapToGrid w:val="0"/>
              <w:spacing w:before="156" w:beforeLines="50" w:after="156" w:afterLines="50"/>
              <w:jc w:val="center"/>
              <w:rPr>
                <w:rFonts w:hint="eastAsia" w:ascii="Times New Roman" w:hAnsi="Times New Roman" w:eastAsia="宋体" w:cs="Times New Roman"/>
                <w:color w:val="auto"/>
                <w:kern w:val="0"/>
                <w:sz w:val="20"/>
                <w:szCs w:val="21"/>
                <w:highlight w:val="none"/>
              </w:rPr>
            </w:pPr>
            <w:r>
              <w:rPr>
                <w:rFonts w:hint="eastAsia" w:ascii="Times New Roman" w:hAnsi="Times New Roman" w:eastAsia="宋体" w:cs="Times New Roman"/>
                <w:color w:val="auto"/>
                <w:kern w:val="0"/>
                <w:sz w:val="20"/>
                <w:szCs w:val="21"/>
                <w:highlight w:val="none"/>
              </w:rPr>
              <w:t>/</w:t>
            </w:r>
          </w:p>
        </w:tc>
      </w:tr>
    </w:tbl>
    <w:p w14:paraId="5FAF330B">
      <w:pPr>
        <w:rPr>
          <w:rFonts w:ascii="Times New Roman" w:hAnsi="Times New Roman"/>
          <w:color w:val="auto"/>
          <w:highlight w:val="none"/>
        </w:rPr>
      </w:pPr>
    </w:p>
    <w:p w14:paraId="3143EB67">
      <w:pPr>
        <w:pStyle w:val="5"/>
        <w:rPr>
          <w:color w:val="auto"/>
          <w:highlight w:val="none"/>
        </w:rPr>
      </w:pPr>
      <w:bookmarkStart w:id="223" w:name="_Toc5400"/>
      <w:bookmarkStart w:id="224" w:name="_Toc13952"/>
      <w:r>
        <w:rPr>
          <w:color w:val="auto"/>
          <w:highlight w:val="none"/>
        </w:rPr>
        <w:t>推荐中标候选人</w:t>
      </w:r>
      <w:bookmarkEnd w:id="223"/>
      <w:bookmarkEnd w:id="224"/>
    </w:p>
    <w:p w14:paraId="58ED221F">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4813B89D">
      <w:pPr>
        <w:pStyle w:val="5"/>
        <w:rPr>
          <w:color w:val="auto"/>
          <w:highlight w:val="none"/>
        </w:rPr>
      </w:pPr>
      <w:bookmarkStart w:id="225" w:name="_Toc4864"/>
      <w:bookmarkStart w:id="226" w:name="_Toc11005"/>
      <w:r>
        <w:rPr>
          <w:color w:val="auto"/>
          <w:highlight w:val="none"/>
        </w:rPr>
        <w:t>评标报告</w:t>
      </w:r>
      <w:bookmarkEnd w:id="225"/>
      <w:bookmarkEnd w:id="226"/>
    </w:p>
    <w:p w14:paraId="7DCB9345">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70703613">
      <w:pPr>
        <w:spacing w:line="360" w:lineRule="auto"/>
        <w:ind w:firstLine="480" w:firstLineChars="200"/>
        <w:rPr>
          <w:color w:val="auto"/>
          <w:highlight w:val="none"/>
        </w:rPr>
      </w:pPr>
      <w:r>
        <w:rPr>
          <w:color w:val="auto"/>
          <w:highlight w:val="none"/>
        </w:rPr>
        <w:t>评标报告内容至少应包括：</w:t>
      </w:r>
    </w:p>
    <w:p w14:paraId="04E19743">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7E4273D9">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189C3C99">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4F132989">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7C87A912">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3178BC59">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182222E2">
      <w:pPr>
        <w:pStyle w:val="17"/>
        <w:spacing w:line="360" w:lineRule="auto"/>
        <w:ind w:firstLine="0"/>
        <w:jc w:val="center"/>
        <w:rPr>
          <w:b/>
          <w:color w:val="auto"/>
          <w:sz w:val="44"/>
          <w:szCs w:val="44"/>
          <w:highlight w:val="none"/>
        </w:rPr>
      </w:pPr>
      <w:r>
        <w:rPr>
          <w:b/>
          <w:color w:val="auto"/>
          <w:sz w:val="44"/>
          <w:szCs w:val="44"/>
          <w:highlight w:val="none"/>
        </w:rPr>
        <w:br w:type="page"/>
      </w:r>
    </w:p>
    <w:p w14:paraId="74CB7093">
      <w:pPr>
        <w:pStyle w:val="4"/>
        <w:rPr>
          <w:color w:val="auto"/>
          <w:highlight w:val="none"/>
        </w:rPr>
      </w:pPr>
      <w:bookmarkStart w:id="227" w:name="_Toc29871"/>
      <w:bookmarkStart w:id="228" w:name="_Toc11450"/>
      <w:bookmarkStart w:id="229" w:name="_Toc4509"/>
      <w:r>
        <w:rPr>
          <w:rFonts w:hint="eastAsia"/>
          <w:color w:val="auto"/>
          <w:highlight w:val="none"/>
        </w:rPr>
        <w:t>投标文件格式</w:t>
      </w:r>
      <w:bookmarkEnd w:id="227"/>
      <w:bookmarkEnd w:id="228"/>
    </w:p>
    <w:p w14:paraId="4A303393">
      <w:pPr>
        <w:pStyle w:val="17"/>
        <w:spacing w:line="240" w:lineRule="auto"/>
        <w:ind w:firstLine="0"/>
        <w:jc w:val="left"/>
        <w:rPr>
          <w:b/>
          <w:bCs/>
          <w:color w:val="auto"/>
          <w:highlight w:val="none"/>
        </w:rPr>
      </w:pPr>
      <w:r>
        <w:rPr>
          <w:b/>
          <w:bCs/>
          <w:color w:val="auto"/>
          <w:highlight w:val="none"/>
        </w:rPr>
        <w:t>投标文件封面1：</w:t>
      </w:r>
    </w:p>
    <w:p w14:paraId="26B844E8">
      <w:pPr>
        <w:pStyle w:val="17"/>
        <w:spacing w:line="240" w:lineRule="auto"/>
        <w:ind w:firstLine="0"/>
        <w:jc w:val="center"/>
        <w:rPr>
          <w:color w:val="auto"/>
          <w:sz w:val="52"/>
          <w:szCs w:val="52"/>
          <w:highlight w:val="none"/>
        </w:rPr>
      </w:pPr>
    </w:p>
    <w:p w14:paraId="16B29500">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省水利工程中级、副高级、正高级职称评审</w:t>
      </w:r>
    </w:p>
    <w:p w14:paraId="428CD423">
      <w:pPr>
        <w:pStyle w:val="17"/>
        <w:tabs>
          <w:tab w:val="left" w:pos="0"/>
          <w:tab w:val="clear" w:pos="3025"/>
        </w:tabs>
        <w:spacing w:line="240" w:lineRule="auto"/>
        <w:ind w:firstLine="0"/>
        <w:jc w:val="center"/>
        <w:rPr>
          <w:rFonts w:eastAsia="黑体"/>
          <w:color w:val="auto"/>
          <w:sz w:val="32"/>
          <w:szCs w:val="32"/>
          <w:highlight w:val="none"/>
        </w:rPr>
      </w:pPr>
    </w:p>
    <w:p w14:paraId="63E2F0A0">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330000263170010000122-SJCG202604007</w:t>
      </w:r>
      <w:r>
        <w:rPr>
          <w:rFonts w:eastAsia="黑体"/>
          <w:color w:val="auto"/>
          <w:sz w:val="32"/>
          <w:szCs w:val="32"/>
          <w:highlight w:val="none"/>
        </w:rPr>
        <w:t>）</w:t>
      </w:r>
    </w:p>
    <w:p w14:paraId="1064224A">
      <w:pPr>
        <w:pStyle w:val="17"/>
        <w:spacing w:line="240" w:lineRule="auto"/>
        <w:ind w:firstLine="3200" w:firstLineChars="1000"/>
        <w:jc w:val="left"/>
        <w:rPr>
          <w:rFonts w:eastAsia="黑体"/>
          <w:color w:val="auto"/>
          <w:sz w:val="32"/>
          <w:szCs w:val="32"/>
          <w:highlight w:val="none"/>
        </w:rPr>
      </w:pPr>
    </w:p>
    <w:p w14:paraId="2AC63A10">
      <w:pPr>
        <w:pStyle w:val="17"/>
        <w:spacing w:line="240" w:lineRule="auto"/>
        <w:ind w:firstLine="3200" w:firstLineChars="1000"/>
        <w:jc w:val="left"/>
        <w:rPr>
          <w:rFonts w:eastAsia="黑体"/>
          <w:color w:val="auto"/>
          <w:sz w:val="32"/>
          <w:szCs w:val="32"/>
          <w:highlight w:val="none"/>
        </w:rPr>
      </w:pPr>
    </w:p>
    <w:p w14:paraId="312C70D3">
      <w:pPr>
        <w:pStyle w:val="17"/>
        <w:spacing w:line="240" w:lineRule="auto"/>
        <w:ind w:firstLine="3200" w:firstLineChars="1000"/>
        <w:jc w:val="left"/>
        <w:rPr>
          <w:rFonts w:eastAsia="黑体"/>
          <w:color w:val="auto"/>
          <w:sz w:val="32"/>
          <w:szCs w:val="32"/>
          <w:highlight w:val="none"/>
        </w:rPr>
      </w:pPr>
    </w:p>
    <w:p w14:paraId="45A45EE0">
      <w:pPr>
        <w:pStyle w:val="17"/>
        <w:spacing w:line="240" w:lineRule="auto"/>
        <w:ind w:firstLine="0"/>
        <w:jc w:val="center"/>
        <w:rPr>
          <w:color w:val="auto"/>
          <w:sz w:val="52"/>
          <w:szCs w:val="52"/>
          <w:highlight w:val="none"/>
        </w:rPr>
      </w:pPr>
      <w:r>
        <w:rPr>
          <w:color w:val="auto"/>
          <w:sz w:val="52"/>
          <w:szCs w:val="52"/>
          <w:highlight w:val="none"/>
        </w:rPr>
        <w:t>投标文件</w:t>
      </w:r>
    </w:p>
    <w:p w14:paraId="4F7C6716">
      <w:pPr>
        <w:pStyle w:val="17"/>
        <w:jc w:val="left"/>
        <w:rPr>
          <w:color w:val="auto"/>
          <w:sz w:val="52"/>
          <w:szCs w:val="52"/>
          <w:highlight w:val="none"/>
        </w:rPr>
      </w:pPr>
    </w:p>
    <w:p w14:paraId="6235DB02">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11C3AFB6">
      <w:pPr>
        <w:pStyle w:val="17"/>
        <w:spacing w:line="240" w:lineRule="auto"/>
        <w:ind w:firstLine="3900" w:firstLineChars="750"/>
        <w:jc w:val="left"/>
        <w:rPr>
          <w:color w:val="auto"/>
          <w:sz w:val="52"/>
          <w:szCs w:val="52"/>
          <w:highlight w:val="none"/>
        </w:rPr>
      </w:pPr>
    </w:p>
    <w:p w14:paraId="7B84B9D4">
      <w:pPr>
        <w:pStyle w:val="17"/>
        <w:spacing w:line="240" w:lineRule="auto"/>
        <w:ind w:firstLine="3900" w:firstLineChars="750"/>
        <w:jc w:val="left"/>
        <w:rPr>
          <w:color w:val="auto"/>
          <w:sz w:val="52"/>
          <w:szCs w:val="52"/>
          <w:highlight w:val="none"/>
        </w:rPr>
      </w:pPr>
    </w:p>
    <w:p w14:paraId="008AB6E2">
      <w:pPr>
        <w:pStyle w:val="17"/>
        <w:spacing w:line="240" w:lineRule="auto"/>
        <w:ind w:firstLine="0"/>
        <w:jc w:val="left"/>
        <w:rPr>
          <w:color w:val="auto"/>
          <w:sz w:val="52"/>
          <w:szCs w:val="52"/>
          <w:highlight w:val="none"/>
        </w:rPr>
      </w:pPr>
    </w:p>
    <w:p w14:paraId="68547C41">
      <w:pPr>
        <w:pStyle w:val="17"/>
        <w:spacing w:line="240" w:lineRule="auto"/>
        <w:ind w:firstLine="3900" w:firstLineChars="750"/>
        <w:jc w:val="left"/>
        <w:rPr>
          <w:color w:val="auto"/>
          <w:sz w:val="52"/>
          <w:szCs w:val="52"/>
          <w:highlight w:val="none"/>
        </w:rPr>
      </w:pPr>
    </w:p>
    <w:p w14:paraId="4F9FB2F4">
      <w:pPr>
        <w:pStyle w:val="17"/>
        <w:spacing w:line="240" w:lineRule="auto"/>
        <w:ind w:firstLine="3900" w:firstLineChars="750"/>
        <w:jc w:val="left"/>
        <w:rPr>
          <w:color w:val="auto"/>
          <w:sz w:val="52"/>
          <w:szCs w:val="52"/>
          <w:highlight w:val="none"/>
        </w:rPr>
      </w:pPr>
    </w:p>
    <w:p w14:paraId="0AA6AA33">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017F12C2">
      <w:pPr>
        <w:pStyle w:val="17"/>
        <w:spacing w:line="240" w:lineRule="auto"/>
        <w:ind w:firstLine="2400" w:firstLineChars="800"/>
        <w:rPr>
          <w:color w:val="auto"/>
          <w:highlight w:val="none"/>
        </w:rPr>
      </w:pPr>
      <w:r>
        <w:rPr>
          <w:color w:val="auto"/>
          <w:sz w:val="30"/>
          <w:szCs w:val="30"/>
          <w:highlight w:val="none"/>
        </w:rPr>
        <w:t>编制日期：    年    月    日</w:t>
      </w:r>
    </w:p>
    <w:p w14:paraId="1A10B83E">
      <w:pPr>
        <w:pStyle w:val="17"/>
        <w:spacing w:line="240" w:lineRule="auto"/>
        <w:ind w:firstLine="1506"/>
        <w:jc w:val="left"/>
        <w:rPr>
          <w:b/>
          <w:color w:val="auto"/>
          <w:sz w:val="30"/>
          <w:szCs w:val="30"/>
          <w:highlight w:val="none"/>
        </w:rPr>
      </w:pPr>
    </w:p>
    <w:p w14:paraId="05E36BF7">
      <w:pPr>
        <w:pStyle w:val="17"/>
        <w:spacing w:line="240" w:lineRule="auto"/>
        <w:ind w:firstLine="0"/>
        <w:jc w:val="left"/>
        <w:rPr>
          <w:b/>
          <w:color w:val="auto"/>
          <w:sz w:val="30"/>
          <w:szCs w:val="30"/>
          <w:highlight w:val="none"/>
        </w:rPr>
      </w:pPr>
    </w:p>
    <w:p w14:paraId="22560999">
      <w:pPr>
        <w:rPr>
          <w:b/>
          <w:color w:val="auto"/>
          <w:sz w:val="52"/>
          <w:szCs w:val="52"/>
          <w:highlight w:val="none"/>
        </w:rPr>
      </w:pPr>
      <w:r>
        <w:rPr>
          <w:rFonts w:hint="eastAsia"/>
          <w:b/>
          <w:color w:val="auto"/>
          <w:sz w:val="52"/>
          <w:szCs w:val="52"/>
          <w:highlight w:val="none"/>
        </w:rPr>
        <w:br w:type="page"/>
      </w:r>
    </w:p>
    <w:p w14:paraId="6527104B">
      <w:pPr>
        <w:snapToGrid w:val="0"/>
        <w:spacing w:line="360" w:lineRule="auto"/>
        <w:jc w:val="center"/>
        <w:rPr>
          <w:color w:val="auto"/>
          <w:sz w:val="52"/>
          <w:szCs w:val="52"/>
          <w:highlight w:val="none"/>
        </w:rPr>
      </w:pPr>
      <w:r>
        <w:rPr>
          <w:rFonts w:hint="eastAsia"/>
          <w:b/>
          <w:color w:val="auto"/>
          <w:sz w:val="52"/>
          <w:szCs w:val="52"/>
          <w:highlight w:val="none"/>
        </w:rPr>
        <w:t>目录</w:t>
      </w:r>
    </w:p>
    <w:p w14:paraId="50BADB8E">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5B78EC0A">
      <w:pPr>
        <w:tabs>
          <w:tab w:val="left" w:pos="3720"/>
        </w:tabs>
        <w:spacing w:line="360" w:lineRule="auto"/>
        <w:jc w:val="left"/>
        <w:rPr>
          <w:color w:val="auto"/>
          <w:highlight w:val="none"/>
        </w:rPr>
      </w:pPr>
      <w:r>
        <w:rPr>
          <w:rFonts w:hint="eastAsia"/>
          <w:color w:val="auto"/>
          <w:highlight w:val="none"/>
        </w:rPr>
        <w:t>（2）投标承诺函.............................................................................................................页码</w:t>
      </w:r>
    </w:p>
    <w:p w14:paraId="153F75C1">
      <w:pPr>
        <w:tabs>
          <w:tab w:val="left" w:pos="3720"/>
        </w:tabs>
        <w:spacing w:line="360" w:lineRule="auto"/>
        <w:jc w:val="left"/>
        <w:rPr>
          <w:color w:val="auto"/>
          <w:highlight w:val="none"/>
        </w:rPr>
      </w:pPr>
      <w:r>
        <w:rPr>
          <w:rFonts w:hint="eastAsia"/>
          <w:color w:val="auto"/>
          <w:highlight w:val="none"/>
        </w:rPr>
        <w:t>（3）联合体协议（如有）.............................................................................................页码</w:t>
      </w:r>
    </w:p>
    <w:p w14:paraId="7F302103">
      <w:pPr>
        <w:pStyle w:val="3"/>
        <w:ind w:firstLine="0" w:firstLineChars="0"/>
        <w:rPr>
          <w:color w:val="auto"/>
          <w:highlight w:val="none"/>
        </w:rPr>
      </w:pPr>
    </w:p>
    <w:p w14:paraId="467EF0AD">
      <w:pPr>
        <w:jc w:val="left"/>
        <w:rPr>
          <w:b/>
          <w:color w:val="auto"/>
          <w:sz w:val="30"/>
          <w:szCs w:val="30"/>
          <w:highlight w:val="none"/>
        </w:rPr>
      </w:pPr>
    </w:p>
    <w:p w14:paraId="5E07C5BB">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5003C5FF">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2336B95C">
      <w:pPr>
        <w:ind w:left="540" w:firstLine="30"/>
        <w:rPr>
          <w:color w:val="auto"/>
          <w:sz w:val="28"/>
          <w:highlight w:val="none"/>
        </w:rPr>
      </w:pPr>
    </w:p>
    <w:p w14:paraId="516CA08C">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01889BE6">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4E4744D">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143B7F94">
      <w:pPr>
        <w:spacing w:line="360" w:lineRule="auto"/>
        <w:ind w:firstLine="480" w:firstLineChars="200"/>
        <w:rPr>
          <w:color w:val="auto"/>
          <w:szCs w:val="24"/>
          <w:highlight w:val="none"/>
          <w:lang w:bidi="ar"/>
        </w:rPr>
      </w:pPr>
    </w:p>
    <w:p w14:paraId="283A0694">
      <w:pPr>
        <w:spacing w:line="360" w:lineRule="auto"/>
        <w:rPr>
          <w:color w:val="auto"/>
          <w:szCs w:val="24"/>
          <w:highlight w:val="none"/>
        </w:rPr>
      </w:pPr>
    </w:p>
    <w:p w14:paraId="7A5399B2">
      <w:pPr>
        <w:pStyle w:val="31"/>
        <w:spacing w:before="0" w:beforeAutospacing="0" w:after="0" w:afterAutospacing="0" w:line="360" w:lineRule="auto"/>
        <w:jc w:val="both"/>
        <w:rPr>
          <w:rFonts w:ascii="Times New Roman" w:hAnsi="Times New Roman"/>
          <w:snapToGrid w:val="0"/>
          <w:color w:val="auto"/>
          <w:highlight w:val="none"/>
        </w:rPr>
      </w:pPr>
    </w:p>
    <w:p w14:paraId="0BADBCCF">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0474144">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760C7FE">
      <w:pPr>
        <w:spacing w:line="360" w:lineRule="auto"/>
        <w:jc w:val="left"/>
        <w:rPr>
          <w:b/>
          <w:color w:val="auto"/>
          <w:sz w:val="30"/>
          <w:szCs w:val="30"/>
          <w:highlight w:val="none"/>
        </w:rPr>
      </w:pPr>
    </w:p>
    <w:p w14:paraId="149DB533">
      <w:pPr>
        <w:rPr>
          <w:b/>
          <w:bCs/>
          <w:color w:val="auto"/>
          <w:highlight w:val="none"/>
        </w:rPr>
      </w:pPr>
      <w:r>
        <w:rPr>
          <w:b/>
          <w:color w:val="auto"/>
          <w:sz w:val="30"/>
          <w:szCs w:val="30"/>
          <w:highlight w:val="none"/>
        </w:rPr>
        <w:br w:type="page"/>
      </w:r>
    </w:p>
    <w:p w14:paraId="2BF19866">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2</w:t>
      </w:r>
    </w:p>
    <w:p w14:paraId="13FDA26B">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0A97A2EF">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770724A9">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21B5ED3F">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1915C355">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6B80E312">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20B10674">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5B0073F8">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5FA670E0">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4AB380B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087C3C6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6EB82585">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75F0E2A6">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07EE5CB8">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6E0E9C9B">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37821204">
      <w:pPr>
        <w:rPr>
          <w:b/>
          <w:color w:val="auto"/>
          <w:sz w:val="30"/>
          <w:szCs w:val="30"/>
          <w:highlight w:val="none"/>
        </w:rPr>
      </w:pPr>
      <w:r>
        <w:rPr>
          <w:b/>
          <w:color w:val="auto"/>
          <w:sz w:val="30"/>
          <w:szCs w:val="30"/>
          <w:highlight w:val="none"/>
        </w:rPr>
        <w:br w:type="page"/>
      </w:r>
    </w:p>
    <w:p w14:paraId="02358DBD">
      <w:pPr>
        <w:pStyle w:val="17"/>
        <w:spacing w:line="240" w:lineRule="auto"/>
        <w:ind w:firstLine="0"/>
        <w:jc w:val="left"/>
        <w:rPr>
          <w:b/>
          <w:bCs/>
          <w:color w:val="auto"/>
          <w:highlight w:val="none"/>
        </w:rPr>
      </w:pPr>
      <w:r>
        <w:rPr>
          <w:b/>
          <w:bCs/>
          <w:color w:val="auto"/>
          <w:highlight w:val="none"/>
        </w:rPr>
        <w:t>投标文件封面2：</w:t>
      </w:r>
    </w:p>
    <w:p w14:paraId="697C7300">
      <w:pPr>
        <w:pStyle w:val="17"/>
        <w:spacing w:line="240" w:lineRule="auto"/>
        <w:ind w:firstLine="0"/>
        <w:jc w:val="center"/>
        <w:rPr>
          <w:color w:val="auto"/>
          <w:sz w:val="52"/>
          <w:szCs w:val="52"/>
          <w:highlight w:val="none"/>
        </w:rPr>
      </w:pPr>
    </w:p>
    <w:p w14:paraId="50EDF53C">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省水利工程中级、副高级、正高级职称评审</w:t>
      </w:r>
    </w:p>
    <w:p w14:paraId="68D269E6">
      <w:pPr>
        <w:pStyle w:val="17"/>
        <w:tabs>
          <w:tab w:val="left" w:pos="0"/>
          <w:tab w:val="clear" w:pos="3025"/>
        </w:tabs>
        <w:spacing w:line="240" w:lineRule="auto"/>
        <w:ind w:firstLine="0"/>
        <w:jc w:val="center"/>
        <w:rPr>
          <w:rFonts w:eastAsia="黑体"/>
          <w:color w:val="auto"/>
          <w:sz w:val="32"/>
          <w:szCs w:val="32"/>
          <w:highlight w:val="none"/>
        </w:rPr>
      </w:pPr>
    </w:p>
    <w:p w14:paraId="2D08122D">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330000263170010000122-SJCG202604007</w:t>
      </w:r>
      <w:r>
        <w:rPr>
          <w:rFonts w:eastAsia="黑体"/>
          <w:color w:val="auto"/>
          <w:sz w:val="32"/>
          <w:szCs w:val="32"/>
          <w:highlight w:val="none"/>
        </w:rPr>
        <w:t>）</w:t>
      </w:r>
    </w:p>
    <w:p w14:paraId="0277ABD9">
      <w:pPr>
        <w:pStyle w:val="17"/>
        <w:spacing w:line="240" w:lineRule="auto"/>
        <w:ind w:firstLine="3200" w:firstLineChars="1000"/>
        <w:jc w:val="left"/>
        <w:rPr>
          <w:rFonts w:eastAsia="黑体"/>
          <w:color w:val="auto"/>
          <w:sz w:val="32"/>
          <w:szCs w:val="32"/>
          <w:highlight w:val="none"/>
        </w:rPr>
      </w:pPr>
    </w:p>
    <w:p w14:paraId="7E151FC6">
      <w:pPr>
        <w:pStyle w:val="17"/>
        <w:spacing w:line="240" w:lineRule="auto"/>
        <w:ind w:firstLine="3200" w:firstLineChars="1000"/>
        <w:jc w:val="left"/>
        <w:rPr>
          <w:rFonts w:eastAsia="黑体"/>
          <w:color w:val="auto"/>
          <w:sz w:val="32"/>
          <w:szCs w:val="32"/>
          <w:highlight w:val="none"/>
        </w:rPr>
      </w:pPr>
    </w:p>
    <w:p w14:paraId="3FA36D52">
      <w:pPr>
        <w:pStyle w:val="17"/>
        <w:spacing w:line="240" w:lineRule="auto"/>
        <w:ind w:firstLine="3200" w:firstLineChars="1000"/>
        <w:jc w:val="left"/>
        <w:rPr>
          <w:rFonts w:eastAsia="黑体"/>
          <w:color w:val="auto"/>
          <w:sz w:val="32"/>
          <w:szCs w:val="32"/>
          <w:highlight w:val="none"/>
        </w:rPr>
      </w:pPr>
    </w:p>
    <w:p w14:paraId="76FA9785">
      <w:pPr>
        <w:pStyle w:val="17"/>
        <w:spacing w:line="240" w:lineRule="auto"/>
        <w:ind w:firstLine="0"/>
        <w:jc w:val="center"/>
        <w:rPr>
          <w:color w:val="auto"/>
          <w:sz w:val="52"/>
          <w:szCs w:val="52"/>
          <w:highlight w:val="none"/>
        </w:rPr>
      </w:pPr>
      <w:r>
        <w:rPr>
          <w:color w:val="auto"/>
          <w:sz w:val="52"/>
          <w:szCs w:val="52"/>
          <w:highlight w:val="none"/>
        </w:rPr>
        <w:t>投标文件</w:t>
      </w:r>
    </w:p>
    <w:p w14:paraId="6CCEC274">
      <w:pPr>
        <w:pStyle w:val="17"/>
        <w:jc w:val="left"/>
        <w:rPr>
          <w:color w:val="auto"/>
          <w:sz w:val="52"/>
          <w:szCs w:val="52"/>
          <w:highlight w:val="none"/>
        </w:rPr>
      </w:pPr>
    </w:p>
    <w:p w14:paraId="3F422B7B">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13A8C9FC">
      <w:pPr>
        <w:pStyle w:val="17"/>
        <w:spacing w:line="240" w:lineRule="auto"/>
        <w:ind w:firstLine="3900" w:firstLineChars="750"/>
        <w:jc w:val="left"/>
        <w:rPr>
          <w:color w:val="auto"/>
          <w:sz w:val="52"/>
          <w:szCs w:val="52"/>
          <w:highlight w:val="none"/>
        </w:rPr>
      </w:pPr>
    </w:p>
    <w:p w14:paraId="4A5AA6A8">
      <w:pPr>
        <w:pStyle w:val="17"/>
        <w:spacing w:line="240" w:lineRule="auto"/>
        <w:ind w:firstLine="3900" w:firstLineChars="750"/>
        <w:jc w:val="left"/>
        <w:rPr>
          <w:color w:val="auto"/>
          <w:sz w:val="52"/>
          <w:szCs w:val="52"/>
          <w:highlight w:val="none"/>
        </w:rPr>
      </w:pPr>
    </w:p>
    <w:p w14:paraId="01A0C47D">
      <w:pPr>
        <w:pStyle w:val="17"/>
        <w:spacing w:line="240" w:lineRule="auto"/>
        <w:ind w:firstLine="0"/>
        <w:jc w:val="left"/>
        <w:rPr>
          <w:color w:val="auto"/>
          <w:sz w:val="52"/>
          <w:szCs w:val="52"/>
          <w:highlight w:val="none"/>
        </w:rPr>
      </w:pPr>
    </w:p>
    <w:p w14:paraId="5B167B48">
      <w:pPr>
        <w:pStyle w:val="17"/>
        <w:spacing w:line="240" w:lineRule="auto"/>
        <w:ind w:firstLine="3900" w:firstLineChars="750"/>
        <w:jc w:val="left"/>
        <w:rPr>
          <w:color w:val="auto"/>
          <w:sz w:val="52"/>
          <w:szCs w:val="52"/>
          <w:highlight w:val="none"/>
        </w:rPr>
      </w:pPr>
    </w:p>
    <w:p w14:paraId="6AB99D9B">
      <w:pPr>
        <w:pStyle w:val="17"/>
        <w:spacing w:line="240" w:lineRule="auto"/>
        <w:ind w:firstLine="3900" w:firstLineChars="750"/>
        <w:jc w:val="left"/>
        <w:rPr>
          <w:color w:val="auto"/>
          <w:sz w:val="52"/>
          <w:szCs w:val="52"/>
          <w:highlight w:val="none"/>
        </w:rPr>
      </w:pPr>
    </w:p>
    <w:p w14:paraId="44D7C82A">
      <w:pPr>
        <w:pStyle w:val="17"/>
        <w:spacing w:line="240" w:lineRule="auto"/>
        <w:ind w:firstLine="3900" w:firstLineChars="750"/>
        <w:jc w:val="left"/>
        <w:rPr>
          <w:color w:val="auto"/>
          <w:sz w:val="52"/>
          <w:szCs w:val="52"/>
          <w:highlight w:val="none"/>
        </w:rPr>
      </w:pPr>
    </w:p>
    <w:p w14:paraId="60015D48">
      <w:pPr>
        <w:pStyle w:val="17"/>
        <w:spacing w:line="240" w:lineRule="auto"/>
        <w:ind w:firstLine="3900" w:firstLineChars="750"/>
        <w:jc w:val="left"/>
        <w:rPr>
          <w:color w:val="auto"/>
          <w:sz w:val="52"/>
          <w:szCs w:val="52"/>
          <w:highlight w:val="none"/>
        </w:rPr>
      </w:pPr>
    </w:p>
    <w:p w14:paraId="228004C9">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53E8A960">
      <w:pPr>
        <w:pStyle w:val="17"/>
        <w:spacing w:line="240" w:lineRule="auto"/>
        <w:ind w:firstLine="2400" w:firstLineChars="800"/>
        <w:rPr>
          <w:color w:val="auto"/>
          <w:highlight w:val="none"/>
        </w:rPr>
      </w:pPr>
      <w:r>
        <w:rPr>
          <w:color w:val="auto"/>
          <w:sz w:val="30"/>
          <w:szCs w:val="30"/>
          <w:highlight w:val="none"/>
        </w:rPr>
        <w:t>编制日期：    年    月    日</w:t>
      </w:r>
    </w:p>
    <w:p w14:paraId="53ADFFB3">
      <w:pPr>
        <w:pStyle w:val="17"/>
        <w:spacing w:line="240" w:lineRule="auto"/>
        <w:ind w:firstLine="1506"/>
        <w:jc w:val="left"/>
        <w:rPr>
          <w:b/>
          <w:color w:val="auto"/>
          <w:sz w:val="30"/>
          <w:szCs w:val="30"/>
          <w:highlight w:val="none"/>
        </w:rPr>
      </w:pPr>
    </w:p>
    <w:p w14:paraId="54F090A0">
      <w:pPr>
        <w:pStyle w:val="17"/>
        <w:spacing w:line="240" w:lineRule="auto"/>
        <w:ind w:firstLine="0"/>
        <w:jc w:val="left"/>
        <w:rPr>
          <w:b/>
          <w:color w:val="auto"/>
          <w:sz w:val="30"/>
          <w:szCs w:val="30"/>
          <w:highlight w:val="none"/>
        </w:rPr>
      </w:pPr>
    </w:p>
    <w:p w14:paraId="538282B7">
      <w:pPr>
        <w:rPr>
          <w:b/>
          <w:color w:val="auto"/>
          <w:sz w:val="52"/>
          <w:szCs w:val="52"/>
          <w:highlight w:val="none"/>
        </w:rPr>
      </w:pPr>
      <w:r>
        <w:rPr>
          <w:rFonts w:hint="eastAsia"/>
          <w:b/>
          <w:color w:val="auto"/>
          <w:sz w:val="52"/>
          <w:szCs w:val="52"/>
          <w:highlight w:val="none"/>
        </w:rPr>
        <w:br w:type="page"/>
      </w:r>
    </w:p>
    <w:p w14:paraId="15F7F0B7">
      <w:pPr>
        <w:snapToGrid w:val="0"/>
        <w:spacing w:line="360" w:lineRule="auto"/>
        <w:jc w:val="center"/>
        <w:rPr>
          <w:color w:val="auto"/>
          <w:sz w:val="52"/>
          <w:szCs w:val="52"/>
          <w:highlight w:val="none"/>
        </w:rPr>
      </w:pPr>
      <w:r>
        <w:rPr>
          <w:rFonts w:hint="eastAsia"/>
          <w:b/>
          <w:color w:val="auto"/>
          <w:sz w:val="52"/>
          <w:szCs w:val="52"/>
          <w:highlight w:val="none"/>
        </w:rPr>
        <w:t>目录</w:t>
      </w:r>
    </w:p>
    <w:p w14:paraId="79ABA4F4">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0BF8AA63">
      <w:pPr>
        <w:tabs>
          <w:tab w:val="left" w:pos="3720"/>
        </w:tabs>
        <w:spacing w:line="360" w:lineRule="auto"/>
        <w:jc w:val="left"/>
        <w:rPr>
          <w:color w:val="auto"/>
          <w:highlight w:val="none"/>
        </w:rPr>
      </w:pPr>
      <w:r>
        <w:rPr>
          <w:rFonts w:hint="eastAsia"/>
          <w:color w:val="auto"/>
          <w:highlight w:val="none"/>
        </w:rPr>
        <w:t>（2）投标供应商基本情况表........................................................................................页码</w:t>
      </w:r>
    </w:p>
    <w:p w14:paraId="4140B163">
      <w:pPr>
        <w:tabs>
          <w:tab w:val="left" w:pos="3720"/>
        </w:tabs>
        <w:spacing w:line="360" w:lineRule="auto"/>
        <w:jc w:val="left"/>
        <w:rPr>
          <w:color w:val="auto"/>
          <w:highlight w:val="none"/>
        </w:rPr>
      </w:pPr>
      <w:r>
        <w:rPr>
          <w:rFonts w:hint="eastAsia"/>
          <w:color w:val="auto"/>
          <w:highlight w:val="none"/>
        </w:rPr>
        <w:t>（3）主要类似业绩情况................................................................................................页码</w:t>
      </w:r>
    </w:p>
    <w:p w14:paraId="0EE68357">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598450D6">
      <w:pPr>
        <w:tabs>
          <w:tab w:val="left" w:pos="3720"/>
        </w:tabs>
        <w:spacing w:line="360" w:lineRule="auto"/>
        <w:jc w:val="left"/>
        <w:rPr>
          <w:color w:val="auto"/>
          <w:highlight w:val="none"/>
        </w:rPr>
      </w:pPr>
      <w:r>
        <w:rPr>
          <w:rFonts w:hint="eastAsia"/>
          <w:color w:val="auto"/>
          <w:highlight w:val="none"/>
        </w:rPr>
        <w:t>（5）拟参加本项目实施人员情况................................................................................页码</w:t>
      </w:r>
    </w:p>
    <w:p w14:paraId="65F1BF2C">
      <w:pPr>
        <w:tabs>
          <w:tab w:val="left" w:pos="3720"/>
        </w:tabs>
        <w:spacing w:line="360" w:lineRule="auto"/>
        <w:jc w:val="left"/>
        <w:rPr>
          <w:color w:val="auto"/>
          <w:highlight w:val="none"/>
        </w:rPr>
      </w:pPr>
      <w:r>
        <w:rPr>
          <w:rFonts w:hint="eastAsia"/>
          <w:color w:val="auto"/>
          <w:highlight w:val="none"/>
        </w:rPr>
        <w:t>（6）技术方案................................................................................................................页码</w:t>
      </w:r>
    </w:p>
    <w:p w14:paraId="2774B4AA">
      <w:pPr>
        <w:tabs>
          <w:tab w:val="left" w:pos="3720"/>
        </w:tabs>
        <w:spacing w:line="360" w:lineRule="auto"/>
        <w:jc w:val="left"/>
        <w:rPr>
          <w:color w:val="auto"/>
          <w:highlight w:val="none"/>
        </w:rPr>
      </w:pPr>
      <w:r>
        <w:rPr>
          <w:rFonts w:hint="eastAsia"/>
          <w:color w:val="auto"/>
          <w:highlight w:val="none"/>
        </w:rPr>
        <w:t>（7）技术偏离表............................................................................................................页码</w:t>
      </w:r>
    </w:p>
    <w:p w14:paraId="23DC2757">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5D93E836">
      <w:pPr>
        <w:jc w:val="left"/>
        <w:rPr>
          <w:b/>
          <w:color w:val="auto"/>
          <w:sz w:val="30"/>
          <w:szCs w:val="30"/>
          <w:highlight w:val="none"/>
        </w:rPr>
      </w:pPr>
    </w:p>
    <w:p w14:paraId="28E64C51">
      <w:pPr>
        <w:jc w:val="left"/>
        <w:rPr>
          <w:b/>
          <w:color w:val="auto"/>
          <w:sz w:val="30"/>
          <w:szCs w:val="30"/>
          <w:highlight w:val="none"/>
        </w:rPr>
      </w:pPr>
    </w:p>
    <w:p w14:paraId="413E9BD7">
      <w:pPr>
        <w:pStyle w:val="2"/>
        <w:rPr>
          <w:b/>
          <w:bCs/>
          <w:color w:val="auto"/>
          <w:highlight w:val="none"/>
        </w:rPr>
      </w:pPr>
      <w:r>
        <w:rPr>
          <w:b/>
          <w:color w:val="auto"/>
          <w:sz w:val="30"/>
          <w:szCs w:val="30"/>
          <w:highlight w:val="none"/>
        </w:rPr>
        <w:br w:type="page"/>
      </w:r>
    </w:p>
    <w:p w14:paraId="64DD3238">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3 授权委托书或法定代表人（单位负责人、自然人本人）身份证明</w:t>
      </w:r>
    </w:p>
    <w:p w14:paraId="7FE9D538">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52A58142">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6375CA1B">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省水利工程中级、副高级、正高级职称评审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2A68324B">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6602AC58">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4FD979F8">
      <w:pPr>
        <w:autoSpaceDE/>
        <w:autoSpaceDN/>
        <w:snapToGrid w:val="0"/>
        <w:spacing w:line="360" w:lineRule="auto"/>
        <w:textAlignment w:val="auto"/>
        <w:rPr>
          <w:rFonts w:hint="eastAsia" w:ascii="宋体" w:hAnsi="宋体" w:cs="宋体"/>
          <w:color w:val="auto"/>
          <w:szCs w:val="24"/>
          <w:highlight w:val="none"/>
          <w:lang w:val="zh-CN"/>
        </w:rPr>
      </w:pPr>
    </w:p>
    <w:p w14:paraId="36794E52">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2DBAD017">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53D12499">
      <w:pPr>
        <w:autoSpaceDE/>
        <w:autoSpaceDN/>
        <w:snapToGrid w:val="0"/>
        <w:spacing w:line="360" w:lineRule="auto"/>
        <w:textAlignment w:val="auto"/>
        <w:rPr>
          <w:rFonts w:hint="eastAsia" w:ascii="宋体" w:hAnsi="宋体" w:cs="宋体"/>
          <w:color w:val="auto"/>
          <w:kern w:val="2"/>
          <w:szCs w:val="24"/>
          <w:highlight w:val="none"/>
        </w:rPr>
      </w:pPr>
    </w:p>
    <w:p w14:paraId="607E8D35">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50D24A2E">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10E64FD0">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省水利工程中级、副高级、正高级职称评审</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7C9FAE39">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39C598A9">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04A2F85C">
      <w:pPr>
        <w:autoSpaceDE/>
        <w:autoSpaceDN/>
        <w:jc w:val="center"/>
        <w:textAlignment w:val="auto"/>
        <w:rPr>
          <w:rFonts w:hint="eastAsia" w:ascii="宋体" w:hAnsi="宋体" w:cs="宋体"/>
          <w:b/>
          <w:color w:val="auto"/>
          <w:sz w:val="32"/>
          <w:szCs w:val="32"/>
          <w:highlight w:val="none"/>
        </w:rPr>
      </w:pPr>
    </w:p>
    <w:p w14:paraId="24E7E4E7">
      <w:pPr>
        <w:autoSpaceDE/>
        <w:autoSpaceDN/>
        <w:textAlignment w:val="auto"/>
        <w:rPr>
          <w:rFonts w:hint="eastAsia" w:ascii="宋体" w:hAnsi="宋体" w:cs="宋体"/>
          <w:color w:val="auto"/>
          <w:kern w:val="2"/>
          <w:sz w:val="21"/>
          <w:szCs w:val="24"/>
          <w:highlight w:val="none"/>
        </w:rPr>
      </w:pPr>
    </w:p>
    <w:p w14:paraId="006FB522">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1ED6B2FB">
      <w:pPr>
        <w:autoSpaceDE/>
        <w:autoSpaceDN/>
        <w:snapToGrid w:val="0"/>
        <w:spacing w:line="360" w:lineRule="auto"/>
        <w:textAlignment w:val="auto"/>
        <w:rPr>
          <w:rFonts w:hint="eastAsia" w:ascii="宋体" w:hAnsi="宋体" w:cs="宋体"/>
          <w:color w:val="auto"/>
          <w:szCs w:val="24"/>
          <w:highlight w:val="none"/>
          <w:lang w:val="zh-CN"/>
        </w:rPr>
      </w:pPr>
    </w:p>
    <w:p w14:paraId="5B0FD518">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244893B1">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419B5DDA">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39BEB97F">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25DDBAFE">
      <w:pPr>
        <w:pStyle w:val="97"/>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974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AEADBEA">
            <w:pPr>
              <w:pStyle w:val="97"/>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3D9451EE">
            <w:pPr>
              <w:pStyle w:val="97"/>
              <w:adjustRightInd w:val="0"/>
              <w:spacing w:line="360" w:lineRule="auto"/>
              <w:rPr>
                <w:rFonts w:hint="eastAsia" w:hAnsi="宋体" w:cs="宋体"/>
                <w:bCs/>
                <w:color w:val="auto"/>
                <w:sz w:val="24"/>
                <w:highlight w:val="none"/>
              </w:rPr>
            </w:pPr>
          </w:p>
        </w:tc>
      </w:tr>
    </w:tbl>
    <w:p w14:paraId="2CF76A87">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5BED4C78">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32AC1282">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254590D2">
      <w:pPr>
        <w:spacing w:line="360" w:lineRule="auto"/>
        <w:ind w:left="4320" w:leftChars="1800"/>
        <w:rPr>
          <w:color w:val="auto"/>
          <w:szCs w:val="24"/>
          <w:highlight w:val="none"/>
        </w:rPr>
      </w:pPr>
    </w:p>
    <w:p w14:paraId="1B41C091">
      <w:pPr>
        <w:rPr>
          <w:b/>
          <w:bCs/>
          <w:color w:val="auto"/>
          <w:highlight w:val="none"/>
        </w:rPr>
      </w:pPr>
    </w:p>
    <w:p w14:paraId="54D09CDC">
      <w:pPr>
        <w:rPr>
          <w:b/>
          <w:bCs/>
          <w:color w:val="auto"/>
          <w:highlight w:val="none"/>
        </w:rPr>
      </w:pPr>
    </w:p>
    <w:p w14:paraId="44265139">
      <w:pPr>
        <w:autoSpaceDE/>
        <w:autoSpaceDN/>
        <w:spacing w:line="360" w:lineRule="auto"/>
        <w:jc w:val="center"/>
        <w:textAlignment w:val="auto"/>
        <w:rPr>
          <w:rFonts w:hint="eastAsia" w:ascii="宋体" w:hAnsi="宋体" w:cs="宋体"/>
          <w:color w:val="auto"/>
          <w:szCs w:val="24"/>
          <w:highlight w:val="none"/>
          <w:lang w:val="zh-CN"/>
        </w:rPr>
      </w:pPr>
    </w:p>
    <w:p w14:paraId="353FF05E">
      <w:pPr>
        <w:rPr>
          <w:b/>
          <w:color w:val="auto"/>
          <w:sz w:val="30"/>
          <w:szCs w:val="30"/>
          <w:highlight w:val="none"/>
        </w:rPr>
      </w:pPr>
      <w:r>
        <w:rPr>
          <w:b/>
          <w:color w:val="auto"/>
          <w:sz w:val="30"/>
          <w:szCs w:val="30"/>
          <w:highlight w:val="none"/>
        </w:rPr>
        <w:br w:type="page"/>
      </w:r>
    </w:p>
    <w:p w14:paraId="55C2F556">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565BFF8B">
      <w:pPr>
        <w:jc w:val="center"/>
        <w:rPr>
          <w:b/>
          <w:bCs/>
          <w:color w:val="auto"/>
          <w:sz w:val="44"/>
          <w:highlight w:val="none"/>
        </w:rPr>
      </w:pPr>
      <w:r>
        <w:rPr>
          <w:b/>
          <w:bCs/>
          <w:color w:val="auto"/>
          <w:sz w:val="44"/>
          <w:highlight w:val="none"/>
        </w:rPr>
        <w:t>投标供应商基本情况表</w:t>
      </w:r>
    </w:p>
    <w:p w14:paraId="09AC8F76">
      <w:pPr>
        <w:pStyle w:val="2"/>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5208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6225CD7E">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2A056209">
            <w:pPr>
              <w:widowControl/>
              <w:autoSpaceDE/>
              <w:autoSpaceDN/>
              <w:adjustRightInd/>
              <w:jc w:val="center"/>
              <w:textAlignment w:val="auto"/>
              <w:rPr>
                <w:snapToGrid w:val="0"/>
                <w:color w:val="auto"/>
                <w:szCs w:val="24"/>
                <w:highlight w:val="none"/>
              </w:rPr>
            </w:pPr>
          </w:p>
        </w:tc>
      </w:tr>
      <w:tr w14:paraId="4BD8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21D93180">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31C92686">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12334CA5">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3D26EA3D">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451C8F68">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5C021610">
            <w:pPr>
              <w:widowControl/>
              <w:autoSpaceDE/>
              <w:autoSpaceDN/>
              <w:adjustRightInd/>
              <w:jc w:val="center"/>
              <w:textAlignment w:val="auto"/>
              <w:rPr>
                <w:snapToGrid w:val="0"/>
                <w:color w:val="auto"/>
                <w:szCs w:val="24"/>
                <w:highlight w:val="none"/>
              </w:rPr>
            </w:pPr>
          </w:p>
        </w:tc>
      </w:tr>
      <w:tr w14:paraId="32AE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4AAB2BBF">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219E6CB3">
            <w:pPr>
              <w:widowControl/>
              <w:autoSpaceDE/>
              <w:autoSpaceDN/>
              <w:adjustRightInd/>
              <w:jc w:val="center"/>
              <w:textAlignment w:val="auto"/>
              <w:rPr>
                <w:snapToGrid w:val="0"/>
                <w:color w:val="auto"/>
                <w:szCs w:val="24"/>
                <w:highlight w:val="none"/>
              </w:rPr>
            </w:pPr>
          </w:p>
        </w:tc>
        <w:tc>
          <w:tcPr>
            <w:tcW w:w="1255" w:type="dxa"/>
            <w:gridSpan w:val="2"/>
            <w:vAlign w:val="center"/>
          </w:tcPr>
          <w:p w14:paraId="1E088C65">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4EAA06AB">
            <w:pPr>
              <w:widowControl/>
              <w:autoSpaceDE/>
              <w:autoSpaceDN/>
              <w:adjustRightInd/>
              <w:jc w:val="center"/>
              <w:textAlignment w:val="auto"/>
              <w:rPr>
                <w:snapToGrid w:val="0"/>
                <w:color w:val="auto"/>
                <w:szCs w:val="24"/>
                <w:highlight w:val="none"/>
              </w:rPr>
            </w:pPr>
          </w:p>
        </w:tc>
      </w:tr>
      <w:tr w14:paraId="5CE2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377F95AA">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234B0125">
            <w:pPr>
              <w:widowControl/>
              <w:autoSpaceDE/>
              <w:autoSpaceDN/>
              <w:adjustRightInd/>
              <w:jc w:val="center"/>
              <w:textAlignment w:val="auto"/>
              <w:rPr>
                <w:snapToGrid w:val="0"/>
                <w:color w:val="auto"/>
                <w:szCs w:val="24"/>
                <w:highlight w:val="none"/>
              </w:rPr>
            </w:pPr>
          </w:p>
        </w:tc>
      </w:tr>
      <w:tr w14:paraId="7104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7F152773">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691035B5">
            <w:pPr>
              <w:widowControl/>
              <w:autoSpaceDE/>
              <w:autoSpaceDN/>
              <w:adjustRightInd/>
              <w:jc w:val="center"/>
              <w:textAlignment w:val="auto"/>
              <w:rPr>
                <w:snapToGrid w:val="0"/>
                <w:color w:val="auto"/>
                <w:szCs w:val="24"/>
                <w:highlight w:val="none"/>
              </w:rPr>
            </w:pPr>
          </w:p>
        </w:tc>
      </w:tr>
      <w:tr w14:paraId="0FB5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26A1AA2">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3FC75E2E">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450B21C4">
            <w:pPr>
              <w:widowControl/>
              <w:autoSpaceDE/>
              <w:autoSpaceDN/>
              <w:adjustRightInd/>
              <w:jc w:val="center"/>
              <w:textAlignment w:val="auto"/>
              <w:rPr>
                <w:snapToGrid w:val="0"/>
                <w:color w:val="auto"/>
                <w:szCs w:val="24"/>
                <w:highlight w:val="none"/>
              </w:rPr>
            </w:pPr>
          </w:p>
        </w:tc>
        <w:tc>
          <w:tcPr>
            <w:tcW w:w="717" w:type="dxa"/>
            <w:vAlign w:val="center"/>
          </w:tcPr>
          <w:p w14:paraId="011DB0C5">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482CE13C">
            <w:pPr>
              <w:widowControl/>
              <w:autoSpaceDE/>
              <w:autoSpaceDN/>
              <w:adjustRightInd/>
              <w:jc w:val="center"/>
              <w:textAlignment w:val="auto"/>
              <w:rPr>
                <w:snapToGrid w:val="0"/>
                <w:color w:val="auto"/>
                <w:szCs w:val="24"/>
                <w:highlight w:val="none"/>
              </w:rPr>
            </w:pPr>
          </w:p>
        </w:tc>
        <w:tc>
          <w:tcPr>
            <w:tcW w:w="897" w:type="dxa"/>
            <w:gridSpan w:val="2"/>
            <w:vAlign w:val="center"/>
          </w:tcPr>
          <w:p w14:paraId="5CF1D98A">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4722012C">
            <w:pPr>
              <w:widowControl/>
              <w:autoSpaceDE/>
              <w:autoSpaceDN/>
              <w:adjustRightInd/>
              <w:jc w:val="center"/>
              <w:textAlignment w:val="auto"/>
              <w:rPr>
                <w:snapToGrid w:val="0"/>
                <w:color w:val="auto"/>
                <w:szCs w:val="24"/>
                <w:highlight w:val="none"/>
              </w:rPr>
            </w:pPr>
          </w:p>
        </w:tc>
      </w:tr>
      <w:tr w14:paraId="03B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57759BA1">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314FAB35">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74BF62E7">
            <w:pPr>
              <w:widowControl/>
              <w:autoSpaceDE/>
              <w:autoSpaceDN/>
              <w:adjustRightInd/>
              <w:jc w:val="center"/>
              <w:textAlignment w:val="auto"/>
              <w:rPr>
                <w:snapToGrid w:val="0"/>
                <w:color w:val="auto"/>
                <w:szCs w:val="24"/>
                <w:highlight w:val="none"/>
              </w:rPr>
            </w:pPr>
          </w:p>
        </w:tc>
        <w:tc>
          <w:tcPr>
            <w:tcW w:w="717" w:type="dxa"/>
            <w:vAlign w:val="center"/>
          </w:tcPr>
          <w:p w14:paraId="72BD30CE">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47855FBE">
            <w:pPr>
              <w:widowControl/>
              <w:autoSpaceDE/>
              <w:autoSpaceDN/>
              <w:adjustRightInd/>
              <w:jc w:val="center"/>
              <w:textAlignment w:val="auto"/>
              <w:rPr>
                <w:snapToGrid w:val="0"/>
                <w:color w:val="auto"/>
                <w:szCs w:val="24"/>
                <w:highlight w:val="none"/>
              </w:rPr>
            </w:pPr>
          </w:p>
        </w:tc>
        <w:tc>
          <w:tcPr>
            <w:tcW w:w="897" w:type="dxa"/>
            <w:gridSpan w:val="2"/>
            <w:vAlign w:val="center"/>
          </w:tcPr>
          <w:p w14:paraId="07BF3BB0">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4CE3664C">
            <w:pPr>
              <w:widowControl/>
              <w:autoSpaceDE/>
              <w:autoSpaceDN/>
              <w:adjustRightInd/>
              <w:jc w:val="center"/>
              <w:textAlignment w:val="auto"/>
              <w:rPr>
                <w:snapToGrid w:val="0"/>
                <w:color w:val="auto"/>
                <w:szCs w:val="24"/>
                <w:highlight w:val="none"/>
              </w:rPr>
            </w:pPr>
          </w:p>
        </w:tc>
      </w:tr>
      <w:tr w14:paraId="2C6E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62B11063">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4994FF72">
            <w:pPr>
              <w:widowControl/>
              <w:autoSpaceDE/>
              <w:autoSpaceDN/>
              <w:adjustRightInd/>
              <w:jc w:val="center"/>
              <w:textAlignment w:val="auto"/>
              <w:rPr>
                <w:snapToGrid w:val="0"/>
                <w:color w:val="auto"/>
                <w:szCs w:val="24"/>
                <w:highlight w:val="none"/>
              </w:rPr>
            </w:pPr>
          </w:p>
        </w:tc>
        <w:tc>
          <w:tcPr>
            <w:tcW w:w="1793" w:type="dxa"/>
            <w:gridSpan w:val="2"/>
            <w:vAlign w:val="center"/>
          </w:tcPr>
          <w:p w14:paraId="4D5EEB86">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2E632D96">
            <w:pPr>
              <w:widowControl/>
              <w:autoSpaceDE/>
              <w:autoSpaceDN/>
              <w:adjustRightInd/>
              <w:jc w:val="center"/>
              <w:textAlignment w:val="auto"/>
              <w:rPr>
                <w:snapToGrid w:val="0"/>
                <w:color w:val="auto"/>
                <w:szCs w:val="24"/>
                <w:highlight w:val="none"/>
              </w:rPr>
            </w:pPr>
          </w:p>
        </w:tc>
      </w:tr>
      <w:tr w14:paraId="47F5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157FD672">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48C3112A">
            <w:pPr>
              <w:widowControl/>
              <w:autoSpaceDE/>
              <w:autoSpaceDN/>
              <w:adjustRightInd/>
              <w:jc w:val="center"/>
              <w:textAlignment w:val="auto"/>
              <w:rPr>
                <w:snapToGrid w:val="0"/>
                <w:color w:val="auto"/>
                <w:szCs w:val="24"/>
                <w:highlight w:val="none"/>
              </w:rPr>
            </w:pPr>
          </w:p>
        </w:tc>
        <w:tc>
          <w:tcPr>
            <w:tcW w:w="1793" w:type="dxa"/>
            <w:gridSpan w:val="2"/>
            <w:vAlign w:val="center"/>
          </w:tcPr>
          <w:p w14:paraId="1D2D580D">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3D473CE6">
            <w:pPr>
              <w:widowControl/>
              <w:autoSpaceDE/>
              <w:autoSpaceDN/>
              <w:adjustRightInd/>
              <w:jc w:val="center"/>
              <w:textAlignment w:val="auto"/>
              <w:rPr>
                <w:snapToGrid w:val="0"/>
                <w:color w:val="auto"/>
                <w:szCs w:val="24"/>
                <w:highlight w:val="none"/>
              </w:rPr>
            </w:pPr>
          </w:p>
        </w:tc>
      </w:tr>
      <w:tr w14:paraId="7F6C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13A932D0">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3C18F625">
            <w:pPr>
              <w:widowControl/>
              <w:autoSpaceDE/>
              <w:autoSpaceDN/>
              <w:adjustRightInd/>
              <w:jc w:val="center"/>
              <w:textAlignment w:val="auto"/>
              <w:rPr>
                <w:snapToGrid w:val="0"/>
                <w:color w:val="auto"/>
                <w:szCs w:val="24"/>
                <w:highlight w:val="none"/>
              </w:rPr>
            </w:pPr>
          </w:p>
        </w:tc>
        <w:tc>
          <w:tcPr>
            <w:tcW w:w="1793" w:type="dxa"/>
            <w:gridSpan w:val="2"/>
            <w:vAlign w:val="center"/>
          </w:tcPr>
          <w:p w14:paraId="385D299A">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7538EA89">
            <w:pPr>
              <w:widowControl/>
              <w:autoSpaceDE/>
              <w:autoSpaceDN/>
              <w:adjustRightInd/>
              <w:jc w:val="center"/>
              <w:textAlignment w:val="auto"/>
              <w:rPr>
                <w:snapToGrid w:val="0"/>
                <w:color w:val="auto"/>
                <w:szCs w:val="24"/>
                <w:highlight w:val="none"/>
              </w:rPr>
            </w:pPr>
          </w:p>
        </w:tc>
      </w:tr>
      <w:tr w14:paraId="54CD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50DAD3B0">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04229A76">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196D1E4D">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1B29C30E">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7DF367CC">
            <w:pPr>
              <w:widowControl/>
              <w:autoSpaceDE/>
              <w:autoSpaceDN/>
              <w:adjustRightInd/>
              <w:jc w:val="center"/>
              <w:textAlignment w:val="auto"/>
              <w:rPr>
                <w:snapToGrid w:val="0"/>
                <w:color w:val="auto"/>
                <w:szCs w:val="24"/>
                <w:highlight w:val="none"/>
              </w:rPr>
            </w:pPr>
          </w:p>
        </w:tc>
      </w:tr>
      <w:tr w14:paraId="2335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7FCD4568">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4656265D">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557A7C27">
            <w:pPr>
              <w:widowControl/>
              <w:autoSpaceDE/>
              <w:autoSpaceDN/>
              <w:adjustRightInd/>
              <w:jc w:val="center"/>
              <w:textAlignment w:val="auto"/>
              <w:rPr>
                <w:snapToGrid w:val="0"/>
                <w:color w:val="auto"/>
                <w:szCs w:val="24"/>
                <w:highlight w:val="none"/>
              </w:rPr>
            </w:pPr>
          </w:p>
        </w:tc>
        <w:tc>
          <w:tcPr>
            <w:tcW w:w="2153" w:type="dxa"/>
            <w:gridSpan w:val="4"/>
            <w:vAlign w:val="center"/>
          </w:tcPr>
          <w:p w14:paraId="204B3AA7">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1B494EF9">
            <w:pPr>
              <w:widowControl/>
              <w:autoSpaceDE/>
              <w:autoSpaceDN/>
              <w:adjustRightInd/>
              <w:jc w:val="center"/>
              <w:textAlignment w:val="auto"/>
              <w:rPr>
                <w:snapToGrid w:val="0"/>
                <w:color w:val="auto"/>
                <w:szCs w:val="24"/>
                <w:highlight w:val="none"/>
              </w:rPr>
            </w:pPr>
          </w:p>
        </w:tc>
      </w:tr>
      <w:tr w14:paraId="0335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3BCB1AAD">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632DF179">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3147D140">
            <w:pPr>
              <w:widowControl/>
              <w:autoSpaceDE/>
              <w:autoSpaceDN/>
              <w:adjustRightInd/>
              <w:jc w:val="center"/>
              <w:textAlignment w:val="auto"/>
              <w:rPr>
                <w:snapToGrid w:val="0"/>
                <w:color w:val="auto"/>
                <w:szCs w:val="24"/>
                <w:highlight w:val="none"/>
              </w:rPr>
            </w:pPr>
          </w:p>
        </w:tc>
        <w:tc>
          <w:tcPr>
            <w:tcW w:w="2153" w:type="dxa"/>
            <w:gridSpan w:val="4"/>
            <w:vAlign w:val="center"/>
          </w:tcPr>
          <w:p w14:paraId="43E36637">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195F91B7">
            <w:pPr>
              <w:widowControl/>
              <w:autoSpaceDE/>
              <w:autoSpaceDN/>
              <w:adjustRightInd/>
              <w:jc w:val="center"/>
              <w:textAlignment w:val="auto"/>
              <w:rPr>
                <w:snapToGrid w:val="0"/>
                <w:color w:val="auto"/>
                <w:szCs w:val="24"/>
                <w:highlight w:val="none"/>
              </w:rPr>
            </w:pPr>
          </w:p>
        </w:tc>
      </w:tr>
    </w:tbl>
    <w:p w14:paraId="7F2E2EA6">
      <w:pPr>
        <w:pStyle w:val="31"/>
        <w:spacing w:before="0" w:beforeAutospacing="0" w:after="0" w:afterAutospacing="0"/>
        <w:ind w:firstLine="4800" w:firstLineChars="2000"/>
        <w:rPr>
          <w:rFonts w:ascii="Times New Roman" w:hAnsi="Times New Roman"/>
          <w:snapToGrid w:val="0"/>
          <w:color w:val="auto"/>
          <w:highlight w:val="none"/>
        </w:rPr>
      </w:pPr>
    </w:p>
    <w:p w14:paraId="688AED1D">
      <w:pPr>
        <w:pStyle w:val="31"/>
        <w:spacing w:before="0" w:beforeAutospacing="0" w:after="0" w:afterAutospacing="0"/>
        <w:ind w:firstLine="4800" w:firstLineChars="2000"/>
        <w:rPr>
          <w:rFonts w:ascii="Times New Roman" w:hAnsi="Times New Roman"/>
          <w:snapToGrid w:val="0"/>
          <w:color w:val="auto"/>
          <w:highlight w:val="none"/>
        </w:rPr>
      </w:pPr>
    </w:p>
    <w:p w14:paraId="00819A64">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30B44341">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F84AB5A">
      <w:pPr>
        <w:rPr>
          <w:b/>
          <w:color w:val="auto"/>
          <w:sz w:val="30"/>
          <w:szCs w:val="30"/>
          <w:highlight w:val="none"/>
        </w:rPr>
      </w:pPr>
    </w:p>
    <w:p w14:paraId="034BCABA">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70324032">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2EDFC065">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057C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108A71">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71BE316E">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3F363BDD">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71D0A00D">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32481989">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1B4C3E2A">
            <w:pPr>
              <w:jc w:val="center"/>
              <w:rPr>
                <w:rFonts w:eastAsia="仿宋_GB2312"/>
                <w:b/>
                <w:color w:val="auto"/>
                <w:szCs w:val="21"/>
                <w:highlight w:val="none"/>
              </w:rPr>
            </w:pPr>
            <w:r>
              <w:rPr>
                <w:rFonts w:eastAsia="仿宋_GB2312"/>
                <w:b/>
                <w:color w:val="auto"/>
                <w:szCs w:val="21"/>
                <w:highlight w:val="none"/>
              </w:rPr>
              <w:t>完成</w:t>
            </w:r>
          </w:p>
          <w:p w14:paraId="49D5614C">
            <w:pPr>
              <w:jc w:val="center"/>
              <w:rPr>
                <w:rFonts w:eastAsia="仿宋_GB2312"/>
                <w:b/>
                <w:color w:val="auto"/>
                <w:szCs w:val="21"/>
                <w:highlight w:val="none"/>
              </w:rPr>
            </w:pPr>
            <w:r>
              <w:rPr>
                <w:rFonts w:eastAsia="仿宋_GB2312"/>
                <w:b/>
                <w:color w:val="auto"/>
                <w:szCs w:val="21"/>
                <w:highlight w:val="none"/>
              </w:rPr>
              <w:t>时间</w:t>
            </w:r>
          </w:p>
        </w:tc>
      </w:tr>
      <w:tr w14:paraId="0B34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C305DB1">
            <w:pPr>
              <w:jc w:val="center"/>
              <w:rPr>
                <w:rFonts w:eastAsia="仿宋_GB2312"/>
                <w:b/>
                <w:color w:val="auto"/>
                <w:szCs w:val="21"/>
                <w:highlight w:val="none"/>
              </w:rPr>
            </w:pPr>
          </w:p>
        </w:tc>
        <w:tc>
          <w:tcPr>
            <w:tcW w:w="2507" w:type="dxa"/>
            <w:vAlign w:val="center"/>
          </w:tcPr>
          <w:p w14:paraId="37EA134C">
            <w:pPr>
              <w:jc w:val="center"/>
              <w:rPr>
                <w:rFonts w:eastAsia="仿宋_GB2312"/>
                <w:b/>
                <w:color w:val="auto"/>
                <w:szCs w:val="21"/>
                <w:highlight w:val="none"/>
              </w:rPr>
            </w:pPr>
          </w:p>
        </w:tc>
        <w:tc>
          <w:tcPr>
            <w:tcW w:w="1826" w:type="dxa"/>
            <w:vAlign w:val="center"/>
          </w:tcPr>
          <w:p w14:paraId="58E34940">
            <w:pPr>
              <w:jc w:val="center"/>
              <w:rPr>
                <w:rFonts w:eastAsia="仿宋_GB2312"/>
                <w:b/>
                <w:color w:val="auto"/>
                <w:szCs w:val="21"/>
                <w:highlight w:val="none"/>
              </w:rPr>
            </w:pPr>
          </w:p>
        </w:tc>
        <w:tc>
          <w:tcPr>
            <w:tcW w:w="1968" w:type="dxa"/>
            <w:vAlign w:val="center"/>
          </w:tcPr>
          <w:p w14:paraId="16C4D51D">
            <w:pPr>
              <w:jc w:val="center"/>
              <w:rPr>
                <w:rFonts w:eastAsia="仿宋_GB2312"/>
                <w:b/>
                <w:color w:val="auto"/>
                <w:szCs w:val="21"/>
                <w:highlight w:val="none"/>
              </w:rPr>
            </w:pPr>
          </w:p>
        </w:tc>
        <w:tc>
          <w:tcPr>
            <w:tcW w:w="1011" w:type="dxa"/>
            <w:vAlign w:val="center"/>
          </w:tcPr>
          <w:p w14:paraId="758DD8A8">
            <w:pPr>
              <w:jc w:val="center"/>
              <w:rPr>
                <w:rFonts w:eastAsia="仿宋_GB2312"/>
                <w:b/>
                <w:color w:val="auto"/>
                <w:szCs w:val="21"/>
                <w:highlight w:val="none"/>
              </w:rPr>
            </w:pPr>
          </w:p>
        </w:tc>
        <w:tc>
          <w:tcPr>
            <w:tcW w:w="1077" w:type="dxa"/>
            <w:vAlign w:val="center"/>
          </w:tcPr>
          <w:p w14:paraId="2A6F7B0E">
            <w:pPr>
              <w:jc w:val="center"/>
              <w:rPr>
                <w:rFonts w:eastAsia="仿宋_GB2312"/>
                <w:b/>
                <w:color w:val="auto"/>
                <w:szCs w:val="21"/>
                <w:highlight w:val="none"/>
              </w:rPr>
            </w:pPr>
          </w:p>
        </w:tc>
      </w:tr>
      <w:tr w14:paraId="104C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4B54897E">
            <w:pPr>
              <w:jc w:val="center"/>
              <w:rPr>
                <w:rFonts w:eastAsia="仿宋_GB2312"/>
                <w:b/>
                <w:color w:val="auto"/>
                <w:szCs w:val="21"/>
                <w:highlight w:val="none"/>
              </w:rPr>
            </w:pPr>
          </w:p>
        </w:tc>
        <w:tc>
          <w:tcPr>
            <w:tcW w:w="2507" w:type="dxa"/>
            <w:vAlign w:val="center"/>
          </w:tcPr>
          <w:p w14:paraId="6B81D5D6">
            <w:pPr>
              <w:jc w:val="center"/>
              <w:rPr>
                <w:rFonts w:eastAsia="仿宋_GB2312"/>
                <w:b/>
                <w:color w:val="auto"/>
                <w:szCs w:val="21"/>
                <w:highlight w:val="none"/>
              </w:rPr>
            </w:pPr>
          </w:p>
        </w:tc>
        <w:tc>
          <w:tcPr>
            <w:tcW w:w="1826" w:type="dxa"/>
            <w:vAlign w:val="center"/>
          </w:tcPr>
          <w:p w14:paraId="64073CDB">
            <w:pPr>
              <w:jc w:val="center"/>
              <w:rPr>
                <w:rFonts w:eastAsia="仿宋_GB2312"/>
                <w:b/>
                <w:color w:val="auto"/>
                <w:szCs w:val="21"/>
                <w:highlight w:val="none"/>
              </w:rPr>
            </w:pPr>
          </w:p>
        </w:tc>
        <w:tc>
          <w:tcPr>
            <w:tcW w:w="1968" w:type="dxa"/>
            <w:vAlign w:val="center"/>
          </w:tcPr>
          <w:p w14:paraId="050693E7">
            <w:pPr>
              <w:jc w:val="center"/>
              <w:rPr>
                <w:rFonts w:eastAsia="仿宋_GB2312"/>
                <w:b/>
                <w:color w:val="auto"/>
                <w:szCs w:val="21"/>
                <w:highlight w:val="none"/>
              </w:rPr>
            </w:pPr>
          </w:p>
        </w:tc>
        <w:tc>
          <w:tcPr>
            <w:tcW w:w="1011" w:type="dxa"/>
            <w:vAlign w:val="center"/>
          </w:tcPr>
          <w:p w14:paraId="398B21AA">
            <w:pPr>
              <w:jc w:val="center"/>
              <w:rPr>
                <w:rFonts w:eastAsia="仿宋_GB2312"/>
                <w:b/>
                <w:color w:val="auto"/>
                <w:szCs w:val="21"/>
                <w:highlight w:val="none"/>
              </w:rPr>
            </w:pPr>
          </w:p>
        </w:tc>
        <w:tc>
          <w:tcPr>
            <w:tcW w:w="1077" w:type="dxa"/>
            <w:vAlign w:val="center"/>
          </w:tcPr>
          <w:p w14:paraId="53771C8F">
            <w:pPr>
              <w:jc w:val="center"/>
              <w:rPr>
                <w:rFonts w:eastAsia="仿宋_GB2312"/>
                <w:b/>
                <w:color w:val="auto"/>
                <w:szCs w:val="21"/>
                <w:highlight w:val="none"/>
              </w:rPr>
            </w:pPr>
          </w:p>
        </w:tc>
      </w:tr>
      <w:tr w14:paraId="7910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34E33436">
            <w:pPr>
              <w:jc w:val="center"/>
              <w:rPr>
                <w:rFonts w:eastAsia="仿宋_GB2312"/>
                <w:b/>
                <w:color w:val="auto"/>
                <w:szCs w:val="21"/>
                <w:highlight w:val="none"/>
              </w:rPr>
            </w:pPr>
          </w:p>
        </w:tc>
        <w:tc>
          <w:tcPr>
            <w:tcW w:w="2507" w:type="dxa"/>
            <w:vAlign w:val="center"/>
          </w:tcPr>
          <w:p w14:paraId="5CCD8765">
            <w:pPr>
              <w:jc w:val="center"/>
              <w:rPr>
                <w:rFonts w:eastAsia="仿宋_GB2312"/>
                <w:b/>
                <w:color w:val="auto"/>
                <w:szCs w:val="21"/>
                <w:highlight w:val="none"/>
              </w:rPr>
            </w:pPr>
          </w:p>
        </w:tc>
        <w:tc>
          <w:tcPr>
            <w:tcW w:w="1826" w:type="dxa"/>
            <w:vAlign w:val="center"/>
          </w:tcPr>
          <w:p w14:paraId="022757DD">
            <w:pPr>
              <w:jc w:val="center"/>
              <w:rPr>
                <w:rFonts w:eastAsia="仿宋_GB2312"/>
                <w:b/>
                <w:color w:val="auto"/>
                <w:szCs w:val="21"/>
                <w:highlight w:val="none"/>
              </w:rPr>
            </w:pPr>
          </w:p>
        </w:tc>
        <w:tc>
          <w:tcPr>
            <w:tcW w:w="1968" w:type="dxa"/>
            <w:vAlign w:val="center"/>
          </w:tcPr>
          <w:p w14:paraId="0B5235C4">
            <w:pPr>
              <w:jc w:val="center"/>
              <w:rPr>
                <w:rFonts w:eastAsia="仿宋_GB2312"/>
                <w:b/>
                <w:color w:val="auto"/>
                <w:szCs w:val="21"/>
                <w:highlight w:val="none"/>
              </w:rPr>
            </w:pPr>
          </w:p>
        </w:tc>
        <w:tc>
          <w:tcPr>
            <w:tcW w:w="1011" w:type="dxa"/>
            <w:vAlign w:val="center"/>
          </w:tcPr>
          <w:p w14:paraId="43F52C46">
            <w:pPr>
              <w:jc w:val="center"/>
              <w:rPr>
                <w:rFonts w:eastAsia="仿宋_GB2312"/>
                <w:b/>
                <w:color w:val="auto"/>
                <w:szCs w:val="21"/>
                <w:highlight w:val="none"/>
              </w:rPr>
            </w:pPr>
          </w:p>
        </w:tc>
        <w:tc>
          <w:tcPr>
            <w:tcW w:w="1077" w:type="dxa"/>
            <w:vAlign w:val="center"/>
          </w:tcPr>
          <w:p w14:paraId="1FDDDB56">
            <w:pPr>
              <w:jc w:val="center"/>
              <w:rPr>
                <w:rFonts w:eastAsia="仿宋_GB2312"/>
                <w:b/>
                <w:color w:val="auto"/>
                <w:szCs w:val="21"/>
                <w:highlight w:val="none"/>
              </w:rPr>
            </w:pPr>
          </w:p>
        </w:tc>
      </w:tr>
      <w:tr w14:paraId="56D6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53744AD">
            <w:pPr>
              <w:jc w:val="center"/>
              <w:rPr>
                <w:rFonts w:eastAsia="仿宋_GB2312"/>
                <w:b/>
                <w:color w:val="auto"/>
                <w:szCs w:val="21"/>
                <w:highlight w:val="none"/>
              </w:rPr>
            </w:pPr>
          </w:p>
        </w:tc>
        <w:tc>
          <w:tcPr>
            <w:tcW w:w="2507" w:type="dxa"/>
            <w:vAlign w:val="center"/>
          </w:tcPr>
          <w:p w14:paraId="0B41D9F7">
            <w:pPr>
              <w:jc w:val="center"/>
              <w:rPr>
                <w:rFonts w:eastAsia="仿宋_GB2312"/>
                <w:b/>
                <w:color w:val="auto"/>
                <w:szCs w:val="21"/>
                <w:highlight w:val="none"/>
              </w:rPr>
            </w:pPr>
          </w:p>
        </w:tc>
        <w:tc>
          <w:tcPr>
            <w:tcW w:w="1826" w:type="dxa"/>
            <w:vAlign w:val="center"/>
          </w:tcPr>
          <w:p w14:paraId="1C716589">
            <w:pPr>
              <w:jc w:val="center"/>
              <w:rPr>
                <w:rFonts w:eastAsia="仿宋_GB2312"/>
                <w:b/>
                <w:color w:val="auto"/>
                <w:szCs w:val="21"/>
                <w:highlight w:val="none"/>
              </w:rPr>
            </w:pPr>
          </w:p>
        </w:tc>
        <w:tc>
          <w:tcPr>
            <w:tcW w:w="1968" w:type="dxa"/>
            <w:vAlign w:val="center"/>
          </w:tcPr>
          <w:p w14:paraId="5A1801BD">
            <w:pPr>
              <w:jc w:val="center"/>
              <w:rPr>
                <w:rFonts w:eastAsia="仿宋_GB2312"/>
                <w:b/>
                <w:color w:val="auto"/>
                <w:szCs w:val="21"/>
                <w:highlight w:val="none"/>
              </w:rPr>
            </w:pPr>
          </w:p>
        </w:tc>
        <w:tc>
          <w:tcPr>
            <w:tcW w:w="1011" w:type="dxa"/>
            <w:vAlign w:val="center"/>
          </w:tcPr>
          <w:p w14:paraId="1EDAC84B">
            <w:pPr>
              <w:jc w:val="center"/>
              <w:rPr>
                <w:rFonts w:eastAsia="仿宋_GB2312"/>
                <w:b/>
                <w:color w:val="auto"/>
                <w:szCs w:val="21"/>
                <w:highlight w:val="none"/>
              </w:rPr>
            </w:pPr>
          </w:p>
        </w:tc>
        <w:tc>
          <w:tcPr>
            <w:tcW w:w="1077" w:type="dxa"/>
            <w:vAlign w:val="center"/>
          </w:tcPr>
          <w:p w14:paraId="2646D1FF">
            <w:pPr>
              <w:jc w:val="center"/>
              <w:rPr>
                <w:rFonts w:eastAsia="仿宋_GB2312"/>
                <w:b/>
                <w:color w:val="auto"/>
                <w:szCs w:val="21"/>
                <w:highlight w:val="none"/>
              </w:rPr>
            </w:pPr>
          </w:p>
        </w:tc>
      </w:tr>
      <w:tr w14:paraId="3903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7428BFF">
            <w:pPr>
              <w:jc w:val="center"/>
              <w:rPr>
                <w:rFonts w:eastAsia="仿宋_GB2312"/>
                <w:b/>
                <w:color w:val="auto"/>
                <w:szCs w:val="21"/>
                <w:highlight w:val="none"/>
              </w:rPr>
            </w:pPr>
          </w:p>
        </w:tc>
        <w:tc>
          <w:tcPr>
            <w:tcW w:w="2507" w:type="dxa"/>
            <w:vAlign w:val="center"/>
          </w:tcPr>
          <w:p w14:paraId="7210EF5B">
            <w:pPr>
              <w:jc w:val="center"/>
              <w:rPr>
                <w:rFonts w:eastAsia="仿宋_GB2312"/>
                <w:b/>
                <w:color w:val="auto"/>
                <w:szCs w:val="21"/>
                <w:highlight w:val="none"/>
              </w:rPr>
            </w:pPr>
          </w:p>
        </w:tc>
        <w:tc>
          <w:tcPr>
            <w:tcW w:w="1826" w:type="dxa"/>
            <w:vAlign w:val="center"/>
          </w:tcPr>
          <w:p w14:paraId="58D98EA3">
            <w:pPr>
              <w:jc w:val="center"/>
              <w:rPr>
                <w:rFonts w:eastAsia="仿宋_GB2312"/>
                <w:b/>
                <w:color w:val="auto"/>
                <w:szCs w:val="21"/>
                <w:highlight w:val="none"/>
              </w:rPr>
            </w:pPr>
          </w:p>
        </w:tc>
        <w:tc>
          <w:tcPr>
            <w:tcW w:w="1968" w:type="dxa"/>
            <w:vAlign w:val="center"/>
          </w:tcPr>
          <w:p w14:paraId="6B8C413B">
            <w:pPr>
              <w:jc w:val="center"/>
              <w:rPr>
                <w:rFonts w:eastAsia="仿宋_GB2312"/>
                <w:b/>
                <w:color w:val="auto"/>
                <w:szCs w:val="21"/>
                <w:highlight w:val="none"/>
              </w:rPr>
            </w:pPr>
          </w:p>
        </w:tc>
        <w:tc>
          <w:tcPr>
            <w:tcW w:w="1011" w:type="dxa"/>
            <w:vAlign w:val="center"/>
          </w:tcPr>
          <w:p w14:paraId="3F429BE6">
            <w:pPr>
              <w:jc w:val="center"/>
              <w:rPr>
                <w:rFonts w:eastAsia="仿宋_GB2312"/>
                <w:b/>
                <w:color w:val="auto"/>
                <w:szCs w:val="21"/>
                <w:highlight w:val="none"/>
              </w:rPr>
            </w:pPr>
          </w:p>
        </w:tc>
        <w:tc>
          <w:tcPr>
            <w:tcW w:w="1077" w:type="dxa"/>
            <w:vAlign w:val="center"/>
          </w:tcPr>
          <w:p w14:paraId="58013115">
            <w:pPr>
              <w:jc w:val="center"/>
              <w:rPr>
                <w:rFonts w:eastAsia="仿宋_GB2312"/>
                <w:b/>
                <w:color w:val="auto"/>
                <w:szCs w:val="21"/>
                <w:highlight w:val="none"/>
              </w:rPr>
            </w:pPr>
          </w:p>
        </w:tc>
      </w:tr>
      <w:tr w14:paraId="5078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BCEA671">
            <w:pPr>
              <w:jc w:val="center"/>
              <w:rPr>
                <w:rFonts w:eastAsia="仿宋_GB2312"/>
                <w:b/>
                <w:color w:val="auto"/>
                <w:szCs w:val="21"/>
                <w:highlight w:val="none"/>
              </w:rPr>
            </w:pPr>
          </w:p>
        </w:tc>
        <w:tc>
          <w:tcPr>
            <w:tcW w:w="2507" w:type="dxa"/>
            <w:vAlign w:val="center"/>
          </w:tcPr>
          <w:p w14:paraId="614B0385">
            <w:pPr>
              <w:jc w:val="center"/>
              <w:rPr>
                <w:rFonts w:eastAsia="仿宋_GB2312"/>
                <w:b/>
                <w:color w:val="auto"/>
                <w:szCs w:val="21"/>
                <w:highlight w:val="none"/>
              </w:rPr>
            </w:pPr>
          </w:p>
        </w:tc>
        <w:tc>
          <w:tcPr>
            <w:tcW w:w="1826" w:type="dxa"/>
            <w:vAlign w:val="center"/>
          </w:tcPr>
          <w:p w14:paraId="27C7B21D">
            <w:pPr>
              <w:jc w:val="center"/>
              <w:rPr>
                <w:rFonts w:eastAsia="仿宋_GB2312"/>
                <w:b/>
                <w:color w:val="auto"/>
                <w:szCs w:val="21"/>
                <w:highlight w:val="none"/>
              </w:rPr>
            </w:pPr>
          </w:p>
        </w:tc>
        <w:tc>
          <w:tcPr>
            <w:tcW w:w="1968" w:type="dxa"/>
            <w:vAlign w:val="center"/>
          </w:tcPr>
          <w:p w14:paraId="0AE43404">
            <w:pPr>
              <w:jc w:val="center"/>
              <w:rPr>
                <w:rFonts w:eastAsia="仿宋_GB2312"/>
                <w:b/>
                <w:color w:val="auto"/>
                <w:szCs w:val="21"/>
                <w:highlight w:val="none"/>
              </w:rPr>
            </w:pPr>
          </w:p>
        </w:tc>
        <w:tc>
          <w:tcPr>
            <w:tcW w:w="1011" w:type="dxa"/>
            <w:vAlign w:val="center"/>
          </w:tcPr>
          <w:p w14:paraId="3F985DFF">
            <w:pPr>
              <w:jc w:val="center"/>
              <w:rPr>
                <w:rFonts w:eastAsia="仿宋_GB2312"/>
                <w:b/>
                <w:color w:val="auto"/>
                <w:szCs w:val="21"/>
                <w:highlight w:val="none"/>
              </w:rPr>
            </w:pPr>
          </w:p>
        </w:tc>
        <w:tc>
          <w:tcPr>
            <w:tcW w:w="1077" w:type="dxa"/>
            <w:vAlign w:val="center"/>
          </w:tcPr>
          <w:p w14:paraId="5F67E5A9">
            <w:pPr>
              <w:jc w:val="center"/>
              <w:rPr>
                <w:rFonts w:eastAsia="仿宋_GB2312"/>
                <w:b/>
                <w:color w:val="auto"/>
                <w:szCs w:val="21"/>
                <w:highlight w:val="none"/>
              </w:rPr>
            </w:pPr>
          </w:p>
        </w:tc>
      </w:tr>
      <w:tr w14:paraId="30A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C3441D4">
            <w:pPr>
              <w:jc w:val="center"/>
              <w:rPr>
                <w:rFonts w:eastAsia="仿宋_GB2312"/>
                <w:b/>
                <w:color w:val="auto"/>
                <w:szCs w:val="21"/>
                <w:highlight w:val="none"/>
              </w:rPr>
            </w:pPr>
          </w:p>
        </w:tc>
        <w:tc>
          <w:tcPr>
            <w:tcW w:w="2507" w:type="dxa"/>
            <w:vAlign w:val="center"/>
          </w:tcPr>
          <w:p w14:paraId="052CC60C">
            <w:pPr>
              <w:jc w:val="center"/>
              <w:rPr>
                <w:rFonts w:eastAsia="仿宋_GB2312"/>
                <w:b/>
                <w:color w:val="auto"/>
                <w:szCs w:val="21"/>
                <w:highlight w:val="none"/>
              </w:rPr>
            </w:pPr>
          </w:p>
        </w:tc>
        <w:tc>
          <w:tcPr>
            <w:tcW w:w="1826" w:type="dxa"/>
            <w:vAlign w:val="center"/>
          </w:tcPr>
          <w:p w14:paraId="4B02433D">
            <w:pPr>
              <w:jc w:val="center"/>
              <w:rPr>
                <w:rFonts w:eastAsia="仿宋_GB2312"/>
                <w:b/>
                <w:color w:val="auto"/>
                <w:szCs w:val="21"/>
                <w:highlight w:val="none"/>
              </w:rPr>
            </w:pPr>
          </w:p>
        </w:tc>
        <w:tc>
          <w:tcPr>
            <w:tcW w:w="1968" w:type="dxa"/>
            <w:vAlign w:val="center"/>
          </w:tcPr>
          <w:p w14:paraId="44BD6B6B">
            <w:pPr>
              <w:jc w:val="center"/>
              <w:rPr>
                <w:rFonts w:eastAsia="仿宋_GB2312"/>
                <w:b/>
                <w:color w:val="auto"/>
                <w:szCs w:val="21"/>
                <w:highlight w:val="none"/>
              </w:rPr>
            </w:pPr>
          </w:p>
        </w:tc>
        <w:tc>
          <w:tcPr>
            <w:tcW w:w="1011" w:type="dxa"/>
            <w:vAlign w:val="center"/>
          </w:tcPr>
          <w:p w14:paraId="3942CE78">
            <w:pPr>
              <w:jc w:val="center"/>
              <w:rPr>
                <w:rFonts w:eastAsia="仿宋_GB2312"/>
                <w:b/>
                <w:color w:val="auto"/>
                <w:szCs w:val="21"/>
                <w:highlight w:val="none"/>
              </w:rPr>
            </w:pPr>
          </w:p>
        </w:tc>
        <w:tc>
          <w:tcPr>
            <w:tcW w:w="1077" w:type="dxa"/>
            <w:vAlign w:val="center"/>
          </w:tcPr>
          <w:p w14:paraId="7BF38756">
            <w:pPr>
              <w:jc w:val="center"/>
              <w:rPr>
                <w:rFonts w:eastAsia="仿宋_GB2312"/>
                <w:b/>
                <w:color w:val="auto"/>
                <w:szCs w:val="21"/>
                <w:highlight w:val="none"/>
              </w:rPr>
            </w:pPr>
          </w:p>
        </w:tc>
      </w:tr>
      <w:tr w14:paraId="29FC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1DDE968">
            <w:pPr>
              <w:jc w:val="center"/>
              <w:rPr>
                <w:rFonts w:eastAsia="仿宋_GB2312"/>
                <w:b/>
                <w:color w:val="auto"/>
                <w:szCs w:val="21"/>
                <w:highlight w:val="none"/>
              </w:rPr>
            </w:pPr>
          </w:p>
        </w:tc>
        <w:tc>
          <w:tcPr>
            <w:tcW w:w="2507" w:type="dxa"/>
            <w:vAlign w:val="center"/>
          </w:tcPr>
          <w:p w14:paraId="2372DA03">
            <w:pPr>
              <w:jc w:val="center"/>
              <w:rPr>
                <w:rFonts w:eastAsia="仿宋_GB2312"/>
                <w:b/>
                <w:color w:val="auto"/>
                <w:szCs w:val="21"/>
                <w:highlight w:val="none"/>
              </w:rPr>
            </w:pPr>
          </w:p>
        </w:tc>
        <w:tc>
          <w:tcPr>
            <w:tcW w:w="1826" w:type="dxa"/>
            <w:vAlign w:val="center"/>
          </w:tcPr>
          <w:p w14:paraId="200A2959">
            <w:pPr>
              <w:jc w:val="center"/>
              <w:rPr>
                <w:rFonts w:eastAsia="仿宋_GB2312"/>
                <w:b/>
                <w:color w:val="auto"/>
                <w:szCs w:val="21"/>
                <w:highlight w:val="none"/>
              </w:rPr>
            </w:pPr>
          </w:p>
        </w:tc>
        <w:tc>
          <w:tcPr>
            <w:tcW w:w="1968" w:type="dxa"/>
            <w:vAlign w:val="center"/>
          </w:tcPr>
          <w:p w14:paraId="349E797B">
            <w:pPr>
              <w:jc w:val="center"/>
              <w:rPr>
                <w:rFonts w:eastAsia="仿宋_GB2312"/>
                <w:b/>
                <w:color w:val="auto"/>
                <w:szCs w:val="21"/>
                <w:highlight w:val="none"/>
              </w:rPr>
            </w:pPr>
          </w:p>
        </w:tc>
        <w:tc>
          <w:tcPr>
            <w:tcW w:w="1011" w:type="dxa"/>
            <w:vAlign w:val="center"/>
          </w:tcPr>
          <w:p w14:paraId="2AEEC5EA">
            <w:pPr>
              <w:jc w:val="center"/>
              <w:rPr>
                <w:rFonts w:eastAsia="仿宋_GB2312"/>
                <w:b/>
                <w:color w:val="auto"/>
                <w:szCs w:val="21"/>
                <w:highlight w:val="none"/>
              </w:rPr>
            </w:pPr>
          </w:p>
        </w:tc>
        <w:tc>
          <w:tcPr>
            <w:tcW w:w="1077" w:type="dxa"/>
            <w:vAlign w:val="center"/>
          </w:tcPr>
          <w:p w14:paraId="259D8E31">
            <w:pPr>
              <w:jc w:val="center"/>
              <w:rPr>
                <w:rFonts w:eastAsia="仿宋_GB2312"/>
                <w:b/>
                <w:color w:val="auto"/>
                <w:szCs w:val="21"/>
                <w:highlight w:val="none"/>
              </w:rPr>
            </w:pPr>
          </w:p>
        </w:tc>
      </w:tr>
    </w:tbl>
    <w:p w14:paraId="5B67DA2E">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74111B91">
      <w:pPr>
        <w:pStyle w:val="31"/>
        <w:spacing w:before="0" w:beforeAutospacing="0" w:after="0" w:afterAutospacing="0"/>
        <w:ind w:firstLine="4800" w:firstLineChars="2000"/>
        <w:rPr>
          <w:rFonts w:ascii="Times New Roman" w:hAnsi="Times New Roman"/>
          <w:snapToGrid w:val="0"/>
          <w:color w:val="auto"/>
          <w:highlight w:val="none"/>
        </w:rPr>
      </w:pPr>
    </w:p>
    <w:p w14:paraId="489FB8C7">
      <w:pPr>
        <w:pStyle w:val="31"/>
        <w:spacing w:before="0" w:beforeAutospacing="0" w:after="0" w:afterAutospacing="0"/>
        <w:ind w:firstLine="4800" w:firstLineChars="2000"/>
        <w:rPr>
          <w:rFonts w:ascii="Times New Roman" w:hAnsi="Times New Roman"/>
          <w:snapToGrid w:val="0"/>
          <w:color w:val="auto"/>
          <w:highlight w:val="none"/>
        </w:rPr>
      </w:pPr>
    </w:p>
    <w:p w14:paraId="05CB3DF1">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7820F957">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7C763820">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63E82958">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0BBF097B">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4CEC7731">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6E20A7BD">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65C56F35">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33176702">
            <w:pPr>
              <w:jc w:val="center"/>
              <w:rPr>
                <w:color w:val="auto"/>
                <w:highlight w:val="none"/>
              </w:rPr>
            </w:pPr>
            <w:r>
              <w:rPr>
                <w:color w:val="auto"/>
                <w:highlight w:val="none"/>
              </w:rPr>
              <w:t>性</w:t>
            </w:r>
          </w:p>
          <w:p w14:paraId="4BE47254">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6D77E4C7">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0379D5B">
            <w:pPr>
              <w:jc w:val="center"/>
              <w:rPr>
                <w:color w:val="auto"/>
                <w:highlight w:val="none"/>
              </w:rPr>
            </w:pPr>
            <w:r>
              <w:rPr>
                <w:color w:val="auto"/>
                <w:highlight w:val="none"/>
              </w:rPr>
              <w:t>年</w:t>
            </w:r>
          </w:p>
          <w:p w14:paraId="33FEE5F9">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430874EC">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65FD979B">
            <w:pPr>
              <w:jc w:val="center"/>
              <w:rPr>
                <w:color w:val="auto"/>
                <w:highlight w:val="none"/>
              </w:rPr>
            </w:pPr>
            <w:r>
              <w:rPr>
                <w:color w:val="auto"/>
                <w:highlight w:val="none"/>
              </w:rPr>
              <w:t>学</w:t>
            </w:r>
          </w:p>
          <w:p w14:paraId="2E20D93C">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52B112B8">
            <w:pPr>
              <w:jc w:val="center"/>
              <w:rPr>
                <w:color w:val="auto"/>
                <w:highlight w:val="none"/>
              </w:rPr>
            </w:pPr>
          </w:p>
        </w:tc>
      </w:tr>
      <w:tr w14:paraId="20F8438E">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333AD1B7">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5C56A121">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6EAC6D51">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603CEAE3">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10E974D">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7033FD5F">
            <w:pPr>
              <w:jc w:val="center"/>
              <w:rPr>
                <w:color w:val="auto"/>
                <w:highlight w:val="none"/>
              </w:rPr>
            </w:pPr>
          </w:p>
        </w:tc>
      </w:tr>
      <w:tr w14:paraId="3BD792CE">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61683FBC">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273A9167">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198F23D4">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6B0D33F1">
            <w:pPr>
              <w:jc w:val="center"/>
              <w:rPr>
                <w:color w:val="auto"/>
                <w:highlight w:val="none"/>
              </w:rPr>
            </w:pPr>
          </w:p>
        </w:tc>
      </w:tr>
      <w:tr w14:paraId="160EF5A6">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7743ED27">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2E5A966C">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1FE83664">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4288F52A">
            <w:pPr>
              <w:jc w:val="center"/>
              <w:rPr>
                <w:color w:val="auto"/>
                <w:highlight w:val="none"/>
              </w:rPr>
            </w:pPr>
          </w:p>
        </w:tc>
      </w:tr>
      <w:tr w14:paraId="4A066910">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313FC48D">
            <w:pPr>
              <w:ind w:firstLine="2640" w:firstLineChars="1100"/>
              <w:rPr>
                <w:color w:val="auto"/>
                <w:highlight w:val="none"/>
              </w:rPr>
            </w:pPr>
            <w:r>
              <w:rPr>
                <w:color w:val="auto"/>
                <w:highlight w:val="none"/>
              </w:rPr>
              <w:t>类似项目工作经验</w:t>
            </w:r>
          </w:p>
        </w:tc>
      </w:tr>
      <w:tr w14:paraId="0AE92ECA">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4AC6FA7F">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3DD2E768">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0B066B38">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3F0D81D1">
            <w:pPr>
              <w:ind w:firstLine="120" w:firstLineChars="50"/>
              <w:jc w:val="center"/>
              <w:rPr>
                <w:color w:val="auto"/>
                <w:highlight w:val="none"/>
              </w:rPr>
            </w:pPr>
            <w:r>
              <w:rPr>
                <w:color w:val="auto"/>
                <w:highlight w:val="none"/>
              </w:rPr>
              <w:t>采购人及联系电话</w:t>
            </w:r>
          </w:p>
        </w:tc>
      </w:tr>
      <w:tr w14:paraId="6A7F5BD5">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7976F14C">
            <w:pPr>
              <w:jc w:val="center"/>
              <w:rPr>
                <w:color w:val="auto"/>
                <w:highlight w:val="none"/>
              </w:rPr>
            </w:pPr>
          </w:p>
          <w:p w14:paraId="763F8632">
            <w:pPr>
              <w:jc w:val="center"/>
              <w:rPr>
                <w:color w:val="auto"/>
                <w:highlight w:val="none"/>
              </w:rPr>
            </w:pPr>
          </w:p>
          <w:p w14:paraId="588DE145">
            <w:pPr>
              <w:jc w:val="center"/>
              <w:rPr>
                <w:color w:val="auto"/>
                <w:highlight w:val="none"/>
              </w:rPr>
            </w:pPr>
          </w:p>
          <w:p w14:paraId="223ED63A">
            <w:pPr>
              <w:jc w:val="center"/>
              <w:rPr>
                <w:color w:val="auto"/>
                <w:highlight w:val="none"/>
              </w:rPr>
            </w:pPr>
          </w:p>
          <w:p w14:paraId="7DE920E0">
            <w:pPr>
              <w:jc w:val="center"/>
              <w:rPr>
                <w:color w:val="auto"/>
                <w:highlight w:val="none"/>
              </w:rPr>
            </w:pPr>
          </w:p>
          <w:p w14:paraId="1F4EDEDD">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4E3EF742">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64EBB6D3">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1065ACF">
            <w:pPr>
              <w:jc w:val="center"/>
              <w:rPr>
                <w:color w:val="auto"/>
                <w:highlight w:val="none"/>
              </w:rPr>
            </w:pPr>
          </w:p>
        </w:tc>
      </w:tr>
    </w:tbl>
    <w:p w14:paraId="72AD3BE7">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48878846">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1D04D809">
      <w:pPr>
        <w:widowControl/>
        <w:autoSpaceDE/>
        <w:autoSpaceDN/>
        <w:adjustRightInd/>
        <w:spacing w:line="360" w:lineRule="auto"/>
        <w:jc w:val="center"/>
        <w:textAlignment w:val="auto"/>
        <w:rPr>
          <w:snapToGrid w:val="0"/>
          <w:color w:val="auto"/>
          <w:szCs w:val="24"/>
          <w:highlight w:val="none"/>
        </w:rPr>
      </w:pPr>
    </w:p>
    <w:p w14:paraId="7615EA3B">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348E4D8">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155349A4">
      <w:pPr>
        <w:rPr>
          <w:b/>
          <w:color w:val="auto"/>
          <w:sz w:val="30"/>
          <w:szCs w:val="30"/>
          <w:highlight w:val="none"/>
        </w:rPr>
      </w:pPr>
      <w:r>
        <w:rPr>
          <w:b/>
          <w:color w:val="auto"/>
          <w:sz w:val="30"/>
          <w:szCs w:val="30"/>
          <w:highlight w:val="none"/>
        </w:rPr>
        <w:br w:type="page"/>
      </w:r>
    </w:p>
    <w:p w14:paraId="03439E5A">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473193B1">
      <w:pPr>
        <w:jc w:val="center"/>
        <w:rPr>
          <w:b/>
          <w:bCs/>
          <w:color w:val="auto"/>
          <w:sz w:val="44"/>
          <w:highlight w:val="none"/>
        </w:rPr>
      </w:pPr>
      <w:r>
        <w:rPr>
          <w:b/>
          <w:bCs/>
          <w:color w:val="auto"/>
          <w:sz w:val="44"/>
          <w:highlight w:val="none"/>
        </w:rPr>
        <w:t>拟参加本项目实施人员情况</w:t>
      </w:r>
    </w:p>
    <w:p w14:paraId="417A16F0">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232B2135">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0461148">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546E56EF">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3479DE55">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2086FDF4">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416DFCA">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4F8F5A27">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1D6EA695">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689A7684">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629F5A65">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5C0FDD1E">
            <w:pPr>
              <w:jc w:val="center"/>
              <w:rPr>
                <w:color w:val="auto"/>
                <w:highlight w:val="none"/>
              </w:rPr>
            </w:pPr>
            <w:r>
              <w:rPr>
                <w:color w:val="auto"/>
                <w:highlight w:val="none"/>
              </w:rPr>
              <w:t>备注</w:t>
            </w:r>
          </w:p>
        </w:tc>
      </w:tr>
      <w:tr w14:paraId="2AE9FCF3">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18C46A0">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074D4C7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4C53005E">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09C565E">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CE16F4A">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71C788C">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AB49146">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432343E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0F68B521">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9F48FC0">
            <w:pPr>
              <w:jc w:val="center"/>
              <w:rPr>
                <w:color w:val="auto"/>
                <w:highlight w:val="none"/>
              </w:rPr>
            </w:pPr>
          </w:p>
        </w:tc>
      </w:tr>
      <w:tr w14:paraId="02CF0007">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D39B631">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61522DC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25D8BD4">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3CB4E22">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77F9DF0">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735E54F">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19D895F0">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462D705">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06A05798">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ECA060B">
            <w:pPr>
              <w:jc w:val="center"/>
              <w:rPr>
                <w:color w:val="auto"/>
                <w:highlight w:val="none"/>
              </w:rPr>
            </w:pPr>
          </w:p>
        </w:tc>
      </w:tr>
      <w:tr w14:paraId="222C9437">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602B8A99">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5BCBAB05">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7FA64E6">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5EE83D34">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F2D710B">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944BDF4">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0827F5F5">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B0BF86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C957346">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856C64D">
            <w:pPr>
              <w:jc w:val="center"/>
              <w:rPr>
                <w:color w:val="auto"/>
                <w:highlight w:val="none"/>
              </w:rPr>
            </w:pPr>
          </w:p>
        </w:tc>
      </w:tr>
      <w:tr w14:paraId="1700D17A">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42EE137A">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3A9FEBCF">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5D7DE65">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C27E37A">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58519D71">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E61C5D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1CEA6F0">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6B8415BB">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E8B6763">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AEB9E03">
            <w:pPr>
              <w:jc w:val="center"/>
              <w:rPr>
                <w:color w:val="auto"/>
                <w:highlight w:val="none"/>
              </w:rPr>
            </w:pPr>
          </w:p>
        </w:tc>
      </w:tr>
      <w:tr w14:paraId="3DECBE72">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C1D2FAD">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4D338867">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CE6CAA4">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6F76C11">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F290AA1">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2441CD7">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DADFB6F">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7138A29">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75C3C55">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7400533">
            <w:pPr>
              <w:jc w:val="center"/>
              <w:rPr>
                <w:color w:val="auto"/>
                <w:highlight w:val="none"/>
              </w:rPr>
            </w:pPr>
          </w:p>
        </w:tc>
      </w:tr>
      <w:tr w14:paraId="3C1D3E25">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06F1D8A6">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785EF5CF">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4E77351">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C4753A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FE1C4F9">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124D1B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CCEB13E">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E81E8AF">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67CB101">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0985824">
            <w:pPr>
              <w:jc w:val="center"/>
              <w:rPr>
                <w:color w:val="auto"/>
                <w:highlight w:val="none"/>
              </w:rPr>
            </w:pPr>
          </w:p>
        </w:tc>
      </w:tr>
      <w:tr w14:paraId="0B24A8AA">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0CA8D597">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040473C9">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62EA23B">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0699311">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3BAEAF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39234EE">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BF1F2AF">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D4C53D0">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8E91CF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3542218F">
            <w:pPr>
              <w:jc w:val="center"/>
              <w:rPr>
                <w:color w:val="auto"/>
                <w:highlight w:val="none"/>
              </w:rPr>
            </w:pPr>
          </w:p>
        </w:tc>
      </w:tr>
    </w:tbl>
    <w:p w14:paraId="3B870963">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0B657495">
      <w:pPr>
        <w:spacing w:before="77"/>
        <w:ind w:right="6"/>
        <w:rPr>
          <w:b/>
          <w:color w:val="auto"/>
          <w:highlight w:val="none"/>
        </w:rPr>
      </w:pPr>
    </w:p>
    <w:p w14:paraId="61364E35">
      <w:pPr>
        <w:widowControl/>
        <w:autoSpaceDE/>
        <w:autoSpaceDN/>
        <w:adjustRightInd/>
        <w:spacing w:line="360" w:lineRule="auto"/>
        <w:ind w:left="3840" w:leftChars="1600"/>
        <w:textAlignment w:val="auto"/>
        <w:rPr>
          <w:snapToGrid w:val="0"/>
          <w:color w:val="auto"/>
          <w:szCs w:val="24"/>
          <w:highlight w:val="none"/>
        </w:rPr>
      </w:pPr>
    </w:p>
    <w:p w14:paraId="521AB203">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AE3B1E8">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FB5E4F5">
      <w:pPr>
        <w:rPr>
          <w:b/>
          <w:color w:val="auto"/>
          <w:sz w:val="30"/>
          <w:szCs w:val="30"/>
          <w:highlight w:val="none"/>
        </w:rPr>
      </w:pPr>
      <w:r>
        <w:rPr>
          <w:b/>
          <w:color w:val="auto"/>
          <w:sz w:val="30"/>
          <w:szCs w:val="30"/>
          <w:highlight w:val="none"/>
        </w:rPr>
        <w:br w:type="page"/>
      </w:r>
    </w:p>
    <w:p w14:paraId="25BBF718">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3C6C5C65">
      <w:pPr>
        <w:jc w:val="center"/>
        <w:rPr>
          <w:b/>
          <w:bCs/>
          <w:color w:val="auto"/>
          <w:sz w:val="44"/>
          <w:highlight w:val="none"/>
        </w:rPr>
      </w:pPr>
      <w:r>
        <w:rPr>
          <w:b/>
          <w:bCs/>
          <w:color w:val="auto"/>
          <w:sz w:val="44"/>
          <w:highlight w:val="none"/>
        </w:rPr>
        <w:t>技术偏离表</w:t>
      </w:r>
    </w:p>
    <w:p w14:paraId="148484AD">
      <w:pPr>
        <w:snapToGrid w:val="0"/>
        <w:spacing w:line="360" w:lineRule="auto"/>
        <w:rPr>
          <w:snapToGrid w:val="0"/>
          <w:color w:val="auto"/>
          <w:szCs w:val="24"/>
          <w:highlight w:val="none"/>
        </w:rPr>
      </w:pPr>
    </w:p>
    <w:p w14:paraId="56FFBA66">
      <w:pPr>
        <w:snapToGrid w:val="0"/>
        <w:spacing w:line="360" w:lineRule="auto"/>
        <w:rPr>
          <w:snapToGrid w:val="0"/>
          <w:color w:val="auto"/>
          <w:szCs w:val="24"/>
          <w:highlight w:val="none"/>
        </w:rPr>
      </w:pPr>
      <w:r>
        <w:rPr>
          <w:snapToGrid w:val="0"/>
          <w:color w:val="auto"/>
          <w:szCs w:val="24"/>
          <w:highlight w:val="none"/>
        </w:rPr>
        <w:t>项目名称：</w:t>
      </w:r>
    </w:p>
    <w:p w14:paraId="38D25963">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4A04A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CD4CAF2">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025680A7">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17B241B6">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6062B0CF">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7093D8D7">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4C5A5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EDDFB22">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A5CCDAF">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8457ADF">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9AA4FD3">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EED5466">
            <w:pPr>
              <w:spacing w:before="120" w:beforeLines="50" w:after="120" w:afterLines="50"/>
              <w:jc w:val="center"/>
              <w:rPr>
                <w:snapToGrid w:val="0"/>
                <w:color w:val="auto"/>
                <w:szCs w:val="24"/>
                <w:highlight w:val="none"/>
              </w:rPr>
            </w:pPr>
          </w:p>
        </w:tc>
      </w:tr>
      <w:tr w14:paraId="6BE13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7FFC7D16">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F636F0B">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4E96AF22">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C7141FD">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D01FBFC">
            <w:pPr>
              <w:spacing w:before="120" w:beforeLines="50" w:after="120" w:afterLines="50"/>
              <w:jc w:val="center"/>
              <w:rPr>
                <w:snapToGrid w:val="0"/>
                <w:color w:val="auto"/>
                <w:szCs w:val="24"/>
                <w:highlight w:val="none"/>
              </w:rPr>
            </w:pPr>
          </w:p>
        </w:tc>
      </w:tr>
      <w:tr w14:paraId="23295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4AA78AB">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78EE31B">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A85C807">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345AE5B">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1DE4FDE">
            <w:pPr>
              <w:spacing w:before="120" w:beforeLines="50" w:after="120" w:afterLines="50"/>
              <w:jc w:val="center"/>
              <w:rPr>
                <w:snapToGrid w:val="0"/>
                <w:color w:val="auto"/>
                <w:szCs w:val="24"/>
                <w:highlight w:val="none"/>
              </w:rPr>
            </w:pPr>
          </w:p>
        </w:tc>
      </w:tr>
      <w:tr w14:paraId="0A56B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1529127">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206C733">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90AE4B8">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BB582BB">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40786ECB">
            <w:pPr>
              <w:spacing w:before="120" w:beforeLines="50" w:after="120" w:afterLines="50"/>
              <w:jc w:val="center"/>
              <w:rPr>
                <w:snapToGrid w:val="0"/>
                <w:color w:val="auto"/>
                <w:szCs w:val="24"/>
                <w:highlight w:val="none"/>
              </w:rPr>
            </w:pPr>
          </w:p>
        </w:tc>
      </w:tr>
      <w:tr w14:paraId="25DF6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61A47E7">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6BE62549">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3705C56">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63F92284">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04267CE">
            <w:pPr>
              <w:spacing w:before="120" w:beforeLines="50" w:after="120" w:afterLines="50"/>
              <w:jc w:val="center"/>
              <w:rPr>
                <w:snapToGrid w:val="0"/>
                <w:color w:val="auto"/>
                <w:szCs w:val="24"/>
                <w:highlight w:val="none"/>
              </w:rPr>
            </w:pPr>
          </w:p>
        </w:tc>
      </w:tr>
      <w:tr w14:paraId="43525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08164F1B">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510599">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27E93DF">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8917740">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6FFBEEFD">
            <w:pPr>
              <w:spacing w:before="120" w:beforeLines="50" w:after="120" w:afterLines="50"/>
              <w:jc w:val="center"/>
              <w:rPr>
                <w:snapToGrid w:val="0"/>
                <w:color w:val="auto"/>
                <w:szCs w:val="24"/>
                <w:highlight w:val="none"/>
              </w:rPr>
            </w:pPr>
          </w:p>
        </w:tc>
      </w:tr>
    </w:tbl>
    <w:p w14:paraId="3CCEE8D1">
      <w:pPr>
        <w:pStyle w:val="16"/>
        <w:spacing w:after="0" w:line="360" w:lineRule="auto"/>
        <w:rPr>
          <w:snapToGrid w:val="0"/>
          <w:color w:val="auto"/>
          <w:sz w:val="24"/>
          <w:szCs w:val="24"/>
          <w:highlight w:val="none"/>
        </w:rPr>
      </w:pPr>
    </w:p>
    <w:p w14:paraId="0B0970D8">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434F47C0">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7527A35C">
      <w:pPr>
        <w:pStyle w:val="31"/>
        <w:spacing w:before="0" w:beforeAutospacing="0" w:after="0" w:afterAutospacing="0"/>
        <w:ind w:firstLine="4800" w:firstLineChars="2000"/>
        <w:rPr>
          <w:rFonts w:ascii="Times New Roman" w:hAnsi="Times New Roman"/>
          <w:snapToGrid w:val="0"/>
          <w:color w:val="auto"/>
          <w:highlight w:val="none"/>
        </w:rPr>
      </w:pPr>
    </w:p>
    <w:p w14:paraId="5FCF47AD">
      <w:pPr>
        <w:pStyle w:val="31"/>
        <w:spacing w:before="0" w:beforeAutospacing="0" w:after="0" w:afterAutospacing="0"/>
        <w:ind w:firstLine="4800" w:firstLineChars="2000"/>
        <w:rPr>
          <w:rFonts w:ascii="Times New Roman" w:hAnsi="Times New Roman"/>
          <w:snapToGrid w:val="0"/>
          <w:color w:val="auto"/>
          <w:highlight w:val="none"/>
        </w:rPr>
      </w:pPr>
    </w:p>
    <w:p w14:paraId="25C86896">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51C2AEE">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2206BEEF">
      <w:pPr>
        <w:rPr>
          <w:b/>
          <w:color w:val="auto"/>
          <w:sz w:val="30"/>
          <w:szCs w:val="30"/>
          <w:highlight w:val="none"/>
        </w:rPr>
      </w:pPr>
      <w:r>
        <w:rPr>
          <w:b/>
          <w:color w:val="auto"/>
          <w:sz w:val="30"/>
          <w:szCs w:val="30"/>
          <w:highlight w:val="none"/>
        </w:rPr>
        <w:br w:type="page"/>
      </w:r>
    </w:p>
    <w:p w14:paraId="50EB41E2">
      <w:pPr>
        <w:widowControl/>
        <w:autoSpaceDE/>
        <w:autoSpaceDN/>
        <w:adjustRightInd/>
        <w:jc w:val="left"/>
        <w:textAlignment w:val="auto"/>
        <w:rPr>
          <w:b/>
          <w:bCs/>
          <w:color w:val="auto"/>
          <w:highlight w:val="none"/>
        </w:rPr>
      </w:pPr>
      <w:r>
        <w:rPr>
          <w:b/>
          <w:bCs/>
          <w:color w:val="auto"/>
          <w:highlight w:val="none"/>
        </w:rPr>
        <w:t>投标文件封面3：</w:t>
      </w:r>
    </w:p>
    <w:p w14:paraId="0753DF6D">
      <w:pPr>
        <w:pStyle w:val="17"/>
        <w:spacing w:line="240" w:lineRule="auto"/>
        <w:ind w:firstLine="0"/>
        <w:jc w:val="center"/>
        <w:rPr>
          <w:color w:val="auto"/>
          <w:sz w:val="52"/>
          <w:szCs w:val="52"/>
          <w:highlight w:val="none"/>
        </w:rPr>
      </w:pPr>
    </w:p>
    <w:p w14:paraId="0D713B24">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省水利工程中级、副高级、正高级职称评审</w:t>
      </w:r>
    </w:p>
    <w:p w14:paraId="5D34897F">
      <w:pPr>
        <w:pStyle w:val="17"/>
        <w:tabs>
          <w:tab w:val="left" w:pos="0"/>
          <w:tab w:val="clear" w:pos="3025"/>
        </w:tabs>
        <w:spacing w:line="240" w:lineRule="auto"/>
        <w:ind w:firstLine="0"/>
        <w:jc w:val="center"/>
        <w:rPr>
          <w:rFonts w:eastAsia="黑体"/>
          <w:color w:val="auto"/>
          <w:sz w:val="32"/>
          <w:szCs w:val="32"/>
          <w:highlight w:val="none"/>
        </w:rPr>
      </w:pPr>
    </w:p>
    <w:p w14:paraId="43886D7A">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330000263170010000122-SJCG202604007</w:t>
      </w:r>
      <w:r>
        <w:rPr>
          <w:rFonts w:eastAsia="黑体"/>
          <w:color w:val="auto"/>
          <w:sz w:val="32"/>
          <w:szCs w:val="32"/>
          <w:highlight w:val="none"/>
        </w:rPr>
        <w:t>）</w:t>
      </w:r>
    </w:p>
    <w:p w14:paraId="7259969E">
      <w:pPr>
        <w:pStyle w:val="17"/>
        <w:spacing w:line="240" w:lineRule="auto"/>
        <w:ind w:firstLine="3200" w:firstLineChars="1000"/>
        <w:jc w:val="left"/>
        <w:rPr>
          <w:rFonts w:eastAsia="黑体"/>
          <w:color w:val="auto"/>
          <w:sz w:val="32"/>
          <w:szCs w:val="32"/>
          <w:highlight w:val="none"/>
        </w:rPr>
      </w:pPr>
    </w:p>
    <w:p w14:paraId="63B18137">
      <w:pPr>
        <w:pStyle w:val="17"/>
        <w:spacing w:line="240" w:lineRule="auto"/>
        <w:ind w:firstLine="3200" w:firstLineChars="1000"/>
        <w:jc w:val="left"/>
        <w:rPr>
          <w:rFonts w:eastAsia="黑体"/>
          <w:color w:val="auto"/>
          <w:sz w:val="32"/>
          <w:szCs w:val="32"/>
          <w:highlight w:val="none"/>
        </w:rPr>
      </w:pPr>
    </w:p>
    <w:p w14:paraId="4C2BBB82">
      <w:pPr>
        <w:pStyle w:val="17"/>
        <w:spacing w:line="240" w:lineRule="auto"/>
        <w:ind w:firstLine="3200" w:firstLineChars="1000"/>
        <w:jc w:val="left"/>
        <w:rPr>
          <w:rFonts w:eastAsia="黑体"/>
          <w:color w:val="auto"/>
          <w:sz w:val="32"/>
          <w:szCs w:val="32"/>
          <w:highlight w:val="none"/>
        </w:rPr>
      </w:pPr>
    </w:p>
    <w:p w14:paraId="606DAAEE">
      <w:pPr>
        <w:pStyle w:val="17"/>
        <w:spacing w:line="240" w:lineRule="auto"/>
        <w:ind w:firstLine="0"/>
        <w:jc w:val="center"/>
        <w:rPr>
          <w:color w:val="auto"/>
          <w:sz w:val="52"/>
          <w:szCs w:val="52"/>
          <w:highlight w:val="none"/>
        </w:rPr>
      </w:pPr>
      <w:r>
        <w:rPr>
          <w:color w:val="auto"/>
          <w:sz w:val="52"/>
          <w:szCs w:val="52"/>
          <w:highlight w:val="none"/>
        </w:rPr>
        <w:t>投标文件</w:t>
      </w:r>
    </w:p>
    <w:p w14:paraId="4FE3597B">
      <w:pPr>
        <w:pStyle w:val="17"/>
        <w:jc w:val="left"/>
        <w:rPr>
          <w:color w:val="auto"/>
          <w:sz w:val="52"/>
          <w:szCs w:val="52"/>
          <w:highlight w:val="none"/>
        </w:rPr>
      </w:pPr>
    </w:p>
    <w:p w14:paraId="693826A3">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4BA72688">
      <w:pPr>
        <w:pStyle w:val="17"/>
        <w:spacing w:line="240" w:lineRule="auto"/>
        <w:ind w:firstLine="3900" w:firstLineChars="750"/>
        <w:jc w:val="left"/>
        <w:rPr>
          <w:color w:val="auto"/>
          <w:sz w:val="52"/>
          <w:szCs w:val="52"/>
          <w:highlight w:val="none"/>
        </w:rPr>
      </w:pPr>
    </w:p>
    <w:p w14:paraId="5BE736ED">
      <w:pPr>
        <w:pStyle w:val="17"/>
        <w:spacing w:line="240" w:lineRule="auto"/>
        <w:ind w:firstLine="3900" w:firstLineChars="750"/>
        <w:jc w:val="left"/>
        <w:rPr>
          <w:color w:val="auto"/>
          <w:sz w:val="52"/>
          <w:szCs w:val="52"/>
          <w:highlight w:val="none"/>
        </w:rPr>
      </w:pPr>
    </w:p>
    <w:p w14:paraId="41185794">
      <w:pPr>
        <w:pStyle w:val="17"/>
        <w:spacing w:line="240" w:lineRule="auto"/>
        <w:ind w:firstLine="0"/>
        <w:jc w:val="left"/>
        <w:rPr>
          <w:color w:val="auto"/>
          <w:sz w:val="52"/>
          <w:szCs w:val="52"/>
          <w:highlight w:val="none"/>
        </w:rPr>
      </w:pPr>
    </w:p>
    <w:p w14:paraId="51352E2B">
      <w:pPr>
        <w:pStyle w:val="17"/>
        <w:spacing w:line="240" w:lineRule="auto"/>
        <w:ind w:firstLine="3900" w:firstLineChars="750"/>
        <w:jc w:val="left"/>
        <w:rPr>
          <w:color w:val="auto"/>
          <w:sz w:val="52"/>
          <w:szCs w:val="52"/>
          <w:highlight w:val="none"/>
        </w:rPr>
      </w:pPr>
    </w:p>
    <w:p w14:paraId="2A2D9C66">
      <w:pPr>
        <w:pStyle w:val="17"/>
        <w:spacing w:line="240" w:lineRule="auto"/>
        <w:ind w:firstLine="3900" w:firstLineChars="750"/>
        <w:jc w:val="left"/>
        <w:rPr>
          <w:color w:val="auto"/>
          <w:sz w:val="52"/>
          <w:szCs w:val="52"/>
          <w:highlight w:val="none"/>
        </w:rPr>
      </w:pPr>
    </w:p>
    <w:p w14:paraId="32FC97DC">
      <w:pPr>
        <w:pStyle w:val="17"/>
        <w:spacing w:line="240" w:lineRule="auto"/>
        <w:ind w:firstLine="3900" w:firstLineChars="750"/>
        <w:jc w:val="left"/>
        <w:rPr>
          <w:color w:val="auto"/>
          <w:sz w:val="52"/>
          <w:szCs w:val="52"/>
          <w:highlight w:val="none"/>
        </w:rPr>
      </w:pPr>
    </w:p>
    <w:p w14:paraId="2B1A6028">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4A961622">
      <w:pPr>
        <w:pStyle w:val="17"/>
        <w:spacing w:line="240" w:lineRule="auto"/>
        <w:ind w:firstLine="2400" w:firstLineChars="800"/>
        <w:rPr>
          <w:color w:val="auto"/>
          <w:highlight w:val="none"/>
        </w:rPr>
      </w:pPr>
      <w:r>
        <w:rPr>
          <w:color w:val="auto"/>
          <w:sz w:val="30"/>
          <w:szCs w:val="30"/>
          <w:highlight w:val="none"/>
        </w:rPr>
        <w:t>编制日期：    年    月    日</w:t>
      </w:r>
    </w:p>
    <w:p w14:paraId="2E0D3221">
      <w:pPr>
        <w:pStyle w:val="17"/>
        <w:spacing w:line="240" w:lineRule="auto"/>
        <w:ind w:firstLine="1506"/>
        <w:jc w:val="left"/>
        <w:rPr>
          <w:b/>
          <w:color w:val="auto"/>
          <w:sz w:val="30"/>
          <w:szCs w:val="30"/>
          <w:highlight w:val="none"/>
        </w:rPr>
      </w:pPr>
    </w:p>
    <w:p w14:paraId="0D7F0B6F">
      <w:pPr>
        <w:pStyle w:val="17"/>
        <w:spacing w:line="240" w:lineRule="auto"/>
        <w:ind w:firstLine="0"/>
        <w:jc w:val="left"/>
        <w:rPr>
          <w:b/>
          <w:color w:val="auto"/>
          <w:sz w:val="30"/>
          <w:szCs w:val="30"/>
          <w:highlight w:val="none"/>
        </w:rPr>
      </w:pPr>
    </w:p>
    <w:p w14:paraId="2E344495">
      <w:pPr>
        <w:rPr>
          <w:b/>
          <w:color w:val="auto"/>
          <w:sz w:val="52"/>
          <w:szCs w:val="52"/>
          <w:highlight w:val="none"/>
        </w:rPr>
      </w:pPr>
      <w:r>
        <w:rPr>
          <w:rFonts w:hint="eastAsia"/>
          <w:b/>
          <w:color w:val="auto"/>
          <w:sz w:val="52"/>
          <w:szCs w:val="52"/>
          <w:highlight w:val="none"/>
        </w:rPr>
        <w:br w:type="page"/>
      </w:r>
    </w:p>
    <w:p w14:paraId="7655A228">
      <w:pPr>
        <w:snapToGrid w:val="0"/>
        <w:spacing w:line="360" w:lineRule="auto"/>
        <w:jc w:val="center"/>
        <w:rPr>
          <w:b/>
          <w:color w:val="auto"/>
          <w:sz w:val="52"/>
          <w:szCs w:val="52"/>
          <w:highlight w:val="none"/>
        </w:rPr>
      </w:pPr>
      <w:r>
        <w:rPr>
          <w:rFonts w:hint="eastAsia"/>
          <w:b/>
          <w:color w:val="auto"/>
          <w:sz w:val="52"/>
          <w:szCs w:val="52"/>
          <w:highlight w:val="none"/>
        </w:rPr>
        <w:t>目录</w:t>
      </w:r>
    </w:p>
    <w:p w14:paraId="26A8A7CE">
      <w:pPr>
        <w:snapToGrid w:val="0"/>
        <w:spacing w:line="360" w:lineRule="auto"/>
        <w:jc w:val="left"/>
        <w:rPr>
          <w:color w:val="auto"/>
          <w:highlight w:val="none"/>
        </w:rPr>
      </w:pPr>
      <w:r>
        <w:rPr>
          <w:rFonts w:hint="eastAsia"/>
          <w:color w:val="auto"/>
          <w:highlight w:val="none"/>
        </w:rPr>
        <w:t>（1）投标函.....................................................................................................................页码</w:t>
      </w:r>
    </w:p>
    <w:p w14:paraId="28141638">
      <w:pPr>
        <w:snapToGrid w:val="0"/>
        <w:spacing w:line="360" w:lineRule="auto"/>
        <w:jc w:val="left"/>
        <w:rPr>
          <w:color w:val="auto"/>
          <w:highlight w:val="none"/>
        </w:rPr>
      </w:pPr>
      <w:r>
        <w:rPr>
          <w:rFonts w:hint="eastAsia"/>
          <w:color w:val="auto"/>
          <w:highlight w:val="none"/>
        </w:rPr>
        <w:t>（2）开标一览表.............................................................................................................页码</w:t>
      </w:r>
    </w:p>
    <w:p w14:paraId="46211628">
      <w:pPr>
        <w:snapToGrid w:val="0"/>
        <w:spacing w:line="360" w:lineRule="auto"/>
        <w:jc w:val="left"/>
        <w:rPr>
          <w:color w:val="auto"/>
          <w:highlight w:val="none"/>
        </w:rPr>
      </w:pPr>
      <w:r>
        <w:rPr>
          <w:rFonts w:hint="eastAsia"/>
          <w:color w:val="auto"/>
          <w:highlight w:val="none"/>
        </w:rPr>
        <w:t>（3）报价明细表.............................................................................................................页码</w:t>
      </w:r>
    </w:p>
    <w:p w14:paraId="1F5279F5">
      <w:pPr>
        <w:snapToGrid w:val="0"/>
        <w:spacing w:line="360" w:lineRule="auto"/>
        <w:jc w:val="left"/>
        <w:rPr>
          <w:color w:val="auto"/>
          <w:highlight w:val="none"/>
        </w:rPr>
      </w:pPr>
      <w:r>
        <w:rPr>
          <w:rFonts w:hint="eastAsia"/>
          <w:color w:val="auto"/>
          <w:highlight w:val="none"/>
        </w:rPr>
        <w:t>（4）分包意向协议（如有）.........................................................................................页码</w:t>
      </w:r>
    </w:p>
    <w:p w14:paraId="6E7BD33A">
      <w:pPr>
        <w:snapToGrid w:val="0"/>
        <w:spacing w:line="360" w:lineRule="auto"/>
        <w:jc w:val="left"/>
        <w:rPr>
          <w:color w:val="auto"/>
          <w:highlight w:val="none"/>
        </w:rPr>
      </w:pPr>
      <w:r>
        <w:rPr>
          <w:rFonts w:hint="eastAsia"/>
          <w:color w:val="auto"/>
          <w:highlight w:val="none"/>
        </w:rPr>
        <w:t>（5）中小企业声明函或残疾人福利性单位声明函或监狱企业声明函（如有）.....页码</w:t>
      </w:r>
    </w:p>
    <w:p w14:paraId="792C9192">
      <w:pPr>
        <w:snapToGrid w:val="0"/>
        <w:spacing w:line="360" w:lineRule="auto"/>
        <w:jc w:val="left"/>
        <w:rPr>
          <w:b/>
          <w:color w:val="auto"/>
          <w:highlight w:val="none"/>
        </w:rPr>
      </w:pPr>
      <w:r>
        <w:rPr>
          <w:rFonts w:hint="eastAsia"/>
          <w:color w:val="auto"/>
          <w:highlight w:val="none"/>
        </w:rPr>
        <w:t>（6）投标供应商针对报价需要说明的其他事项.........................................................页码</w:t>
      </w:r>
    </w:p>
    <w:p w14:paraId="59060E52">
      <w:pPr>
        <w:spacing w:line="360" w:lineRule="auto"/>
        <w:rPr>
          <w:b/>
          <w:color w:val="auto"/>
          <w:highlight w:val="none"/>
        </w:rPr>
      </w:pPr>
    </w:p>
    <w:p w14:paraId="14EC54C0">
      <w:pPr>
        <w:rPr>
          <w:b/>
          <w:color w:val="auto"/>
          <w:sz w:val="30"/>
          <w:szCs w:val="30"/>
          <w:highlight w:val="none"/>
        </w:rPr>
      </w:pPr>
    </w:p>
    <w:p w14:paraId="11D52FE1">
      <w:pPr>
        <w:rPr>
          <w:b/>
          <w:color w:val="auto"/>
          <w:sz w:val="30"/>
          <w:szCs w:val="30"/>
          <w:highlight w:val="none"/>
        </w:rPr>
      </w:pPr>
    </w:p>
    <w:p w14:paraId="36BD9424">
      <w:pPr>
        <w:rPr>
          <w:b/>
          <w:color w:val="auto"/>
          <w:sz w:val="30"/>
          <w:szCs w:val="30"/>
          <w:highlight w:val="none"/>
        </w:rPr>
      </w:pPr>
    </w:p>
    <w:p w14:paraId="78B6AEE0">
      <w:pPr>
        <w:rPr>
          <w:b/>
          <w:color w:val="auto"/>
          <w:sz w:val="30"/>
          <w:szCs w:val="30"/>
          <w:highlight w:val="none"/>
        </w:rPr>
      </w:pPr>
    </w:p>
    <w:p w14:paraId="66C3191B">
      <w:pPr>
        <w:rPr>
          <w:b/>
          <w:color w:val="auto"/>
          <w:sz w:val="30"/>
          <w:szCs w:val="30"/>
          <w:highlight w:val="none"/>
        </w:rPr>
      </w:pPr>
    </w:p>
    <w:p w14:paraId="11A8E8F9">
      <w:pPr>
        <w:rPr>
          <w:b/>
          <w:color w:val="auto"/>
          <w:sz w:val="30"/>
          <w:szCs w:val="30"/>
          <w:highlight w:val="none"/>
        </w:rPr>
      </w:pPr>
    </w:p>
    <w:p w14:paraId="3A242511">
      <w:pPr>
        <w:rPr>
          <w:b/>
          <w:color w:val="auto"/>
          <w:sz w:val="30"/>
          <w:szCs w:val="30"/>
          <w:highlight w:val="none"/>
        </w:rPr>
      </w:pPr>
    </w:p>
    <w:p w14:paraId="75E5B0E6">
      <w:pPr>
        <w:rPr>
          <w:b/>
          <w:color w:val="auto"/>
          <w:sz w:val="30"/>
          <w:szCs w:val="30"/>
          <w:highlight w:val="none"/>
        </w:rPr>
      </w:pPr>
    </w:p>
    <w:p w14:paraId="76EE5397">
      <w:pPr>
        <w:rPr>
          <w:b/>
          <w:color w:val="auto"/>
          <w:sz w:val="30"/>
          <w:szCs w:val="30"/>
          <w:highlight w:val="none"/>
        </w:rPr>
      </w:pPr>
    </w:p>
    <w:p w14:paraId="72C7DD59">
      <w:pPr>
        <w:rPr>
          <w:b/>
          <w:color w:val="auto"/>
          <w:sz w:val="30"/>
          <w:szCs w:val="30"/>
          <w:highlight w:val="none"/>
        </w:rPr>
      </w:pPr>
    </w:p>
    <w:p w14:paraId="5CABB8BB">
      <w:pPr>
        <w:rPr>
          <w:b/>
          <w:color w:val="auto"/>
          <w:sz w:val="30"/>
          <w:szCs w:val="30"/>
          <w:highlight w:val="none"/>
        </w:rPr>
      </w:pPr>
    </w:p>
    <w:p w14:paraId="10E6BF66">
      <w:pPr>
        <w:rPr>
          <w:b/>
          <w:color w:val="auto"/>
          <w:sz w:val="30"/>
          <w:szCs w:val="30"/>
          <w:highlight w:val="none"/>
        </w:rPr>
      </w:pPr>
    </w:p>
    <w:p w14:paraId="6B0C81B7">
      <w:pPr>
        <w:rPr>
          <w:b/>
          <w:color w:val="auto"/>
          <w:sz w:val="30"/>
          <w:szCs w:val="30"/>
          <w:highlight w:val="none"/>
        </w:rPr>
      </w:pPr>
    </w:p>
    <w:p w14:paraId="1D5DE9AD">
      <w:pPr>
        <w:rPr>
          <w:b/>
          <w:color w:val="auto"/>
          <w:sz w:val="30"/>
          <w:szCs w:val="30"/>
          <w:highlight w:val="none"/>
        </w:rPr>
      </w:pPr>
    </w:p>
    <w:p w14:paraId="5E11CDBE">
      <w:pPr>
        <w:rPr>
          <w:b/>
          <w:color w:val="auto"/>
          <w:sz w:val="30"/>
          <w:szCs w:val="30"/>
          <w:highlight w:val="none"/>
        </w:rPr>
      </w:pPr>
    </w:p>
    <w:p w14:paraId="2BB23CD1">
      <w:pPr>
        <w:rPr>
          <w:b/>
          <w:color w:val="auto"/>
          <w:sz w:val="30"/>
          <w:szCs w:val="30"/>
          <w:highlight w:val="none"/>
        </w:rPr>
      </w:pPr>
      <w:r>
        <w:rPr>
          <w:b/>
          <w:color w:val="auto"/>
          <w:sz w:val="30"/>
          <w:szCs w:val="30"/>
          <w:highlight w:val="none"/>
        </w:rPr>
        <w:br w:type="page"/>
      </w:r>
    </w:p>
    <w:p w14:paraId="4E5B9998">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3BE4A97D">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6BA5D144">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4685B12B">
      <w:pPr>
        <w:rPr>
          <w:snapToGrid w:val="0"/>
          <w:color w:val="auto"/>
          <w:szCs w:val="24"/>
          <w:highlight w:val="none"/>
        </w:rPr>
      </w:pPr>
    </w:p>
    <w:p w14:paraId="59B484C5">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14B26CEF">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78E3F32E">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7053B925">
      <w:pPr>
        <w:spacing w:line="440" w:lineRule="exact"/>
        <w:ind w:firstLine="360" w:firstLineChars="150"/>
        <w:rPr>
          <w:color w:val="auto"/>
          <w:highlight w:val="none"/>
        </w:rPr>
      </w:pPr>
      <w:r>
        <w:rPr>
          <w:color w:val="auto"/>
          <w:highlight w:val="none"/>
        </w:rPr>
        <w:t>（1）具有独立承担民事责任的能力；</w:t>
      </w:r>
    </w:p>
    <w:p w14:paraId="72277293">
      <w:pPr>
        <w:spacing w:line="440" w:lineRule="exact"/>
        <w:ind w:firstLine="360" w:firstLineChars="150"/>
        <w:rPr>
          <w:color w:val="auto"/>
          <w:highlight w:val="none"/>
        </w:rPr>
      </w:pPr>
      <w:r>
        <w:rPr>
          <w:color w:val="auto"/>
          <w:highlight w:val="none"/>
        </w:rPr>
        <w:t>（2）遵守国家法律、行政法规，具有良好的信誉和商业道德；</w:t>
      </w:r>
    </w:p>
    <w:p w14:paraId="30CD2A38">
      <w:pPr>
        <w:spacing w:line="440" w:lineRule="exact"/>
        <w:ind w:firstLine="360" w:firstLineChars="150"/>
        <w:rPr>
          <w:color w:val="auto"/>
          <w:highlight w:val="none"/>
        </w:rPr>
      </w:pPr>
      <w:r>
        <w:rPr>
          <w:color w:val="auto"/>
          <w:highlight w:val="none"/>
        </w:rPr>
        <w:t>（3）具有履行合同的能力和良好的履行合同记录；</w:t>
      </w:r>
    </w:p>
    <w:p w14:paraId="710E0023">
      <w:pPr>
        <w:spacing w:line="440" w:lineRule="exact"/>
        <w:ind w:firstLine="360" w:firstLineChars="150"/>
        <w:rPr>
          <w:color w:val="auto"/>
          <w:highlight w:val="none"/>
        </w:rPr>
      </w:pPr>
      <w:r>
        <w:rPr>
          <w:color w:val="auto"/>
          <w:highlight w:val="none"/>
        </w:rPr>
        <w:t>（4）良好的资金、财务状况；</w:t>
      </w:r>
    </w:p>
    <w:p w14:paraId="5179DA50">
      <w:pPr>
        <w:spacing w:line="440" w:lineRule="exact"/>
        <w:ind w:firstLine="360" w:firstLineChars="150"/>
        <w:rPr>
          <w:color w:val="auto"/>
          <w:highlight w:val="none"/>
        </w:rPr>
      </w:pPr>
      <w:r>
        <w:rPr>
          <w:rFonts w:hint="eastAsia"/>
          <w:color w:val="auto"/>
          <w:highlight w:val="none"/>
        </w:rPr>
        <w:t>（5）没有违反政府采购法规、政策的记录；</w:t>
      </w:r>
    </w:p>
    <w:p w14:paraId="27FDFEF2">
      <w:pPr>
        <w:spacing w:line="440" w:lineRule="exact"/>
        <w:ind w:firstLine="360" w:firstLineChars="150"/>
        <w:rPr>
          <w:color w:val="auto"/>
          <w:highlight w:val="none"/>
        </w:rPr>
      </w:pPr>
      <w:r>
        <w:rPr>
          <w:rFonts w:hint="eastAsia"/>
          <w:color w:val="auto"/>
          <w:highlight w:val="none"/>
        </w:rPr>
        <w:t>（6）没有发生重大经济纠纷和走私犯罪记录。</w:t>
      </w:r>
    </w:p>
    <w:p w14:paraId="78780CB2">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407B1644">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114D3B6D">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7386D68B">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E0FB802">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2D3989A2">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2492672A">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0279896E">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1C519423">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2420A961">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28EAA9A7">
      <w:pPr>
        <w:spacing w:line="360" w:lineRule="auto"/>
        <w:rPr>
          <w:color w:val="auto"/>
          <w:highlight w:val="none"/>
        </w:rPr>
      </w:pPr>
    </w:p>
    <w:p w14:paraId="62D7DE39">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26C84769">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2DF6F023">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0A48FAC2">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01FD7CCB">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3C481C69">
      <w:pPr>
        <w:widowControl/>
        <w:autoSpaceDE/>
        <w:autoSpaceDN/>
        <w:adjustRightInd/>
        <w:jc w:val="left"/>
        <w:textAlignment w:val="auto"/>
        <w:rPr>
          <w:b/>
          <w:color w:val="auto"/>
          <w:sz w:val="30"/>
          <w:szCs w:val="30"/>
          <w:highlight w:val="none"/>
        </w:rPr>
      </w:pPr>
    </w:p>
    <w:p w14:paraId="69899F97">
      <w:pPr>
        <w:widowControl/>
        <w:autoSpaceDE/>
        <w:autoSpaceDN/>
        <w:adjustRightInd/>
        <w:jc w:val="left"/>
        <w:textAlignment w:val="auto"/>
        <w:rPr>
          <w:b/>
          <w:color w:val="auto"/>
          <w:sz w:val="30"/>
          <w:szCs w:val="30"/>
          <w:highlight w:val="none"/>
        </w:rPr>
      </w:pPr>
    </w:p>
    <w:p w14:paraId="777A7139">
      <w:pPr>
        <w:rPr>
          <w:b/>
          <w:color w:val="auto"/>
          <w:sz w:val="30"/>
          <w:szCs w:val="30"/>
          <w:highlight w:val="none"/>
        </w:rPr>
      </w:pPr>
      <w:r>
        <w:rPr>
          <w:b/>
          <w:color w:val="auto"/>
          <w:sz w:val="30"/>
          <w:szCs w:val="30"/>
          <w:highlight w:val="none"/>
        </w:rPr>
        <w:br w:type="page"/>
      </w:r>
    </w:p>
    <w:p w14:paraId="4F33609A">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6E6E82A6">
      <w:pPr>
        <w:jc w:val="center"/>
        <w:rPr>
          <w:b/>
          <w:color w:val="auto"/>
          <w:sz w:val="44"/>
          <w:szCs w:val="44"/>
          <w:highlight w:val="none"/>
        </w:rPr>
      </w:pPr>
      <w:r>
        <w:rPr>
          <w:b/>
          <w:color w:val="auto"/>
          <w:sz w:val="44"/>
          <w:szCs w:val="44"/>
          <w:highlight w:val="none"/>
        </w:rPr>
        <w:t>开标一览表</w:t>
      </w:r>
    </w:p>
    <w:p w14:paraId="4B6BCF4A">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298449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52096BD5">
            <w:pPr>
              <w:spacing w:line="540" w:lineRule="exact"/>
              <w:jc w:val="center"/>
              <w:rPr>
                <w:color w:val="auto"/>
                <w:szCs w:val="24"/>
                <w:highlight w:val="none"/>
              </w:rPr>
            </w:pPr>
            <w:r>
              <w:rPr>
                <w:color w:val="auto"/>
                <w:szCs w:val="24"/>
                <w:highlight w:val="none"/>
              </w:rPr>
              <w:t>项目名称</w:t>
            </w:r>
          </w:p>
        </w:tc>
        <w:tc>
          <w:tcPr>
            <w:tcW w:w="2520" w:type="dxa"/>
            <w:vAlign w:val="center"/>
          </w:tcPr>
          <w:p w14:paraId="3BA7FA01">
            <w:pPr>
              <w:spacing w:line="540" w:lineRule="exact"/>
              <w:jc w:val="center"/>
              <w:rPr>
                <w:color w:val="auto"/>
                <w:szCs w:val="24"/>
                <w:highlight w:val="none"/>
              </w:rPr>
            </w:pPr>
            <w:r>
              <w:rPr>
                <w:color w:val="auto"/>
                <w:szCs w:val="24"/>
                <w:highlight w:val="none"/>
              </w:rPr>
              <w:t>投标总报价</w:t>
            </w:r>
          </w:p>
        </w:tc>
        <w:tc>
          <w:tcPr>
            <w:tcW w:w="2153" w:type="dxa"/>
            <w:vAlign w:val="center"/>
          </w:tcPr>
          <w:p w14:paraId="3C4FBCA1">
            <w:pPr>
              <w:spacing w:line="540" w:lineRule="exact"/>
              <w:jc w:val="center"/>
              <w:rPr>
                <w:rFonts w:hint="default" w:eastAsia="宋体"/>
                <w:color w:val="auto"/>
                <w:szCs w:val="24"/>
                <w:highlight w:val="none"/>
                <w:lang w:val="en-US" w:eastAsia="zh-CN"/>
              </w:rPr>
            </w:pPr>
            <w:r>
              <w:rPr>
                <w:rFonts w:hint="eastAsia"/>
                <w:color w:val="auto"/>
                <w:szCs w:val="24"/>
                <w:highlight w:val="none"/>
              </w:rPr>
              <w:t>项目</w:t>
            </w:r>
            <w:r>
              <w:rPr>
                <w:rFonts w:hint="eastAsia"/>
                <w:color w:val="auto"/>
                <w:szCs w:val="24"/>
                <w:highlight w:val="none"/>
                <w:lang w:val="en-US" w:eastAsia="zh-CN"/>
              </w:rPr>
              <w:t>完成时间</w:t>
            </w:r>
          </w:p>
        </w:tc>
        <w:tc>
          <w:tcPr>
            <w:tcW w:w="2153" w:type="dxa"/>
            <w:vAlign w:val="center"/>
          </w:tcPr>
          <w:p w14:paraId="2CC21E11">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21DA2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5D3FCF13">
            <w:pPr>
              <w:spacing w:line="540" w:lineRule="exact"/>
              <w:rPr>
                <w:color w:val="auto"/>
                <w:szCs w:val="24"/>
                <w:highlight w:val="none"/>
              </w:rPr>
            </w:pPr>
          </w:p>
        </w:tc>
        <w:tc>
          <w:tcPr>
            <w:tcW w:w="2520" w:type="dxa"/>
            <w:vAlign w:val="center"/>
          </w:tcPr>
          <w:p w14:paraId="10F6F8B3">
            <w:pPr>
              <w:spacing w:line="540" w:lineRule="exact"/>
              <w:jc w:val="left"/>
              <w:rPr>
                <w:color w:val="auto"/>
                <w:szCs w:val="24"/>
                <w:highlight w:val="none"/>
              </w:rPr>
            </w:pPr>
            <w:r>
              <w:rPr>
                <w:rFonts w:hint="eastAsia"/>
                <w:color w:val="auto"/>
                <w:szCs w:val="24"/>
                <w:highlight w:val="none"/>
              </w:rPr>
              <w:t>大写：</w:t>
            </w:r>
          </w:p>
          <w:p w14:paraId="4E0221F7">
            <w:pPr>
              <w:spacing w:line="540" w:lineRule="exact"/>
              <w:jc w:val="left"/>
              <w:rPr>
                <w:color w:val="auto"/>
                <w:szCs w:val="24"/>
                <w:highlight w:val="none"/>
              </w:rPr>
            </w:pPr>
            <w:r>
              <w:rPr>
                <w:rFonts w:hint="eastAsia"/>
                <w:color w:val="auto"/>
                <w:szCs w:val="24"/>
                <w:highlight w:val="none"/>
              </w:rPr>
              <w:t>小写：</w:t>
            </w:r>
          </w:p>
        </w:tc>
        <w:tc>
          <w:tcPr>
            <w:tcW w:w="2153" w:type="dxa"/>
          </w:tcPr>
          <w:p w14:paraId="1C0F1C76">
            <w:pPr>
              <w:spacing w:line="540" w:lineRule="exact"/>
              <w:rPr>
                <w:color w:val="auto"/>
                <w:szCs w:val="24"/>
                <w:highlight w:val="none"/>
              </w:rPr>
            </w:pPr>
          </w:p>
        </w:tc>
        <w:tc>
          <w:tcPr>
            <w:tcW w:w="2153" w:type="dxa"/>
          </w:tcPr>
          <w:p w14:paraId="3D06751D">
            <w:pPr>
              <w:spacing w:line="540" w:lineRule="exact"/>
              <w:rPr>
                <w:color w:val="auto"/>
                <w:szCs w:val="24"/>
                <w:highlight w:val="none"/>
              </w:rPr>
            </w:pPr>
          </w:p>
        </w:tc>
      </w:tr>
    </w:tbl>
    <w:p w14:paraId="618B3114">
      <w:pPr>
        <w:widowControl/>
        <w:autoSpaceDE/>
        <w:autoSpaceDN/>
        <w:adjustRightInd/>
        <w:spacing w:line="360" w:lineRule="auto"/>
        <w:ind w:left="3840" w:leftChars="1600"/>
        <w:jc w:val="left"/>
        <w:textAlignment w:val="auto"/>
        <w:rPr>
          <w:snapToGrid w:val="0"/>
          <w:color w:val="auto"/>
          <w:szCs w:val="24"/>
          <w:highlight w:val="none"/>
        </w:rPr>
      </w:pPr>
    </w:p>
    <w:p w14:paraId="53E6BAA2">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48F0B0C3">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49AC5004">
      <w:pPr>
        <w:rPr>
          <w:b/>
          <w:color w:val="auto"/>
          <w:sz w:val="30"/>
          <w:szCs w:val="30"/>
          <w:highlight w:val="none"/>
        </w:rPr>
      </w:pPr>
      <w:r>
        <w:rPr>
          <w:b/>
          <w:color w:val="auto"/>
          <w:sz w:val="30"/>
          <w:szCs w:val="30"/>
          <w:highlight w:val="none"/>
        </w:rPr>
        <w:br w:type="page"/>
      </w:r>
    </w:p>
    <w:p w14:paraId="0F943E75">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0789293F">
      <w:pPr>
        <w:spacing w:line="420" w:lineRule="auto"/>
        <w:ind w:left="617" w:leftChars="257" w:firstLine="2920" w:firstLineChars="808"/>
        <w:rPr>
          <w:b/>
          <w:color w:val="auto"/>
          <w:sz w:val="36"/>
          <w:highlight w:val="none"/>
        </w:rPr>
      </w:pPr>
      <w:r>
        <w:rPr>
          <w:b/>
          <w:color w:val="auto"/>
          <w:sz w:val="36"/>
          <w:highlight w:val="none"/>
        </w:rPr>
        <w:t>报价明细表</w:t>
      </w:r>
    </w:p>
    <w:p w14:paraId="7555E41A">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74E20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317852AA">
            <w:pPr>
              <w:snapToGrid w:val="0"/>
              <w:jc w:val="center"/>
              <w:rPr>
                <w:b/>
                <w:bCs/>
                <w:color w:val="auto"/>
                <w:highlight w:val="none"/>
              </w:rPr>
            </w:pPr>
            <w:r>
              <w:rPr>
                <w:b/>
                <w:bCs/>
                <w:color w:val="auto"/>
                <w:highlight w:val="none"/>
              </w:rPr>
              <w:t>序号</w:t>
            </w:r>
          </w:p>
        </w:tc>
        <w:tc>
          <w:tcPr>
            <w:tcW w:w="1782" w:type="dxa"/>
            <w:vAlign w:val="center"/>
          </w:tcPr>
          <w:p w14:paraId="6414C36D">
            <w:pPr>
              <w:snapToGrid w:val="0"/>
              <w:jc w:val="center"/>
              <w:rPr>
                <w:b/>
                <w:bCs/>
                <w:color w:val="auto"/>
                <w:highlight w:val="none"/>
              </w:rPr>
            </w:pPr>
            <w:r>
              <w:rPr>
                <w:b/>
                <w:bCs/>
                <w:color w:val="auto"/>
                <w:highlight w:val="none"/>
              </w:rPr>
              <w:t>项目</w:t>
            </w:r>
          </w:p>
        </w:tc>
        <w:tc>
          <w:tcPr>
            <w:tcW w:w="727" w:type="dxa"/>
            <w:vAlign w:val="center"/>
          </w:tcPr>
          <w:p w14:paraId="1B1610C6">
            <w:pPr>
              <w:snapToGrid w:val="0"/>
              <w:jc w:val="center"/>
              <w:rPr>
                <w:b/>
                <w:bCs/>
                <w:color w:val="auto"/>
                <w:highlight w:val="none"/>
              </w:rPr>
            </w:pPr>
            <w:r>
              <w:rPr>
                <w:b/>
                <w:bCs/>
                <w:color w:val="auto"/>
                <w:highlight w:val="none"/>
              </w:rPr>
              <w:t>单位</w:t>
            </w:r>
          </w:p>
        </w:tc>
        <w:tc>
          <w:tcPr>
            <w:tcW w:w="950" w:type="dxa"/>
            <w:vAlign w:val="center"/>
          </w:tcPr>
          <w:p w14:paraId="21757FBB">
            <w:pPr>
              <w:snapToGrid w:val="0"/>
              <w:jc w:val="center"/>
              <w:rPr>
                <w:b/>
                <w:bCs/>
                <w:color w:val="auto"/>
                <w:highlight w:val="none"/>
              </w:rPr>
            </w:pPr>
            <w:r>
              <w:rPr>
                <w:b/>
                <w:bCs/>
                <w:color w:val="auto"/>
                <w:highlight w:val="none"/>
              </w:rPr>
              <w:t>数量</w:t>
            </w:r>
          </w:p>
        </w:tc>
        <w:tc>
          <w:tcPr>
            <w:tcW w:w="942" w:type="dxa"/>
            <w:vAlign w:val="center"/>
          </w:tcPr>
          <w:p w14:paraId="131E7420">
            <w:pPr>
              <w:snapToGrid w:val="0"/>
              <w:jc w:val="center"/>
              <w:rPr>
                <w:b/>
                <w:bCs/>
                <w:color w:val="auto"/>
                <w:highlight w:val="none"/>
              </w:rPr>
            </w:pPr>
          </w:p>
          <w:p w14:paraId="40399438">
            <w:pPr>
              <w:snapToGrid w:val="0"/>
              <w:jc w:val="center"/>
              <w:rPr>
                <w:b/>
                <w:bCs/>
                <w:color w:val="auto"/>
                <w:highlight w:val="none"/>
              </w:rPr>
            </w:pPr>
            <w:r>
              <w:rPr>
                <w:b/>
                <w:bCs/>
                <w:color w:val="auto"/>
                <w:highlight w:val="none"/>
              </w:rPr>
              <w:t>单价</w:t>
            </w:r>
          </w:p>
          <w:p w14:paraId="07C7F234">
            <w:pPr>
              <w:snapToGrid w:val="0"/>
              <w:jc w:val="center"/>
              <w:rPr>
                <w:b/>
                <w:bCs/>
                <w:color w:val="auto"/>
                <w:highlight w:val="none"/>
              </w:rPr>
            </w:pPr>
          </w:p>
        </w:tc>
        <w:tc>
          <w:tcPr>
            <w:tcW w:w="2037" w:type="dxa"/>
            <w:vAlign w:val="center"/>
          </w:tcPr>
          <w:p w14:paraId="21828752">
            <w:pPr>
              <w:snapToGrid w:val="0"/>
              <w:jc w:val="center"/>
              <w:rPr>
                <w:b/>
                <w:bCs/>
                <w:color w:val="auto"/>
                <w:highlight w:val="none"/>
              </w:rPr>
            </w:pPr>
          </w:p>
          <w:p w14:paraId="5393708E">
            <w:pPr>
              <w:snapToGrid w:val="0"/>
              <w:jc w:val="center"/>
              <w:rPr>
                <w:b/>
                <w:bCs/>
                <w:color w:val="auto"/>
                <w:highlight w:val="none"/>
              </w:rPr>
            </w:pPr>
            <w:r>
              <w:rPr>
                <w:b/>
                <w:bCs/>
                <w:color w:val="auto"/>
                <w:highlight w:val="none"/>
              </w:rPr>
              <w:t>合价</w:t>
            </w:r>
          </w:p>
          <w:p w14:paraId="15DC7DFB">
            <w:pPr>
              <w:snapToGrid w:val="0"/>
              <w:jc w:val="center"/>
              <w:rPr>
                <w:b/>
                <w:bCs/>
                <w:color w:val="auto"/>
                <w:highlight w:val="none"/>
              </w:rPr>
            </w:pPr>
          </w:p>
        </w:tc>
        <w:tc>
          <w:tcPr>
            <w:tcW w:w="2037" w:type="dxa"/>
            <w:vAlign w:val="center"/>
          </w:tcPr>
          <w:p w14:paraId="0963D3CD">
            <w:pPr>
              <w:snapToGrid w:val="0"/>
              <w:jc w:val="center"/>
              <w:rPr>
                <w:b/>
                <w:bCs/>
                <w:color w:val="auto"/>
                <w:highlight w:val="none"/>
              </w:rPr>
            </w:pPr>
            <w:r>
              <w:rPr>
                <w:b/>
                <w:bCs/>
                <w:color w:val="auto"/>
                <w:highlight w:val="none"/>
              </w:rPr>
              <w:t>备注</w:t>
            </w:r>
          </w:p>
        </w:tc>
      </w:tr>
      <w:tr w14:paraId="615E6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AA0C860">
            <w:pPr>
              <w:snapToGrid w:val="0"/>
              <w:rPr>
                <w:b/>
                <w:bCs/>
                <w:color w:val="auto"/>
                <w:highlight w:val="none"/>
              </w:rPr>
            </w:pPr>
          </w:p>
        </w:tc>
        <w:tc>
          <w:tcPr>
            <w:tcW w:w="1782" w:type="dxa"/>
            <w:tcMar>
              <w:left w:w="142" w:type="dxa"/>
              <w:right w:w="142" w:type="dxa"/>
            </w:tcMar>
            <w:vAlign w:val="center"/>
          </w:tcPr>
          <w:p w14:paraId="6BB0DF96">
            <w:pPr>
              <w:snapToGrid w:val="0"/>
              <w:rPr>
                <w:b/>
                <w:bCs/>
                <w:color w:val="auto"/>
                <w:highlight w:val="none"/>
              </w:rPr>
            </w:pPr>
          </w:p>
        </w:tc>
        <w:tc>
          <w:tcPr>
            <w:tcW w:w="727" w:type="dxa"/>
            <w:tcMar>
              <w:left w:w="284" w:type="dxa"/>
              <w:right w:w="142" w:type="dxa"/>
            </w:tcMar>
            <w:vAlign w:val="center"/>
          </w:tcPr>
          <w:p w14:paraId="7FAFDFEA">
            <w:pPr>
              <w:snapToGrid w:val="0"/>
              <w:jc w:val="center"/>
              <w:rPr>
                <w:b/>
                <w:bCs/>
                <w:color w:val="auto"/>
                <w:highlight w:val="none"/>
              </w:rPr>
            </w:pPr>
          </w:p>
        </w:tc>
        <w:tc>
          <w:tcPr>
            <w:tcW w:w="950" w:type="dxa"/>
            <w:tcMar>
              <w:left w:w="284" w:type="dxa"/>
              <w:right w:w="142" w:type="dxa"/>
            </w:tcMar>
            <w:vAlign w:val="center"/>
          </w:tcPr>
          <w:p w14:paraId="1F1AF0A1">
            <w:pPr>
              <w:snapToGrid w:val="0"/>
              <w:jc w:val="center"/>
              <w:rPr>
                <w:b/>
                <w:bCs/>
                <w:color w:val="auto"/>
                <w:highlight w:val="none"/>
              </w:rPr>
            </w:pPr>
          </w:p>
        </w:tc>
        <w:tc>
          <w:tcPr>
            <w:tcW w:w="942" w:type="dxa"/>
            <w:tcMar>
              <w:left w:w="198" w:type="dxa"/>
              <w:right w:w="198" w:type="dxa"/>
            </w:tcMar>
            <w:vAlign w:val="center"/>
          </w:tcPr>
          <w:p w14:paraId="6605F6F8">
            <w:pPr>
              <w:snapToGrid w:val="0"/>
              <w:jc w:val="center"/>
              <w:rPr>
                <w:b/>
                <w:bCs/>
                <w:color w:val="auto"/>
                <w:highlight w:val="none"/>
              </w:rPr>
            </w:pPr>
          </w:p>
        </w:tc>
        <w:tc>
          <w:tcPr>
            <w:tcW w:w="2037" w:type="dxa"/>
            <w:tcMar>
              <w:left w:w="142" w:type="dxa"/>
              <w:right w:w="57" w:type="dxa"/>
            </w:tcMar>
            <w:vAlign w:val="center"/>
          </w:tcPr>
          <w:p w14:paraId="0C9F1B59">
            <w:pPr>
              <w:snapToGrid w:val="0"/>
              <w:jc w:val="center"/>
              <w:rPr>
                <w:b/>
                <w:bCs/>
                <w:color w:val="auto"/>
                <w:highlight w:val="none"/>
              </w:rPr>
            </w:pPr>
          </w:p>
        </w:tc>
        <w:tc>
          <w:tcPr>
            <w:tcW w:w="2037" w:type="dxa"/>
            <w:tcMar>
              <w:left w:w="284" w:type="dxa"/>
              <w:right w:w="142" w:type="dxa"/>
            </w:tcMar>
            <w:vAlign w:val="center"/>
          </w:tcPr>
          <w:p w14:paraId="452AFD75">
            <w:pPr>
              <w:snapToGrid w:val="0"/>
              <w:jc w:val="center"/>
              <w:rPr>
                <w:b/>
                <w:bCs/>
                <w:color w:val="auto"/>
                <w:highlight w:val="none"/>
              </w:rPr>
            </w:pPr>
          </w:p>
        </w:tc>
      </w:tr>
      <w:tr w14:paraId="2B351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5B22C385">
            <w:pPr>
              <w:snapToGrid w:val="0"/>
              <w:rPr>
                <w:bCs/>
                <w:color w:val="auto"/>
                <w:highlight w:val="none"/>
              </w:rPr>
            </w:pPr>
          </w:p>
        </w:tc>
        <w:tc>
          <w:tcPr>
            <w:tcW w:w="1782" w:type="dxa"/>
            <w:tcMar>
              <w:left w:w="142" w:type="dxa"/>
              <w:right w:w="142" w:type="dxa"/>
            </w:tcMar>
            <w:vAlign w:val="center"/>
          </w:tcPr>
          <w:p w14:paraId="09F929D1">
            <w:pPr>
              <w:snapToGrid w:val="0"/>
              <w:rPr>
                <w:color w:val="auto"/>
                <w:highlight w:val="none"/>
              </w:rPr>
            </w:pPr>
          </w:p>
        </w:tc>
        <w:tc>
          <w:tcPr>
            <w:tcW w:w="727" w:type="dxa"/>
            <w:tcMar>
              <w:left w:w="284" w:type="dxa"/>
              <w:right w:w="142" w:type="dxa"/>
            </w:tcMar>
            <w:vAlign w:val="center"/>
          </w:tcPr>
          <w:p w14:paraId="50880B8E">
            <w:pPr>
              <w:snapToGrid w:val="0"/>
              <w:jc w:val="center"/>
              <w:rPr>
                <w:color w:val="auto"/>
                <w:highlight w:val="none"/>
              </w:rPr>
            </w:pPr>
          </w:p>
        </w:tc>
        <w:tc>
          <w:tcPr>
            <w:tcW w:w="950" w:type="dxa"/>
            <w:tcMar>
              <w:left w:w="284" w:type="dxa"/>
              <w:right w:w="142" w:type="dxa"/>
            </w:tcMar>
            <w:vAlign w:val="center"/>
          </w:tcPr>
          <w:p w14:paraId="09E8F9EF">
            <w:pPr>
              <w:snapToGrid w:val="0"/>
              <w:jc w:val="center"/>
              <w:rPr>
                <w:color w:val="auto"/>
                <w:highlight w:val="none"/>
              </w:rPr>
            </w:pPr>
          </w:p>
        </w:tc>
        <w:tc>
          <w:tcPr>
            <w:tcW w:w="942" w:type="dxa"/>
            <w:tcMar>
              <w:left w:w="198" w:type="dxa"/>
              <w:right w:w="198" w:type="dxa"/>
            </w:tcMar>
            <w:vAlign w:val="center"/>
          </w:tcPr>
          <w:p w14:paraId="7A7197B8">
            <w:pPr>
              <w:snapToGrid w:val="0"/>
              <w:jc w:val="center"/>
              <w:rPr>
                <w:b/>
                <w:color w:val="auto"/>
                <w:highlight w:val="none"/>
              </w:rPr>
            </w:pPr>
          </w:p>
        </w:tc>
        <w:tc>
          <w:tcPr>
            <w:tcW w:w="2037" w:type="dxa"/>
            <w:tcMar>
              <w:left w:w="142" w:type="dxa"/>
              <w:right w:w="57" w:type="dxa"/>
            </w:tcMar>
            <w:vAlign w:val="center"/>
          </w:tcPr>
          <w:p w14:paraId="518BF5A7">
            <w:pPr>
              <w:snapToGrid w:val="0"/>
              <w:rPr>
                <w:color w:val="auto"/>
                <w:highlight w:val="none"/>
              </w:rPr>
            </w:pPr>
          </w:p>
        </w:tc>
        <w:tc>
          <w:tcPr>
            <w:tcW w:w="2037" w:type="dxa"/>
            <w:tcMar>
              <w:left w:w="284" w:type="dxa"/>
              <w:right w:w="142" w:type="dxa"/>
            </w:tcMar>
            <w:vAlign w:val="center"/>
          </w:tcPr>
          <w:p w14:paraId="000785CD">
            <w:pPr>
              <w:snapToGrid w:val="0"/>
              <w:rPr>
                <w:color w:val="auto"/>
                <w:highlight w:val="none"/>
              </w:rPr>
            </w:pPr>
          </w:p>
        </w:tc>
      </w:tr>
      <w:tr w14:paraId="3385E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435DD22">
            <w:pPr>
              <w:snapToGrid w:val="0"/>
              <w:rPr>
                <w:bCs/>
                <w:color w:val="auto"/>
                <w:highlight w:val="none"/>
              </w:rPr>
            </w:pPr>
          </w:p>
        </w:tc>
        <w:tc>
          <w:tcPr>
            <w:tcW w:w="1782" w:type="dxa"/>
            <w:tcMar>
              <w:left w:w="142" w:type="dxa"/>
              <w:right w:w="142" w:type="dxa"/>
            </w:tcMar>
            <w:vAlign w:val="center"/>
          </w:tcPr>
          <w:p w14:paraId="344E5357">
            <w:pPr>
              <w:snapToGrid w:val="0"/>
              <w:rPr>
                <w:color w:val="auto"/>
                <w:highlight w:val="none"/>
              </w:rPr>
            </w:pPr>
          </w:p>
        </w:tc>
        <w:tc>
          <w:tcPr>
            <w:tcW w:w="727" w:type="dxa"/>
            <w:tcMar>
              <w:left w:w="284" w:type="dxa"/>
              <w:right w:w="142" w:type="dxa"/>
            </w:tcMar>
            <w:vAlign w:val="center"/>
          </w:tcPr>
          <w:p w14:paraId="6A202F96">
            <w:pPr>
              <w:snapToGrid w:val="0"/>
              <w:jc w:val="center"/>
              <w:rPr>
                <w:color w:val="auto"/>
                <w:highlight w:val="none"/>
              </w:rPr>
            </w:pPr>
          </w:p>
        </w:tc>
        <w:tc>
          <w:tcPr>
            <w:tcW w:w="950" w:type="dxa"/>
            <w:tcMar>
              <w:left w:w="284" w:type="dxa"/>
              <w:right w:w="142" w:type="dxa"/>
            </w:tcMar>
            <w:vAlign w:val="center"/>
          </w:tcPr>
          <w:p w14:paraId="4296FDE5">
            <w:pPr>
              <w:snapToGrid w:val="0"/>
              <w:jc w:val="center"/>
              <w:rPr>
                <w:color w:val="auto"/>
                <w:highlight w:val="none"/>
              </w:rPr>
            </w:pPr>
          </w:p>
        </w:tc>
        <w:tc>
          <w:tcPr>
            <w:tcW w:w="942" w:type="dxa"/>
            <w:tcMar>
              <w:left w:w="198" w:type="dxa"/>
              <w:right w:w="198" w:type="dxa"/>
            </w:tcMar>
            <w:vAlign w:val="center"/>
          </w:tcPr>
          <w:p w14:paraId="225AB973">
            <w:pPr>
              <w:snapToGrid w:val="0"/>
              <w:jc w:val="center"/>
              <w:rPr>
                <w:b/>
                <w:color w:val="auto"/>
                <w:highlight w:val="none"/>
              </w:rPr>
            </w:pPr>
          </w:p>
        </w:tc>
        <w:tc>
          <w:tcPr>
            <w:tcW w:w="2037" w:type="dxa"/>
            <w:tcMar>
              <w:left w:w="142" w:type="dxa"/>
              <w:right w:w="57" w:type="dxa"/>
            </w:tcMar>
            <w:vAlign w:val="center"/>
          </w:tcPr>
          <w:p w14:paraId="51414D6D">
            <w:pPr>
              <w:snapToGrid w:val="0"/>
              <w:rPr>
                <w:color w:val="auto"/>
                <w:szCs w:val="21"/>
                <w:highlight w:val="none"/>
              </w:rPr>
            </w:pPr>
          </w:p>
        </w:tc>
        <w:tc>
          <w:tcPr>
            <w:tcW w:w="2037" w:type="dxa"/>
            <w:tcMar>
              <w:left w:w="284" w:type="dxa"/>
              <w:right w:w="142" w:type="dxa"/>
            </w:tcMar>
            <w:vAlign w:val="center"/>
          </w:tcPr>
          <w:p w14:paraId="08A79AC1">
            <w:pPr>
              <w:snapToGrid w:val="0"/>
              <w:rPr>
                <w:color w:val="auto"/>
                <w:szCs w:val="21"/>
                <w:highlight w:val="none"/>
              </w:rPr>
            </w:pPr>
          </w:p>
        </w:tc>
      </w:tr>
      <w:tr w14:paraId="73845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9D34A25">
            <w:pPr>
              <w:snapToGrid w:val="0"/>
              <w:rPr>
                <w:b/>
                <w:bCs/>
                <w:color w:val="auto"/>
                <w:highlight w:val="none"/>
              </w:rPr>
            </w:pPr>
          </w:p>
        </w:tc>
        <w:tc>
          <w:tcPr>
            <w:tcW w:w="1782" w:type="dxa"/>
            <w:tcMar>
              <w:left w:w="142" w:type="dxa"/>
              <w:right w:w="142" w:type="dxa"/>
            </w:tcMar>
            <w:vAlign w:val="center"/>
          </w:tcPr>
          <w:p w14:paraId="16AF5F3F">
            <w:pPr>
              <w:snapToGrid w:val="0"/>
              <w:rPr>
                <w:b/>
                <w:bCs/>
                <w:color w:val="auto"/>
                <w:highlight w:val="none"/>
              </w:rPr>
            </w:pPr>
          </w:p>
        </w:tc>
        <w:tc>
          <w:tcPr>
            <w:tcW w:w="727" w:type="dxa"/>
            <w:tcMar>
              <w:left w:w="284" w:type="dxa"/>
              <w:right w:w="142" w:type="dxa"/>
            </w:tcMar>
            <w:vAlign w:val="center"/>
          </w:tcPr>
          <w:p w14:paraId="5ADE5BE0">
            <w:pPr>
              <w:snapToGrid w:val="0"/>
              <w:jc w:val="center"/>
              <w:rPr>
                <w:color w:val="auto"/>
                <w:highlight w:val="none"/>
              </w:rPr>
            </w:pPr>
          </w:p>
        </w:tc>
        <w:tc>
          <w:tcPr>
            <w:tcW w:w="950" w:type="dxa"/>
            <w:tcMar>
              <w:left w:w="284" w:type="dxa"/>
              <w:right w:w="142" w:type="dxa"/>
            </w:tcMar>
            <w:vAlign w:val="center"/>
          </w:tcPr>
          <w:p w14:paraId="72F590EC">
            <w:pPr>
              <w:snapToGrid w:val="0"/>
              <w:jc w:val="center"/>
              <w:rPr>
                <w:color w:val="auto"/>
                <w:highlight w:val="none"/>
              </w:rPr>
            </w:pPr>
          </w:p>
        </w:tc>
        <w:tc>
          <w:tcPr>
            <w:tcW w:w="942" w:type="dxa"/>
            <w:tcMar>
              <w:left w:w="198" w:type="dxa"/>
              <w:right w:w="198" w:type="dxa"/>
            </w:tcMar>
            <w:vAlign w:val="center"/>
          </w:tcPr>
          <w:p w14:paraId="160195E1">
            <w:pPr>
              <w:snapToGrid w:val="0"/>
              <w:jc w:val="center"/>
              <w:rPr>
                <w:b/>
                <w:color w:val="auto"/>
                <w:highlight w:val="none"/>
              </w:rPr>
            </w:pPr>
          </w:p>
        </w:tc>
        <w:tc>
          <w:tcPr>
            <w:tcW w:w="2037" w:type="dxa"/>
            <w:tcMar>
              <w:left w:w="142" w:type="dxa"/>
              <w:right w:w="57" w:type="dxa"/>
            </w:tcMar>
            <w:vAlign w:val="center"/>
          </w:tcPr>
          <w:p w14:paraId="49B0E0B3">
            <w:pPr>
              <w:snapToGrid w:val="0"/>
              <w:rPr>
                <w:color w:val="auto"/>
                <w:highlight w:val="none"/>
              </w:rPr>
            </w:pPr>
          </w:p>
        </w:tc>
        <w:tc>
          <w:tcPr>
            <w:tcW w:w="2037" w:type="dxa"/>
            <w:tcMar>
              <w:left w:w="284" w:type="dxa"/>
              <w:right w:w="142" w:type="dxa"/>
            </w:tcMar>
            <w:vAlign w:val="center"/>
          </w:tcPr>
          <w:p w14:paraId="477A54EB">
            <w:pPr>
              <w:snapToGrid w:val="0"/>
              <w:rPr>
                <w:color w:val="auto"/>
                <w:highlight w:val="none"/>
              </w:rPr>
            </w:pPr>
          </w:p>
        </w:tc>
      </w:tr>
      <w:tr w14:paraId="0DBE8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3CB6A92">
            <w:pPr>
              <w:snapToGrid w:val="0"/>
              <w:rPr>
                <w:bCs/>
                <w:color w:val="auto"/>
                <w:highlight w:val="none"/>
              </w:rPr>
            </w:pPr>
          </w:p>
        </w:tc>
        <w:tc>
          <w:tcPr>
            <w:tcW w:w="1782" w:type="dxa"/>
            <w:tcMar>
              <w:left w:w="142" w:type="dxa"/>
              <w:right w:w="142" w:type="dxa"/>
            </w:tcMar>
            <w:vAlign w:val="center"/>
          </w:tcPr>
          <w:p w14:paraId="2DD0FBD5">
            <w:pPr>
              <w:snapToGrid w:val="0"/>
              <w:rPr>
                <w:color w:val="auto"/>
                <w:szCs w:val="21"/>
                <w:highlight w:val="none"/>
              </w:rPr>
            </w:pPr>
          </w:p>
        </w:tc>
        <w:tc>
          <w:tcPr>
            <w:tcW w:w="727" w:type="dxa"/>
            <w:tcMar>
              <w:left w:w="284" w:type="dxa"/>
              <w:right w:w="142" w:type="dxa"/>
            </w:tcMar>
            <w:vAlign w:val="center"/>
          </w:tcPr>
          <w:p w14:paraId="20030D28">
            <w:pPr>
              <w:snapToGrid w:val="0"/>
              <w:jc w:val="center"/>
              <w:rPr>
                <w:color w:val="auto"/>
                <w:highlight w:val="none"/>
              </w:rPr>
            </w:pPr>
          </w:p>
        </w:tc>
        <w:tc>
          <w:tcPr>
            <w:tcW w:w="950" w:type="dxa"/>
            <w:tcMar>
              <w:left w:w="284" w:type="dxa"/>
              <w:right w:w="142" w:type="dxa"/>
            </w:tcMar>
            <w:vAlign w:val="center"/>
          </w:tcPr>
          <w:p w14:paraId="6A31E165">
            <w:pPr>
              <w:snapToGrid w:val="0"/>
              <w:jc w:val="center"/>
              <w:rPr>
                <w:color w:val="auto"/>
                <w:highlight w:val="none"/>
              </w:rPr>
            </w:pPr>
          </w:p>
        </w:tc>
        <w:tc>
          <w:tcPr>
            <w:tcW w:w="942" w:type="dxa"/>
            <w:tcMar>
              <w:left w:w="198" w:type="dxa"/>
              <w:right w:w="198" w:type="dxa"/>
            </w:tcMar>
            <w:vAlign w:val="center"/>
          </w:tcPr>
          <w:p w14:paraId="598078EF">
            <w:pPr>
              <w:snapToGrid w:val="0"/>
              <w:jc w:val="center"/>
              <w:rPr>
                <w:b/>
                <w:color w:val="auto"/>
                <w:highlight w:val="none"/>
              </w:rPr>
            </w:pPr>
          </w:p>
        </w:tc>
        <w:tc>
          <w:tcPr>
            <w:tcW w:w="2037" w:type="dxa"/>
            <w:tcMar>
              <w:left w:w="142" w:type="dxa"/>
              <w:right w:w="57" w:type="dxa"/>
            </w:tcMar>
          </w:tcPr>
          <w:p w14:paraId="3CCAC5E7">
            <w:pPr>
              <w:snapToGrid w:val="0"/>
              <w:jc w:val="center"/>
              <w:rPr>
                <w:color w:val="auto"/>
                <w:szCs w:val="21"/>
                <w:highlight w:val="none"/>
              </w:rPr>
            </w:pPr>
          </w:p>
        </w:tc>
        <w:tc>
          <w:tcPr>
            <w:tcW w:w="2037" w:type="dxa"/>
            <w:tcMar>
              <w:left w:w="284" w:type="dxa"/>
              <w:right w:w="142" w:type="dxa"/>
            </w:tcMar>
          </w:tcPr>
          <w:p w14:paraId="769458F5">
            <w:pPr>
              <w:snapToGrid w:val="0"/>
              <w:jc w:val="center"/>
              <w:rPr>
                <w:color w:val="auto"/>
                <w:szCs w:val="21"/>
                <w:highlight w:val="none"/>
              </w:rPr>
            </w:pPr>
          </w:p>
        </w:tc>
      </w:tr>
      <w:tr w14:paraId="2A276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864C960">
            <w:pPr>
              <w:snapToGrid w:val="0"/>
              <w:rPr>
                <w:bCs/>
                <w:color w:val="auto"/>
                <w:highlight w:val="none"/>
              </w:rPr>
            </w:pPr>
          </w:p>
        </w:tc>
        <w:tc>
          <w:tcPr>
            <w:tcW w:w="1782" w:type="dxa"/>
            <w:tcMar>
              <w:left w:w="142" w:type="dxa"/>
              <w:right w:w="142" w:type="dxa"/>
            </w:tcMar>
            <w:vAlign w:val="center"/>
          </w:tcPr>
          <w:p w14:paraId="65FDC650">
            <w:pPr>
              <w:snapToGrid w:val="0"/>
              <w:rPr>
                <w:color w:val="auto"/>
                <w:highlight w:val="none"/>
              </w:rPr>
            </w:pPr>
          </w:p>
        </w:tc>
        <w:tc>
          <w:tcPr>
            <w:tcW w:w="727" w:type="dxa"/>
            <w:tcMar>
              <w:left w:w="284" w:type="dxa"/>
              <w:right w:w="142" w:type="dxa"/>
            </w:tcMar>
            <w:vAlign w:val="center"/>
          </w:tcPr>
          <w:p w14:paraId="165B4FCA">
            <w:pPr>
              <w:snapToGrid w:val="0"/>
              <w:jc w:val="center"/>
              <w:rPr>
                <w:color w:val="auto"/>
                <w:highlight w:val="none"/>
              </w:rPr>
            </w:pPr>
          </w:p>
        </w:tc>
        <w:tc>
          <w:tcPr>
            <w:tcW w:w="950" w:type="dxa"/>
            <w:tcMar>
              <w:left w:w="284" w:type="dxa"/>
              <w:right w:w="142" w:type="dxa"/>
            </w:tcMar>
            <w:vAlign w:val="center"/>
          </w:tcPr>
          <w:p w14:paraId="50126940">
            <w:pPr>
              <w:snapToGrid w:val="0"/>
              <w:jc w:val="center"/>
              <w:rPr>
                <w:color w:val="auto"/>
                <w:highlight w:val="none"/>
              </w:rPr>
            </w:pPr>
          </w:p>
        </w:tc>
        <w:tc>
          <w:tcPr>
            <w:tcW w:w="942" w:type="dxa"/>
            <w:tcMar>
              <w:left w:w="198" w:type="dxa"/>
              <w:right w:w="198" w:type="dxa"/>
            </w:tcMar>
            <w:vAlign w:val="center"/>
          </w:tcPr>
          <w:p w14:paraId="5269D46D">
            <w:pPr>
              <w:snapToGrid w:val="0"/>
              <w:jc w:val="center"/>
              <w:rPr>
                <w:b/>
                <w:color w:val="auto"/>
                <w:highlight w:val="none"/>
              </w:rPr>
            </w:pPr>
          </w:p>
        </w:tc>
        <w:tc>
          <w:tcPr>
            <w:tcW w:w="2037" w:type="dxa"/>
            <w:tcMar>
              <w:left w:w="142" w:type="dxa"/>
              <w:right w:w="57" w:type="dxa"/>
            </w:tcMar>
          </w:tcPr>
          <w:p w14:paraId="51C7D608">
            <w:pPr>
              <w:snapToGrid w:val="0"/>
              <w:jc w:val="center"/>
              <w:rPr>
                <w:color w:val="auto"/>
                <w:szCs w:val="21"/>
                <w:highlight w:val="none"/>
              </w:rPr>
            </w:pPr>
          </w:p>
        </w:tc>
        <w:tc>
          <w:tcPr>
            <w:tcW w:w="2037" w:type="dxa"/>
            <w:tcMar>
              <w:left w:w="284" w:type="dxa"/>
              <w:right w:w="142" w:type="dxa"/>
            </w:tcMar>
          </w:tcPr>
          <w:p w14:paraId="76F03E5B">
            <w:pPr>
              <w:snapToGrid w:val="0"/>
              <w:jc w:val="center"/>
              <w:rPr>
                <w:color w:val="auto"/>
                <w:szCs w:val="21"/>
                <w:highlight w:val="none"/>
              </w:rPr>
            </w:pPr>
          </w:p>
        </w:tc>
      </w:tr>
      <w:tr w14:paraId="299C3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2228DD8">
            <w:pPr>
              <w:snapToGrid w:val="0"/>
              <w:rPr>
                <w:bCs/>
                <w:color w:val="auto"/>
                <w:highlight w:val="none"/>
              </w:rPr>
            </w:pPr>
          </w:p>
        </w:tc>
        <w:tc>
          <w:tcPr>
            <w:tcW w:w="1782" w:type="dxa"/>
            <w:tcMar>
              <w:left w:w="142" w:type="dxa"/>
              <w:right w:w="142" w:type="dxa"/>
            </w:tcMar>
            <w:vAlign w:val="center"/>
          </w:tcPr>
          <w:p w14:paraId="310FADAD">
            <w:pPr>
              <w:snapToGrid w:val="0"/>
              <w:rPr>
                <w:color w:val="auto"/>
                <w:highlight w:val="none"/>
              </w:rPr>
            </w:pPr>
          </w:p>
        </w:tc>
        <w:tc>
          <w:tcPr>
            <w:tcW w:w="727" w:type="dxa"/>
            <w:tcMar>
              <w:left w:w="284" w:type="dxa"/>
              <w:right w:w="142" w:type="dxa"/>
            </w:tcMar>
          </w:tcPr>
          <w:p w14:paraId="37173BE9">
            <w:pPr>
              <w:snapToGrid w:val="0"/>
              <w:jc w:val="center"/>
              <w:rPr>
                <w:color w:val="auto"/>
                <w:highlight w:val="none"/>
              </w:rPr>
            </w:pPr>
          </w:p>
        </w:tc>
        <w:tc>
          <w:tcPr>
            <w:tcW w:w="950" w:type="dxa"/>
            <w:tcMar>
              <w:left w:w="284" w:type="dxa"/>
              <w:right w:w="142" w:type="dxa"/>
            </w:tcMar>
          </w:tcPr>
          <w:p w14:paraId="308B9402">
            <w:pPr>
              <w:snapToGrid w:val="0"/>
              <w:jc w:val="center"/>
              <w:rPr>
                <w:color w:val="auto"/>
                <w:highlight w:val="none"/>
              </w:rPr>
            </w:pPr>
          </w:p>
        </w:tc>
        <w:tc>
          <w:tcPr>
            <w:tcW w:w="942" w:type="dxa"/>
            <w:tcMar>
              <w:left w:w="198" w:type="dxa"/>
              <w:right w:w="198" w:type="dxa"/>
            </w:tcMar>
            <w:vAlign w:val="center"/>
          </w:tcPr>
          <w:p w14:paraId="0C6A171A">
            <w:pPr>
              <w:snapToGrid w:val="0"/>
              <w:jc w:val="center"/>
              <w:rPr>
                <w:color w:val="auto"/>
                <w:highlight w:val="none"/>
              </w:rPr>
            </w:pPr>
          </w:p>
        </w:tc>
        <w:tc>
          <w:tcPr>
            <w:tcW w:w="2037" w:type="dxa"/>
            <w:tcMar>
              <w:left w:w="142" w:type="dxa"/>
              <w:right w:w="57" w:type="dxa"/>
            </w:tcMar>
            <w:vAlign w:val="center"/>
          </w:tcPr>
          <w:p w14:paraId="6A872F9F">
            <w:pPr>
              <w:snapToGrid w:val="0"/>
              <w:jc w:val="center"/>
              <w:rPr>
                <w:color w:val="auto"/>
                <w:szCs w:val="21"/>
                <w:highlight w:val="none"/>
              </w:rPr>
            </w:pPr>
          </w:p>
        </w:tc>
        <w:tc>
          <w:tcPr>
            <w:tcW w:w="2037" w:type="dxa"/>
            <w:tcMar>
              <w:left w:w="284" w:type="dxa"/>
              <w:right w:w="142" w:type="dxa"/>
            </w:tcMar>
            <w:vAlign w:val="center"/>
          </w:tcPr>
          <w:p w14:paraId="1EF55020">
            <w:pPr>
              <w:snapToGrid w:val="0"/>
              <w:jc w:val="center"/>
              <w:rPr>
                <w:color w:val="auto"/>
                <w:szCs w:val="21"/>
                <w:highlight w:val="none"/>
              </w:rPr>
            </w:pPr>
          </w:p>
        </w:tc>
      </w:tr>
      <w:tr w14:paraId="55DF0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8C7866D">
            <w:pPr>
              <w:snapToGrid w:val="0"/>
              <w:rPr>
                <w:bCs/>
                <w:color w:val="auto"/>
                <w:highlight w:val="none"/>
              </w:rPr>
            </w:pPr>
          </w:p>
        </w:tc>
        <w:tc>
          <w:tcPr>
            <w:tcW w:w="1782" w:type="dxa"/>
            <w:tcMar>
              <w:left w:w="142" w:type="dxa"/>
              <w:right w:w="142" w:type="dxa"/>
            </w:tcMar>
            <w:vAlign w:val="center"/>
          </w:tcPr>
          <w:p w14:paraId="06F11FCA">
            <w:pPr>
              <w:snapToGrid w:val="0"/>
              <w:rPr>
                <w:color w:val="auto"/>
                <w:highlight w:val="none"/>
              </w:rPr>
            </w:pPr>
          </w:p>
        </w:tc>
        <w:tc>
          <w:tcPr>
            <w:tcW w:w="727" w:type="dxa"/>
            <w:tcMar>
              <w:left w:w="284" w:type="dxa"/>
              <w:right w:w="142" w:type="dxa"/>
            </w:tcMar>
            <w:vAlign w:val="center"/>
          </w:tcPr>
          <w:p w14:paraId="406ED4DF">
            <w:pPr>
              <w:snapToGrid w:val="0"/>
              <w:jc w:val="center"/>
              <w:rPr>
                <w:color w:val="auto"/>
                <w:highlight w:val="none"/>
              </w:rPr>
            </w:pPr>
          </w:p>
        </w:tc>
        <w:tc>
          <w:tcPr>
            <w:tcW w:w="950" w:type="dxa"/>
            <w:tcMar>
              <w:left w:w="284" w:type="dxa"/>
              <w:right w:w="142" w:type="dxa"/>
            </w:tcMar>
            <w:vAlign w:val="center"/>
          </w:tcPr>
          <w:p w14:paraId="2434CA99">
            <w:pPr>
              <w:snapToGrid w:val="0"/>
              <w:jc w:val="center"/>
              <w:rPr>
                <w:color w:val="auto"/>
                <w:highlight w:val="none"/>
              </w:rPr>
            </w:pPr>
          </w:p>
        </w:tc>
        <w:tc>
          <w:tcPr>
            <w:tcW w:w="942" w:type="dxa"/>
            <w:tcMar>
              <w:left w:w="198" w:type="dxa"/>
              <w:right w:w="198" w:type="dxa"/>
            </w:tcMar>
            <w:vAlign w:val="center"/>
          </w:tcPr>
          <w:p w14:paraId="1ADFB996">
            <w:pPr>
              <w:snapToGrid w:val="0"/>
              <w:jc w:val="center"/>
              <w:rPr>
                <w:color w:val="auto"/>
                <w:highlight w:val="none"/>
              </w:rPr>
            </w:pPr>
          </w:p>
        </w:tc>
        <w:tc>
          <w:tcPr>
            <w:tcW w:w="2037" w:type="dxa"/>
            <w:tcMar>
              <w:left w:w="142" w:type="dxa"/>
              <w:right w:w="57" w:type="dxa"/>
            </w:tcMar>
            <w:vAlign w:val="center"/>
          </w:tcPr>
          <w:p w14:paraId="4D8BCD14">
            <w:pPr>
              <w:snapToGrid w:val="0"/>
              <w:jc w:val="center"/>
              <w:rPr>
                <w:color w:val="auto"/>
                <w:szCs w:val="21"/>
                <w:highlight w:val="none"/>
              </w:rPr>
            </w:pPr>
          </w:p>
        </w:tc>
        <w:tc>
          <w:tcPr>
            <w:tcW w:w="2037" w:type="dxa"/>
            <w:tcMar>
              <w:left w:w="284" w:type="dxa"/>
              <w:right w:w="142" w:type="dxa"/>
            </w:tcMar>
            <w:vAlign w:val="center"/>
          </w:tcPr>
          <w:p w14:paraId="52A8DE81">
            <w:pPr>
              <w:snapToGrid w:val="0"/>
              <w:jc w:val="center"/>
              <w:rPr>
                <w:color w:val="auto"/>
                <w:szCs w:val="21"/>
                <w:highlight w:val="none"/>
              </w:rPr>
            </w:pPr>
          </w:p>
        </w:tc>
      </w:tr>
      <w:tr w14:paraId="17815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C2D59CC">
            <w:pPr>
              <w:snapToGrid w:val="0"/>
              <w:rPr>
                <w:b/>
                <w:bCs/>
                <w:color w:val="auto"/>
                <w:highlight w:val="none"/>
              </w:rPr>
            </w:pPr>
          </w:p>
        </w:tc>
        <w:tc>
          <w:tcPr>
            <w:tcW w:w="1782" w:type="dxa"/>
            <w:tcMar>
              <w:left w:w="142" w:type="dxa"/>
              <w:right w:w="142" w:type="dxa"/>
            </w:tcMar>
            <w:vAlign w:val="center"/>
          </w:tcPr>
          <w:p w14:paraId="7454FDC8">
            <w:pPr>
              <w:snapToGrid w:val="0"/>
              <w:rPr>
                <w:b/>
                <w:bCs/>
                <w:color w:val="auto"/>
                <w:highlight w:val="none"/>
              </w:rPr>
            </w:pPr>
          </w:p>
        </w:tc>
        <w:tc>
          <w:tcPr>
            <w:tcW w:w="727" w:type="dxa"/>
            <w:tcMar>
              <w:left w:w="284" w:type="dxa"/>
              <w:right w:w="142" w:type="dxa"/>
            </w:tcMar>
            <w:vAlign w:val="center"/>
          </w:tcPr>
          <w:p w14:paraId="63FFCE38">
            <w:pPr>
              <w:snapToGrid w:val="0"/>
              <w:jc w:val="center"/>
              <w:rPr>
                <w:color w:val="auto"/>
                <w:highlight w:val="none"/>
              </w:rPr>
            </w:pPr>
          </w:p>
        </w:tc>
        <w:tc>
          <w:tcPr>
            <w:tcW w:w="950" w:type="dxa"/>
            <w:tcMar>
              <w:left w:w="284" w:type="dxa"/>
              <w:right w:w="142" w:type="dxa"/>
            </w:tcMar>
            <w:vAlign w:val="center"/>
          </w:tcPr>
          <w:p w14:paraId="6685CD65">
            <w:pPr>
              <w:snapToGrid w:val="0"/>
              <w:jc w:val="center"/>
              <w:rPr>
                <w:color w:val="auto"/>
                <w:highlight w:val="none"/>
              </w:rPr>
            </w:pPr>
          </w:p>
        </w:tc>
        <w:tc>
          <w:tcPr>
            <w:tcW w:w="942" w:type="dxa"/>
            <w:tcMar>
              <w:left w:w="198" w:type="dxa"/>
              <w:right w:w="198" w:type="dxa"/>
            </w:tcMar>
            <w:vAlign w:val="center"/>
          </w:tcPr>
          <w:p w14:paraId="1A75E8AA">
            <w:pPr>
              <w:snapToGrid w:val="0"/>
              <w:jc w:val="center"/>
              <w:rPr>
                <w:color w:val="auto"/>
                <w:highlight w:val="none"/>
              </w:rPr>
            </w:pPr>
          </w:p>
        </w:tc>
        <w:tc>
          <w:tcPr>
            <w:tcW w:w="2037" w:type="dxa"/>
            <w:tcMar>
              <w:left w:w="142" w:type="dxa"/>
              <w:right w:w="57" w:type="dxa"/>
            </w:tcMar>
            <w:vAlign w:val="center"/>
          </w:tcPr>
          <w:p w14:paraId="4A139007">
            <w:pPr>
              <w:snapToGrid w:val="0"/>
              <w:jc w:val="center"/>
              <w:rPr>
                <w:color w:val="auto"/>
                <w:szCs w:val="21"/>
                <w:highlight w:val="none"/>
              </w:rPr>
            </w:pPr>
          </w:p>
        </w:tc>
        <w:tc>
          <w:tcPr>
            <w:tcW w:w="2037" w:type="dxa"/>
            <w:tcMar>
              <w:left w:w="284" w:type="dxa"/>
              <w:right w:w="142" w:type="dxa"/>
            </w:tcMar>
            <w:vAlign w:val="center"/>
          </w:tcPr>
          <w:p w14:paraId="710F4CA5">
            <w:pPr>
              <w:snapToGrid w:val="0"/>
              <w:jc w:val="center"/>
              <w:rPr>
                <w:color w:val="auto"/>
                <w:szCs w:val="21"/>
                <w:highlight w:val="none"/>
              </w:rPr>
            </w:pPr>
          </w:p>
        </w:tc>
      </w:tr>
      <w:tr w14:paraId="1D61A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3F65365">
            <w:pPr>
              <w:snapToGrid w:val="0"/>
              <w:rPr>
                <w:bCs/>
                <w:color w:val="auto"/>
                <w:highlight w:val="none"/>
              </w:rPr>
            </w:pPr>
          </w:p>
        </w:tc>
        <w:tc>
          <w:tcPr>
            <w:tcW w:w="1782" w:type="dxa"/>
            <w:tcMar>
              <w:left w:w="142" w:type="dxa"/>
              <w:right w:w="142" w:type="dxa"/>
            </w:tcMar>
            <w:vAlign w:val="center"/>
          </w:tcPr>
          <w:p w14:paraId="281619E2">
            <w:pPr>
              <w:snapToGrid w:val="0"/>
              <w:rPr>
                <w:color w:val="auto"/>
                <w:highlight w:val="none"/>
              </w:rPr>
            </w:pPr>
          </w:p>
        </w:tc>
        <w:tc>
          <w:tcPr>
            <w:tcW w:w="727" w:type="dxa"/>
            <w:tcMar>
              <w:left w:w="284" w:type="dxa"/>
              <w:right w:w="142" w:type="dxa"/>
            </w:tcMar>
            <w:vAlign w:val="center"/>
          </w:tcPr>
          <w:p w14:paraId="4C58EC34">
            <w:pPr>
              <w:snapToGrid w:val="0"/>
              <w:jc w:val="center"/>
              <w:rPr>
                <w:color w:val="auto"/>
                <w:highlight w:val="none"/>
              </w:rPr>
            </w:pPr>
          </w:p>
        </w:tc>
        <w:tc>
          <w:tcPr>
            <w:tcW w:w="950" w:type="dxa"/>
            <w:tcMar>
              <w:left w:w="284" w:type="dxa"/>
              <w:right w:w="142" w:type="dxa"/>
            </w:tcMar>
            <w:vAlign w:val="center"/>
          </w:tcPr>
          <w:p w14:paraId="22D8A1F5">
            <w:pPr>
              <w:snapToGrid w:val="0"/>
              <w:jc w:val="center"/>
              <w:rPr>
                <w:color w:val="auto"/>
                <w:highlight w:val="none"/>
              </w:rPr>
            </w:pPr>
          </w:p>
        </w:tc>
        <w:tc>
          <w:tcPr>
            <w:tcW w:w="942" w:type="dxa"/>
            <w:tcMar>
              <w:left w:w="198" w:type="dxa"/>
              <w:right w:w="198" w:type="dxa"/>
            </w:tcMar>
            <w:vAlign w:val="center"/>
          </w:tcPr>
          <w:p w14:paraId="5B1A6617">
            <w:pPr>
              <w:snapToGrid w:val="0"/>
              <w:jc w:val="center"/>
              <w:rPr>
                <w:b/>
                <w:color w:val="auto"/>
                <w:highlight w:val="none"/>
              </w:rPr>
            </w:pPr>
          </w:p>
        </w:tc>
        <w:tc>
          <w:tcPr>
            <w:tcW w:w="2037" w:type="dxa"/>
            <w:tcMar>
              <w:left w:w="142" w:type="dxa"/>
              <w:right w:w="57" w:type="dxa"/>
            </w:tcMar>
            <w:vAlign w:val="center"/>
          </w:tcPr>
          <w:p w14:paraId="3D1B2985">
            <w:pPr>
              <w:snapToGrid w:val="0"/>
              <w:jc w:val="center"/>
              <w:rPr>
                <w:b/>
                <w:bCs/>
                <w:color w:val="auto"/>
                <w:highlight w:val="none"/>
              </w:rPr>
            </w:pPr>
          </w:p>
        </w:tc>
        <w:tc>
          <w:tcPr>
            <w:tcW w:w="2037" w:type="dxa"/>
            <w:tcMar>
              <w:left w:w="284" w:type="dxa"/>
              <w:right w:w="142" w:type="dxa"/>
            </w:tcMar>
            <w:vAlign w:val="center"/>
          </w:tcPr>
          <w:p w14:paraId="40D0AFB1">
            <w:pPr>
              <w:snapToGrid w:val="0"/>
              <w:jc w:val="center"/>
              <w:rPr>
                <w:b/>
                <w:bCs/>
                <w:color w:val="auto"/>
                <w:highlight w:val="none"/>
              </w:rPr>
            </w:pPr>
          </w:p>
        </w:tc>
      </w:tr>
      <w:tr w14:paraId="71621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7E1E473">
            <w:pPr>
              <w:snapToGrid w:val="0"/>
              <w:rPr>
                <w:bCs/>
                <w:color w:val="auto"/>
                <w:highlight w:val="none"/>
              </w:rPr>
            </w:pPr>
          </w:p>
        </w:tc>
        <w:tc>
          <w:tcPr>
            <w:tcW w:w="1782" w:type="dxa"/>
            <w:tcMar>
              <w:left w:w="142" w:type="dxa"/>
              <w:right w:w="142" w:type="dxa"/>
            </w:tcMar>
            <w:vAlign w:val="center"/>
          </w:tcPr>
          <w:p w14:paraId="28F8EE98">
            <w:pPr>
              <w:snapToGrid w:val="0"/>
              <w:rPr>
                <w:color w:val="auto"/>
                <w:highlight w:val="none"/>
              </w:rPr>
            </w:pPr>
          </w:p>
        </w:tc>
        <w:tc>
          <w:tcPr>
            <w:tcW w:w="727" w:type="dxa"/>
            <w:tcMar>
              <w:left w:w="284" w:type="dxa"/>
              <w:right w:w="142" w:type="dxa"/>
            </w:tcMar>
            <w:vAlign w:val="center"/>
          </w:tcPr>
          <w:p w14:paraId="2371317E">
            <w:pPr>
              <w:snapToGrid w:val="0"/>
              <w:jc w:val="center"/>
              <w:rPr>
                <w:color w:val="auto"/>
                <w:highlight w:val="none"/>
              </w:rPr>
            </w:pPr>
          </w:p>
        </w:tc>
        <w:tc>
          <w:tcPr>
            <w:tcW w:w="950" w:type="dxa"/>
            <w:tcMar>
              <w:left w:w="284" w:type="dxa"/>
              <w:right w:w="142" w:type="dxa"/>
            </w:tcMar>
            <w:vAlign w:val="center"/>
          </w:tcPr>
          <w:p w14:paraId="182779FA">
            <w:pPr>
              <w:snapToGrid w:val="0"/>
              <w:jc w:val="center"/>
              <w:rPr>
                <w:color w:val="auto"/>
                <w:highlight w:val="none"/>
              </w:rPr>
            </w:pPr>
          </w:p>
        </w:tc>
        <w:tc>
          <w:tcPr>
            <w:tcW w:w="942" w:type="dxa"/>
            <w:tcMar>
              <w:left w:w="198" w:type="dxa"/>
              <w:right w:w="198" w:type="dxa"/>
            </w:tcMar>
            <w:vAlign w:val="center"/>
          </w:tcPr>
          <w:p w14:paraId="4047F434">
            <w:pPr>
              <w:snapToGrid w:val="0"/>
              <w:jc w:val="center"/>
              <w:rPr>
                <w:b/>
                <w:color w:val="auto"/>
                <w:highlight w:val="none"/>
              </w:rPr>
            </w:pPr>
          </w:p>
        </w:tc>
        <w:tc>
          <w:tcPr>
            <w:tcW w:w="2037" w:type="dxa"/>
            <w:tcMar>
              <w:left w:w="142" w:type="dxa"/>
              <w:right w:w="57" w:type="dxa"/>
            </w:tcMar>
            <w:vAlign w:val="center"/>
          </w:tcPr>
          <w:p w14:paraId="1B054979">
            <w:pPr>
              <w:snapToGrid w:val="0"/>
              <w:jc w:val="center"/>
              <w:rPr>
                <w:b/>
                <w:bCs/>
                <w:color w:val="auto"/>
                <w:highlight w:val="none"/>
              </w:rPr>
            </w:pPr>
          </w:p>
        </w:tc>
        <w:tc>
          <w:tcPr>
            <w:tcW w:w="2037" w:type="dxa"/>
            <w:tcMar>
              <w:left w:w="284" w:type="dxa"/>
              <w:right w:w="142" w:type="dxa"/>
            </w:tcMar>
            <w:vAlign w:val="center"/>
          </w:tcPr>
          <w:p w14:paraId="470BB10B">
            <w:pPr>
              <w:snapToGrid w:val="0"/>
              <w:jc w:val="center"/>
              <w:rPr>
                <w:b/>
                <w:bCs/>
                <w:color w:val="auto"/>
                <w:highlight w:val="none"/>
              </w:rPr>
            </w:pPr>
          </w:p>
        </w:tc>
      </w:tr>
      <w:tr w14:paraId="38119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D33BF39">
            <w:pPr>
              <w:snapToGrid w:val="0"/>
              <w:rPr>
                <w:b/>
                <w:bCs/>
                <w:color w:val="auto"/>
                <w:highlight w:val="none"/>
              </w:rPr>
            </w:pPr>
          </w:p>
        </w:tc>
        <w:tc>
          <w:tcPr>
            <w:tcW w:w="1782" w:type="dxa"/>
            <w:tcMar>
              <w:left w:w="142" w:type="dxa"/>
              <w:right w:w="142" w:type="dxa"/>
            </w:tcMar>
            <w:vAlign w:val="center"/>
          </w:tcPr>
          <w:p w14:paraId="2D3173A6">
            <w:pPr>
              <w:snapToGrid w:val="0"/>
              <w:rPr>
                <w:color w:val="auto"/>
                <w:highlight w:val="none"/>
              </w:rPr>
            </w:pPr>
          </w:p>
        </w:tc>
        <w:tc>
          <w:tcPr>
            <w:tcW w:w="727" w:type="dxa"/>
            <w:tcMar>
              <w:left w:w="284" w:type="dxa"/>
              <w:right w:w="142" w:type="dxa"/>
            </w:tcMar>
            <w:vAlign w:val="center"/>
          </w:tcPr>
          <w:p w14:paraId="4947CFDD">
            <w:pPr>
              <w:snapToGrid w:val="0"/>
              <w:jc w:val="center"/>
              <w:rPr>
                <w:color w:val="auto"/>
                <w:highlight w:val="none"/>
              </w:rPr>
            </w:pPr>
          </w:p>
        </w:tc>
        <w:tc>
          <w:tcPr>
            <w:tcW w:w="950" w:type="dxa"/>
            <w:tcMar>
              <w:left w:w="284" w:type="dxa"/>
              <w:right w:w="142" w:type="dxa"/>
            </w:tcMar>
            <w:vAlign w:val="center"/>
          </w:tcPr>
          <w:p w14:paraId="0B584CD0">
            <w:pPr>
              <w:snapToGrid w:val="0"/>
              <w:jc w:val="center"/>
              <w:rPr>
                <w:color w:val="auto"/>
                <w:highlight w:val="none"/>
              </w:rPr>
            </w:pPr>
          </w:p>
        </w:tc>
        <w:tc>
          <w:tcPr>
            <w:tcW w:w="942" w:type="dxa"/>
            <w:tcMar>
              <w:left w:w="198" w:type="dxa"/>
              <w:right w:w="198" w:type="dxa"/>
            </w:tcMar>
            <w:vAlign w:val="center"/>
          </w:tcPr>
          <w:p w14:paraId="7E88D345">
            <w:pPr>
              <w:snapToGrid w:val="0"/>
              <w:jc w:val="center"/>
              <w:rPr>
                <w:b/>
                <w:color w:val="auto"/>
                <w:highlight w:val="none"/>
              </w:rPr>
            </w:pPr>
          </w:p>
        </w:tc>
        <w:tc>
          <w:tcPr>
            <w:tcW w:w="2037" w:type="dxa"/>
            <w:tcMar>
              <w:left w:w="142" w:type="dxa"/>
              <w:right w:w="57" w:type="dxa"/>
            </w:tcMar>
            <w:vAlign w:val="center"/>
          </w:tcPr>
          <w:p w14:paraId="15DE4731">
            <w:pPr>
              <w:snapToGrid w:val="0"/>
              <w:jc w:val="center"/>
              <w:rPr>
                <w:b/>
                <w:bCs/>
                <w:color w:val="auto"/>
                <w:highlight w:val="none"/>
              </w:rPr>
            </w:pPr>
          </w:p>
        </w:tc>
        <w:tc>
          <w:tcPr>
            <w:tcW w:w="2037" w:type="dxa"/>
            <w:tcMar>
              <w:left w:w="284" w:type="dxa"/>
              <w:right w:w="142" w:type="dxa"/>
            </w:tcMar>
            <w:vAlign w:val="center"/>
          </w:tcPr>
          <w:p w14:paraId="3E5266CB">
            <w:pPr>
              <w:snapToGrid w:val="0"/>
              <w:jc w:val="center"/>
              <w:rPr>
                <w:b/>
                <w:bCs/>
                <w:color w:val="auto"/>
                <w:highlight w:val="none"/>
              </w:rPr>
            </w:pPr>
          </w:p>
        </w:tc>
      </w:tr>
      <w:tr w14:paraId="373B0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376825C9">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2314EA9F">
            <w:pPr>
              <w:snapToGrid w:val="0"/>
              <w:jc w:val="center"/>
              <w:rPr>
                <w:b/>
                <w:bCs/>
                <w:color w:val="auto"/>
                <w:highlight w:val="none"/>
              </w:rPr>
            </w:pPr>
          </w:p>
        </w:tc>
        <w:tc>
          <w:tcPr>
            <w:tcW w:w="2037" w:type="dxa"/>
            <w:tcMar>
              <w:left w:w="284" w:type="dxa"/>
              <w:right w:w="142" w:type="dxa"/>
            </w:tcMar>
            <w:vAlign w:val="center"/>
          </w:tcPr>
          <w:p w14:paraId="35450FD9">
            <w:pPr>
              <w:snapToGrid w:val="0"/>
              <w:jc w:val="center"/>
              <w:rPr>
                <w:color w:val="auto"/>
                <w:szCs w:val="21"/>
                <w:highlight w:val="none"/>
              </w:rPr>
            </w:pPr>
          </w:p>
        </w:tc>
      </w:tr>
    </w:tbl>
    <w:p w14:paraId="4865D230">
      <w:pPr>
        <w:snapToGrid w:val="0"/>
        <w:spacing w:line="500" w:lineRule="atLeast"/>
        <w:rPr>
          <w:b/>
          <w:bCs/>
          <w:color w:val="auto"/>
          <w:highlight w:val="none"/>
        </w:rPr>
      </w:pPr>
    </w:p>
    <w:p w14:paraId="3649B91F">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95FCE12">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6CBCDB5">
      <w:pPr>
        <w:rPr>
          <w:b/>
          <w:color w:val="auto"/>
          <w:sz w:val="30"/>
          <w:szCs w:val="30"/>
          <w:highlight w:val="none"/>
        </w:rPr>
      </w:pPr>
      <w:r>
        <w:rPr>
          <w:b/>
          <w:color w:val="auto"/>
          <w:sz w:val="30"/>
          <w:szCs w:val="30"/>
          <w:highlight w:val="none"/>
        </w:rPr>
        <w:br w:type="page"/>
      </w:r>
    </w:p>
    <w:p w14:paraId="3F150F6D">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rPr>
        <w:t>2</w:t>
      </w:r>
    </w:p>
    <w:p w14:paraId="338A830B">
      <w:pPr>
        <w:jc w:val="center"/>
        <w:rPr>
          <w:b/>
          <w:bCs/>
          <w:color w:val="auto"/>
          <w:sz w:val="44"/>
          <w:szCs w:val="44"/>
          <w:highlight w:val="none"/>
        </w:rPr>
      </w:pPr>
      <w:r>
        <w:rPr>
          <w:rFonts w:hint="eastAsia"/>
          <w:b/>
          <w:bCs/>
          <w:color w:val="auto"/>
          <w:sz w:val="44"/>
          <w:szCs w:val="44"/>
          <w:highlight w:val="none"/>
        </w:rPr>
        <w:t>分包意向协议书（如有）</w:t>
      </w:r>
    </w:p>
    <w:p w14:paraId="74E862E5">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1FA24F4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2A24D92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77094D18">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7864EB8A">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4A48AC69">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1651C08A">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09D733FF">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25B96F05">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021B5383">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02450615">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1F2657E2">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41B4AAE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67CE4B83">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2D5CC8A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5676198E">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7509E5F4">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1D61B130">
      <w:pPr>
        <w:ind w:firstLine="560" w:firstLineChars="200"/>
        <w:rPr>
          <w:color w:val="auto"/>
          <w:sz w:val="28"/>
          <w:highlight w:val="none"/>
        </w:rPr>
      </w:pPr>
    </w:p>
    <w:p w14:paraId="398D5446">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39BCB336">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258C1CFE">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15B07949">
      <w:pPr>
        <w:spacing w:line="500" w:lineRule="exact"/>
        <w:jc w:val="right"/>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日期：  年  月   日</w:t>
      </w:r>
    </w:p>
    <w:p w14:paraId="4D4D0566">
      <w:pPr>
        <w:rPr>
          <w:b/>
          <w:color w:val="auto"/>
          <w:sz w:val="30"/>
          <w:szCs w:val="30"/>
          <w:highlight w:val="none"/>
        </w:rPr>
      </w:pPr>
      <w:r>
        <w:rPr>
          <w:b/>
          <w:color w:val="auto"/>
          <w:sz w:val="30"/>
          <w:szCs w:val="30"/>
          <w:highlight w:val="none"/>
        </w:rPr>
        <w:br w:type="page"/>
      </w:r>
    </w:p>
    <w:p w14:paraId="06EC722E">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13</w:t>
      </w:r>
    </w:p>
    <w:p w14:paraId="45DACDE0">
      <w:pPr>
        <w:rPr>
          <w:b/>
          <w:color w:val="auto"/>
          <w:sz w:val="30"/>
          <w:szCs w:val="30"/>
          <w:highlight w:val="none"/>
        </w:rPr>
      </w:pPr>
      <w:r>
        <w:rPr>
          <w:rFonts w:hint="eastAsia"/>
          <w:b/>
          <w:color w:val="auto"/>
          <w:sz w:val="30"/>
          <w:szCs w:val="30"/>
          <w:highlight w:val="none"/>
        </w:rPr>
        <w:t>中小企业声明函或残疾人福利性单位声明函或监狱企业声明函（如有）</w:t>
      </w:r>
    </w:p>
    <w:p w14:paraId="5832C029">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2107DD1C">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629CBC8F">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47879FF0">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496A67D8">
      <w:pPr>
        <w:spacing w:line="360" w:lineRule="auto"/>
        <w:ind w:firstLine="560" w:firstLineChars="200"/>
        <w:rPr>
          <w:color w:val="auto"/>
          <w:sz w:val="28"/>
          <w:szCs w:val="28"/>
          <w:highlight w:val="none"/>
        </w:rPr>
      </w:pPr>
      <w:r>
        <w:rPr>
          <w:rFonts w:hint="eastAsia"/>
          <w:color w:val="auto"/>
          <w:sz w:val="28"/>
          <w:szCs w:val="28"/>
          <w:highlight w:val="none"/>
        </w:rPr>
        <w:t>……</w:t>
      </w:r>
    </w:p>
    <w:p w14:paraId="0514E00F">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290BA6A8">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04044581">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16A2B8AF">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2AD540C4">
      <w:pPr>
        <w:rPr>
          <w:b/>
          <w:bCs/>
          <w:color w:val="auto"/>
          <w:highlight w:val="none"/>
        </w:rPr>
      </w:pPr>
    </w:p>
    <w:p w14:paraId="21F23006">
      <w:pPr>
        <w:rPr>
          <w:rFonts w:eastAsia="方正小标宋_GBK"/>
          <w:color w:val="auto"/>
          <w:sz w:val="36"/>
          <w:szCs w:val="36"/>
          <w:highlight w:val="none"/>
        </w:rPr>
      </w:pPr>
      <w:r>
        <w:rPr>
          <w:rFonts w:eastAsia="方正小标宋_GBK"/>
          <w:color w:val="auto"/>
          <w:sz w:val="36"/>
          <w:szCs w:val="36"/>
          <w:highlight w:val="none"/>
        </w:rPr>
        <w:br w:type="page"/>
      </w:r>
    </w:p>
    <w:p w14:paraId="4BBEBD1C">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717CCA72">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0879D95D">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318A99">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07EE6DDA">
      <w:pPr>
        <w:spacing w:before="240" w:beforeLines="100" w:line="360" w:lineRule="auto"/>
        <w:ind w:firstLine="560" w:firstLineChars="200"/>
        <w:rPr>
          <w:color w:val="auto"/>
          <w:sz w:val="28"/>
          <w:szCs w:val="28"/>
          <w:highlight w:val="none"/>
        </w:rPr>
      </w:pPr>
    </w:p>
    <w:p w14:paraId="745FA672">
      <w:pPr>
        <w:spacing w:before="240" w:beforeLines="100" w:line="360" w:lineRule="auto"/>
        <w:ind w:firstLine="560" w:firstLineChars="200"/>
        <w:rPr>
          <w:color w:val="auto"/>
          <w:sz w:val="28"/>
          <w:szCs w:val="28"/>
          <w:highlight w:val="none"/>
        </w:rPr>
      </w:pPr>
    </w:p>
    <w:p w14:paraId="5750C12A">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407587CD">
      <w:pPr>
        <w:rPr>
          <w:color w:val="auto"/>
          <w:sz w:val="28"/>
          <w:szCs w:val="28"/>
          <w:highlight w:val="none"/>
        </w:rPr>
      </w:pPr>
      <w:r>
        <w:rPr>
          <w:color w:val="auto"/>
          <w:sz w:val="28"/>
          <w:szCs w:val="28"/>
          <w:highlight w:val="none"/>
        </w:rPr>
        <w:t xml:space="preserve">                                            日  期：  </w:t>
      </w:r>
    </w:p>
    <w:p w14:paraId="330A3488">
      <w:pPr>
        <w:rPr>
          <w:color w:val="auto"/>
          <w:sz w:val="28"/>
          <w:szCs w:val="28"/>
          <w:highlight w:val="none"/>
        </w:rPr>
      </w:pPr>
    </w:p>
    <w:p w14:paraId="7B43A53B">
      <w:pPr>
        <w:rPr>
          <w:color w:val="auto"/>
          <w:sz w:val="36"/>
          <w:szCs w:val="36"/>
          <w:highlight w:val="none"/>
        </w:rPr>
      </w:pPr>
      <w:r>
        <w:rPr>
          <w:rFonts w:hint="eastAsia"/>
          <w:color w:val="auto"/>
          <w:sz w:val="36"/>
          <w:szCs w:val="36"/>
          <w:highlight w:val="none"/>
        </w:rPr>
        <w:br w:type="page"/>
      </w:r>
    </w:p>
    <w:p w14:paraId="76FE36A8">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5EFC9F34">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7DDCB4D8">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6F5D5917">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1A04839B">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2DAE291D">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5AF13A3C">
      <w:pPr>
        <w:spacing w:after="120"/>
        <w:ind w:firstLine="240" w:firstLineChars="100"/>
        <w:rPr>
          <w:color w:val="auto"/>
          <w:highlight w:val="none"/>
        </w:rPr>
      </w:pPr>
    </w:p>
    <w:p w14:paraId="470249F0">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52BC10A0">
      <w:pPr>
        <w:rPr>
          <w:color w:val="auto"/>
          <w:sz w:val="28"/>
          <w:szCs w:val="28"/>
          <w:highlight w:val="none"/>
        </w:rPr>
      </w:pPr>
      <w:r>
        <w:rPr>
          <w:color w:val="auto"/>
          <w:sz w:val="28"/>
          <w:szCs w:val="28"/>
          <w:highlight w:val="none"/>
        </w:rPr>
        <w:t xml:space="preserve">                                            日  期：  </w:t>
      </w:r>
    </w:p>
    <w:p w14:paraId="59AAA662">
      <w:pPr>
        <w:rPr>
          <w:color w:val="auto"/>
          <w:highlight w:val="none"/>
        </w:rPr>
      </w:pPr>
    </w:p>
    <w:p w14:paraId="2B90A3D3">
      <w:pPr>
        <w:spacing w:after="120"/>
        <w:ind w:firstLine="240" w:firstLineChars="100"/>
        <w:rPr>
          <w:color w:val="auto"/>
          <w:highlight w:val="none"/>
        </w:rPr>
      </w:pPr>
    </w:p>
    <w:p w14:paraId="43D103FB">
      <w:pPr>
        <w:widowControl/>
        <w:snapToGrid w:val="0"/>
        <w:spacing w:line="360" w:lineRule="auto"/>
        <w:ind w:firstLine="420" w:firstLineChars="200"/>
        <w:rPr>
          <w:rFonts w:hint="eastAsia" w:ascii="宋体" w:hAnsi="宋体" w:cs="宋体"/>
          <w:color w:val="auto"/>
          <w:sz w:val="21"/>
          <w:szCs w:val="21"/>
          <w:highlight w:val="none"/>
        </w:rPr>
      </w:pPr>
    </w:p>
    <w:p w14:paraId="78C8E490">
      <w:pPr>
        <w:widowControl/>
        <w:snapToGrid w:val="0"/>
        <w:spacing w:line="360" w:lineRule="auto"/>
        <w:ind w:firstLine="420" w:firstLineChars="200"/>
        <w:rPr>
          <w:rFonts w:hint="eastAsia" w:ascii="宋体" w:hAnsi="宋体" w:cs="宋体"/>
          <w:color w:val="auto"/>
          <w:sz w:val="21"/>
          <w:szCs w:val="21"/>
          <w:highlight w:val="none"/>
        </w:rPr>
      </w:pPr>
    </w:p>
    <w:p w14:paraId="3CEA1AC3">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02CF87A5">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7C5793">
      <w:pPr>
        <w:rPr>
          <w:b/>
          <w:color w:val="auto"/>
          <w:sz w:val="30"/>
          <w:szCs w:val="30"/>
          <w:highlight w:val="none"/>
        </w:rPr>
      </w:pPr>
      <w:r>
        <w:rPr>
          <w:b/>
          <w:color w:val="auto"/>
          <w:sz w:val="30"/>
          <w:szCs w:val="30"/>
          <w:highlight w:val="none"/>
        </w:rPr>
        <w:br w:type="page"/>
      </w:r>
    </w:p>
    <w:p w14:paraId="6BD72034">
      <w:pPr>
        <w:pStyle w:val="4"/>
        <w:rPr>
          <w:color w:val="auto"/>
          <w:highlight w:val="none"/>
        </w:rPr>
      </w:pPr>
      <w:bookmarkStart w:id="230" w:name="_Toc2964"/>
      <w:r>
        <w:rPr>
          <w:rFonts w:hint="eastAsia"/>
          <w:color w:val="auto"/>
          <w:highlight w:val="none"/>
        </w:rPr>
        <w:t>项目委托合同（样本）</w:t>
      </w:r>
      <w:bookmarkEnd w:id="229"/>
      <w:bookmarkEnd w:id="230"/>
    </w:p>
    <w:p w14:paraId="3569D448">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72E0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184A23D7">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6DF25F6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57FF49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68B870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CF4AC33">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9D387C8">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B5DADC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7164B136">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469040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A758E42">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C545B8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9C3793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2E3C1FC">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9290ACA">
            <w:pPr>
              <w:autoSpaceDE/>
              <w:autoSpaceDN/>
              <w:adjustRightInd/>
              <w:spacing w:line="360" w:lineRule="auto"/>
              <w:ind w:right="11" w:firstLine="560" w:firstLineChars="200"/>
              <w:textAlignment w:val="auto"/>
              <w:rPr>
                <w:color w:val="auto"/>
                <w:kern w:val="2"/>
                <w:sz w:val="28"/>
                <w:highlight w:val="none"/>
              </w:rPr>
            </w:pPr>
          </w:p>
        </w:tc>
      </w:tr>
    </w:tbl>
    <w:p w14:paraId="738BD01A">
      <w:pPr>
        <w:autoSpaceDE/>
        <w:autoSpaceDN/>
        <w:adjustRightInd/>
        <w:spacing w:before="100" w:beforeAutospacing="1" w:after="100" w:afterAutospacing="1" w:line="300" w:lineRule="auto"/>
        <w:textAlignment w:val="auto"/>
        <w:rPr>
          <w:rFonts w:eastAsia="黑体"/>
          <w:color w:val="auto"/>
          <w:kern w:val="2"/>
          <w:sz w:val="44"/>
          <w:highlight w:val="none"/>
        </w:rPr>
      </w:pPr>
    </w:p>
    <w:p w14:paraId="4ED48837">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1B897F30">
      <w:pPr>
        <w:widowControl/>
        <w:autoSpaceDE/>
        <w:autoSpaceDN/>
        <w:adjustRightInd/>
        <w:spacing w:line="300" w:lineRule="auto"/>
        <w:jc w:val="center"/>
        <w:textAlignment w:val="auto"/>
        <w:rPr>
          <w:color w:val="auto"/>
          <w:sz w:val="28"/>
          <w:highlight w:val="none"/>
        </w:rPr>
      </w:pPr>
      <w:r>
        <w:rPr>
          <w:color w:val="auto"/>
          <w:sz w:val="28"/>
          <w:highlight w:val="none"/>
        </w:rPr>
        <w:t>(试    用)</w:t>
      </w:r>
    </w:p>
    <w:p w14:paraId="7838CB3B">
      <w:pPr>
        <w:autoSpaceDE/>
        <w:autoSpaceDN/>
        <w:adjustRightInd/>
        <w:spacing w:line="240" w:lineRule="atLeast"/>
        <w:textAlignment w:val="auto"/>
        <w:rPr>
          <w:color w:val="auto"/>
          <w:spacing w:val="-4"/>
          <w:kern w:val="2"/>
          <w:sz w:val="30"/>
          <w:highlight w:val="none"/>
        </w:rPr>
      </w:pPr>
    </w:p>
    <w:p w14:paraId="063F7B0E">
      <w:pPr>
        <w:autoSpaceDE/>
        <w:autoSpaceDN/>
        <w:adjustRightInd/>
        <w:spacing w:line="240" w:lineRule="atLeast"/>
        <w:textAlignment w:val="auto"/>
        <w:rPr>
          <w:color w:val="auto"/>
          <w:spacing w:val="-4"/>
          <w:kern w:val="2"/>
          <w:sz w:val="30"/>
          <w:highlight w:val="none"/>
        </w:rPr>
      </w:pPr>
    </w:p>
    <w:p w14:paraId="503D077E">
      <w:pPr>
        <w:autoSpaceDE/>
        <w:autoSpaceDN/>
        <w:adjustRightInd/>
        <w:spacing w:line="240" w:lineRule="atLeast"/>
        <w:textAlignment w:val="auto"/>
        <w:rPr>
          <w:color w:val="auto"/>
          <w:spacing w:val="-4"/>
          <w:kern w:val="2"/>
          <w:sz w:val="30"/>
          <w:highlight w:val="none"/>
        </w:rPr>
      </w:pPr>
    </w:p>
    <w:p w14:paraId="185EF58F">
      <w:pPr>
        <w:autoSpaceDE/>
        <w:autoSpaceDN/>
        <w:adjustRightInd/>
        <w:spacing w:line="240" w:lineRule="atLeast"/>
        <w:textAlignment w:val="auto"/>
        <w:rPr>
          <w:color w:val="auto"/>
          <w:spacing w:val="-4"/>
          <w:kern w:val="2"/>
          <w:sz w:val="30"/>
          <w:highlight w:val="none"/>
        </w:rPr>
      </w:pPr>
    </w:p>
    <w:p w14:paraId="628B9731">
      <w:pPr>
        <w:autoSpaceDE/>
        <w:autoSpaceDN/>
        <w:adjustRightInd/>
        <w:spacing w:line="240" w:lineRule="atLeast"/>
        <w:textAlignment w:val="auto"/>
        <w:rPr>
          <w:color w:val="auto"/>
          <w:spacing w:val="-4"/>
          <w:kern w:val="2"/>
          <w:sz w:val="30"/>
          <w:highlight w:val="none"/>
        </w:rPr>
      </w:pPr>
    </w:p>
    <w:p w14:paraId="138CB265">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省水利工程中级、副高级、正高级职称评审</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3313AE10">
      <w:pPr>
        <w:autoSpaceDE/>
        <w:autoSpaceDN/>
        <w:adjustRightInd/>
        <w:spacing w:line="240" w:lineRule="atLeast"/>
        <w:textAlignment w:val="auto"/>
        <w:rPr>
          <w:color w:val="auto"/>
          <w:spacing w:val="30"/>
          <w:kern w:val="2"/>
          <w:sz w:val="30"/>
          <w:highlight w:val="none"/>
        </w:rPr>
      </w:pPr>
    </w:p>
    <w:p w14:paraId="429F2B72">
      <w:pPr>
        <w:autoSpaceDE/>
        <w:autoSpaceDN/>
        <w:adjustRightInd/>
        <w:spacing w:line="240" w:lineRule="atLeast"/>
        <w:textAlignment w:val="auto"/>
        <w:rPr>
          <w:color w:val="auto"/>
          <w:spacing w:val="-4"/>
          <w:kern w:val="2"/>
          <w:sz w:val="30"/>
          <w:highlight w:val="none"/>
          <w:u w:val="single"/>
        </w:rPr>
      </w:pPr>
      <w:r>
        <w:rPr>
          <w:color w:val="auto"/>
          <w:spacing w:val="18"/>
          <w:kern w:val="0"/>
          <w:sz w:val="30"/>
          <w:highlight w:val="none"/>
          <w:fitText w:val="1500" w:id="586826247"/>
        </w:rPr>
        <w:t>委托方：</w:t>
      </w:r>
      <w:r>
        <w:rPr>
          <w:color w:val="auto"/>
          <w:spacing w:val="3"/>
          <w:kern w:val="0"/>
          <w:sz w:val="30"/>
          <w:highlight w:val="none"/>
          <w:u w:val="single"/>
          <w:fitText w:val="1500" w:id="586826247"/>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浙江省水利厅</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637B35EE">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4AFC9E96">
      <w:pPr>
        <w:autoSpaceDE/>
        <w:autoSpaceDN/>
        <w:adjustRightInd/>
        <w:spacing w:line="240" w:lineRule="atLeast"/>
        <w:ind w:firstLine="707" w:firstLineChars="208"/>
        <w:textAlignment w:val="auto"/>
        <w:rPr>
          <w:color w:val="auto"/>
          <w:spacing w:val="30"/>
          <w:kern w:val="2"/>
          <w:sz w:val="28"/>
          <w:highlight w:val="none"/>
        </w:rPr>
      </w:pPr>
    </w:p>
    <w:p w14:paraId="4E5D1FFB">
      <w:pPr>
        <w:autoSpaceDE/>
        <w:autoSpaceDN/>
        <w:adjustRightInd/>
        <w:spacing w:line="240" w:lineRule="atLeast"/>
        <w:ind w:right="17"/>
        <w:textAlignment w:val="auto"/>
        <w:rPr>
          <w:color w:val="auto"/>
          <w:kern w:val="2"/>
          <w:sz w:val="28"/>
          <w:szCs w:val="24"/>
          <w:highlight w:val="none"/>
          <w:u w:val="single"/>
        </w:rPr>
      </w:pPr>
      <w:r>
        <w:rPr>
          <w:color w:val="auto"/>
          <w:spacing w:val="20"/>
          <w:kern w:val="0"/>
          <w:sz w:val="30"/>
          <w:highlight w:val="none"/>
          <w:fitText w:val="1500" w:id="279470495"/>
        </w:rPr>
        <w:t>服务方：</w:t>
      </w:r>
      <w:r>
        <w:rPr>
          <w:color w:val="auto"/>
          <w:spacing w:val="0"/>
          <w:kern w:val="0"/>
          <w:sz w:val="28"/>
          <w:highlight w:val="none"/>
          <w:u w:val="single"/>
          <w:fitText w:val="1500" w:id="279470495"/>
        </w:rPr>
        <w:t xml:space="preserve"> </w:t>
      </w:r>
      <w:r>
        <w:rPr>
          <w:color w:val="auto"/>
          <w:spacing w:val="30"/>
          <w:kern w:val="2"/>
          <w:sz w:val="28"/>
          <w:highlight w:val="none"/>
          <w:u w:val="single"/>
        </w:rPr>
        <w:t xml:space="preserve">        </w:t>
      </w:r>
      <w:r>
        <w:rPr>
          <w:color w:val="auto"/>
          <w:kern w:val="2"/>
          <w:sz w:val="28"/>
          <w:szCs w:val="24"/>
          <w:highlight w:val="none"/>
          <w:u w:val="single"/>
        </w:rPr>
        <w:t xml:space="preserve">                                          </w:t>
      </w:r>
    </w:p>
    <w:p w14:paraId="690438E4">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032E95A0">
      <w:pPr>
        <w:autoSpaceDE/>
        <w:autoSpaceDN/>
        <w:adjustRightInd/>
        <w:snapToGrid w:val="0"/>
        <w:spacing w:line="240" w:lineRule="atLeast"/>
        <w:ind w:firstLine="1110" w:firstLineChars="370"/>
        <w:textAlignment w:val="auto"/>
        <w:rPr>
          <w:color w:val="auto"/>
          <w:kern w:val="2"/>
          <w:sz w:val="30"/>
          <w:highlight w:val="none"/>
        </w:rPr>
      </w:pPr>
    </w:p>
    <w:p w14:paraId="0C266A46">
      <w:pPr>
        <w:autoSpaceDE/>
        <w:autoSpaceDN/>
        <w:adjustRightInd/>
        <w:snapToGrid w:val="0"/>
        <w:spacing w:line="240" w:lineRule="atLeast"/>
        <w:textAlignment w:val="auto"/>
        <w:rPr>
          <w:color w:val="auto"/>
          <w:kern w:val="2"/>
          <w:sz w:val="30"/>
          <w:highlight w:val="none"/>
        </w:rPr>
      </w:pPr>
      <w:r>
        <w:rPr>
          <w:color w:val="auto"/>
          <w:spacing w:val="20"/>
          <w:kern w:val="0"/>
          <w:sz w:val="30"/>
          <w:highlight w:val="none"/>
          <w:fitText w:val="1500" w:id="1222056509"/>
        </w:rPr>
        <w:t>鉴证方：</w:t>
      </w:r>
      <w:r>
        <w:rPr>
          <w:color w:val="auto"/>
          <w:spacing w:val="0"/>
          <w:kern w:val="0"/>
          <w:sz w:val="28"/>
          <w:highlight w:val="none"/>
          <w:u w:val="single"/>
          <w:fitText w:val="1500" w:id="1222056509"/>
        </w:rPr>
        <w:t xml:space="preserve"> </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01822684">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17087C02">
      <w:pPr>
        <w:autoSpaceDE/>
        <w:autoSpaceDN/>
        <w:adjustRightInd/>
        <w:snapToGrid w:val="0"/>
        <w:spacing w:line="360" w:lineRule="auto"/>
        <w:ind w:firstLine="900" w:firstLineChars="300"/>
        <w:textAlignment w:val="auto"/>
        <w:rPr>
          <w:color w:val="auto"/>
          <w:kern w:val="2"/>
          <w:sz w:val="30"/>
          <w:highlight w:val="none"/>
        </w:rPr>
      </w:pPr>
    </w:p>
    <w:p w14:paraId="6141D65D">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1AB25A21">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41AD31BC">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0F4C7176">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385818AF">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6EF08E27">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417AB639">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40F6F820">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0B9B2435">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7891F35F">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74E70770">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2E345540">
      <w:pPr>
        <w:autoSpaceDE/>
        <w:autoSpaceDN/>
        <w:snapToGrid w:val="0"/>
        <w:spacing w:line="360" w:lineRule="auto"/>
        <w:ind w:firstLine="480" w:firstLineChars="200"/>
        <w:rPr>
          <w:color w:val="auto"/>
          <w:highlight w:val="none"/>
        </w:rPr>
      </w:pPr>
      <w:r>
        <w:rPr>
          <w:color w:val="auto"/>
          <w:highlight w:val="none"/>
        </w:rPr>
        <w:t>五、工作条件和协作事项：</w:t>
      </w:r>
    </w:p>
    <w:p w14:paraId="5803314B">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31FBC3E7">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4EE25496">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73236E5F">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4CDBE366">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0D71331C">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173C04C2">
      <w:pPr>
        <w:autoSpaceDE/>
        <w:autoSpaceDN/>
        <w:snapToGrid w:val="0"/>
        <w:spacing w:line="360" w:lineRule="auto"/>
        <w:ind w:firstLine="480" w:firstLineChars="200"/>
        <w:rPr>
          <w:color w:val="auto"/>
          <w:highlight w:val="none"/>
        </w:rPr>
      </w:pPr>
      <w:r>
        <w:rPr>
          <w:color w:val="auto"/>
          <w:highlight w:val="none"/>
        </w:rPr>
        <w:t>八、委托代理人在签订本合同时</w:t>
      </w:r>
      <w:r>
        <w:rPr>
          <w:rFonts w:hint="eastAsia"/>
          <w:color w:val="auto"/>
          <w:highlight w:val="none"/>
          <w:lang w:eastAsia="zh-CN"/>
        </w:rPr>
        <w:t>，</w:t>
      </w:r>
      <w:r>
        <w:rPr>
          <w:color w:val="auto"/>
          <w:highlight w:val="none"/>
        </w:rPr>
        <w:t>应出具委托证书。</w:t>
      </w:r>
    </w:p>
    <w:p w14:paraId="163DDCD4">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5B1A5FDC">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000CDF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40BFC0C1">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val="en-US" w:eastAsia="zh-CN"/>
              </w:rPr>
              <w:t>省水利工程中级、副高级、正高级职称评审</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5FEC79E3">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eastAsia="黑体"/>
                <w:color w:val="auto"/>
                <w:highlight w:val="none"/>
              </w:rPr>
              <w:t>一、项目主要内容</w:t>
            </w:r>
          </w:p>
          <w:p w14:paraId="6D469F76">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28E8A163">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highlight w:val="none"/>
              </w:rPr>
            </w:pPr>
            <w:r>
              <w:rPr>
                <w:rFonts w:hint="eastAsia" w:eastAsia="黑体"/>
                <w:color w:val="auto"/>
                <w:highlight w:val="none"/>
              </w:rPr>
              <w:t>二、工作条件和协作事项</w:t>
            </w:r>
          </w:p>
          <w:p w14:paraId="361B2B94">
            <w:pPr>
              <w:snapToGrid w:val="0"/>
              <w:spacing w:line="360" w:lineRule="auto"/>
              <w:ind w:right="227" w:firstLine="480" w:firstLineChars="200"/>
              <w:rPr>
                <w:color w:val="auto"/>
                <w:szCs w:val="24"/>
                <w:highlight w:val="none"/>
              </w:rPr>
            </w:pPr>
            <w:r>
              <w:rPr>
                <w:color w:val="auto"/>
                <w:szCs w:val="24"/>
                <w:highlight w:val="none"/>
              </w:rPr>
              <w:t>在合同生效后</w:t>
            </w:r>
            <w:r>
              <w:rPr>
                <w:rFonts w:eastAsia="楷体_GB2312"/>
                <w:b/>
                <w:color w:val="auto"/>
                <w:szCs w:val="24"/>
                <w:highlight w:val="none"/>
              </w:rPr>
              <w:t>根据各项工作计划时间</w:t>
            </w:r>
            <w:r>
              <w:rPr>
                <w:color w:val="auto"/>
                <w:szCs w:val="24"/>
                <w:highlight w:val="none"/>
              </w:rPr>
              <w:t>内，委托方应向</w:t>
            </w:r>
            <w:r>
              <w:rPr>
                <w:rFonts w:hint="eastAsia"/>
                <w:color w:val="auto"/>
                <w:szCs w:val="24"/>
                <w:highlight w:val="none"/>
              </w:rPr>
              <w:t>服务</w:t>
            </w:r>
            <w:r>
              <w:rPr>
                <w:color w:val="auto"/>
                <w:szCs w:val="24"/>
                <w:highlight w:val="none"/>
              </w:rPr>
              <w:t>方提供下列资料和工作条件：</w:t>
            </w:r>
          </w:p>
          <w:p w14:paraId="0D8EB80B">
            <w:pPr>
              <w:snapToGrid w:val="0"/>
              <w:spacing w:line="360" w:lineRule="auto"/>
              <w:ind w:right="227" w:firstLine="480" w:firstLineChars="200"/>
              <w:rPr>
                <w:rFonts w:hint="eastAsia"/>
                <w:color w:val="auto"/>
                <w:szCs w:val="24"/>
                <w:highlight w:val="none"/>
                <w:lang w:val="en-US" w:eastAsia="zh-CN"/>
              </w:rPr>
            </w:pPr>
            <w:r>
              <w:rPr>
                <w:rFonts w:hint="eastAsia"/>
                <w:color w:val="auto"/>
                <w:szCs w:val="24"/>
                <w:highlight w:val="none"/>
                <w:lang w:eastAsia="zh-CN"/>
              </w:rPr>
              <w:t>（</w:t>
            </w: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lang w:val="en-US" w:eastAsia="zh-CN"/>
              </w:rPr>
              <w:t>为项目开展创造必要的条件，并协调相关工作。</w:t>
            </w:r>
          </w:p>
          <w:p w14:paraId="1727440F">
            <w:pPr>
              <w:snapToGrid w:val="0"/>
              <w:spacing w:line="360" w:lineRule="auto"/>
              <w:ind w:right="227" w:firstLine="480" w:firstLineChars="200"/>
              <w:rPr>
                <w:rFonts w:hint="default" w:eastAsia="宋体"/>
                <w:color w:val="auto"/>
                <w:highlight w:val="none"/>
                <w:lang w:val="en-US" w:eastAsia="zh-CN"/>
              </w:rPr>
            </w:pPr>
            <w:r>
              <w:rPr>
                <w:rFonts w:hint="eastAsia"/>
                <w:color w:val="auto"/>
                <w:szCs w:val="24"/>
                <w:highlight w:val="none"/>
                <w:lang w:val="en-US" w:eastAsia="zh-CN"/>
              </w:rPr>
              <w:t>（2）提供项目开展所需的基础资料。</w:t>
            </w:r>
          </w:p>
          <w:p w14:paraId="089445AB">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0B570695">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hint="eastAsia" w:eastAsia="黑体"/>
                <w:color w:val="auto"/>
                <w:highlight w:val="none"/>
              </w:rPr>
              <w:t>三、履行期限、地点和方式</w:t>
            </w:r>
          </w:p>
          <w:p w14:paraId="705A5417">
            <w:pPr>
              <w:spacing w:line="360" w:lineRule="auto"/>
              <w:ind w:right="113"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本合同自合同签订之日起至</w:t>
            </w:r>
            <w:r>
              <w:rPr>
                <w:rFonts w:hint="default" w:ascii="Times New Roman" w:hAnsi="Times New Roman" w:eastAsia="宋体" w:cs="Times New Roman"/>
                <w:color w:val="auto"/>
                <w:sz w:val="24"/>
                <w:szCs w:val="24"/>
                <w:highlight w:val="none"/>
                <w:u w:val="single"/>
              </w:rPr>
              <w:t xml:space="preserve">   年   月  日</w:t>
            </w:r>
            <w:r>
              <w:rPr>
                <w:rFonts w:hint="default" w:ascii="Times New Roman" w:hAnsi="Times New Roman" w:eastAsia="宋体" w:cs="Times New Roman"/>
                <w:color w:val="auto"/>
                <w:sz w:val="24"/>
                <w:szCs w:val="24"/>
                <w:highlight w:val="none"/>
              </w:rPr>
              <w:t>在杭州市(地点)履行。</w:t>
            </w:r>
          </w:p>
          <w:p w14:paraId="4630895C">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服务</w:t>
            </w:r>
            <w:r>
              <w:rPr>
                <w:rFonts w:ascii="Times New Roman" w:hAnsi="Times New Roman" w:cs="Times New Roman"/>
                <w:color w:val="auto"/>
                <w:szCs w:val="24"/>
                <w:highlight w:val="none"/>
              </w:rPr>
              <w:t>方负责提交下列成果：</w:t>
            </w:r>
          </w:p>
          <w:p w14:paraId="29E1B598">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p>
          <w:p w14:paraId="08DD383A">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r>
              <w:rPr>
                <w:rFonts w:hint="eastAsia" w:eastAsia="黑体"/>
                <w:color w:val="auto"/>
                <w:highlight w:val="none"/>
              </w:rPr>
              <w:t>四、技术情报和资料的保密</w:t>
            </w:r>
          </w:p>
          <w:p w14:paraId="5E3908E7">
            <w:pPr>
              <w:spacing w:line="360" w:lineRule="auto"/>
              <w:ind w:left="120" w:right="92" w:firstLine="390"/>
              <w:rPr>
                <w:rFonts w:hint="eastAsia" w:eastAsia="宋体"/>
                <w:color w:val="auto"/>
                <w:highlight w:val="none"/>
              </w:rPr>
            </w:pPr>
            <w:r>
              <w:rPr>
                <w:rFonts w:hint="eastAsia" w:eastAsia="宋体"/>
                <w:color w:val="auto"/>
                <w:highlight w:val="none"/>
              </w:rPr>
              <w:t>服务方提供的技术成果和委托方提供的技术资料双方共享，但未经双方同意，不得擅自提供给与本项目无关的第三方。</w:t>
            </w:r>
          </w:p>
          <w:p w14:paraId="18407F07">
            <w:pPr>
              <w:autoSpaceDE/>
              <w:autoSpaceDN/>
              <w:spacing w:line="336" w:lineRule="auto"/>
              <w:ind w:firstLine="480" w:firstLineChars="200"/>
              <w:textAlignment w:val="auto"/>
              <w:rPr>
                <w:rFonts w:hint="eastAsia"/>
                <w:color w:val="auto"/>
                <w:highlight w:val="none"/>
                <w:lang w:eastAsia="zh-CN"/>
              </w:rPr>
            </w:pPr>
            <w:r>
              <w:rPr>
                <w:rFonts w:hint="eastAsia" w:eastAsia="宋体"/>
                <w:color w:val="auto"/>
                <w:highlight w:val="none"/>
              </w:rPr>
              <w:t>本合同变更、解除及终止，本条款均有效</w:t>
            </w:r>
            <w:r>
              <w:rPr>
                <w:rFonts w:hint="eastAsia"/>
                <w:color w:val="auto"/>
                <w:highlight w:val="none"/>
                <w:lang w:eastAsia="zh-CN"/>
              </w:rPr>
              <w:t>。</w:t>
            </w:r>
          </w:p>
          <w:p w14:paraId="6FCED1AE">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lang w:eastAsia="zh-CN"/>
              </w:rPr>
            </w:pPr>
          </w:p>
          <w:p w14:paraId="1CEA9FAD">
            <w:pPr>
              <w:autoSpaceDE/>
              <w:autoSpaceDN/>
              <w:spacing w:line="336" w:lineRule="auto"/>
              <w:ind w:firstLine="480" w:firstLineChars="200"/>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rPr>
              <w:t>、验收、评价方法</w:t>
            </w:r>
          </w:p>
          <w:p w14:paraId="45F973F5">
            <w:pPr>
              <w:spacing w:line="360" w:lineRule="auto"/>
              <w:ind w:left="120" w:right="92" w:firstLine="510"/>
              <w:rPr>
                <w:color w:val="auto"/>
                <w:szCs w:val="24"/>
                <w:highlight w:val="none"/>
              </w:rPr>
            </w:pPr>
            <w:r>
              <w:rPr>
                <w:color w:val="auto"/>
                <w:szCs w:val="24"/>
                <w:highlight w:val="none"/>
              </w:rPr>
              <w:t>本项目采用</w:t>
            </w:r>
            <w:r>
              <w:rPr>
                <w:rFonts w:hint="eastAsia"/>
                <w:color w:val="auto"/>
                <w:szCs w:val="24"/>
                <w:highlight w:val="none"/>
                <w:u w:val="single"/>
              </w:rPr>
              <w:t xml:space="preserve"> （</w:t>
            </w:r>
            <w:r>
              <w:rPr>
                <w:rFonts w:hint="eastAsia"/>
                <w:color w:val="auto"/>
                <w:szCs w:val="24"/>
                <w:highlight w:val="none"/>
                <w:u w:val="single"/>
                <w:lang w:val="en-US" w:eastAsia="zh-CN"/>
              </w:rPr>
              <w:t>1</w:t>
            </w:r>
            <w:r>
              <w:rPr>
                <w:rFonts w:hint="eastAsia"/>
                <w:color w:val="auto"/>
                <w:szCs w:val="24"/>
                <w:highlight w:val="none"/>
                <w:u w:val="single"/>
              </w:rPr>
              <w:t xml:space="preserve">）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w:t>
            </w:r>
            <w:r>
              <w:rPr>
                <w:rFonts w:hint="eastAsia"/>
                <w:color w:val="auto"/>
                <w:szCs w:val="24"/>
                <w:highlight w:val="none"/>
                <w:lang w:val="en-US" w:eastAsia="zh-CN"/>
              </w:rPr>
              <w:t>项目</w:t>
            </w:r>
            <w:r>
              <w:rPr>
                <w:rFonts w:hint="eastAsia"/>
                <w:color w:val="auto"/>
                <w:szCs w:val="24"/>
                <w:highlight w:val="none"/>
              </w:rPr>
              <w:t>验收证明</w:t>
            </w:r>
            <w:r>
              <w:rPr>
                <w:color w:val="auto"/>
                <w:szCs w:val="24"/>
                <w:highlight w:val="none"/>
              </w:rPr>
              <w:t>。</w:t>
            </w:r>
          </w:p>
          <w:p w14:paraId="2A5C2361">
            <w:pPr>
              <w:spacing w:line="360" w:lineRule="auto"/>
              <w:ind w:left="120" w:right="92" w:firstLine="510"/>
              <w:rPr>
                <w:color w:val="auto"/>
                <w:szCs w:val="24"/>
                <w:highlight w:val="none"/>
              </w:rPr>
            </w:pPr>
            <w:r>
              <w:rPr>
                <w:color w:val="auto"/>
                <w:szCs w:val="24"/>
                <w:highlight w:val="none"/>
              </w:rPr>
              <w:t>验收、评价方法：</w:t>
            </w:r>
          </w:p>
          <w:p w14:paraId="75F27F2D">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ascii="Times New Roman" w:hAnsi="Times New Roman" w:cs="Times New Roman"/>
                <w:color w:val="auto"/>
                <w:highlight w:val="none"/>
              </w:rPr>
            </w:pPr>
            <w:r>
              <w:rPr>
                <w:color w:val="auto"/>
                <w:szCs w:val="24"/>
                <w:highlight w:val="none"/>
              </w:rPr>
              <w:t>（</w:t>
            </w:r>
            <w:r>
              <w:rPr>
                <w:rFonts w:hint="eastAsia"/>
                <w:color w:val="auto"/>
                <w:szCs w:val="24"/>
                <w:highlight w:val="none"/>
                <w:lang w:val="en-US" w:eastAsia="zh-CN"/>
              </w:rPr>
              <w:t>1</w:t>
            </w:r>
            <w:r>
              <w:rPr>
                <w:color w:val="auto"/>
                <w:szCs w:val="24"/>
                <w:highlight w:val="none"/>
              </w:rPr>
              <w:t>）专家评审；  （</w:t>
            </w:r>
            <w:r>
              <w:rPr>
                <w:rFonts w:hint="eastAsia"/>
                <w:color w:val="auto"/>
                <w:szCs w:val="24"/>
                <w:highlight w:val="none"/>
                <w:lang w:val="en-US" w:eastAsia="zh-CN"/>
              </w:rPr>
              <w:t>2</w:t>
            </w:r>
            <w:r>
              <w:rPr>
                <w:color w:val="auto"/>
                <w:szCs w:val="24"/>
                <w:highlight w:val="none"/>
              </w:rPr>
              <w:t>）委托方直接认可；</w:t>
            </w:r>
            <w:r>
              <w:rPr>
                <w:rFonts w:hint="eastAsia"/>
                <w:color w:val="auto"/>
                <w:szCs w:val="24"/>
                <w:highlight w:val="none"/>
                <w:lang w:val="en-US" w:eastAsia="zh-CN"/>
              </w:rPr>
              <w:t xml:space="preserve"> </w:t>
            </w:r>
            <w:r>
              <w:rPr>
                <w:color w:val="auto"/>
                <w:szCs w:val="24"/>
                <w:highlight w:val="none"/>
              </w:rPr>
              <w:t>（</w:t>
            </w:r>
            <w:r>
              <w:rPr>
                <w:rFonts w:hint="eastAsia"/>
                <w:color w:val="auto"/>
                <w:szCs w:val="24"/>
                <w:highlight w:val="none"/>
                <w:lang w:val="en-US" w:eastAsia="zh-CN"/>
              </w:rPr>
              <w:t>3</w:t>
            </w:r>
            <w:r>
              <w:rPr>
                <w:color w:val="auto"/>
                <w:szCs w:val="24"/>
                <w:highlight w:val="none"/>
              </w:rPr>
              <w:t>）其他方式（双方约定）。</w:t>
            </w:r>
          </w:p>
          <w:p w14:paraId="6C71BC3E">
            <w:pPr>
              <w:rPr>
                <w:color w:val="auto"/>
                <w:highlight w:val="none"/>
              </w:rPr>
            </w:pPr>
          </w:p>
          <w:p w14:paraId="071DDA15">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eastAsia="黑体"/>
                <w:color w:val="auto"/>
                <w:highlight w:val="none"/>
              </w:rPr>
            </w:pPr>
            <w:r>
              <w:rPr>
                <w:rFonts w:hint="eastAsia" w:eastAsia="黑体"/>
                <w:color w:val="auto"/>
                <w:highlight w:val="none"/>
                <w:lang w:val="en-US" w:eastAsia="zh-CN"/>
              </w:rPr>
              <w:t>六</w:t>
            </w:r>
            <w:r>
              <w:rPr>
                <w:rFonts w:hint="eastAsia" w:eastAsia="黑体"/>
                <w:color w:val="auto"/>
                <w:highlight w:val="none"/>
              </w:rPr>
              <w:t>、报酬及其支付方式</w:t>
            </w:r>
          </w:p>
          <w:p w14:paraId="6D7CADB6">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rFonts w:hint="eastAsia"/>
                <w:color w:val="auto"/>
                <w:highlight w:val="none"/>
              </w:rPr>
              <w:t>（一）</w:t>
            </w:r>
            <w:r>
              <w:rPr>
                <w:color w:val="auto"/>
                <w:highlight w:val="none"/>
              </w:rPr>
              <w:t>本项目报酬(服务费或培训费)：人民币：     元。</w:t>
            </w:r>
          </w:p>
          <w:p w14:paraId="67B7CE11">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服务方完成专业技术工作，解决技术问题需要的经费，由    方负担。</w:t>
            </w:r>
          </w:p>
          <w:p w14:paraId="1E6A792A">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33DBF86B">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lang w:eastAsia="ja-JP"/>
              </w:rPr>
              <w:t>①</w:t>
            </w:r>
            <w:r>
              <w:rPr>
                <w:color w:val="auto"/>
                <w:highlight w:val="none"/>
              </w:rPr>
              <w:t xml:space="preserve">一次总付：            元，时间： </w:t>
            </w:r>
          </w:p>
          <w:p w14:paraId="5F535F72">
            <w:pPr>
              <w:spacing w:line="336" w:lineRule="auto"/>
              <w:ind w:left="120" w:right="92" w:firstLine="390"/>
              <w:rPr>
                <w:color w:val="auto"/>
                <w:highlight w:val="none"/>
              </w:rPr>
            </w:pPr>
            <w:r>
              <w:rPr>
                <w:color w:val="auto"/>
                <w:highlight w:val="none"/>
                <w:lang w:eastAsia="ja-JP"/>
              </w:rPr>
              <w:t>②</w:t>
            </w:r>
            <w:r>
              <w:rPr>
                <w:color w:val="auto"/>
                <w:highlight w:val="none"/>
              </w:rPr>
              <w:t>分期支付：</w:t>
            </w:r>
          </w:p>
          <w:p w14:paraId="48F684F8">
            <w:pPr>
              <w:numPr>
                <w:ilvl w:val="0"/>
                <w:numId w:val="6"/>
              </w:numPr>
              <w:spacing w:line="336" w:lineRule="auto"/>
              <w:ind w:left="120" w:right="92" w:firstLine="390"/>
              <w:rPr>
                <w:rFonts w:hint="eastAsia"/>
                <w:color w:val="auto"/>
                <w:highlight w:val="none"/>
              </w:rPr>
            </w:pPr>
            <w:r>
              <w:rPr>
                <w:rFonts w:hint="eastAsia"/>
                <w:color w:val="auto"/>
                <w:highlight w:val="none"/>
                <w:lang w:val="en-US" w:eastAsia="zh-CN"/>
              </w:rPr>
              <w:t>合同签订生效并具备实施条件后，支付合同总价款的50%</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1E26A3F7">
            <w:pPr>
              <w:numPr>
                <w:ilvl w:val="0"/>
                <w:numId w:val="6"/>
              </w:numPr>
              <w:spacing w:line="336" w:lineRule="auto"/>
              <w:ind w:left="120" w:right="92" w:firstLine="390"/>
              <w:rPr>
                <w:color w:val="auto"/>
                <w:highlight w:val="none"/>
              </w:rPr>
            </w:pPr>
            <w:r>
              <w:rPr>
                <w:rFonts w:hint="eastAsia"/>
                <w:color w:val="auto"/>
                <w:highlight w:val="none"/>
              </w:rPr>
              <w:t>开始第一次评审后，支付合同总价款的41%</w:t>
            </w:r>
            <w:r>
              <w:rPr>
                <w:rFonts w:hint="eastAsia"/>
                <w:color w:val="auto"/>
                <w:highlight w:val="none"/>
                <w:lang w:eastAsia="zh-CN"/>
              </w:rPr>
              <w:t>，</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p>
          <w:p w14:paraId="6D1E045B">
            <w:pPr>
              <w:numPr>
                <w:ilvl w:val="0"/>
                <w:numId w:val="6"/>
              </w:numPr>
              <w:spacing w:line="336" w:lineRule="auto"/>
              <w:ind w:left="120" w:right="92" w:firstLine="390"/>
              <w:rPr>
                <w:color w:val="auto"/>
                <w:highlight w:val="none"/>
              </w:rPr>
            </w:pPr>
            <w:r>
              <w:rPr>
                <w:rFonts w:hint="eastAsia"/>
                <w:color w:val="auto"/>
                <w:highlight w:val="none"/>
                <w:lang w:eastAsia="zh-CN"/>
              </w:rPr>
              <w:t>验收通过后，支付合同总价款的9%，</w:t>
            </w:r>
            <w:r>
              <w:rPr>
                <w:rFonts w:hint="eastAsia"/>
                <w:color w:val="auto"/>
                <w:highlight w:val="none"/>
              </w:rPr>
              <w:t>计</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元）</w:t>
            </w:r>
            <w:r>
              <w:rPr>
                <w:rFonts w:hint="eastAsia"/>
                <w:color w:val="auto"/>
                <w:highlight w:val="none"/>
                <w:lang w:eastAsia="zh-CN"/>
              </w:rPr>
              <w:t>。</w:t>
            </w:r>
          </w:p>
          <w:p w14:paraId="21663EAD">
            <w:pPr>
              <w:spacing w:after="120"/>
              <w:ind w:firstLine="480" w:firstLineChars="200"/>
              <w:rPr>
                <w:color w:val="auto"/>
                <w:highlight w:val="none"/>
                <w:lang w:eastAsia="ja-JP"/>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76CD4973">
            <w:pPr>
              <w:rPr>
                <w:rFonts w:hint="eastAsia"/>
                <w:color w:val="auto"/>
                <w:highlight w:val="none"/>
                <w:lang w:val="en-US" w:eastAsia="zh-CN"/>
              </w:rPr>
            </w:pPr>
          </w:p>
          <w:p w14:paraId="0BE6AFF1">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七</w:t>
            </w:r>
            <w:r>
              <w:rPr>
                <w:rFonts w:hint="eastAsia" w:ascii="Times New Roman" w:hAnsi="Times New Roman" w:eastAsia="黑体" w:cs="Times New Roman"/>
                <w:color w:val="auto"/>
                <w:highlight w:val="none"/>
              </w:rPr>
              <w:t>、违约金或者损失赔偿额的计算方法</w:t>
            </w:r>
          </w:p>
          <w:p w14:paraId="35EB4E21">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14:paraId="74B75A44">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一、三</w:t>
            </w:r>
            <w:r>
              <w:rPr>
                <w:rFonts w:hint="eastAsia" w:cs="Times New Roman"/>
                <w:b/>
                <w:bCs/>
                <w:color w:val="auto"/>
                <w:highlight w:val="none"/>
                <w:lang w:eastAsia="zh-CN"/>
              </w:rPr>
              <w:t>、</w:t>
            </w:r>
            <w:r>
              <w:rPr>
                <w:rFonts w:hint="eastAsia" w:cs="Times New Roman"/>
                <w:b/>
                <w:bCs/>
                <w:color w:val="auto"/>
                <w:highlight w:val="none"/>
                <w:lang w:val="en-US" w:eastAsia="zh-CN"/>
              </w:rPr>
              <w:t>四、五</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服务方</w:t>
            </w:r>
            <w:r>
              <w:rPr>
                <w:rFonts w:hint="default" w:ascii="Times New Roman" w:hAnsi="Times New Roman" w:eastAsia="宋体" w:cs="Times New Roman"/>
                <w:color w:val="auto"/>
                <w:highlight w:val="none"/>
              </w:rPr>
              <w:t>应当承担违约责任，承担方式和违约金额如下：</w:t>
            </w:r>
          </w:p>
          <w:p w14:paraId="00973300">
            <w:pPr>
              <w:keepNext w:val="0"/>
              <w:keepLines w:val="0"/>
              <w:pageBreakBefore w:val="0"/>
              <w:widowControl w:val="0"/>
              <w:kinsoku/>
              <w:wordWrap/>
              <w:overflowPunct/>
              <w:topLinePunct w:val="0"/>
              <w:bidi w:val="0"/>
              <w:adjustRightInd w:val="0"/>
              <w:snapToGrid/>
              <w:spacing w:line="360" w:lineRule="auto"/>
              <w:ind w:left="0" w:right="0" w:firstLine="482" w:firstLineChars="200"/>
              <w:jc w:val="left"/>
              <w:rPr>
                <w:rFonts w:hint="eastAsia" w:ascii="楷体" w:hAnsi="楷体" w:eastAsia="楷体" w:cs="楷体"/>
                <w:b/>
                <w:bCs/>
                <w:color w:val="auto"/>
                <w:highlight w:val="none"/>
              </w:rPr>
            </w:pPr>
            <w:r>
              <w:rPr>
                <w:rFonts w:hint="eastAsia" w:ascii="楷体" w:hAnsi="楷体" w:eastAsia="楷体" w:cs="楷体"/>
                <w:b/>
                <w:bCs/>
                <w:color w:val="auto"/>
                <w:highlight w:val="none"/>
              </w:rPr>
              <w:t>按有关法律规定赔偿，但其金额不得超过本合同总金额。</w:t>
            </w:r>
          </w:p>
          <w:p w14:paraId="18654DA4">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eastAsia" w:cs="Times New Roman"/>
                <w:b/>
                <w:bCs/>
                <w:color w:val="auto"/>
                <w:highlight w:val="none"/>
                <w:lang w:val="en-US" w:eastAsia="zh-CN"/>
              </w:rPr>
              <w:t>二、四</w:t>
            </w:r>
            <w:r>
              <w:rPr>
                <w:rFonts w:hint="default" w:ascii="Times New Roman" w:hAnsi="Times New Roman" w:eastAsia="宋体" w:cs="Times New Roman"/>
                <w:b/>
                <w:bCs/>
                <w:color w:val="auto"/>
                <w:highlight w:val="none"/>
              </w:rPr>
              <w:t>、五</w:t>
            </w:r>
            <w:r>
              <w:rPr>
                <w:rFonts w:hint="eastAsia" w:cs="Times New Roman"/>
                <w:b/>
                <w:bCs/>
                <w:color w:val="auto"/>
                <w:highlight w:val="none"/>
                <w:lang w:eastAsia="zh-CN"/>
              </w:rPr>
              <w:t>、</w:t>
            </w:r>
            <w:r>
              <w:rPr>
                <w:rFonts w:hint="eastAsia" w:cs="Times New Roman"/>
                <w:b/>
                <w:bCs/>
                <w:color w:val="auto"/>
                <w:highlight w:val="none"/>
                <w:lang w:val="en-US" w:eastAsia="zh-CN"/>
              </w:rPr>
              <w:t>六</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委托方</w:t>
            </w:r>
            <w:r>
              <w:rPr>
                <w:rFonts w:hint="default" w:ascii="Times New Roman" w:hAnsi="Times New Roman" w:eastAsia="宋体" w:cs="Times New Roman"/>
                <w:color w:val="auto"/>
                <w:highlight w:val="none"/>
              </w:rPr>
              <w:t>应当承担违约责任，承担方式和违约金额如下：</w:t>
            </w:r>
          </w:p>
          <w:p w14:paraId="65EB77D1">
            <w:pPr>
              <w:keepNext w:val="0"/>
              <w:keepLines w:val="0"/>
              <w:pageBreakBefore w:val="0"/>
              <w:widowControl w:val="0"/>
              <w:kinsoku/>
              <w:wordWrap/>
              <w:overflowPunct/>
              <w:topLinePunct w:val="0"/>
              <w:autoSpaceDE/>
              <w:autoSpaceDN/>
              <w:bidi w:val="0"/>
              <w:adjustRightInd w:val="0"/>
              <w:snapToGrid/>
              <w:spacing w:line="360" w:lineRule="auto"/>
              <w:ind w:left="0" w:right="0" w:firstLine="482" w:firstLineChars="200"/>
              <w:jc w:val="left"/>
              <w:rPr>
                <w:rFonts w:eastAsia="楷体_GB2312"/>
                <w:b/>
                <w:bCs/>
                <w:color w:val="auto"/>
                <w:highlight w:val="none"/>
              </w:rPr>
            </w:pPr>
            <w:r>
              <w:rPr>
                <w:rFonts w:hint="eastAsia" w:ascii="楷体" w:hAnsi="楷体" w:eastAsia="楷体" w:cs="楷体"/>
                <w:b/>
                <w:bCs/>
                <w:color w:val="auto"/>
                <w:highlight w:val="none"/>
              </w:rPr>
              <w:t>按有关法律规定赔偿，但其金额不得超过本合同总金额。</w:t>
            </w:r>
          </w:p>
          <w:p w14:paraId="2F8039A9">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p>
          <w:p w14:paraId="31128E89">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八</w:t>
            </w:r>
            <w:r>
              <w:rPr>
                <w:rFonts w:hint="eastAsia" w:ascii="Times New Roman" w:hAnsi="Times New Roman" w:eastAsia="黑体" w:cs="Times New Roman"/>
                <w:color w:val="auto"/>
                <w:highlight w:val="none"/>
              </w:rPr>
              <w:t>、争议的解决办法</w:t>
            </w:r>
          </w:p>
          <w:p w14:paraId="5C4CC2CC">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7C504891">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0C93E049">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一</w:t>
            </w:r>
            <w:r>
              <w:rPr>
                <w:rFonts w:hint="eastAsia"/>
                <w:color w:val="auto"/>
                <w:szCs w:val="24"/>
                <w:highlight w:val="none"/>
                <w:lang w:eastAsia="zh-CN"/>
              </w:rPr>
              <w:t>）</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6AA8B8E6">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二</w:t>
            </w:r>
            <w:r>
              <w:rPr>
                <w:rFonts w:hint="eastAsia"/>
                <w:color w:val="auto"/>
                <w:szCs w:val="24"/>
                <w:highlight w:val="none"/>
                <w:lang w:eastAsia="zh-CN"/>
              </w:rPr>
              <w:t>）</w:t>
            </w:r>
            <w:r>
              <w:rPr>
                <w:color w:val="auto"/>
                <w:szCs w:val="24"/>
                <w:highlight w:val="none"/>
              </w:rPr>
              <w:t>按司法程序解决。</w:t>
            </w:r>
          </w:p>
          <w:p w14:paraId="13ED8535">
            <w:pPr>
              <w:keepNext w:val="0"/>
              <w:keepLines w:val="0"/>
              <w:pageBreakBefore w:val="0"/>
              <w:widowControl w:val="0"/>
              <w:kinsoku/>
              <w:wordWrap/>
              <w:overflowPunct/>
              <w:topLinePunct w:val="0"/>
              <w:bidi w:val="0"/>
              <w:snapToGrid/>
              <w:spacing w:line="360" w:lineRule="auto"/>
              <w:ind w:firstLine="480" w:firstLineChars="200"/>
              <w:jc w:val="left"/>
              <w:rPr>
                <w:rFonts w:hint="eastAsia"/>
                <w:color w:val="auto"/>
                <w:highlight w:val="none"/>
                <w:lang w:val="en-US" w:eastAsia="zh-CN"/>
              </w:rPr>
            </w:pPr>
          </w:p>
          <w:p w14:paraId="0E58CA98">
            <w:pPr>
              <w:keepNext w:val="0"/>
              <w:keepLines w:val="0"/>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九</w:t>
            </w:r>
            <w:r>
              <w:rPr>
                <w:rFonts w:hint="eastAsia" w:ascii="Times New Roman" w:hAnsi="Times New Roman" w:eastAsia="黑体" w:cs="Times New Roman"/>
                <w:color w:val="auto"/>
                <w:highlight w:val="none"/>
              </w:rPr>
              <w:t>、*其它(含中介方的权利、义务、服务费及其支付方式、定金、财产抵押及担保等上述条款未尽事宜)</w:t>
            </w:r>
          </w:p>
          <w:p w14:paraId="699ABC1A">
            <w:pPr>
              <w:keepNext w:val="0"/>
              <w:keepLines w:val="0"/>
              <w:pageBreakBefore w:val="0"/>
              <w:widowControl w:val="0"/>
              <w:kinsoku/>
              <w:wordWrap/>
              <w:overflowPunct/>
              <w:topLinePunct w:val="0"/>
              <w:bidi w:val="0"/>
              <w:adjustRightInd/>
              <w:snapToGrid/>
              <w:spacing w:line="360" w:lineRule="auto"/>
              <w:ind w:firstLine="480" w:firstLineChars="200"/>
              <w:jc w:val="left"/>
              <w:rPr>
                <w:color w:val="auto"/>
                <w:highlight w:val="none"/>
              </w:rPr>
            </w:pPr>
            <w:r>
              <w:rPr>
                <w:color w:val="auto"/>
                <w:highlight w:val="none"/>
              </w:rPr>
              <w:t>（一）本合同正本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677A13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Times New Roman" w:hAnsi="Times New Roman" w:eastAsia="宋体" w:cs="宋体"/>
                <w:color w:val="auto"/>
                <w:kern w:val="0"/>
                <w:sz w:val="24"/>
                <w:szCs w:val="20"/>
                <w:highlight w:val="none"/>
                <w:lang w:val="en-US" w:eastAsia="zh-CN" w:bidi="ar"/>
              </w:rPr>
            </w:pPr>
            <w:r>
              <w:rPr>
                <w:rFonts w:hint="eastAsia" w:ascii="Times New Roman" w:hAnsi="Times New Roman" w:eastAsia="宋体" w:cs="宋体"/>
                <w:color w:val="auto"/>
                <w:kern w:val="0"/>
                <w:sz w:val="24"/>
                <w:szCs w:val="20"/>
                <w:highlight w:val="none"/>
                <w:lang w:val="en-US" w:eastAsia="zh-CN" w:bidi="ar"/>
              </w:rPr>
              <w:t>（二）约定服务方在履约过程中，除不可抗力，投标文件中的项目责任人和项目组主要成员不予更换。</w:t>
            </w:r>
          </w:p>
          <w:p w14:paraId="0712075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宋体"/>
                <w:color w:val="auto"/>
                <w:kern w:val="0"/>
                <w:sz w:val="24"/>
                <w:szCs w:val="20"/>
                <w:highlight w:val="none"/>
                <w:lang w:val="en-US" w:eastAsia="zh-CN" w:bidi="ar"/>
              </w:rPr>
            </w:pPr>
            <w:r>
              <w:rPr>
                <w:rFonts w:hint="default" w:ascii="Times New Roman" w:hAnsi="Times New Roman" w:eastAsia="宋体" w:cs="宋体"/>
                <w:color w:val="auto"/>
                <w:kern w:val="0"/>
                <w:sz w:val="24"/>
                <w:szCs w:val="20"/>
                <w:highlight w:val="none"/>
                <w:lang w:val="en-US" w:eastAsia="zh-CN" w:bidi="ar"/>
              </w:rPr>
              <w:t>（三）</w:t>
            </w:r>
            <w:r>
              <w:rPr>
                <w:rFonts w:hint="eastAsia" w:cs="宋体"/>
                <w:color w:val="auto"/>
                <w:kern w:val="0"/>
                <w:sz w:val="24"/>
                <w:szCs w:val="20"/>
                <w:highlight w:val="none"/>
                <w:lang w:val="en-US" w:eastAsia="zh-CN" w:bidi="ar"/>
              </w:rPr>
              <w:t>服务方在合同履约期间应及时做好专项财务支出记录，提交项目验收时必须向委托方提供专项财务支出记录。</w:t>
            </w:r>
          </w:p>
          <w:p w14:paraId="1CAC5C9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Times New Roman"/>
                <w:color w:val="auto"/>
                <w:sz w:val="24"/>
                <w:szCs w:val="20"/>
                <w:highlight w:val="none"/>
                <w:lang w:val="en-US" w:eastAsia="zh-CN" w:bidi="ar-SA"/>
              </w:rPr>
            </w:pPr>
            <w:r>
              <w:rPr>
                <w:rFonts w:hint="eastAsia" w:cs="宋体"/>
                <w:color w:val="auto"/>
                <w:kern w:val="0"/>
                <w:sz w:val="24"/>
                <w:szCs w:val="20"/>
                <w:highlight w:val="none"/>
                <w:lang w:val="en-US" w:eastAsia="zh-CN" w:bidi="ar"/>
              </w:rPr>
              <w:t>（四）</w:t>
            </w:r>
            <w:r>
              <w:rPr>
                <w:rFonts w:hint="default" w:ascii="Times New Roman" w:hAnsi="Times New Roman" w:eastAsia="宋体" w:cs="宋体"/>
                <w:color w:val="auto"/>
                <w:kern w:val="0"/>
                <w:sz w:val="24"/>
                <w:szCs w:val="20"/>
                <w:highlight w:val="none"/>
                <w:lang w:val="en-US" w:eastAsia="zh-CN" w:bidi="ar"/>
              </w:rPr>
              <w:t>未尽事项，双方协商。</w:t>
            </w:r>
          </w:p>
          <w:p w14:paraId="109EA4EF">
            <w:pPr>
              <w:rPr>
                <w:color w:val="auto"/>
                <w:highlight w:val="none"/>
              </w:rPr>
            </w:pPr>
          </w:p>
        </w:tc>
      </w:tr>
    </w:tbl>
    <w:p w14:paraId="1807B4ED">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5DF02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39" w:type="dxa"/>
            <w:vMerge w:val="restart"/>
            <w:tcBorders>
              <w:bottom w:val="nil"/>
            </w:tcBorders>
            <w:vAlign w:val="center"/>
          </w:tcPr>
          <w:p w14:paraId="0807945A">
            <w:pPr>
              <w:spacing w:before="120" w:beforeLines="50" w:after="120" w:afterLines="50"/>
              <w:jc w:val="center"/>
              <w:rPr>
                <w:color w:val="auto"/>
                <w:sz w:val="21"/>
                <w:highlight w:val="none"/>
              </w:rPr>
            </w:pPr>
          </w:p>
          <w:p w14:paraId="4495E75B">
            <w:pPr>
              <w:spacing w:before="120" w:beforeLines="50" w:after="120" w:afterLines="50"/>
              <w:jc w:val="center"/>
              <w:rPr>
                <w:color w:val="auto"/>
                <w:sz w:val="21"/>
                <w:highlight w:val="none"/>
              </w:rPr>
            </w:pPr>
            <w:r>
              <w:rPr>
                <w:color w:val="auto"/>
                <w:sz w:val="21"/>
                <w:highlight w:val="none"/>
              </w:rPr>
              <w:t>委</w:t>
            </w:r>
          </w:p>
          <w:p w14:paraId="3580F7DD">
            <w:pPr>
              <w:spacing w:before="120" w:beforeLines="50" w:after="120" w:afterLines="50"/>
              <w:jc w:val="center"/>
              <w:rPr>
                <w:color w:val="auto"/>
                <w:sz w:val="21"/>
                <w:highlight w:val="none"/>
              </w:rPr>
            </w:pPr>
            <w:r>
              <w:rPr>
                <w:color w:val="auto"/>
                <w:sz w:val="21"/>
                <w:highlight w:val="none"/>
              </w:rPr>
              <w:t>托</w:t>
            </w:r>
          </w:p>
          <w:p w14:paraId="7EC85102">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35A4952C">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3CD59D99">
            <w:pPr>
              <w:spacing w:before="120" w:beforeLines="50" w:after="120" w:afterLines="50"/>
              <w:jc w:val="center"/>
              <w:rPr>
                <w:color w:val="auto"/>
                <w:sz w:val="21"/>
                <w:highlight w:val="none"/>
              </w:rPr>
            </w:pPr>
            <w:r>
              <w:rPr>
                <w:rFonts w:hint="eastAsia"/>
                <w:color w:val="auto"/>
                <w:sz w:val="21"/>
                <w:highlight w:val="none"/>
              </w:rPr>
              <w:t>浙江省水利厅</w:t>
            </w:r>
            <w:r>
              <w:rPr>
                <w:color w:val="auto"/>
                <w:sz w:val="21"/>
                <w:highlight w:val="none"/>
              </w:rPr>
              <w:t xml:space="preserve">   (签章)</w:t>
            </w:r>
          </w:p>
        </w:tc>
      </w:tr>
      <w:tr w14:paraId="48327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4D115A92">
            <w:pPr>
              <w:spacing w:before="120" w:beforeLines="50" w:after="120" w:afterLines="50"/>
              <w:jc w:val="center"/>
              <w:rPr>
                <w:color w:val="auto"/>
                <w:sz w:val="21"/>
                <w:highlight w:val="none"/>
              </w:rPr>
            </w:pPr>
          </w:p>
        </w:tc>
        <w:tc>
          <w:tcPr>
            <w:tcW w:w="1659" w:type="dxa"/>
            <w:vAlign w:val="center"/>
          </w:tcPr>
          <w:p w14:paraId="5CC0E811">
            <w:pPr>
              <w:spacing w:before="120" w:beforeLines="50" w:after="120" w:afterLines="50"/>
              <w:jc w:val="center"/>
              <w:rPr>
                <w:color w:val="auto"/>
                <w:sz w:val="21"/>
                <w:highlight w:val="none"/>
              </w:rPr>
            </w:pPr>
            <w:r>
              <w:rPr>
                <w:color w:val="auto"/>
                <w:sz w:val="21"/>
                <w:highlight w:val="none"/>
              </w:rPr>
              <w:t>法定代表人</w:t>
            </w:r>
          </w:p>
        </w:tc>
        <w:tc>
          <w:tcPr>
            <w:tcW w:w="2965" w:type="dxa"/>
            <w:gridSpan w:val="3"/>
            <w:vAlign w:val="center"/>
          </w:tcPr>
          <w:p w14:paraId="43061766">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0F55EF46">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7F5B5399">
            <w:pPr>
              <w:spacing w:before="120" w:beforeLines="50" w:after="120" w:afterLines="50"/>
              <w:jc w:val="right"/>
              <w:rPr>
                <w:color w:val="auto"/>
                <w:sz w:val="21"/>
                <w:highlight w:val="none"/>
              </w:rPr>
            </w:pPr>
            <w:r>
              <w:rPr>
                <w:color w:val="auto"/>
                <w:sz w:val="21"/>
                <w:highlight w:val="none"/>
              </w:rPr>
              <w:t>(签章)</w:t>
            </w:r>
          </w:p>
        </w:tc>
      </w:tr>
      <w:tr w14:paraId="7925F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19A35CF3">
            <w:pPr>
              <w:spacing w:before="120" w:beforeLines="50" w:after="120" w:afterLines="50"/>
              <w:jc w:val="center"/>
              <w:rPr>
                <w:color w:val="auto"/>
                <w:sz w:val="21"/>
                <w:highlight w:val="none"/>
              </w:rPr>
            </w:pPr>
          </w:p>
        </w:tc>
        <w:tc>
          <w:tcPr>
            <w:tcW w:w="1659" w:type="dxa"/>
            <w:vAlign w:val="center"/>
          </w:tcPr>
          <w:p w14:paraId="048AF00F">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105770C4">
            <w:pPr>
              <w:spacing w:before="120" w:beforeLines="50" w:after="120" w:afterLines="50"/>
              <w:jc w:val="center"/>
              <w:rPr>
                <w:color w:val="auto"/>
                <w:sz w:val="21"/>
                <w:highlight w:val="none"/>
              </w:rPr>
            </w:pPr>
            <w:r>
              <w:rPr>
                <w:color w:val="auto"/>
                <w:sz w:val="21"/>
                <w:highlight w:val="none"/>
              </w:rPr>
              <w:t>(签章)</w:t>
            </w:r>
          </w:p>
        </w:tc>
      </w:tr>
      <w:tr w14:paraId="786E4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39" w:type="dxa"/>
            <w:vMerge w:val="continue"/>
            <w:tcBorders>
              <w:top w:val="nil"/>
              <w:bottom w:val="nil"/>
            </w:tcBorders>
            <w:vAlign w:val="center"/>
          </w:tcPr>
          <w:p w14:paraId="70C63097">
            <w:pPr>
              <w:spacing w:before="120" w:beforeLines="50" w:after="120" w:afterLines="50"/>
              <w:jc w:val="center"/>
              <w:rPr>
                <w:color w:val="auto"/>
                <w:sz w:val="21"/>
                <w:highlight w:val="none"/>
              </w:rPr>
            </w:pPr>
          </w:p>
        </w:tc>
        <w:tc>
          <w:tcPr>
            <w:tcW w:w="1659" w:type="dxa"/>
            <w:vAlign w:val="center"/>
          </w:tcPr>
          <w:p w14:paraId="1CEF1A48">
            <w:pPr>
              <w:spacing w:before="120" w:beforeLines="50" w:after="120" w:afterLines="50"/>
              <w:jc w:val="center"/>
              <w:rPr>
                <w:color w:val="auto"/>
                <w:sz w:val="21"/>
                <w:highlight w:val="none"/>
              </w:rPr>
            </w:pPr>
            <w:r>
              <w:rPr>
                <w:color w:val="auto"/>
                <w:sz w:val="21"/>
                <w:highlight w:val="none"/>
              </w:rPr>
              <w:t>住      所</w:t>
            </w:r>
          </w:p>
          <w:p w14:paraId="33EFB520">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2085CC9A">
            <w:pPr>
              <w:spacing w:before="120" w:beforeLines="50" w:after="120" w:afterLines="50"/>
              <w:jc w:val="center"/>
              <w:rPr>
                <w:rFonts w:eastAsia="楷体_GB2312"/>
                <w:color w:val="auto"/>
                <w:sz w:val="21"/>
                <w:highlight w:val="none"/>
              </w:rPr>
            </w:pPr>
          </w:p>
        </w:tc>
      </w:tr>
      <w:tr w14:paraId="1C30B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6C48AD7F">
            <w:pPr>
              <w:spacing w:before="120" w:beforeLines="50" w:after="120" w:afterLines="50"/>
              <w:jc w:val="center"/>
              <w:rPr>
                <w:color w:val="auto"/>
                <w:sz w:val="21"/>
                <w:highlight w:val="none"/>
              </w:rPr>
            </w:pPr>
          </w:p>
        </w:tc>
        <w:tc>
          <w:tcPr>
            <w:tcW w:w="1659" w:type="dxa"/>
            <w:vAlign w:val="center"/>
          </w:tcPr>
          <w:p w14:paraId="09288892">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19D1FA87">
            <w:pPr>
              <w:autoSpaceDE/>
              <w:autoSpaceDN/>
              <w:spacing w:before="120" w:beforeLines="50" w:after="120" w:afterLines="50"/>
              <w:jc w:val="center"/>
              <w:rPr>
                <w:rFonts w:eastAsia="楷体_GB2312"/>
                <w:color w:val="auto"/>
                <w:highlight w:val="none"/>
              </w:rPr>
            </w:pPr>
          </w:p>
        </w:tc>
        <w:tc>
          <w:tcPr>
            <w:tcW w:w="1186" w:type="dxa"/>
            <w:gridSpan w:val="2"/>
            <w:vAlign w:val="center"/>
          </w:tcPr>
          <w:p w14:paraId="4F285563">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1AF536E3">
            <w:pPr>
              <w:spacing w:before="120" w:beforeLines="50" w:after="120" w:afterLines="50"/>
              <w:jc w:val="center"/>
              <w:rPr>
                <w:rFonts w:eastAsia="楷体_GB2312"/>
                <w:color w:val="auto"/>
                <w:sz w:val="21"/>
                <w:highlight w:val="none"/>
              </w:rPr>
            </w:pPr>
          </w:p>
        </w:tc>
      </w:tr>
      <w:tr w14:paraId="7D8DE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7B3AC07F">
            <w:pPr>
              <w:spacing w:before="120" w:beforeLines="50" w:after="120" w:afterLines="50"/>
              <w:jc w:val="center"/>
              <w:rPr>
                <w:color w:val="auto"/>
                <w:sz w:val="21"/>
                <w:highlight w:val="none"/>
              </w:rPr>
            </w:pPr>
          </w:p>
        </w:tc>
        <w:tc>
          <w:tcPr>
            <w:tcW w:w="1659" w:type="dxa"/>
            <w:vAlign w:val="center"/>
          </w:tcPr>
          <w:p w14:paraId="3A9D486B">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0B74492A">
            <w:pPr>
              <w:spacing w:before="120" w:beforeLines="50" w:after="120" w:afterLines="50"/>
              <w:jc w:val="center"/>
              <w:rPr>
                <w:rFonts w:eastAsia="楷体_GB2312"/>
                <w:color w:val="auto"/>
                <w:sz w:val="21"/>
                <w:highlight w:val="none"/>
              </w:rPr>
            </w:pPr>
          </w:p>
        </w:tc>
      </w:tr>
      <w:tr w14:paraId="2AC46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54CCE642">
            <w:pPr>
              <w:spacing w:before="120" w:beforeLines="50" w:after="120" w:afterLines="50"/>
              <w:jc w:val="center"/>
              <w:rPr>
                <w:color w:val="auto"/>
                <w:sz w:val="21"/>
                <w:highlight w:val="none"/>
              </w:rPr>
            </w:pPr>
          </w:p>
        </w:tc>
        <w:tc>
          <w:tcPr>
            <w:tcW w:w="1659" w:type="dxa"/>
            <w:vAlign w:val="center"/>
          </w:tcPr>
          <w:p w14:paraId="792B00AC">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727" w:type="dxa"/>
            <w:gridSpan w:val="2"/>
            <w:vAlign w:val="center"/>
          </w:tcPr>
          <w:p w14:paraId="58D9E118">
            <w:pPr>
              <w:spacing w:before="120" w:beforeLines="50" w:after="120" w:afterLines="50"/>
              <w:jc w:val="center"/>
              <w:rPr>
                <w:rFonts w:eastAsia="楷体_GB2312"/>
                <w:color w:val="auto"/>
                <w:sz w:val="21"/>
                <w:highlight w:val="none"/>
              </w:rPr>
            </w:pPr>
          </w:p>
        </w:tc>
        <w:tc>
          <w:tcPr>
            <w:tcW w:w="1186" w:type="dxa"/>
            <w:gridSpan w:val="2"/>
            <w:vAlign w:val="center"/>
          </w:tcPr>
          <w:p w14:paraId="39C7AF75">
            <w:pPr>
              <w:spacing w:before="120" w:beforeLines="50" w:after="120" w:afterLines="50"/>
              <w:jc w:val="center"/>
              <w:rPr>
                <w:color w:val="auto"/>
                <w:sz w:val="21"/>
                <w:highlight w:val="none"/>
              </w:rPr>
            </w:pPr>
            <w:r>
              <w:rPr>
                <w:color w:val="auto"/>
                <w:sz w:val="21"/>
                <w:highlight w:val="none"/>
              </w:rPr>
              <w:t>邮政编码</w:t>
            </w:r>
          </w:p>
        </w:tc>
        <w:tc>
          <w:tcPr>
            <w:tcW w:w="2931" w:type="dxa"/>
            <w:gridSpan w:val="2"/>
            <w:vAlign w:val="center"/>
          </w:tcPr>
          <w:p w14:paraId="1DFD06D8">
            <w:pPr>
              <w:spacing w:before="120" w:beforeLines="50" w:after="120" w:afterLines="50"/>
              <w:jc w:val="center"/>
              <w:rPr>
                <w:rFonts w:eastAsia="楷体_GB2312"/>
                <w:color w:val="auto"/>
                <w:sz w:val="21"/>
                <w:highlight w:val="none"/>
              </w:rPr>
            </w:pPr>
          </w:p>
        </w:tc>
      </w:tr>
      <w:tr w14:paraId="718BB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restart"/>
            <w:tcBorders>
              <w:bottom w:val="nil"/>
            </w:tcBorders>
            <w:vAlign w:val="center"/>
          </w:tcPr>
          <w:p w14:paraId="066BD6D8">
            <w:pPr>
              <w:spacing w:before="120" w:beforeLines="50" w:after="120" w:afterLines="50"/>
              <w:jc w:val="center"/>
              <w:rPr>
                <w:color w:val="auto"/>
                <w:sz w:val="21"/>
                <w:highlight w:val="none"/>
              </w:rPr>
            </w:pPr>
          </w:p>
          <w:p w14:paraId="66F1AAB1">
            <w:pPr>
              <w:spacing w:before="120" w:beforeLines="50" w:after="120" w:afterLines="50"/>
              <w:jc w:val="center"/>
              <w:rPr>
                <w:color w:val="auto"/>
                <w:sz w:val="21"/>
                <w:highlight w:val="none"/>
              </w:rPr>
            </w:pPr>
            <w:r>
              <w:rPr>
                <w:color w:val="auto"/>
                <w:sz w:val="21"/>
                <w:highlight w:val="none"/>
              </w:rPr>
              <w:t>服</w:t>
            </w:r>
          </w:p>
          <w:p w14:paraId="716904D9">
            <w:pPr>
              <w:spacing w:before="120" w:beforeLines="50" w:after="120" w:afterLines="50"/>
              <w:jc w:val="center"/>
              <w:rPr>
                <w:color w:val="auto"/>
                <w:sz w:val="21"/>
                <w:highlight w:val="none"/>
              </w:rPr>
            </w:pPr>
            <w:r>
              <w:rPr>
                <w:color w:val="auto"/>
                <w:sz w:val="21"/>
                <w:highlight w:val="none"/>
              </w:rPr>
              <w:t>务</w:t>
            </w:r>
          </w:p>
          <w:p w14:paraId="2791A662">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23A06799">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48288339">
            <w:pPr>
              <w:spacing w:before="120" w:beforeLines="50" w:after="120" w:afterLines="50"/>
              <w:jc w:val="center"/>
              <w:rPr>
                <w:color w:val="auto"/>
                <w:sz w:val="21"/>
                <w:highlight w:val="none"/>
              </w:rPr>
            </w:pPr>
            <w:r>
              <w:rPr>
                <w:color w:val="auto"/>
                <w:sz w:val="21"/>
                <w:highlight w:val="none"/>
              </w:rPr>
              <w:t>(签章)</w:t>
            </w:r>
          </w:p>
        </w:tc>
      </w:tr>
      <w:tr w14:paraId="77E95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5142EEC">
            <w:pPr>
              <w:spacing w:before="120" w:beforeLines="50" w:after="120" w:afterLines="50"/>
              <w:jc w:val="center"/>
              <w:rPr>
                <w:color w:val="auto"/>
                <w:sz w:val="21"/>
                <w:highlight w:val="none"/>
              </w:rPr>
            </w:pPr>
          </w:p>
        </w:tc>
        <w:tc>
          <w:tcPr>
            <w:tcW w:w="1659" w:type="dxa"/>
            <w:vAlign w:val="center"/>
          </w:tcPr>
          <w:p w14:paraId="300D3814">
            <w:pPr>
              <w:spacing w:before="120" w:beforeLines="50" w:after="120" w:afterLines="50"/>
              <w:jc w:val="center"/>
              <w:rPr>
                <w:color w:val="auto"/>
                <w:sz w:val="21"/>
                <w:highlight w:val="none"/>
              </w:rPr>
            </w:pPr>
            <w:r>
              <w:rPr>
                <w:color w:val="auto"/>
                <w:sz w:val="21"/>
                <w:highlight w:val="none"/>
              </w:rPr>
              <w:t>法定代表人</w:t>
            </w:r>
          </w:p>
        </w:tc>
        <w:tc>
          <w:tcPr>
            <w:tcW w:w="2727" w:type="dxa"/>
            <w:gridSpan w:val="2"/>
            <w:vAlign w:val="center"/>
          </w:tcPr>
          <w:p w14:paraId="3DF41AEB">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460B2FCE">
            <w:pPr>
              <w:spacing w:before="120" w:beforeLines="50" w:after="120" w:afterLines="50"/>
              <w:jc w:val="center"/>
              <w:rPr>
                <w:color w:val="auto"/>
                <w:sz w:val="21"/>
                <w:highlight w:val="none"/>
              </w:rPr>
            </w:pPr>
            <w:r>
              <w:rPr>
                <w:color w:val="auto"/>
                <w:sz w:val="21"/>
                <w:highlight w:val="none"/>
              </w:rPr>
              <w:t>委托代理人</w:t>
            </w:r>
          </w:p>
        </w:tc>
        <w:tc>
          <w:tcPr>
            <w:tcW w:w="2931" w:type="dxa"/>
            <w:gridSpan w:val="2"/>
            <w:vAlign w:val="center"/>
          </w:tcPr>
          <w:p w14:paraId="6B5BF4F9">
            <w:pPr>
              <w:spacing w:before="120" w:beforeLines="50" w:after="120" w:afterLines="50"/>
              <w:jc w:val="right"/>
              <w:rPr>
                <w:color w:val="auto"/>
                <w:sz w:val="21"/>
                <w:highlight w:val="none"/>
              </w:rPr>
            </w:pPr>
            <w:r>
              <w:rPr>
                <w:color w:val="auto"/>
                <w:sz w:val="21"/>
                <w:highlight w:val="none"/>
              </w:rPr>
              <w:t>(签章)</w:t>
            </w:r>
          </w:p>
        </w:tc>
      </w:tr>
      <w:tr w14:paraId="649BB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600147AA">
            <w:pPr>
              <w:spacing w:before="120" w:beforeLines="50" w:after="120" w:afterLines="50"/>
              <w:jc w:val="center"/>
              <w:rPr>
                <w:color w:val="auto"/>
                <w:sz w:val="21"/>
                <w:highlight w:val="none"/>
              </w:rPr>
            </w:pPr>
          </w:p>
        </w:tc>
        <w:tc>
          <w:tcPr>
            <w:tcW w:w="1659" w:type="dxa"/>
            <w:vAlign w:val="center"/>
          </w:tcPr>
          <w:p w14:paraId="4B68489A">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2CD5E9AB">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7715A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39" w:type="dxa"/>
            <w:vMerge w:val="continue"/>
            <w:tcBorders>
              <w:top w:val="nil"/>
              <w:bottom w:val="nil"/>
            </w:tcBorders>
            <w:vAlign w:val="center"/>
          </w:tcPr>
          <w:p w14:paraId="28FC995A">
            <w:pPr>
              <w:spacing w:before="120" w:beforeLines="50" w:after="120" w:afterLines="50"/>
              <w:jc w:val="center"/>
              <w:rPr>
                <w:color w:val="auto"/>
                <w:sz w:val="21"/>
                <w:highlight w:val="none"/>
              </w:rPr>
            </w:pPr>
          </w:p>
        </w:tc>
        <w:tc>
          <w:tcPr>
            <w:tcW w:w="1659" w:type="dxa"/>
            <w:vAlign w:val="center"/>
          </w:tcPr>
          <w:p w14:paraId="7884F137">
            <w:pPr>
              <w:spacing w:before="120" w:beforeLines="50" w:after="120" w:afterLines="50"/>
              <w:jc w:val="center"/>
              <w:rPr>
                <w:color w:val="auto"/>
                <w:sz w:val="21"/>
                <w:highlight w:val="none"/>
              </w:rPr>
            </w:pPr>
            <w:r>
              <w:rPr>
                <w:color w:val="auto"/>
                <w:sz w:val="21"/>
                <w:highlight w:val="none"/>
              </w:rPr>
              <w:t>住      所</w:t>
            </w:r>
          </w:p>
          <w:p w14:paraId="7CADE1BA">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167BCC1D">
            <w:pPr>
              <w:spacing w:before="120" w:beforeLines="50" w:after="120" w:afterLines="50"/>
              <w:jc w:val="center"/>
              <w:rPr>
                <w:rFonts w:eastAsia="楷体_GB2312"/>
                <w:color w:val="auto"/>
                <w:sz w:val="28"/>
                <w:highlight w:val="none"/>
              </w:rPr>
            </w:pPr>
          </w:p>
        </w:tc>
      </w:tr>
      <w:tr w14:paraId="5F921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A3CBF0C">
            <w:pPr>
              <w:spacing w:before="120" w:beforeLines="50" w:after="120" w:afterLines="50"/>
              <w:jc w:val="center"/>
              <w:rPr>
                <w:color w:val="auto"/>
                <w:sz w:val="21"/>
                <w:highlight w:val="none"/>
              </w:rPr>
            </w:pPr>
          </w:p>
        </w:tc>
        <w:tc>
          <w:tcPr>
            <w:tcW w:w="1659" w:type="dxa"/>
            <w:vAlign w:val="center"/>
          </w:tcPr>
          <w:p w14:paraId="3E3D0597">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6BF62E51">
            <w:pPr>
              <w:spacing w:before="120" w:beforeLines="50" w:after="120" w:afterLines="50"/>
              <w:jc w:val="center"/>
              <w:rPr>
                <w:rFonts w:eastAsia="楷体_GB2312"/>
                <w:color w:val="auto"/>
                <w:sz w:val="28"/>
                <w:highlight w:val="none"/>
              </w:rPr>
            </w:pPr>
          </w:p>
        </w:tc>
        <w:tc>
          <w:tcPr>
            <w:tcW w:w="1186" w:type="dxa"/>
            <w:gridSpan w:val="2"/>
            <w:vAlign w:val="center"/>
          </w:tcPr>
          <w:p w14:paraId="2F074083">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1AE14DFD">
            <w:pPr>
              <w:spacing w:before="120" w:beforeLines="50" w:after="120" w:afterLines="50"/>
              <w:jc w:val="center"/>
              <w:rPr>
                <w:rFonts w:eastAsia="楷体_GB2312"/>
                <w:color w:val="auto"/>
                <w:sz w:val="28"/>
                <w:highlight w:val="none"/>
              </w:rPr>
            </w:pPr>
          </w:p>
        </w:tc>
      </w:tr>
      <w:tr w14:paraId="141D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35FF9D59">
            <w:pPr>
              <w:spacing w:before="120" w:beforeLines="50" w:after="120" w:afterLines="50"/>
              <w:jc w:val="center"/>
              <w:rPr>
                <w:color w:val="auto"/>
                <w:sz w:val="21"/>
                <w:highlight w:val="none"/>
              </w:rPr>
            </w:pPr>
          </w:p>
        </w:tc>
        <w:tc>
          <w:tcPr>
            <w:tcW w:w="1659" w:type="dxa"/>
            <w:vAlign w:val="center"/>
          </w:tcPr>
          <w:p w14:paraId="01A80E14">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16711F4B">
            <w:pPr>
              <w:spacing w:before="120" w:beforeLines="50" w:after="120" w:afterLines="50"/>
              <w:jc w:val="center"/>
              <w:rPr>
                <w:rFonts w:eastAsia="楷体_GB2312"/>
                <w:color w:val="auto"/>
                <w:sz w:val="28"/>
                <w:highlight w:val="none"/>
              </w:rPr>
            </w:pPr>
          </w:p>
        </w:tc>
      </w:tr>
      <w:tr w14:paraId="0E00E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6E33CBC">
            <w:pPr>
              <w:spacing w:before="120" w:beforeLines="50" w:after="120" w:afterLines="50"/>
              <w:jc w:val="center"/>
              <w:rPr>
                <w:color w:val="auto"/>
                <w:sz w:val="21"/>
                <w:highlight w:val="none"/>
              </w:rPr>
            </w:pPr>
          </w:p>
        </w:tc>
        <w:tc>
          <w:tcPr>
            <w:tcW w:w="1659" w:type="dxa"/>
            <w:vAlign w:val="center"/>
          </w:tcPr>
          <w:p w14:paraId="5B4DF939">
            <w:pPr>
              <w:spacing w:before="120" w:beforeLines="50" w:after="120" w:afterLines="50"/>
              <w:jc w:val="center"/>
              <w:rPr>
                <w:color w:val="auto"/>
                <w:sz w:val="21"/>
                <w:highlight w:val="none"/>
              </w:rPr>
            </w:pPr>
            <w:r>
              <w:rPr>
                <w:color w:val="auto"/>
                <w:sz w:val="21"/>
                <w:highlight w:val="none"/>
              </w:rPr>
              <w:t>开 户 单 位</w:t>
            </w:r>
          </w:p>
        </w:tc>
        <w:tc>
          <w:tcPr>
            <w:tcW w:w="6844" w:type="dxa"/>
            <w:gridSpan w:val="6"/>
            <w:vAlign w:val="center"/>
          </w:tcPr>
          <w:p w14:paraId="4089F8FA">
            <w:pPr>
              <w:spacing w:before="120" w:beforeLines="50" w:after="120" w:afterLines="50"/>
              <w:jc w:val="center"/>
              <w:rPr>
                <w:rFonts w:eastAsia="楷体_GB2312"/>
                <w:color w:val="auto"/>
                <w:sz w:val="28"/>
                <w:szCs w:val="28"/>
                <w:highlight w:val="none"/>
              </w:rPr>
            </w:pPr>
          </w:p>
        </w:tc>
      </w:tr>
      <w:tr w14:paraId="559C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39" w:type="dxa"/>
            <w:vMerge w:val="continue"/>
            <w:tcBorders>
              <w:top w:val="nil"/>
              <w:bottom w:val="nil"/>
            </w:tcBorders>
            <w:vAlign w:val="center"/>
          </w:tcPr>
          <w:p w14:paraId="254C233F">
            <w:pPr>
              <w:spacing w:before="120" w:beforeLines="50" w:after="120" w:afterLines="50"/>
              <w:jc w:val="center"/>
              <w:rPr>
                <w:color w:val="auto"/>
                <w:sz w:val="21"/>
                <w:highlight w:val="none"/>
              </w:rPr>
            </w:pPr>
          </w:p>
        </w:tc>
        <w:tc>
          <w:tcPr>
            <w:tcW w:w="1659" w:type="dxa"/>
            <w:vAlign w:val="center"/>
          </w:tcPr>
          <w:p w14:paraId="669341FF">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5693F23C">
            <w:pPr>
              <w:spacing w:before="120" w:beforeLines="50" w:after="120" w:afterLines="50"/>
              <w:jc w:val="center"/>
              <w:rPr>
                <w:rFonts w:eastAsia="楷体_GB2312"/>
                <w:color w:val="auto"/>
                <w:sz w:val="28"/>
                <w:szCs w:val="28"/>
                <w:highlight w:val="none"/>
              </w:rPr>
            </w:pPr>
          </w:p>
        </w:tc>
        <w:tc>
          <w:tcPr>
            <w:tcW w:w="1186" w:type="dxa"/>
            <w:gridSpan w:val="2"/>
            <w:vAlign w:val="center"/>
          </w:tcPr>
          <w:p w14:paraId="4A9E6213">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082CE8B7">
            <w:pPr>
              <w:spacing w:before="120" w:beforeLines="50" w:after="120" w:afterLines="50"/>
              <w:jc w:val="center"/>
              <w:rPr>
                <w:rFonts w:eastAsia="楷体_GB2312"/>
                <w:color w:val="auto"/>
                <w:sz w:val="28"/>
                <w:szCs w:val="28"/>
                <w:highlight w:val="none"/>
              </w:rPr>
            </w:pPr>
          </w:p>
        </w:tc>
      </w:tr>
      <w:tr w14:paraId="75221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restart"/>
            <w:tcBorders>
              <w:bottom w:val="nil"/>
            </w:tcBorders>
            <w:vAlign w:val="center"/>
          </w:tcPr>
          <w:p w14:paraId="095D7145">
            <w:pPr>
              <w:spacing w:before="120" w:beforeLines="50" w:after="120" w:afterLines="50"/>
              <w:jc w:val="center"/>
              <w:rPr>
                <w:color w:val="auto"/>
                <w:sz w:val="21"/>
                <w:highlight w:val="none"/>
              </w:rPr>
            </w:pPr>
            <w:r>
              <w:rPr>
                <w:color w:val="auto"/>
                <w:sz w:val="21"/>
                <w:highlight w:val="none"/>
              </w:rPr>
              <w:t>鉴</w:t>
            </w:r>
          </w:p>
          <w:p w14:paraId="1E1546A2">
            <w:pPr>
              <w:spacing w:before="120" w:beforeLines="50" w:after="120" w:afterLines="50"/>
              <w:jc w:val="center"/>
              <w:rPr>
                <w:color w:val="auto"/>
                <w:sz w:val="21"/>
                <w:highlight w:val="none"/>
              </w:rPr>
            </w:pPr>
            <w:r>
              <w:rPr>
                <w:color w:val="auto"/>
                <w:sz w:val="21"/>
                <w:highlight w:val="none"/>
              </w:rPr>
              <w:t>证</w:t>
            </w:r>
          </w:p>
          <w:p w14:paraId="16189A76">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0A4BC2D4">
            <w:pPr>
              <w:spacing w:before="120" w:beforeLines="50" w:after="120" w:afterLines="50"/>
              <w:jc w:val="center"/>
              <w:rPr>
                <w:color w:val="auto"/>
                <w:sz w:val="21"/>
                <w:highlight w:val="none"/>
              </w:rPr>
            </w:pPr>
            <w:r>
              <w:rPr>
                <w:color w:val="auto"/>
                <w:sz w:val="21"/>
                <w:highlight w:val="none"/>
              </w:rPr>
              <w:t>单 位 名 称</w:t>
            </w:r>
          </w:p>
        </w:tc>
        <w:tc>
          <w:tcPr>
            <w:tcW w:w="6844" w:type="dxa"/>
            <w:gridSpan w:val="6"/>
            <w:vAlign w:val="center"/>
          </w:tcPr>
          <w:p w14:paraId="0ACB93EE">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3190D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1488FB4C">
            <w:pPr>
              <w:spacing w:before="120" w:beforeLines="50" w:after="120" w:afterLines="50"/>
              <w:jc w:val="center"/>
              <w:rPr>
                <w:color w:val="auto"/>
                <w:sz w:val="21"/>
                <w:highlight w:val="none"/>
              </w:rPr>
            </w:pPr>
          </w:p>
        </w:tc>
        <w:tc>
          <w:tcPr>
            <w:tcW w:w="1659" w:type="dxa"/>
            <w:vAlign w:val="center"/>
          </w:tcPr>
          <w:p w14:paraId="035E142A">
            <w:pPr>
              <w:spacing w:before="120" w:beforeLines="50" w:after="120" w:afterLines="50"/>
              <w:jc w:val="center"/>
              <w:rPr>
                <w:color w:val="auto"/>
                <w:sz w:val="21"/>
                <w:highlight w:val="none"/>
              </w:rPr>
            </w:pPr>
            <w:r>
              <w:rPr>
                <w:color w:val="auto"/>
                <w:sz w:val="21"/>
                <w:highlight w:val="none"/>
              </w:rPr>
              <w:t>法定代表人</w:t>
            </w:r>
          </w:p>
        </w:tc>
        <w:tc>
          <w:tcPr>
            <w:tcW w:w="2323" w:type="dxa"/>
            <w:vAlign w:val="center"/>
          </w:tcPr>
          <w:p w14:paraId="0F7D7FF0">
            <w:pPr>
              <w:spacing w:before="120" w:beforeLines="50" w:after="120" w:afterLines="50"/>
              <w:jc w:val="right"/>
              <w:rPr>
                <w:color w:val="auto"/>
                <w:sz w:val="21"/>
                <w:highlight w:val="none"/>
              </w:rPr>
            </w:pPr>
            <w:r>
              <w:rPr>
                <w:color w:val="auto"/>
                <w:sz w:val="21"/>
                <w:highlight w:val="none"/>
              </w:rPr>
              <w:t>(签章)</w:t>
            </w:r>
          </w:p>
        </w:tc>
        <w:tc>
          <w:tcPr>
            <w:tcW w:w="1828" w:type="dxa"/>
            <w:gridSpan w:val="4"/>
            <w:vAlign w:val="center"/>
          </w:tcPr>
          <w:p w14:paraId="7D194390">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212BDFFF">
            <w:pPr>
              <w:spacing w:before="120" w:beforeLines="50" w:after="120" w:afterLines="50"/>
              <w:jc w:val="right"/>
              <w:rPr>
                <w:color w:val="auto"/>
                <w:sz w:val="21"/>
                <w:highlight w:val="none"/>
              </w:rPr>
            </w:pPr>
            <w:r>
              <w:rPr>
                <w:color w:val="auto"/>
                <w:sz w:val="21"/>
                <w:highlight w:val="none"/>
              </w:rPr>
              <w:t>(签章)</w:t>
            </w:r>
          </w:p>
        </w:tc>
      </w:tr>
      <w:tr w14:paraId="16DC8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4A5162C4">
            <w:pPr>
              <w:spacing w:before="120" w:beforeLines="50" w:after="120" w:afterLines="50"/>
              <w:jc w:val="center"/>
              <w:rPr>
                <w:color w:val="auto"/>
                <w:sz w:val="21"/>
                <w:highlight w:val="none"/>
              </w:rPr>
            </w:pPr>
          </w:p>
        </w:tc>
        <w:tc>
          <w:tcPr>
            <w:tcW w:w="1659" w:type="dxa"/>
            <w:vAlign w:val="center"/>
          </w:tcPr>
          <w:p w14:paraId="01900317">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40AC2DA3">
            <w:pPr>
              <w:spacing w:before="120" w:beforeLines="50" w:after="120" w:afterLines="50"/>
              <w:jc w:val="center"/>
              <w:rPr>
                <w:color w:val="auto"/>
                <w:sz w:val="21"/>
                <w:highlight w:val="none"/>
              </w:rPr>
            </w:pPr>
            <w:r>
              <w:rPr>
                <w:color w:val="auto"/>
                <w:sz w:val="21"/>
                <w:highlight w:val="none"/>
              </w:rPr>
              <w:t>(签章)</w:t>
            </w:r>
          </w:p>
        </w:tc>
      </w:tr>
      <w:tr w14:paraId="4DF9F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6BC5DBE7">
            <w:pPr>
              <w:spacing w:before="120" w:beforeLines="50" w:after="120" w:afterLines="50"/>
              <w:jc w:val="center"/>
              <w:rPr>
                <w:color w:val="auto"/>
                <w:sz w:val="21"/>
                <w:highlight w:val="none"/>
              </w:rPr>
            </w:pPr>
          </w:p>
        </w:tc>
        <w:tc>
          <w:tcPr>
            <w:tcW w:w="1659" w:type="dxa"/>
            <w:vAlign w:val="center"/>
          </w:tcPr>
          <w:p w14:paraId="2D469CB1">
            <w:pPr>
              <w:spacing w:before="120" w:beforeLines="50" w:after="120" w:afterLines="50"/>
              <w:jc w:val="center"/>
              <w:rPr>
                <w:color w:val="auto"/>
                <w:sz w:val="21"/>
                <w:highlight w:val="none"/>
              </w:rPr>
            </w:pPr>
            <w:r>
              <w:rPr>
                <w:color w:val="auto"/>
                <w:sz w:val="21"/>
                <w:highlight w:val="none"/>
              </w:rPr>
              <w:t>电      话</w:t>
            </w:r>
          </w:p>
        </w:tc>
        <w:tc>
          <w:tcPr>
            <w:tcW w:w="2965" w:type="dxa"/>
            <w:gridSpan w:val="3"/>
            <w:vAlign w:val="center"/>
          </w:tcPr>
          <w:p w14:paraId="02767C10">
            <w:pPr>
              <w:spacing w:before="120" w:beforeLines="50" w:after="120" w:afterLines="50"/>
              <w:jc w:val="center"/>
              <w:rPr>
                <w:color w:val="auto"/>
                <w:sz w:val="21"/>
                <w:highlight w:val="none"/>
              </w:rPr>
            </w:pPr>
            <w:r>
              <w:rPr>
                <w:rFonts w:hint="eastAsia"/>
                <w:color w:val="auto"/>
                <w:sz w:val="21"/>
                <w:highlight w:val="none"/>
              </w:rPr>
              <w:t>0571-86799293</w:t>
            </w:r>
          </w:p>
        </w:tc>
        <w:tc>
          <w:tcPr>
            <w:tcW w:w="1186" w:type="dxa"/>
            <w:gridSpan w:val="2"/>
            <w:vAlign w:val="center"/>
          </w:tcPr>
          <w:p w14:paraId="4282CC26">
            <w:pPr>
              <w:spacing w:before="120" w:beforeLines="50" w:after="120" w:afterLines="50"/>
              <w:jc w:val="center"/>
              <w:rPr>
                <w:color w:val="auto"/>
                <w:sz w:val="21"/>
                <w:highlight w:val="none"/>
              </w:rPr>
            </w:pPr>
            <w:r>
              <w:rPr>
                <w:color w:val="auto"/>
                <w:sz w:val="21"/>
                <w:highlight w:val="none"/>
              </w:rPr>
              <w:t>传 真</w:t>
            </w:r>
          </w:p>
        </w:tc>
        <w:tc>
          <w:tcPr>
            <w:tcW w:w="2693" w:type="dxa"/>
            <w:vAlign w:val="center"/>
          </w:tcPr>
          <w:p w14:paraId="5BA26FF0">
            <w:pPr>
              <w:spacing w:before="120" w:beforeLines="50" w:after="120" w:afterLines="50"/>
              <w:jc w:val="center"/>
              <w:rPr>
                <w:color w:val="auto"/>
                <w:sz w:val="21"/>
                <w:highlight w:val="none"/>
              </w:rPr>
            </w:pPr>
          </w:p>
        </w:tc>
      </w:tr>
      <w:tr w14:paraId="09392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2A4A66AC">
            <w:pPr>
              <w:spacing w:before="120" w:beforeLines="50" w:after="120" w:afterLines="50"/>
              <w:jc w:val="center"/>
              <w:rPr>
                <w:color w:val="auto"/>
                <w:sz w:val="21"/>
                <w:highlight w:val="none"/>
              </w:rPr>
            </w:pPr>
          </w:p>
        </w:tc>
        <w:tc>
          <w:tcPr>
            <w:tcW w:w="1659" w:type="dxa"/>
            <w:vAlign w:val="center"/>
          </w:tcPr>
          <w:p w14:paraId="5907CEB5">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17BC69AD">
            <w:pPr>
              <w:spacing w:before="120" w:beforeLines="50" w:after="120" w:afterLines="50"/>
              <w:jc w:val="center"/>
              <w:rPr>
                <w:color w:val="auto"/>
                <w:sz w:val="21"/>
                <w:highlight w:val="none"/>
              </w:rPr>
            </w:pPr>
          </w:p>
        </w:tc>
      </w:tr>
      <w:tr w14:paraId="4348B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single" w:color="auto" w:sz="4" w:space="0"/>
            </w:tcBorders>
            <w:vAlign w:val="center"/>
          </w:tcPr>
          <w:p w14:paraId="51699CBC">
            <w:pPr>
              <w:spacing w:before="120" w:beforeLines="50" w:after="120" w:afterLines="50"/>
              <w:jc w:val="center"/>
              <w:rPr>
                <w:color w:val="auto"/>
                <w:sz w:val="21"/>
                <w:highlight w:val="none"/>
              </w:rPr>
            </w:pPr>
          </w:p>
        </w:tc>
        <w:tc>
          <w:tcPr>
            <w:tcW w:w="1659" w:type="dxa"/>
            <w:vAlign w:val="center"/>
          </w:tcPr>
          <w:p w14:paraId="299FF7C7">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51EE8B96">
            <w:pPr>
              <w:spacing w:before="120" w:beforeLines="50" w:after="120" w:afterLines="50"/>
              <w:jc w:val="center"/>
              <w:rPr>
                <w:color w:val="auto"/>
                <w:sz w:val="21"/>
                <w:highlight w:val="none"/>
              </w:rPr>
            </w:pPr>
          </w:p>
        </w:tc>
        <w:tc>
          <w:tcPr>
            <w:tcW w:w="1186" w:type="dxa"/>
            <w:gridSpan w:val="2"/>
            <w:vAlign w:val="center"/>
          </w:tcPr>
          <w:p w14:paraId="14D9F30E">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3716FDA6">
            <w:pPr>
              <w:spacing w:before="120" w:beforeLines="50" w:after="120" w:afterLines="50"/>
              <w:jc w:val="center"/>
              <w:rPr>
                <w:color w:val="auto"/>
                <w:sz w:val="21"/>
                <w:highlight w:val="none"/>
              </w:rPr>
            </w:pPr>
          </w:p>
        </w:tc>
      </w:tr>
    </w:tbl>
    <w:p w14:paraId="5ADDBA59">
      <w:pPr>
        <w:spacing w:line="500" w:lineRule="exact"/>
        <w:ind w:firstLine="5760" w:firstLineChars="2400"/>
        <w:rPr>
          <w:color w:val="auto"/>
          <w:highlight w:val="none"/>
        </w:rPr>
      </w:pPr>
    </w:p>
    <w:p w14:paraId="50439DA7">
      <w:pPr>
        <w:spacing w:before="120" w:beforeLines="50"/>
        <w:ind w:right="11"/>
        <w:jc w:val="center"/>
        <w:rPr>
          <w:rFonts w:eastAsia="黑体"/>
          <w:color w:val="auto"/>
          <w:sz w:val="44"/>
          <w:highlight w:val="none"/>
          <w:u w:val="single"/>
        </w:rPr>
      </w:pPr>
    </w:p>
    <w:p w14:paraId="23826450">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40DFFCD4">
      <w:pPr>
        <w:ind w:right="11"/>
        <w:jc w:val="center"/>
        <w:rPr>
          <w:rFonts w:eastAsia="黑体"/>
          <w:color w:val="auto"/>
          <w:spacing w:val="122"/>
          <w:sz w:val="32"/>
          <w:highlight w:val="none"/>
          <w:u w:val="single"/>
        </w:rPr>
      </w:pPr>
    </w:p>
    <w:p w14:paraId="73824B24">
      <w:pPr>
        <w:ind w:right="11"/>
        <w:jc w:val="center"/>
        <w:rPr>
          <w:rFonts w:eastAsia="黑体"/>
          <w:color w:val="auto"/>
          <w:spacing w:val="122"/>
          <w:sz w:val="32"/>
          <w:highlight w:val="none"/>
          <w:u w:val="single"/>
        </w:rPr>
      </w:pPr>
    </w:p>
    <w:p w14:paraId="22185B42">
      <w:pPr>
        <w:ind w:right="11"/>
        <w:jc w:val="center"/>
        <w:rPr>
          <w:rFonts w:eastAsia="黑体"/>
          <w:color w:val="auto"/>
          <w:spacing w:val="122"/>
          <w:sz w:val="32"/>
          <w:highlight w:val="none"/>
          <w:u w:val="single"/>
        </w:rPr>
      </w:pPr>
    </w:p>
    <w:p w14:paraId="45F574A5">
      <w:pPr>
        <w:ind w:right="11"/>
        <w:jc w:val="center"/>
        <w:rPr>
          <w:rFonts w:eastAsia="黑体"/>
          <w:color w:val="auto"/>
          <w:spacing w:val="122"/>
          <w:sz w:val="32"/>
          <w:highlight w:val="none"/>
          <w:u w:val="single"/>
        </w:rPr>
      </w:pPr>
    </w:p>
    <w:p w14:paraId="49703A26">
      <w:pPr>
        <w:ind w:right="11"/>
        <w:jc w:val="center"/>
        <w:rPr>
          <w:rFonts w:eastAsia="黑体"/>
          <w:color w:val="auto"/>
          <w:spacing w:val="122"/>
          <w:sz w:val="32"/>
          <w:highlight w:val="none"/>
          <w:u w:val="single"/>
        </w:rPr>
      </w:pPr>
    </w:p>
    <w:p w14:paraId="566F9424">
      <w:pPr>
        <w:ind w:right="11"/>
        <w:jc w:val="center"/>
        <w:rPr>
          <w:rFonts w:eastAsia="黑体"/>
          <w:color w:val="auto"/>
          <w:spacing w:val="122"/>
          <w:sz w:val="32"/>
          <w:highlight w:val="none"/>
          <w:u w:val="single"/>
        </w:rPr>
      </w:pPr>
    </w:p>
    <w:p w14:paraId="417B1AF0">
      <w:pPr>
        <w:ind w:right="11"/>
        <w:jc w:val="center"/>
        <w:rPr>
          <w:rFonts w:eastAsia="黑体"/>
          <w:color w:val="auto"/>
          <w:spacing w:val="122"/>
          <w:sz w:val="32"/>
          <w:highlight w:val="none"/>
          <w:u w:val="single"/>
        </w:rPr>
      </w:pPr>
    </w:p>
    <w:p w14:paraId="5932B01A">
      <w:pPr>
        <w:ind w:right="11"/>
        <w:jc w:val="center"/>
        <w:rPr>
          <w:rFonts w:eastAsia="黑体"/>
          <w:color w:val="auto"/>
          <w:spacing w:val="122"/>
          <w:sz w:val="32"/>
          <w:highlight w:val="none"/>
          <w:u w:val="single"/>
        </w:rPr>
      </w:pPr>
    </w:p>
    <w:p w14:paraId="72AFA0C4">
      <w:pPr>
        <w:ind w:right="11"/>
        <w:jc w:val="center"/>
        <w:rPr>
          <w:rFonts w:eastAsia="黑体"/>
          <w:color w:val="auto"/>
          <w:spacing w:val="122"/>
          <w:sz w:val="32"/>
          <w:highlight w:val="none"/>
          <w:u w:val="single"/>
        </w:rPr>
      </w:pPr>
    </w:p>
    <w:p w14:paraId="33B7AE30">
      <w:pPr>
        <w:ind w:right="11"/>
        <w:jc w:val="center"/>
        <w:rPr>
          <w:rFonts w:eastAsia="黑体"/>
          <w:color w:val="auto"/>
          <w:spacing w:val="122"/>
          <w:sz w:val="32"/>
          <w:highlight w:val="none"/>
          <w:u w:val="single"/>
        </w:rPr>
      </w:pPr>
    </w:p>
    <w:p w14:paraId="0F97BD54">
      <w:pPr>
        <w:ind w:right="11"/>
        <w:jc w:val="center"/>
        <w:rPr>
          <w:rFonts w:eastAsia="黑体"/>
          <w:color w:val="auto"/>
          <w:spacing w:val="122"/>
          <w:sz w:val="32"/>
          <w:highlight w:val="none"/>
          <w:u w:val="single"/>
        </w:rPr>
      </w:pPr>
    </w:p>
    <w:p w14:paraId="0879D1AA">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555F9D24">
                            <w:pPr>
                              <w:rPr>
                                <w:sz w:val="28"/>
                              </w:rPr>
                            </w:pPr>
                            <w:r>
                              <w:rPr>
                                <w:rFonts w:hint="eastAsia"/>
                                <w:sz w:val="28"/>
                              </w:rPr>
                              <w:t>登记机关审查登记栏：</w:t>
                            </w:r>
                          </w:p>
                          <w:p w14:paraId="2344A8E5">
                            <w:pPr>
                              <w:rPr>
                                <w:sz w:val="28"/>
                              </w:rPr>
                            </w:pPr>
                          </w:p>
                          <w:p w14:paraId="35E1F2BC">
                            <w:pPr>
                              <w:rPr>
                                <w:sz w:val="28"/>
                              </w:rPr>
                            </w:pPr>
                          </w:p>
                          <w:p w14:paraId="4CABD8C7">
                            <w:pPr>
                              <w:ind w:firstLine="3920" w:firstLineChars="1400"/>
                              <w:rPr>
                                <w:sz w:val="28"/>
                              </w:rPr>
                            </w:pPr>
                            <w:r>
                              <w:rPr>
                                <w:rFonts w:hint="eastAsia"/>
                                <w:sz w:val="28"/>
                              </w:rPr>
                              <w:t>技术合同登记机关（专用章）</w:t>
                            </w:r>
                          </w:p>
                          <w:p w14:paraId="46D8A6BC">
                            <w:pPr>
                              <w:ind w:firstLine="1120" w:firstLineChars="400"/>
                              <w:rPr>
                                <w:sz w:val="28"/>
                              </w:rPr>
                            </w:pPr>
                          </w:p>
                          <w:p w14:paraId="7B0FEC30">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555F9D24">
                      <w:pPr>
                        <w:rPr>
                          <w:sz w:val="28"/>
                        </w:rPr>
                      </w:pPr>
                      <w:r>
                        <w:rPr>
                          <w:rFonts w:hint="eastAsia"/>
                          <w:sz w:val="28"/>
                        </w:rPr>
                        <w:t>登记机关审查登记栏：</w:t>
                      </w:r>
                    </w:p>
                    <w:p w14:paraId="2344A8E5">
                      <w:pPr>
                        <w:rPr>
                          <w:sz w:val="28"/>
                        </w:rPr>
                      </w:pPr>
                    </w:p>
                    <w:p w14:paraId="35E1F2BC">
                      <w:pPr>
                        <w:rPr>
                          <w:sz w:val="28"/>
                        </w:rPr>
                      </w:pPr>
                    </w:p>
                    <w:p w14:paraId="4CABD8C7">
                      <w:pPr>
                        <w:ind w:firstLine="3920" w:firstLineChars="1400"/>
                        <w:rPr>
                          <w:sz w:val="28"/>
                        </w:rPr>
                      </w:pPr>
                      <w:r>
                        <w:rPr>
                          <w:rFonts w:hint="eastAsia"/>
                          <w:sz w:val="28"/>
                        </w:rPr>
                        <w:t>技术合同登记机关（专用章）</w:t>
                      </w:r>
                    </w:p>
                    <w:p w14:paraId="46D8A6BC">
                      <w:pPr>
                        <w:ind w:firstLine="1120" w:firstLineChars="400"/>
                        <w:rPr>
                          <w:sz w:val="28"/>
                        </w:rPr>
                      </w:pPr>
                    </w:p>
                    <w:p w14:paraId="7B0FEC30">
                      <w:pPr>
                        <w:ind w:firstLine="1680" w:firstLineChars="600"/>
                        <w:rPr>
                          <w:rFonts w:ascii="黑体" w:eastAsia="黑体"/>
                          <w:sz w:val="28"/>
                        </w:rPr>
                      </w:pPr>
                      <w:r>
                        <w:rPr>
                          <w:rFonts w:hint="eastAsia"/>
                          <w:sz w:val="28"/>
                        </w:rPr>
                        <w:t>经办人：        （签章）    20   年   月   日</w:t>
                      </w:r>
                    </w:p>
                  </w:txbxContent>
                </v:textbox>
              </v:shape>
            </w:pict>
          </mc:Fallback>
        </mc:AlternateContent>
      </w:r>
    </w:p>
    <w:p w14:paraId="6D807B19">
      <w:pPr>
        <w:ind w:right="11"/>
        <w:rPr>
          <w:color w:val="auto"/>
          <w:highlight w:val="none"/>
        </w:rPr>
      </w:pPr>
    </w:p>
    <w:p w14:paraId="745FCC89">
      <w:pPr>
        <w:ind w:right="11"/>
        <w:rPr>
          <w:color w:val="auto"/>
          <w:highlight w:val="none"/>
        </w:rPr>
      </w:pPr>
    </w:p>
    <w:p w14:paraId="5CAD73D4">
      <w:pPr>
        <w:ind w:right="11"/>
        <w:rPr>
          <w:color w:val="auto"/>
          <w:highlight w:val="none"/>
        </w:rPr>
      </w:pPr>
    </w:p>
    <w:p w14:paraId="59AB9F6B">
      <w:pPr>
        <w:rPr>
          <w:color w:val="auto"/>
          <w:highlight w:val="none"/>
        </w:rPr>
      </w:pPr>
    </w:p>
    <w:p w14:paraId="631F5B76">
      <w:pPr>
        <w:rPr>
          <w:color w:val="auto"/>
          <w:highlight w:val="none"/>
        </w:rPr>
      </w:pPr>
    </w:p>
    <w:p w14:paraId="59C6AD71">
      <w:pPr>
        <w:rPr>
          <w:color w:val="auto"/>
          <w:highlight w:val="none"/>
        </w:rPr>
      </w:pPr>
    </w:p>
    <w:p w14:paraId="1CEA718F">
      <w:pPr>
        <w:rPr>
          <w:color w:val="auto"/>
          <w:highlight w:val="none"/>
        </w:rPr>
      </w:pPr>
    </w:p>
    <w:p w14:paraId="6749E899">
      <w:pPr>
        <w:tabs>
          <w:tab w:val="left" w:pos="3930"/>
        </w:tabs>
        <w:rPr>
          <w:color w:val="auto"/>
          <w:highlight w:val="none"/>
        </w:rPr>
      </w:pPr>
      <w:r>
        <w:rPr>
          <w:color w:val="auto"/>
          <w:highlight w:val="none"/>
        </w:rPr>
        <w:tab/>
      </w:r>
    </w:p>
    <w:p w14:paraId="697B7EA1">
      <w:pPr>
        <w:spacing w:line="500" w:lineRule="exact"/>
        <w:ind w:firstLine="5760" w:firstLineChars="2400"/>
        <w:rPr>
          <w:color w:val="auto"/>
          <w:highlight w:val="none"/>
        </w:rPr>
      </w:pPr>
    </w:p>
    <w:p w14:paraId="5DE5B0BE">
      <w:pPr>
        <w:jc w:val="center"/>
        <w:rPr>
          <w:color w:val="auto"/>
          <w:highlight w:val="none"/>
        </w:rPr>
      </w:pPr>
    </w:p>
    <w:p w14:paraId="42BC7A7F">
      <w:pPr>
        <w:jc w:val="center"/>
        <w:rPr>
          <w:color w:val="auto"/>
          <w:highlight w:val="none"/>
        </w:rPr>
      </w:pPr>
    </w:p>
    <w:p w14:paraId="5C972B83">
      <w:pPr>
        <w:ind w:right="11"/>
        <w:rPr>
          <w:color w:val="auto"/>
          <w:highlight w:val="none"/>
        </w:rPr>
      </w:pPr>
    </w:p>
    <w:p w14:paraId="12B2C43E">
      <w:pPr>
        <w:spacing w:line="300" w:lineRule="auto"/>
        <w:rPr>
          <w:color w:val="auto"/>
          <w:highlight w:val="none"/>
        </w:rPr>
      </w:pPr>
    </w:p>
    <w:p w14:paraId="532FBA20">
      <w:pPr>
        <w:pStyle w:val="43"/>
        <w:rPr>
          <w:color w:val="auto"/>
          <w:highlight w:val="none"/>
          <w:lang w:eastAsia="zh-CN"/>
        </w:rPr>
      </w:pPr>
    </w:p>
    <w:p w14:paraId="7D6F8DAE">
      <w:pPr>
        <w:pStyle w:val="43"/>
        <w:rPr>
          <w:color w:val="auto"/>
          <w:highlight w:val="none"/>
        </w:rPr>
      </w:pPr>
    </w:p>
    <w:p w14:paraId="26F9E7EE">
      <w:pPr>
        <w:pStyle w:val="43"/>
        <w:rPr>
          <w:color w:val="auto"/>
          <w:highlight w:val="none"/>
        </w:rPr>
      </w:pPr>
    </w:p>
    <w:p w14:paraId="0A36A080">
      <w:pPr>
        <w:pStyle w:val="43"/>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752E8C-E931-4E78-A670-65E9DFA86E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DB5E1113-784E-4A87-8CB3-6F41C91074E6}"/>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BDF71407-4AE7-4594-ADDE-719E82AC77A4}"/>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4" w:fontKey="{DB57E5E7-D60A-412C-89A1-319A15902340}"/>
  </w:font>
  <w:font w:name="方正小标宋_GBK">
    <w:panose1 w:val="02000000000000000000"/>
    <w:charset w:val="86"/>
    <w:family w:val="script"/>
    <w:pitch w:val="default"/>
    <w:sig w:usb0="A00002BF" w:usb1="38CF7CFA" w:usb2="00082016" w:usb3="00000000" w:csb0="00040001" w:csb1="00000000"/>
    <w:embedRegular r:id="rId5" w:fontKey="{CE1D2007-6D4F-42CC-BED8-502E5D35DB9C}"/>
  </w:font>
  <w:font w:name="楷体">
    <w:panose1 w:val="02010609060101010101"/>
    <w:charset w:val="86"/>
    <w:family w:val="auto"/>
    <w:pitch w:val="default"/>
    <w:sig w:usb0="800002BF" w:usb1="38CF7CFA" w:usb2="00000016" w:usb3="00000000" w:csb0="00040001" w:csb1="00000000"/>
    <w:embedRegular r:id="rId6" w:fontKey="{E8C171D0-1E9D-46EE-AAD9-503E52DC71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F6BE">
    <w:pPr>
      <w:pStyle w:val="23"/>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762D7C08">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762D7C08">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BE10">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88B9">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55CC">
    <w:pPr>
      <w:pStyle w:val="24"/>
      <w:pBdr>
        <w:bottom w:val="single" w:color="auto" w:sz="6" w:space="0"/>
      </w:pBdr>
      <w:jc w:val="both"/>
      <w:rPr>
        <w:rFonts w:hint="eastAsia" w:ascii="宋体" w:hAnsi="宋体" w:cs="宋体"/>
      </w:rPr>
    </w:pPr>
    <w:r>
      <w:rPr>
        <w:rFonts w:hint="eastAsia" w:ascii="宋体" w:hAnsi="宋体" w:cs="宋体"/>
        <w:lang w:eastAsia="zh-CN"/>
      </w:rPr>
      <w:t>省水利工程中级、副高级、正高级职称评审</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E083C9A4"/>
    <w:multiLevelType w:val="singleLevel"/>
    <w:tmpl w:val="E083C9A4"/>
    <w:lvl w:ilvl="0" w:tentative="0">
      <w:start w:val="1"/>
      <w:numFmt w:val="decimal"/>
      <w:suff w:val="nothing"/>
      <w:lvlText w:val="（%1）"/>
      <w:lvlJc w:val="left"/>
    </w:lvl>
  </w:abstractNum>
  <w:abstractNum w:abstractNumId="2">
    <w:nsid w:val="04525E30"/>
    <w:multiLevelType w:val="multilevel"/>
    <w:tmpl w:val="04525E30"/>
    <w:lvl w:ilvl="0" w:tentative="0">
      <w:start w:val="1"/>
      <w:numFmt w:val="chineseCounting"/>
      <w:pStyle w:val="4"/>
      <w:lvlText w:val="第%1部分"/>
      <w:lvlJc w:val="left"/>
      <w:pPr>
        <w:tabs>
          <w:tab w:val="left" w:pos="420"/>
        </w:tabs>
        <w:ind w:left="432" w:hanging="432"/>
      </w:pPr>
      <w:rPr>
        <w:rFonts w:hint="eastAsia" w:ascii="宋体" w:hAnsi="宋体" w:eastAsia="宋体" w:cs="宋体"/>
      </w:rPr>
    </w:lvl>
    <w:lvl w:ilvl="1" w:tentative="0">
      <w:start w:val="1"/>
      <w:numFmt w:val="decimal"/>
      <w:pStyle w:val="5"/>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6"/>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7"/>
      <w:isLgl/>
      <w:lvlText w:val="%1.%2.%3.%4"/>
      <w:lvlJc w:val="left"/>
      <w:pPr>
        <w:ind w:left="864" w:hanging="864"/>
      </w:pPr>
      <w:rPr>
        <w:rFonts w:hint="eastAsia" w:ascii="Times New Roman" w:hAnsi="Times New Roman" w:eastAsia="宋体" w:cs="宋体"/>
        <w:sz w:val="24"/>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1" w:hanging="1151"/>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3" w:hanging="1583"/>
      </w:pPr>
      <w:rPr>
        <w:rFonts w:hint="eastAsia"/>
      </w:rPr>
    </w:lvl>
  </w:abstractNum>
  <w:abstractNum w:abstractNumId="3">
    <w:nsid w:val="3A895853"/>
    <w:multiLevelType w:val="singleLevel"/>
    <w:tmpl w:val="3A895853"/>
    <w:lvl w:ilvl="0" w:tentative="0">
      <w:start w:val="1"/>
      <w:numFmt w:val="decimal"/>
      <w:suff w:val="nothing"/>
      <w:lvlText w:val="（%1）"/>
      <w:lvlJc w:val="left"/>
    </w:lvl>
  </w:abstractNum>
  <w:abstractNum w:abstractNumId="4">
    <w:nsid w:val="4AE2EF27"/>
    <w:multiLevelType w:val="singleLevel"/>
    <w:tmpl w:val="4AE2EF27"/>
    <w:lvl w:ilvl="0" w:tentative="0">
      <w:start w:val="1"/>
      <w:numFmt w:val="decimal"/>
      <w:suff w:val="nothing"/>
      <w:lvlText w:val="（%1）"/>
      <w:lvlJc w:val="left"/>
    </w:lvl>
  </w:abstractNum>
  <w:abstractNum w:abstractNumId="5">
    <w:nsid w:val="644D2B38"/>
    <w:multiLevelType w:val="singleLevel"/>
    <w:tmpl w:val="644D2B38"/>
    <w:lvl w:ilvl="0" w:tentative="0">
      <w:start w:val="2"/>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427245"/>
    <w:rsid w:val="01445780"/>
    <w:rsid w:val="01446C31"/>
    <w:rsid w:val="014761A5"/>
    <w:rsid w:val="014A2DD9"/>
    <w:rsid w:val="014A51C2"/>
    <w:rsid w:val="01953D19"/>
    <w:rsid w:val="01983146"/>
    <w:rsid w:val="019F36C4"/>
    <w:rsid w:val="01D6246B"/>
    <w:rsid w:val="02030A71"/>
    <w:rsid w:val="0220040D"/>
    <w:rsid w:val="022E090A"/>
    <w:rsid w:val="02496E0A"/>
    <w:rsid w:val="02642CB2"/>
    <w:rsid w:val="026730CA"/>
    <w:rsid w:val="027232D7"/>
    <w:rsid w:val="02860C8C"/>
    <w:rsid w:val="0288005D"/>
    <w:rsid w:val="028C1CFD"/>
    <w:rsid w:val="02A43DA6"/>
    <w:rsid w:val="02A75FDE"/>
    <w:rsid w:val="02BD75DA"/>
    <w:rsid w:val="02C56CFC"/>
    <w:rsid w:val="03045209"/>
    <w:rsid w:val="030A1FFD"/>
    <w:rsid w:val="032D3420"/>
    <w:rsid w:val="033539BF"/>
    <w:rsid w:val="03402A63"/>
    <w:rsid w:val="0348581B"/>
    <w:rsid w:val="0374172A"/>
    <w:rsid w:val="03AB223C"/>
    <w:rsid w:val="03B0012B"/>
    <w:rsid w:val="03BB7FBE"/>
    <w:rsid w:val="03BF37C8"/>
    <w:rsid w:val="0410030A"/>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3718D8"/>
    <w:rsid w:val="054F0B49"/>
    <w:rsid w:val="057850D5"/>
    <w:rsid w:val="058A64C0"/>
    <w:rsid w:val="058C61CE"/>
    <w:rsid w:val="0595565C"/>
    <w:rsid w:val="059A5696"/>
    <w:rsid w:val="05A476F9"/>
    <w:rsid w:val="05AA19F6"/>
    <w:rsid w:val="05AC5333"/>
    <w:rsid w:val="05AE676F"/>
    <w:rsid w:val="05B30CDA"/>
    <w:rsid w:val="05C903AE"/>
    <w:rsid w:val="05E83DFF"/>
    <w:rsid w:val="05F652DD"/>
    <w:rsid w:val="06161AE0"/>
    <w:rsid w:val="06293014"/>
    <w:rsid w:val="064B0A93"/>
    <w:rsid w:val="06733183"/>
    <w:rsid w:val="067E291C"/>
    <w:rsid w:val="06911A9E"/>
    <w:rsid w:val="069A65B0"/>
    <w:rsid w:val="06C25773"/>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460CF5"/>
    <w:rsid w:val="08485B98"/>
    <w:rsid w:val="084E5F15"/>
    <w:rsid w:val="086230FE"/>
    <w:rsid w:val="088A7F5F"/>
    <w:rsid w:val="088E7A4F"/>
    <w:rsid w:val="08A6396A"/>
    <w:rsid w:val="08C01BD2"/>
    <w:rsid w:val="08C711B3"/>
    <w:rsid w:val="08CB5CC9"/>
    <w:rsid w:val="08CF1E16"/>
    <w:rsid w:val="08F61A47"/>
    <w:rsid w:val="08FA5A5D"/>
    <w:rsid w:val="090D306A"/>
    <w:rsid w:val="090E6E51"/>
    <w:rsid w:val="092472C6"/>
    <w:rsid w:val="094E1862"/>
    <w:rsid w:val="09665FCA"/>
    <w:rsid w:val="09847929"/>
    <w:rsid w:val="09A652A5"/>
    <w:rsid w:val="09B646DB"/>
    <w:rsid w:val="09C12D7F"/>
    <w:rsid w:val="09CB662E"/>
    <w:rsid w:val="09E57B43"/>
    <w:rsid w:val="09EA3E9F"/>
    <w:rsid w:val="09EA50CF"/>
    <w:rsid w:val="09FE6E56"/>
    <w:rsid w:val="0A2763AD"/>
    <w:rsid w:val="0A305F86"/>
    <w:rsid w:val="0A3377D2"/>
    <w:rsid w:val="0A3C5E6F"/>
    <w:rsid w:val="0A3E6B32"/>
    <w:rsid w:val="0A5A1386"/>
    <w:rsid w:val="0A632019"/>
    <w:rsid w:val="0A7942C5"/>
    <w:rsid w:val="0A7D7DE9"/>
    <w:rsid w:val="0AA0608A"/>
    <w:rsid w:val="0AA377DF"/>
    <w:rsid w:val="0AB12DC0"/>
    <w:rsid w:val="0AC30636"/>
    <w:rsid w:val="0AC32216"/>
    <w:rsid w:val="0AC532E0"/>
    <w:rsid w:val="0ACC0D02"/>
    <w:rsid w:val="0AEC6CAF"/>
    <w:rsid w:val="0AEF621B"/>
    <w:rsid w:val="0AF83DB0"/>
    <w:rsid w:val="0AFF58DB"/>
    <w:rsid w:val="0B3B393F"/>
    <w:rsid w:val="0B422D73"/>
    <w:rsid w:val="0B454A94"/>
    <w:rsid w:val="0B6D6042"/>
    <w:rsid w:val="0B75314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C5D2F"/>
    <w:rsid w:val="0D046532"/>
    <w:rsid w:val="0D183D8B"/>
    <w:rsid w:val="0D1D3A1E"/>
    <w:rsid w:val="0D1D5845"/>
    <w:rsid w:val="0D240FBE"/>
    <w:rsid w:val="0D246BD4"/>
    <w:rsid w:val="0D266C0A"/>
    <w:rsid w:val="0D363464"/>
    <w:rsid w:val="0D493333"/>
    <w:rsid w:val="0D701205"/>
    <w:rsid w:val="0D7B5CE0"/>
    <w:rsid w:val="0D873487"/>
    <w:rsid w:val="0D8F335A"/>
    <w:rsid w:val="0D914B1E"/>
    <w:rsid w:val="0DD620A7"/>
    <w:rsid w:val="0DFD5A6A"/>
    <w:rsid w:val="0DFF4F4B"/>
    <w:rsid w:val="0E032C8D"/>
    <w:rsid w:val="0E0E6DD2"/>
    <w:rsid w:val="0E1924B1"/>
    <w:rsid w:val="0E231644"/>
    <w:rsid w:val="0E264BEA"/>
    <w:rsid w:val="0E48537D"/>
    <w:rsid w:val="0E607D88"/>
    <w:rsid w:val="0E80369D"/>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100C465D"/>
    <w:rsid w:val="103E531D"/>
    <w:rsid w:val="10482BD9"/>
    <w:rsid w:val="104D58A3"/>
    <w:rsid w:val="10671757"/>
    <w:rsid w:val="107420DF"/>
    <w:rsid w:val="108B6C39"/>
    <w:rsid w:val="10AF36A7"/>
    <w:rsid w:val="10C7006A"/>
    <w:rsid w:val="10DC05A5"/>
    <w:rsid w:val="10E83632"/>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374094"/>
    <w:rsid w:val="13465E30"/>
    <w:rsid w:val="13A831D3"/>
    <w:rsid w:val="13AA7B26"/>
    <w:rsid w:val="13B13D58"/>
    <w:rsid w:val="13B146D4"/>
    <w:rsid w:val="13C3447C"/>
    <w:rsid w:val="13E175CD"/>
    <w:rsid w:val="141B489B"/>
    <w:rsid w:val="143611E7"/>
    <w:rsid w:val="144D1257"/>
    <w:rsid w:val="14740691"/>
    <w:rsid w:val="149A777C"/>
    <w:rsid w:val="14A800EA"/>
    <w:rsid w:val="14B175AA"/>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DC1972"/>
    <w:rsid w:val="16FD2454"/>
    <w:rsid w:val="17397720"/>
    <w:rsid w:val="17641D15"/>
    <w:rsid w:val="176C3651"/>
    <w:rsid w:val="178C3CF3"/>
    <w:rsid w:val="178C78AD"/>
    <w:rsid w:val="17AA6FFE"/>
    <w:rsid w:val="17B51E7E"/>
    <w:rsid w:val="17C1455F"/>
    <w:rsid w:val="17C73738"/>
    <w:rsid w:val="17D248E8"/>
    <w:rsid w:val="17D33CFB"/>
    <w:rsid w:val="17FC3225"/>
    <w:rsid w:val="18006025"/>
    <w:rsid w:val="182849A3"/>
    <w:rsid w:val="18297415"/>
    <w:rsid w:val="182A0E16"/>
    <w:rsid w:val="18495740"/>
    <w:rsid w:val="18541871"/>
    <w:rsid w:val="18640A13"/>
    <w:rsid w:val="188B65B7"/>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206975"/>
    <w:rsid w:val="1A244114"/>
    <w:rsid w:val="1A5067D8"/>
    <w:rsid w:val="1A597EA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61AEE"/>
    <w:rsid w:val="1CDD6D9F"/>
    <w:rsid w:val="1CDF436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736E9B"/>
    <w:rsid w:val="1F9935F5"/>
    <w:rsid w:val="1FA145F1"/>
    <w:rsid w:val="1FA15E62"/>
    <w:rsid w:val="1FC04916"/>
    <w:rsid w:val="1FC55C88"/>
    <w:rsid w:val="1FC972B5"/>
    <w:rsid w:val="1FCA4D36"/>
    <w:rsid w:val="1FD61252"/>
    <w:rsid w:val="1FE7C13B"/>
    <w:rsid w:val="1FFB37C4"/>
    <w:rsid w:val="2039750C"/>
    <w:rsid w:val="203C00B0"/>
    <w:rsid w:val="2074053F"/>
    <w:rsid w:val="20791E01"/>
    <w:rsid w:val="2084510F"/>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8F5D58"/>
    <w:rsid w:val="2299754C"/>
    <w:rsid w:val="229A51D6"/>
    <w:rsid w:val="229D4001"/>
    <w:rsid w:val="22A91CCF"/>
    <w:rsid w:val="22C90BDB"/>
    <w:rsid w:val="230706D2"/>
    <w:rsid w:val="230B27C1"/>
    <w:rsid w:val="233C3C88"/>
    <w:rsid w:val="23447818"/>
    <w:rsid w:val="235D69C1"/>
    <w:rsid w:val="236166AD"/>
    <w:rsid w:val="23684E75"/>
    <w:rsid w:val="237B2429"/>
    <w:rsid w:val="23A91789"/>
    <w:rsid w:val="23AD1279"/>
    <w:rsid w:val="23B24EDC"/>
    <w:rsid w:val="23BB3920"/>
    <w:rsid w:val="23C245F9"/>
    <w:rsid w:val="23C27030"/>
    <w:rsid w:val="23CF58EA"/>
    <w:rsid w:val="23D14CE3"/>
    <w:rsid w:val="23ED200D"/>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7302A1"/>
    <w:rsid w:val="25900E53"/>
    <w:rsid w:val="259F4932"/>
    <w:rsid w:val="25A0096A"/>
    <w:rsid w:val="25AF55B6"/>
    <w:rsid w:val="25BB0B7C"/>
    <w:rsid w:val="25BD0507"/>
    <w:rsid w:val="25E847EB"/>
    <w:rsid w:val="25F56964"/>
    <w:rsid w:val="26006BF0"/>
    <w:rsid w:val="260A3DD3"/>
    <w:rsid w:val="260B04D9"/>
    <w:rsid w:val="262D48F3"/>
    <w:rsid w:val="26336424"/>
    <w:rsid w:val="263F5861"/>
    <w:rsid w:val="265F6C6A"/>
    <w:rsid w:val="26722306"/>
    <w:rsid w:val="267728D1"/>
    <w:rsid w:val="268A3AF4"/>
    <w:rsid w:val="268B27BF"/>
    <w:rsid w:val="26B22170"/>
    <w:rsid w:val="26B3219A"/>
    <w:rsid w:val="26C74639"/>
    <w:rsid w:val="26CC2D1F"/>
    <w:rsid w:val="26E44099"/>
    <w:rsid w:val="27001A98"/>
    <w:rsid w:val="27145206"/>
    <w:rsid w:val="271E5ADF"/>
    <w:rsid w:val="273C1706"/>
    <w:rsid w:val="2767774A"/>
    <w:rsid w:val="27712B1F"/>
    <w:rsid w:val="27826579"/>
    <w:rsid w:val="279019FD"/>
    <w:rsid w:val="27960766"/>
    <w:rsid w:val="27B444F3"/>
    <w:rsid w:val="27BF00FA"/>
    <w:rsid w:val="27D72D1C"/>
    <w:rsid w:val="27DD5FC2"/>
    <w:rsid w:val="28006CED"/>
    <w:rsid w:val="28357A8F"/>
    <w:rsid w:val="285E2EA8"/>
    <w:rsid w:val="2873330E"/>
    <w:rsid w:val="28773C04"/>
    <w:rsid w:val="28935E56"/>
    <w:rsid w:val="28B95682"/>
    <w:rsid w:val="28BF0690"/>
    <w:rsid w:val="28C3509B"/>
    <w:rsid w:val="28C52BC1"/>
    <w:rsid w:val="28CD76CA"/>
    <w:rsid w:val="28F159FD"/>
    <w:rsid w:val="28FB61A4"/>
    <w:rsid w:val="29137678"/>
    <w:rsid w:val="29154452"/>
    <w:rsid w:val="294155C7"/>
    <w:rsid w:val="29975384"/>
    <w:rsid w:val="299918B2"/>
    <w:rsid w:val="29B72ED5"/>
    <w:rsid w:val="29C43013"/>
    <w:rsid w:val="29DB1818"/>
    <w:rsid w:val="29E95751"/>
    <w:rsid w:val="29ED5F9C"/>
    <w:rsid w:val="2A092F82"/>
    <w:rsid w:val="2A1D4C72"/>
    <w:rsid w:val="2A36003D"/>
    <w:rsid w:val="2A385FE8"/>
    <w:rsid w:val="2A6B6A30"/>
    <w:rsid w:val="2A720B27"/>
    <w:rsid w:val="2A7C7BF7"/>
    <w:rsid w:val="2A916E63"/>
    <w:rsid w:val="2ABA5D17"/>
    <w:rsid w:val="2AE22B7D"/>
    <w:rsid w:val="2B0547EA"/>
    <w:rsid w:val="2B0A0824"/>
    <w:rsid w:val="2B0A2F96"/>
    <w:rsid w:val="2B0E6D7D"/>
    <w:rsid w:val="2B1840F2"/>
    <w:rsid w:val="2B1A3EF1"/>
    <w:rsid w:val="2B1D5659"/>
    <w:rsid w:val="2B285689"/>
    <w:rsid w:val="2B50679B"/>
    <w:rsid w:val="2B51677A"/>
    <w:rsid w:val="2B762959"/>
    <w:rsid w:val="2B7E2B60"/>
    <w:rsid w:val="2B88032C"/>
    <w:rsid w:val="2B9500AB"/>
    <w:rsid w:val="2BB10388"/>
    <w:rsid w:val="2BC26A2A"/>
    <w:rsid w:val="2BE23A8A"/>
    <w:rsid w:val="2BE975ED"/>
    <w:rsid w:val="2C016606"/>
    <w:rsid w:val="2C106849"/>
    <w:rsid w:val="2C2740D7"/>
    <w:rsid w:val="2C283082"/>
    <w:rsid w:val="2C46534E"/>
    <w:rsid w:val="2C4A7132"/>
    <w:rsid w:val="2C532973"/>
    <w:rsid w:val="2C576226"/>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B1DBB"/>
    <w:rsid w:val="2E506B5C"/>
    <w:rsid w:val="2E642AC4"/>
    <w:rsid w:val="2E6C6002"/>
    <w:rsid w:val="2E8D74DB"/>
    <w:rsid w:val="2EAB72D9"/>
    <w:rsid w:val="2EB65F42"/>
    <w:rsid w:val="2EB86423"/>
    <w:rsid w:val="2EBB5196"/>
    <w:rsid w:val="2EC33F19"/>
    <w:rsid w:val="2ECC698E"/>
    <w:rsid w:val="2ED2678F"/>
    <w:rsid w:val="2ED31EFF"/>
    <w:rsid w:val="2EE514A1"/>
    <w:rsid w:val="2F041F69"/>
    <w:rsid w:val="2F0A6542"/>
    <w:rsid w:val="2F205BE3"/>
    <w:rsid w:val="2F20746E"/>
    <w:rsid w:val="2F316B28"/>
    <w:rsid w:val="2F3950D3"/>
    <w:rsid w:val="2F431987"/>
    <w:rsid w:val="2F5618ED"/>
    <w:rsid w:val="2F61316F"/>
    <w:rsid w:val="2F7739FD"/>
    <w:rsid w:val="2F8A08D9"/>
    <w:rsid w:val="2F925A84"/>
    <w:rsid w:val="2F996B56"/>
    <w:rsid w:val="2F9A4D44"/>
    <w:rsid w:val="2F9F1779"/>
    <w:rsid w:val="2FB971F8"/>
    <w:rsid w:val="2FC6167E"/>
    <w:rsid w:val="2FCC0A00"/>
    <w:rsid w:val="2FEC2F3D"/>
    <w:rsid w:val="2FEE475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A0E00"/>
    <w:rsid w:val="3120227A"/>
    <w:rsid w:val="31372DB3"/>
    <w:rsid w:val="314A1AEA"/>
    <w:rsid w:val="31682C84"/>
    <w:rsid w:val="31706B16"/>
    <w:rsid w:val="31734F69"/>
    <w:rsid w:val="31783234"/>
    <w:rsid w:val="317F214A"/>
    <w:rsid w:val="31A81E84"/>
    <w:rsid w:val="31B3151A"/>
    <w:rsid w:val="31B41A25"/>
    <w:rsid w:val="31D07226"/>
    <w:rsid w:val="31DD4494"/>
    <w:rsid w:val="31E63E99"/>
    <w:rsid w:val="31EE13DB"/>
    <w:rsid w:val="31F0247C"/>
    <w:rsid w:val="31FD7E1E"/>
    <w:rsid w:val="32085B4F"/>
    <w:rsid w:val="321B786B"/>
    <w:rsid w:val="322A7FAB"/>
    <w:rsid w:val="322F347C"/>
    <w:rsid w:val="3232657F"/>
    <w:rsid w:val="32725C08"/>
    <w:rsid w:val="32770553"/>
    <w:rsid w:val="32BA03F5"/>
    <w:rsid w:val="32DA5129"/>
    <w:rsid w:val="32F6606D"/>
    <w:rsid w:val="33004BE1"/>
    <w:rsid w:val="330253ED"/>
    <w:rsid w:val="33072028"/>
    <w:rsid w:val="335343B4"/>
    <w:rsid w:val="3356503C"/>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5E188C"/>
    <w:rsid w:val="34627D53"/>
    <w:rsid w:val="3468751B"/>
    <w:rsid w:val="34706466"/>
    <w:rsid w:val="34794FB6"/>
    <w:rsid w:val="34997461"/>
    <w:rsid w:val="34A30017"/>
    <w:rsid w:val="34A53E9F"/>
    <w:rsid w:val="34AF2E92"/>
    <w:rsid w:val="34CD49C4"/>
    <w:rsid w:val="34DE4E29"/>
    <w:rsid w:val="34FA7A5F"/>
    <w:rsid w:val="35052CFE"/>
    <w:rsid w:val="352275ED"/>
    <w:rsid w:val="35314BA5"/>
    <w:rsid w:val="356731BB"/>
    <w:rsid w:val="3572587B"/>
    <w:rsid w:val="357770C0"/>
    <w:rsid w:val="359609F0"/>
    <w:rsid w:val="3596247A"/>
    <w:rsid w:val="35986AA9"/>
    <w:rsid w:val="35A603BF"/>
    <w:rsid w:val="35C91817"/>
    <w:rsid w:val="35F94E6B"/>
    <w:rsid w:val="361D0B45"/>
    <w:rsid w:val="36384CA0"/>
    <w:rsid w:val="3643771D"/>
    <w:rsid w:val="36573332"/>
    <w:rsid w:val="365B6088"/>
    <w:rsid w:val="366F6862"/>
    <w:rsid w:val="36737945"/>
    <w:rsid w:val="3674492E"/>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B7220C"/>
    <w:rsid w:val="3BBD1E1E"/>
    <w:rsid w:val="3BC56AA1"/>
    <w:rsid w:val="3BCA66E4"/>
    <w:rsid w:val="3BF70E8C"/>
    <w:rsid w:val="3BFF50CF"/>
    <w:rsid w:val="3C0B7739"/>
    <w:rsid w:val="3C123996"/>
    <w:rsid w:val="3C1F4887"/>
    <w:rsid w:val="3C2459F9"/>
    <w:rsid w:val="3C4B1C3D"/>
    <w:rsid w:val="3C6B3490"/>
    <w:rsid w:val="3C6F092F"/>
    <w:rsid w:val="3C6F47FD"/>
    <w:rsid w:val="3C776471"/>
    <w:rsid w:val="3C7D6843"/>
    <w:rsid w:val="3C8555E0"/>
    <w:rsid w:val="3C9C021C"/>
    <w:rsid w:val="3CA86084"/>
    <w:rsid w:val="3CB13A4A"/>
    <w:rsid w:val="3CB77B7F"/>
    <w:rsid w:val="3CCD28CB"/>
    <w:rsid w:val="3CD3621D"/>
    <w:rsid w:val="3CFF704B"/>
    <w:rsid w:val="3D03364A"/>
    <w:rsid w:val="3D0D2931"/>
    <w:rsid w:val="3D16727E"/>
    <w:rsid w:val="3D1A2F01"/>
    <w:rsid w:val="3D1B23E9"/>
    <w:rsid w:val="3D1C79B4"/>
    <w:rsid w:val="3D304092"/>
    <w:rsid w:val="3D597514"/>
    <w:rsid w:val="3D7B3F30"/>
    <w:rsid w:val="3D8D395C"/>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F57DD"/>
    <w:rsid w:val="3FB0631E"/>
    <w:rsid w:val="3FB15386"/>
    <w:rsid w:val="3FBF3818"/>
    <w:rsid w:val="3FE41961"/>
    <w:rsid w:val="3FFF1D94"/>
    <w:rsid w:val="4006103B"/>
    <w:rsid w:val="401E455E"/>
    <w:rsid w:val="402D1ED1"/>
    <w:rsid w:val="40351DBB"/>
    <w:rsid w:val="40553662"/>
    <w:rsid w:val="408F1FDB"/>
    <w:rsid w:val="40A927A0"/>
    <w:rsid w:val="40C41559"/>
    <w:rsid w:val="40D92599"/>
    <w:rsid w:val="40E7474D"/>
    <w:rsid w:val="40F31F30"/>
    <w:rsid w:val="40F40090"/>
    <w:rsid w:val="40F415EF"/>
    <w:rsid w:val="40F51247"/>
    <w:rsid w:val="4109151B"/>
    <w:rsid w:val="411532F7"/>
    <w:rsid w:val="412A3AB2"/>
    <w:rsid w:val="413D3C14"/>
    <w:rsid w:val="414F3518"/>
    <w:rsid w:val="414F42C4"/>
    <w:rsid w:val="416556C8"/>
    <w:rsid w:val="41BE244C"/>
    <w:rsid w:val="41C36DF9"/>
    <w:rsid w:val="41E60C52"/>
    <w:rsid w:val="41FD7266"/>
    <w:rsid w:val="420B4088"/>
    <w:rsid w:val="421D5E85"/>
    <w:rsid w:val="424D1B4B"/>
    <w:rsid w:val="426370D2"/>
    <w:rsid w:val="42652422"/>
    <w:rsid w:val="426873E8"/>
    <w:rsid w:val="42945933"/>
    <w:rsid w:val="429C7F30"/>
    <w:rsid w:val="42AD499A"/>
    <w:rsid w:val="42CD085A"/>
    <w:rsid w:val="42CF382B"/>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D6105"/>
    <w:rsid w:val="446015E1"/>
    <w:rsid w:val="446077EA"/>
    <w:rsid w:val="4469414C"/>
    <w:rsid w:val="449A796D"/>
    <w:rsid w:val="44A771C7"/>
    <w:rsid w:val="44C41095"/>
    <w:rsid w:val="44E47DC8"/>
    <w:rsid w:val="44EE4DF6"/>
    <w:rsid w:val="44FE1DEF"/>
    <w:rsid w:val="45040631"/>
    <w:rsid w:val="45237CC4"/>
    <w:rsid w:val="459A0CB8"/>
    <w:rsid w:val="45A1630C"/>
    <w:rsid w:val="45BB73CE"/>
    <w:rsid w:val="45D4410E"/>
    <w:rsid w:val="45F76FC5"/>
    <w:rsid w:val="45FA2ECF"/>
    <w:rsid w:val="46050649"/>
    <w:rsid w:val="46215AA4"/>
    <w:rsid w:val="4642189D"/>
    <w:rsid w:val="464A0752"/>
    <w:rsid w:val="46636BF5"/>
    <w:rsid w:val="467D0B27"/>
    <w:rsid w:val="46802BDF"/>
    <w:rsid w:val="468C48C7"/>
    <w:rsid w:val="469A6AFE"/>
    <w:rsid w:val="469F13C9"/>
    <w:rsid w:val="46A55352"/>
    <w:rsid w:val="46AD5B4E"/>
    <w:rsid w:val="46B26B98"/>
    <w:rsid w:val="46C60EF4"/>
    <w:rsid w:val="46C91677"/>
    <w:rsid w:val="46CB0614"/>
    <w:rsid w:val="46D6235B"/>
    <w:rsid w:val="46DA3884"/>
    <w:rsid w:val="46E92F23"/>
    <w:rsid w:val="46EA58B1"/>
    <w:rsid w:val="46F34946"/>
    <w:rsid w:val="470149F3"/>
    <w:rsid w:val="470B0554"/>
    <w:rsid w:val="4732528E"/>
    <w:rsid w:val="475A46E6"/>
    <w:rsid w:val="476E221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C90054"/>
    <w:rsid w:val="48DE4D14"/>
    <w:rsid w:val="48DE6088"/>
    <w:rsid w:val="48E00EFA"/>
    <w:rsid w:val="48FECFEC"/>
    <w:rsid w:val="48FF5824"/>
    <w:rsid w:val="49191238"/>
    <w:rsid w:val="492C413F"/>
    <w:rsid w:val="493E4A74"/>
    <w:rsid w:val="49425710"/>
    <w:rsid w:val="49465372"/>
    <w:rsid w:val="494F67AB"/>
    <w:rsid w:val="4958668A"/>
    <w:rsid w:val="49663AF5"/>
    <w:rsid w:val="496841A5"/>
    <w:rsid w:val="496A035A"/>
    <w:rsid w:val="496F29A9"/>
    <w:rsid w:val="498118A6"/>
    <w:rsid w:val="49AC2B81"/>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907CBF"/>
    <w:rsid w:val="4B9F789D"/>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CD6771E"/>
    <w:rsid w:val="4D05121C"/>
    <w:rsid w:val="4D215B43"/>
    <w:rsid w:val="4D330C8C"/>
    <w:rsid w:val="4D3D2DBF"/>
    <w:rsid w:val="4D4C0259"/>
    <w:rsid w:val="4D56236B"/>
    <w:rsid w:val="4D8C673F"/>
    <w:rsid w:val="4DAD3AA0"/>
    <w:rsid w:val="4DB34E2F"/>
    <w:rsid w:val="4DC816AE"/>
    <w:rsid w:val="4DF31EA6"/>
    <w:rsid w:val="4DFD3C82"/>
    <w:rsid w:val="4E1E1598"/>
    <w:rsid w:val="4E25121E"/>
    <w:rsid w:val="4E30022D"/>
    <w:rsid w:val="4E3441C2"/>
    <w:rsid w:val="4E355844"/>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1F7D3E"/>
    <w:rsid w:val="522709EE"/>
    <w:rsid w:val="52285DEB"/>
    <w:rsid w:val="523954B6"/>
    <w:rsid w:val="523973C1"/>
    <w:rsid w:val="52424A63"/>
    <w:rsid w:val="5268268C"/>
    <w:rsid w:val="527C6BB0"/>
    <w:rsid w:val="527D4171"/>
    <w:rsid w:val="52851C6D"/>
    <w:rsid w:val="52854FEC"/>
    <w:rsid w:val="528F6508"/>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4F613CB"/>
    <w:rsid w:val="55027C53"/>
    <w:rsid w:val="55132319"/>
    <w:rsid w:val="553D1BAE"/>
    <w:rsid w:val="55747E44"/>
    <w:rsid w:val="55DE4BFD"/>
    <w:rsid w:val="55DE6552"/>
    <w:rsid w:val="55ED715E"/>
    <w:rsid w:val="55EE68C2"/>
    <w:rsid w:val="55F821A8"/>
    <w:rsid w:val="55F8384F"/>
    <w:rsid w:val="56075D18"/>
    <w:rsid w:val="561A1F58"/>
    <w:rsid w:val="56224489"/>
    <w:rsid w:val="563F54B2"/>
    <w:rsid w:val="565F35D2"/>
    <w:rsid w:val="567852EC"/>
    <w:rsid w:val="567D5FDA"/>
    <w:rsid w:val="56953D3C"/>
    <w:rsid w:val="56A417B8"/>
    <w:rsid w:val="56B57E6A"/>
    <w:rsid w:val="56C146F7"/>
    <w:rsid w:val="571B5340"/>
    <w:rsid w:val="574134AB"/>
    <w:rsid w:val="574F35D4"/>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B046CCA"/>
    <w:rsid w:val="5B1813BD"/>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2058C0"/>
    <w:rsid w:val="5C3B1962"/>
    <w:rsid w:val="5C494506"/>
    <w:rsid w:val="5C4E28F2"/>
    <w:rsid w:val="5C4E7CAF"/>
    <w:rsid w:val="5C6055EE"/>
    <w:rsid w:val="5C6B2D83"/>
    <w:rsid w:val="5C763442"/>
    <w:rsid w:val="5C7679A1"/>
    <w:rsid w:val="5C7D4A92"/>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15CBD"/>
    <w:rsid w:val="5F171547"/>
    <w:rsid w:val="5F4E6765"/>
    <w:rsid w:val="5F532079"/>
    <w:rsid w:val="5F69243D"/>
    <w:rsid w:val="5F6D1211"/>
    <w:rsid w:val="5F7D3C1D"/>
    <w:rsid w:val="5F7E6FF1"/>
    <w:rsid w:val="5F930AB8"/>
    <w:rsid w:val="5FA0502E"/>
    <w:rsid w:val="5FA665A1"/>
    <w:rsid w:val="5FAE0E56"/>
    <w:rsid w:val="5FBF10D2"/>
    <w:rsid w:val="5FE761F5"/>
    <w:rsid w:val="5FEC0360"/>
    <w:rsid w:val="5FF94209"/>
    <w:rsid w:val="5FFEE2DA"/>
    <w:rsid w:val="600125B9"/>
    <w:rsid w:val="605E7294"/>
    <w:rsid w:val="60707E31"/>
    <w:rsid w:val="6085297F"/>
    <w:rsid w:val="60940A9B"/>
    <w:rsid w:val="609D31A2"/>
    <w:rsid w:val="60B75BB7"/>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909FB"/>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630FD"/>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5965E1"/>
    <w:rsid w:val="67694A84"/>
    <w:rsid w:val="67701963"/>
    <w:rsid w:val="67757A8E"/>
    <w:rsid w:val="67867AF0"/>
    <w:rsid w:val="678A161E"/>
    <w:rsid w:val="679070D3"/>
    <w:rsid w:val="67AB718E"/>
    <w:rsid w:val="67C00A1A"/>
    <w:rsid w:val="67D82D38"/>
    <w:rsid w:val="67DB0DB2"/>
    <w:rsid w:val="67F34C17"/>
    <w:rsid w:val="682A6F67"/>
    <w:rsid w:val="682E2020"/>
    <w:rsid w:val="68434B55"/>
    <w:rsid w:val="6844104D"/>
    <w:rsid w:val="684D1CB0"/>
    <w:rsid w:val="68727AEC"/>
    <w:rsid w:val="687A6264"/>
    <w:rsid w:val="68832F12"/>
    <w:rsid w:val="68B24004"/>
    <w:rsid w:val="68C64660"/>
    <w:rsid w:val="68D23947"/>
    <w:rsid w:val="68E54CA7"/>
    <w:rsid w:val="69076303"/>
    <w:rsid w:val="690E4D58"/>
    <w:rsid w:val="691703AD"/>
    <w:rsid w:val="691C06C6"/>
    <w:rsid w:val="692F61A4"/>
    <w:rsid w:val="693D1D24"/>
    <w:rsid w:val="694E3B6A"/>
    <w:rsid w:val="694F391D"/>
    <w:rsid w:val="69525C1A"/>
    <w:rsid w:val="699D1527"/>
    <w:rsid w:val="69BD8200"/>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AE1FE0"/>
    <w:rsid w:val="6BC241B2"/>
    <w:rsid w:val="6BC32F47"/>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9702F"/>
    <w:rsid w:val="6C8D0684"/>
    <w:rsid w:val="6C9003BD"/>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C46ED0"/>
    <w:rsid w:val="6F0A1AE8"/>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BD22BD"/>
    <w:rsid w:val="70C364EC"/>
    <w:rsid w:val="70CF5F2B"/>
    <w:rsid w:val="70D24974"/>
    <w:rsid w:val="70EF0E74"/>
    <w:rsid w:val="71171105"/>
    <w:rsid w:val="71214C5D"/>
    <w:rsid w:val="71241F38"/>
    <w:rsid w:val="71294479"/>
    <w:rsid w:val="71340900"/>
    <w:rsid w:val="713647EF"/>
    <w:rsid w:val="714B51FB"/>
    <w:rsid w:val="715229F5"/>
    <w:rsid w:val="715428DF"/>
    <w:rsid w:val="715440AF"/>
    <w:rsid w:val="719402E3"/>
    <w:rsid w:val="71943B66"/>
    <w:rsid w:val="71956476"/>
    <w:rsid w:val="71AB503C"/>
    <w:rsid w:val="71C01301"/>
    <w:rsid w:val="71D03FC6"/>
    <w:rsid w:val="71EE3A69"/>
    <w:rsid w:val="71EF6B9F"/>
    <w:rsid w:val="71F43436"/>
    <w:rsid w:val="71FF7992"/>
    <w:rsid w:val="720F676A"/>
    <w:rsid w:val="721D06AD"/>
    <w:rsid w:val="72457E9C"/>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DB1277"/>
    <w:rsid w:val="73E44209"/>
    <w:rsid w:val="73E5481B"/>
    <w:rsid w:val="740C7950"/>
    <w:rsid w:val="74163470"/>
    <w:rsid w:val="74275AAB"/>
    <w:rsid w:val="74336B01"/>
    <w:rsid w:val="74340667"/>
    <w:rsid w:val="743C0231"/>
    <w:rsid w:val="745323E5"/>
    <w:rsid w:val="747964D4"/>
    <w:rsid w:val="748207DE"/>
    <w:rsid w:val="74921CF0"/>
    <w:rsid w:val="74B11819"/>
    <w:rsid w:val="74CB752F"/>
    <w:rsid w:val="74DB4EF0"/>
    <w:rsid w:val="74DC34A0"/>
    <w:rsid w:val="74E8598C"/>
    <w:rsid w:val="74F57957"/>
    <w:rsid w:val="7506350D"/>
    <w:rsid w:val="75181898"/>
    <w:rsid w:val="751B5BB6"/>
    <w:rsid w:val="7530273D"/>
    <w:rsid w:val="753531A1"/>
    <w:rsid w:val="753B5890"/>
    <w:rsid w:val="75556648"/>
    <w:rsid w:val="756157EB"/>
    <w:rsid w:val="75634503"/>
    <w:rsid w:val="757665C2"/>
    <w:rsid w:val="75774810"/>
    <w:rsid w:val="75BF30E6"/>
    <w:rsid w:val="75C0301E"/>
    <w:rsid w:val="75D373DE"/>
    <w:rsid w:val="75DF1DA6"/>
    <w:rsid w:val="75E15D0E"/>
    <w:rsid w:val="75FC2F67"/>
    <w:rsid w:val="75FE3F51"/>
    <w:rsid w:val="7600508C"/>
    <w:rsid w:val="76016C28"/>
    <w:rsid w:val="760216B3"/>
    <w:rsid w:val="760B5C1C"/>
    <w:rsid w:val="76132312"/>
    <w:rsid w:val="76133814"/>
    <w:rsid w:val="76160443"/>
    <w:rsid w:val="761E2EDE"/>
    <w:rsid w:val="761E5599"/>
    <w:rsid w:val="763428FA"/>
    <w:rsid w:val="764C1D31"/>
    <w:rsid w:val="768160D9"/>
    <w:rsid w:val="768674F2"/>
    <w:rsid w:val="76A472EE"/>
    <w:rsid w:val="76A52C35"/>
    <w:rsid w:val="76AC04E9"/>
    <w:rsid w:val="76B34539"/>
    <w:rsid w:val="76FB6D7B"/>
    <w:rsid w:val="770C2D36"/>
    <w:rsid w:val="770D6FB1"/>
    <w:rsid w:val="7723261B"/>
    <w:rsid w:val="773B361B"/>
    <w:rsid w:val="773D1E0C"/>
    <w:rsid w:val="77A2369A"/>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F5A41"/>
    <w:rsid w:val="798A01C9"/>
    <w:rsid w:val="798F342B"/>
    <w:rsid w:val="79967C5A"/>
    <w:rsid w:val="79D80A11"/>
    <w:rsid w:val="79D85537"/>
    <w:rsid w:val="7A2B7977"/>
    <w:rsid w:val="7A3B52A2"/>
    <w:rsid w:val="7A401675"/>
    <w:rsid w:val="7A4543A9"/>
    <w:rsid w:val="7A4769B8"/>
    <w:rsid w:val="7A4D5B40"/>
    <w:rsid w:val="7A562B5D"/>
    <w:rsid w:val="7A8C2E05"/>
    <w:rsid w:val="7A973F3C"/>
    <w:rsid w:val="7AA65250"/>
    <w:rsid w:val="7AB365B5"/>
    <w:rsid w:val="7AC91C3D"/>
    <w:rsid w:val="7ACF0A94"/>
    <w:rsid w:val="7AD77E0C"/>
    <w:rsid w:val="7AE462EC"/>
    <w:rsid w:val="7B085D2A"/>
    <w:rsid w:val="7B193C74"/>
    <w:rsid w:val="7B206849"/>
    <w:rsid w:val="7B2F5245"/>
    <w:rsid w:val="7B551150"/>
    <w:rsid w:val="7B5D6256"/>
    <w:rsid w:val="7B840094"/>
    <w:rsid w:val="7B8D35B8"/>
    <w:rsid w:val="7B9058D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6B16D3"/>
    <w:rsid w:val="7D715FE9"/>
    <w:rsid w:val="7D7358B8"/>
    <w:rsid w:val="7D755AD9"/>
    <w:rsid w:val="7D7828B6"/>
    <w:rsid w:val="7D871FB3"/>
    <w:rsid w:val="7D895DC0"/>
    <w:rsid w:val="7DA8E748"/>
    <w:rsid w:val="7DCE6F97"/>
    <w:rsid w:val="7DFB2FE3"/>
    <w:rsid w:val="7DFF51C9"/>
    <w:rsid w:val="7E020282"/>
    <w:rsid w:val="7E12333D"/>
    <w:rsid w:val="7E146EA1"/>
    <w:rsid w:val="7E296A42"/>
    <w:rsid w:val="7E357016"/>
    <w:rsid w:val="7E594D16"/>
    <w:rsid w:val="7E6A3164"/>
    <w:rsid w:val="7E722019"/>
    <w:rsid w:val="7E739E2A"/>
    <w:rsid w:val="7E88388A"/>
    <w:rsid w:val="7EA5419C"/>
    <w:rsid w:val="7EAF501B"/>
    <w:rsid w:val="7ED874A1"/>
    <w:rsid w:val="7EE22D8E"/>
    <w:rsid w:val="7EE5313E"/>
    <w:rsid w:val="7EE822DB"/>
    <w:rsid w:val="7F166D7F"/>
    <w:rsid w:val="7F167902"/>
    <w:rsid w:val="7F263BA7"/>
    <w:rsid w:val="7F281BAB"/>
    <w:rsid w:val="7F324AA5"/>
    <w:rsid w:val="7F370B6C"/>
    <w:rsid w:val="7F403EC5"/>
    <w:rsid w:val="7F4C286A"/>
    <w:rsid w:val="7F4D5D2C"/>
    <w:rsid w:val="7F5B0A7E"/>
    <w:rsid w:val="7F5D2062"/>
    <w:rsid w:val="7F5D465E"/>
    <w:rsid w:val="7F8248B5"/>
    <w:rsid w:val="7F871C42"/>
    <w:rsid w:val="7F97D93D"/>
    <w:rsid w:val="7F9B734D"/>
    <w:rsid w:val="7FA23EEB"/>
    <w:rsid w:val="7FA43C06"/>
    <w:rsid w:val="7FB0104A"/>
    <w:rsid w:val="7FB36D7E"/>
    <w:rsid w:val="7FC11273"/>
    <w:rsid w:val="7FD178C3"/>
    <w:rsid w:val="7FD2355F"/>
    <w:rsid w:val="7FDD24EF"/>
    <w:rsid w:val="7FDD8B01"/>
    <w:rsid w:val="7FDF4ADE"/>
    <w:rsid w:val="7FDF7CD8"/>
    <w:rsid w:val="7FE75B66"/>
    <w:rsid w:val="7FEB71F4"/>
    <w:rsid w:val="7FF56A5D"/>
    <w:rsid w:val="7FFBE891"/>
    <w:rsid w:val="7FFF806A"/>
    <w:rsid w:val="8FAFB2A1"/>
    <w:rsid w:val="AFFD10D7"/>
    <w:rsid w:val="B7D7F99C"/>
    <w:rsid w:val="B7FDBDFC"/>
    <w:rsid w:val="BEF3270A"/>
    <w:rsid w:val="BEF4C601"/>
    <w:rsid w:val="BF7ED533"/>
    <w:rsid w:val="CDF93953"/>
    <w:rsid w:val="D7F35F03"/>
    <w:rsid w:val="D7F7A14D"/>
    <w:rsid w:val="DB896058"/>
    <w:rsid w:val="DC7B73B6"/>
    <w:rsid w:val="DF7002E1"/>
    <w:rsid w:val="E3776205"/>
    <w:rsid w:val="E42BC440"/>
    <w:rsid w:val="E77FEDFD"/>
    <w:rsid w:val="E7DF225F"/>
    <w:rsid w:val="E97DF78E"/>
    <w:rsid w:val="EBFA2360"/>
    <w:rsid w:val="EBFF0ADE"/>
    <w:rsid w:val="EFBD9D42"/>
    <w:rsid w:val="F3FB8483"/>
    <w:rsid w:val="F43F9092"/>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5">
    <w:name w:val="heading 2"/>
    <w:basedOn w:val="1"/>
    <w:next w:val="1"/>
    <w:link w:val="46"/>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6">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7">
    <w:name w:val="heading 4"/>
    <w:basedOn w:val="1"/>
    <w:next w:val="1"/>
    <w:link w:val="48"/>
    <w:qFormat/>
    <w:uiPriority w:val="0"/>
    <w:pPr>
      <w:keepNext/>
      <w:keepLines/>
      <w:numPr>
        <w:ilvl w:val="3"/>
        <w:numId w:val="1"/>
      </w:numPr>
      <w:spacing w:line="360" w:lineRule="auto"/>
      <w:ind w:left="862" w:hanging="862"/>
      <w:outlineLvl w:val="3"/>
    </w:pPr>
    <w:rPr>
      <w:b/>
      <w:bCs/>
      <w:szCs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after="120"/>
    </w:pPr>
  </w:style>
  <w:style w:type="paragraph" w:styleId="3">
    <w:name w:val="Body Text First Indent"/>
    <w:basedOn w:val="2"/>
    <w:next w:val="1"/>
    <w:link w:val="93"/>
    <w:qFormat/>
    <w:uiPriority w:val="0"/>
    <w:pPr>
      <w:ind w:firstLine="420" w:firstLineChars="100"/>
    </w:pPr>
  </w:style>
  <w:style w:type="paragraph" w:styleId="13">
    <w:name w:val="Normal Indent"/>
    <w:basedOn w:val="1"/>
    <w:next w:val="1"/>
    <w:link w:val="47"/>
    <w:qFormat/>
    <w:uiPriority w:val="0"/>
    <w:pPr>
      <w:ind w:firstLine="488"/>
    </w:pPr>
  </w:style>
  <w:style w:type="paragraph" w:styleId="14">
    <w:name w:val="Document Map"/>
    <w:basedOn w:val="1"/>
    <w:qFormat/>
    <w:uiPriority w:val="0"/>
    <w:pPr>
      <w:shd w:val="clear" w:color="auto" w:fill="000080"/>
    </w:pPr>
  </w:style>
  <w:style w:type="paragraph" w:styleId="15">
    <w:name w:val="annotation text"/>
    <w:basedOn w:val="1"/>
    <w:link w:val="49"/>
    <w:qFormat/>
    <w:uiPriority w:val="99"/>
    <w:pPr>
      <w:jc w:val="left"/>
    </w:pPr>
  </w:style>
  <w:style w:type="paragraph" w:styleId="16">
    <w:name w:val="Body Text 3"/>
    <w:basedOn w:val="1"/>
    <w:qFormat/>
    <w:uiPriority w:val="0"/>
    <w:pPr>
      <w:spacing w:after="120"/>
    </w:pPr>
    <w:rPr>
      <w:sz w:val="16"/>
      <w:szCs w:val="16"/>
    </w:rPr>
  </w:style>
  <w:style w:type="paragraph" w:styleId="17">
    <w:name w:val="Body Text Indent"/>
    <w:basedOn w:val="1"/>
    <w:link w:val="50"/>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1"/>
    <w:qFormat/>
    <w:uiPriority w:val="0"/>
    <w:pPr>
      <w:autoSpaceDE/>
      <w:autoSpaceDN/>
      <w:adjustRightInd/>
      <w:textAlignment w:val="auto"/>
    </w:pPr>
    <w:rPr>
      <w:rFonts w:ascii="宋体" w:hAnsi="Courier New"/>
      <w:kern w:val="2"/>
      <w:sz w:val="21"/>
    </w:rPr>
  </w:style>
  <w:style w:type="paragraph" w:styleId="20">
    <w:name w:val="Date"/>
    <w:basedOn w:val="1"/>
    <w:next w:val="1"/>
    <w:link w:val="52"/>
    <w:qFormat/>
    <w:uiPriority w:val="0"/>
    <w:pPr>
      <w:autoSpaceDE/>
      <w:autoSpaceDN/>
      <w:adjustRightInd/>
      <w:textAlignment w:val="auto"/>
    </w:pPr>
    <w:rPr>
      <w:kern w:val="2"/>
    </w:rPr>
  </w:style>
  <w:style w:type="paragraph" w:styleId="21">
    <w:name w:val="Body Text Indent 2"/>
    <w:basedOn w:val="1"/>
    <w:link w:val="53"/>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4"/>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5"/>
    <w:next w:val="15"/>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Normal]"/>
    <w:qFormat/>
    <w:uiPriority w:val="0"/>
    <w:rPr>
      <w:rFonts w:ascii="宋体" w:hAnsi="宋体" w:eastAsia="宋体" w:cs="Times New Roman"/>
      <w:sz w:val="24"/>
      <w:lang w:val="en-US" w:eastAsia="en-US" w:bidi="ar-SA"/>
    </w:rPr>
  </w:style>
  <w:style w:type="paragraph" w:customStyle="1" w:styleId="44">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5">
    <w:name w:val="标题 3 Char"/>
    <w:qFormat/>
    <w:uiPriority w:val="0"/>
    <w:rPr>
      <w:rFonts w:eastAsia="宋体"/>
      <w:b/>
      <w:kern w:val="2"/>
      <w:sz w:val="32"/>
      <w:lang w:val="en-US" w:eastAsia="zh-CN"/>
    </w:rPr>
  </w:style>
  <w:style w:type="character" w:customStyle="1" w:styleId="46">
    <w:name w:val="标题 2 字符"/>
    <w:link w:val="5"/>
    <w:qFormat/>
    <w:uiPriority w:val="0"/>
    <w:rPr>
      <w:rFonts w:eastAsia="宋体"/>
      <w:b/>
      <w:sz w:val="24"/>
      <w:szCs w:val="24"/>
    </w:rPr>
  </w:style>
  <w:style w:type="character" w:customStyle="1" w:styleId="47">
    <w:name w:val="正文缩进 字符"/>
    <w:link w:val="13"/>
    <w:qFormat/>
    <w:uiPriority w:val="0"/>
    <w:rPr>
      <w:rFonts w:eastAsia="宋体"/>
      <w:sz w:val="24"/>
      <w:lang w:val="en-US" w:eastAsia="zh-CN" w:bidi="ar-SA"/>
    </w:rPr>
  </w:style>
  <w:style w:type="character" w:customStyle="1" w:styleId="48">
    <w:name w:val="标题 4 字符"/>
    <w:link w:val="7"/>
    <w:qFormat/>
    <w:uiPriority w:val="0"/>
    <w:rPr>
      <w:rFonts w:ascii="Times New Roman" w:hAnsi="Times New Roman" w:eastAsia="宋体"/>
      <w:b/>
      <w:bCs/>
      <w:sz w:val="24"/>
      <w:szCs w:val="28"/>
      <w:lang w:val="en-US" w:eastAsia="zh-CN" w:bidi="ar-SA"/>
    </w:rPr>
  </w:style>
  <w:style w:type="character" w:customStyle="1" w:styleId="49">
    <w:name w:val="批注文字 字符1"/>
    <w:link w:val="15"/>
    <w:qFormat/>
    <w:uiPriority w:val="99"/>
    <w:rPr>
      <w:sz w:val="24"/>
    </w:rPr>
  </w:style>
  <w:style w:type="character" w:customStyle="1" w:styleId="50">
    <w:name w:val="正文文本缩进 字符"/>
    <w:link w:val="17"/>
    <w:qFormat/>
    <w:uiPriority w:val="0"/>
    <w:rPr>
      <w:sz w:val="24"/>
    </w:rPr>
  </w:style>
  <w:style w:type="character" w:customStyle="1" w:styleId="51">
    <w:name w:val="纯文本 字符"/>
    <w:link w:val="19"/>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4"/>
    </w:rPr>
  </w:style>
  <w:style w:type="character" w:customStyle="1" w:styleId="53">
    <w:name w:val="正文文本缩进 2 字符1"/>
    <w:link w:val="21"/>
    <w:qFormat/>
    <w:uiPriority w:val="0"/>
    <w:rPr>
      <w:rFonts w:eastAsia="宋体"/>
      <w:kern w:val="2"/>
      <w:sz w:val="21"/>
      <w:lang w:val="en-US" w:eastAsia="zh-CN" w:bidi="ar-SA"/>
    </w:rPr>
  </w:style>
  <w:style w:type="character" w:customStyle="1" w:styleId="54">
    <w:name w:val="副标题 字符"/>
    <w:link w:val="27"/>
    <w:qFormat/>
    <w:uiPriority w:val="0"/>
    <w:rPr>
      <w:rFonts w:ascii="Calibri Light" w:hAnsi="Calibri Light" w:cs="Times New Roman"/>
      <w:b/>
      <w:bCs/>
      <w:kern w:val="28"/>
      <w:sz w:val="32"/>
      <w:szCs w:val="32"/>
    </w:rPr>
  </w:style>
  <w:style w:type="character" w:customStyle="1" w:styleId="55">
    <w:name w:val="正文文本缩进 2 字符"/>
    <w:qFormat/>
    <w:uiPriority w:val="0"/>
    <w:rPr>
      <w:rFonts w:eastAsia="宋体"/>
      <w:kern w:val="2"/>
      <w:sz w:val="21"/>
      <w:lang w:val="en-US" w:eastAsia="zh-CN" w:bidi="ar-SA"/>
    </w:rPr>
  </w:style>
  <w:style w:type="character" w:customStyle="1" w:styleId="56">
    <w:name w:val="font21"/>
    <w:qFormat/>
    <w:uiPriority w:val="0"/>
    <w:rPr>
      <w:rFonts w:hint="default" w:ascii="等线" w:hAnsi="等线" w:eastAsia="等线" w:cs="等线"/>
      <w:color w:val="000000"/>
      <w:sz w:val="22"/>
      <w:szCs w:val="22"/>
      <w:u w:val="none"/>
    </w:rPr>
  </w:style>
  <w:style w:type="character" w:customStyle="1" w:styleId="57">
    <w:name w:val="首行缩进两字 Char"/>
    <w:qFormat/>
    <w:uiPriority w:val="0"/>
    <w:rPr>
      <w:rFonts w:eastAsia="宋体"/>
      <w:kern w:val="2"/>
      <w:sz w:val="21"/>
      <w:szCs w:val="24"/>
      <w:lang w:val="en-US" w:eastAsia="zh-CN" w:bidi="ar-SA"/>
    </w:rPr>
  </w:style>
  <w:style w:type="character" w:customStyle="1" w:styleId="58">
    <w:name w:val="style9"/>
    <w:qFormat/>
    <w:uiPriority w:val="0"/>
  </w:style>
  <w:style w:type="character" w:customStyle="1" w:styleId="59">
    <w:name w:val="正文缩进 Char Char"/>
    <w:qFormat/>
    <w:uiPriority w:val="0"/>
    <w:rPr>
      <w:rFonts w:eastAsia="宋体"/>
      <w:kern w:val="2"/>
      <w:sz w:val="21"/>
      <w:lang w:val="en-US" w:eastAsia="zh-CN"/>
    </w:rPr>
  </w:style>
  <w:style w:type="character" w:customStyle="1" w:styleId="60">
    <w:name w:val="maywed421"/>
    <w:qFormat/>
    <w:uiPriority w:val="0"/>
    <w:rPr>
      <w:color w:val="366FB6"/>
      <w:u w:val="none"/>
    </w:rPr>
  </w:style>
  <w:style w:type="character" w:customStyle="1" w:styleId="61">
    <w:name w:val="批注文字 字符"/>
    <w:qFormat/>
    <w:uiPriority w:val="99"/>
    <w:rPr>
      <w:sz w:val="24"/>
    </w:rPr>
  </w:style>
  <w:style w:type="character" w:customStyle="1" w:styleId="62">
    <w:name w:val="纯文本 Char1"/>
    <w:qFormat/>
    <w:uiPriority w:val="0"/>
    <w:rPr>
      <w:rFonts w:ascii="宋体" w:hAnsi="Courier New" w:eastAsia="宋体"/>
    </w:rPr>
  </w:style>
  <w:style w:type="character" w:customStyle="1" w:styleId="63">
    <w:name w:val="font11"/>
    <w:basedOn w:val="37"/>
    <w:qFormat/>
    <w:uiPriority w:val="0"/>
    <w:rPr>
      <w:rFonts w:hint="default" w:ascii="等线" w:hAnsi="等线" w:eastAsia="等线" w:cs="等线"/>
      <w:color w:val="000000"/>
      <w:sz w:val="22"/>
      <w:szCs w:val="22"/>
      <w:u w:val="none"/>
    </w:rPr>
  </w:style>
  <w:style w:type="character" w:customStyle="1" w:styleId="64">
    <w:name w:val="日期 字符"/>
    <w:qFormat/>
    <w:uiPriority w:val="0"/>
    <w:rPr>
      <w:kern w:val="2"/>
      <w:sz w:val="24"/>
    </w:rPr>
  </w:style>
  <w:style w:type="paragraph" w:customStyle="1" w:styleId="65">
    <w:name w:val="密级编号"/>
    <w:basedOn w:val="1"/>
    <w:qFormat/>
    <w:uiPriority w:val="0"/>
    <w:pPr>
      <w:autoSpaceDE/>
      <w:autoSpaceDN/>
      <w:jc w:val="center"/>
    </w:pPr>
    <w:rPr>
      <w:rFonts w:ascii="仿宋_GB2312" w:eastAsia="仿宋_GB2312"/>
    </w:rPr>
  </w:style>
  <w:style w:type="paragraph" w:customStyle="1" w:styleId="66">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7">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Char1 Char Char Char Char Char Char"/>
    <w:basedOn w:val="1"/>
    <w:qFormat/>
    <w:uiPriority w:val="0"/>
    <w:pPr>
      <w:autoSpaceDE/>
      <w:autoSpaceDN/>
      <w:adjustRightInd/>
      <w:textAlignment w:val="auto"/>
    </w:pPr>
    <w:rPr>
      <w:kern w:val="2"/>
      <w:sz w:val="21"/>
      <w:szCs w:val="24"/>
    </w:rPr>
  </w:style>
  <w:style w:type="paragraph" w:customStyle="1" w:styleId="70">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1">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2">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3">
    <w:name w:val="_Style 16"/>
    <w:basedOn w:val="1"/>
    <w:qFormat/>
    <w:uiPriority w:val="0"/>
    <w:pPr>
      <w:autoSpaceDE/>
      <w:autoSpaceDN/>
      <w:adjustRightInd/>
      <w:snapToGrid w:val="0"/>
      <w:spacing w:line="360" w:lineRule="auto"/>
      <w:ind w:firstLine="200" w:firstLineChars="200"/>
      <w:textAlignment w:val="auto"/>
    </w:pPr>
  </w:style>
  <w:style w:type="paragraph" w:customStyle="1" w:styleId="74">
    <w:name w:val="_Style 62"/>
    <w:semiHidden/>
    <w:qFormat/>
    <w:uiPriority w:val="99"/>
    <w:rPr>
      <w:rFonts w:ascii="Times New Roman" w:hAnsi="Times New Roman" w:eastAsia="宋体" w:cs="Times New Roman"/>
      <w:sz w:val="24"/>
      <w:lang w:val="en-US" w:eastAsia="zh-CN" w:bidi="ar-SA"/>
    </w:rPr>
  </w:style>
  <w:style w:type="paragraph" w:customStyle="1" w:styleId="75">
    <w:name w:val="纯文本1"/>
    <w:basedOn w:val="68"/>
    <w:qFormat/>
    <w:uiPriority w:val="0"/>
    <w:pPr>
      <w:widowControl w:val="0"/>
    </w:pPr>
    <w:rPr>
      <w:rFonts w:hint="eastAsia"/>
      <w:szCs w:val="20"/>
    </w:rPr>
  </w:style>
  <w:style w:type="paragraph" w:customStyle="1" w:styleId="7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7">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8">
    <w:name w:val="正文文本 21"/>
    <w:basedOn w:val="1"/>
    <w:qFormat/>
    <w:uiPriority w:val="0"/>
    <w:pPr>
      <w:autoSpaceDE/>
      <w:autoSpaceDN/>
      <w:spacing w:line="300" w:lineRule="auto"/>
      <w:jc w:val="center"/>
    </w:pPr>
    <w:rPr>
      <w:rFonts w:ascii="宋体" w:hAnsi="宋体"/>
      <w:kern w:val="2"/>
    </w:rPr>
  </w:style>
  <w:style w:type="paragraph" w:customStyle="1" w:styleId="79">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0">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1">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3">
    <w:name w:val="单位"/>
    <w:basedOn w:val="1"/>
    <w:qFormat/>
    <w:uiPriority w:val="0"/>
    <w:pPr>
      <w:autoSpaceDE/>
      <w:autoSpaceDN/>
      <w:jc w:val="center"/>
    </w:pPr>
    <w:rPr>
      <w:rFonts w:ascii="宋体"/>
      <w:b/>
      <w:sz w:val="32"/>
    </w:rPr>
  </w:style>
  <w:style w:type="paragraph" w:customStyle="1" w:styleId="84">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5">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6">
    <w:name w:val="保留正文"/>
    <w:basedOn w:val="1"/>
    <w:qFormat/>
    <w:uiPriority w:val="0"/>
    <w:pPr>
      <w:keepNext/>
      <w:autoSpaceDE/>
      <w:autoSpaceDN/>
      <w:spacing w:after="160" w:line="480" w:lineRule="auto"/>
    </w:pPr>
    <w:rPr>
      <w:rFonts w:ascii="宋体"/>
    </w:rPr>
  </w:style>
  <w:style w:type="paragraph" w:customStyle="1" w:styleId="87">
    <w:name w:val="无间隔1"/>
    <w:qFormat/>
    <w:uiPriority w:val="0"/>
    <w:rPr>
      <w:rFonts w:ascii="Times New Roman" w:hAnsi="Times New Roman" w:eastAsia="??" w:cs="宋体"/>
      <w:sz w:val="22"/>
      <w:szCs w:val="22"/>
      <w:lang w:val="en-US" w:eastAsia="en-US" w:bidi="ar-SA"/>
    </w:rPr>
  </w:style>
  <w:style w:type="paragraph" w:customStyle="1" w:styleId="88">
    <w:name w:val="样式1"/>
    <w:basedOn w:val="13"/>
    <w:qFormat/>
    <w:uiPriority w:val="0"/>
    <w:pPr>
      <w:autoSpaceDE/>
      <w:autoSpaceDN/>
      <w:ind w:firstLine="510"/>
    </w:pPr>
    <w:rPr>
      <w:rFonts w:ascii="宋体"/>
    </w:rPr>
  </w:style>
  <w:style w:type="paragraph" w:customStyle="1" w:styleId="89">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0">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2">
    <w:name w:val="正文文本 字符"/>
    <w:basedOn w:val="37"/>
    <w:link w:val="2"/>
    <w:qFormat/>
    <w:uiPriority w:val="0"/>
    <w:rPr>
      <w:sz w:val="24"/>
    </w:rPr>
  </w:style>
  <w:style w:type="character" w:customStyle="1" w:styleId="93">
    <w:name w:val="正文文本首行缩进 字符"/>
    <w:basedOn w:val="92"/>
    <w:link w:val="3"/>
    <w:qFormat/>
    <w:uiPriority w:val="0"/>
    <w:rPr>
      <w:sz w:val="24"/>
    </w:rPr>
  </w:style>
  <w:style w:type="paragraph" w:customStyle="1" w:styleId="94">
    <w:name w:val="首行缩进"/>
    <w:basedOn w:val="1"/>
    <w:qFormat/>
    <w:uiPriority w:val="0"/>
    <w:pPr>
      <w:ind w:firstLine="480" w:firstLineChars="200"/>
    </w:pPr>
    <w:rPr>
      <w:lang w:val="zh-CN"/>
    </w:rPr>
  </w:style>
  <w:style w:type="paragraph" w:customStyle="1" w:styleId="95">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6">
    <w:name w:val="修订1"/>
    <w:hidden/>
    <w:semiHidden/>
    <w:qFormat/>
    <w:uiPriority w:val="99"/>
    <w:rPr>
      <w:rFonts w:ascii="Times New Roman" w:hAnsi="Times New Roman" w:eastAsia="宋体" w:cs="Times New Roman"/>
      <w:sz w:val="24"/>
      <w:lang w:val="en-US" w:eastAsia="zh-CN" w:bidi="ar-SA"/>
    </w:rPr>
  </w:style>
  <w:style w:type="paragraph" w:customStyle="1" w:styleId="97">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59</Pages>
  <Words>18181</Words>
  <Characters>19395</Characters>
  <Lines>1676</Lines>
  <Paragraphs>1513</Paragraphs>
  <TotalTime>0</TotalTime>
  <ScaleCrop>false</ScaleCrop>
  <LinksUpToDate>false</LinksUpToDate>
  <CharactersWithSpaces>19565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2023-11-02T17:24:00Z</dcterms:created>
  <dc:creator>微软用户</dc:creator>
  <cp:lastModifiedBy>。</cp:lastModifiedBy>
  <cp:lastPrinted>2026-04-17T02:20:00Z</cp:lastPrinted>
  <dcterms:modified xsi:type="dcterms:W3CDTF">2026-04-24T05:38:44Z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4143CB3FFC584BF084C18E7361AB1ED4_13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