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宋体" w:hAnsi="宋体" w:cs="宋体"/>
          <w:b/>
          <w:sz w:val="24"/>
          <w:highlight w:val="none"/>
        </w:rPr>
      </w:pPr>
    </w:p>
    <w:p>
      <w:pPr>
        <w:adjustRightInd/>
        <w:spacing w:line="360" w:lineRule="auto"/>
        <w:jc w:val="center"/>
        <w:rPr>
          <w:rFonts w:hint="eastAsia" w:ascii="宋体" w:hAnsi="宋体" w:cs="宋体"/>
          <w:b/>
          <w:sz w:val="48"/>
          <w:szCs w:val="48"/>
          <w:highlight w:val="none"/>
        </w:rPr>
      </w:pPr>
    </w:p>
    <w:p>
      <w:pPr>
        <w:adjustRightInd/>
        <w:spacing w:line="480" w:lineRule="auto"/>
        <w:jc w:val="center"/>
        <w:rPr>
          <w:rFonts w:hint="eastAsia" w:ascii="宋体" w:hAnsi="宋体" w:cs="宋体"/>
          <w:sz w:val="48"/>
          <w:szCs w:val="48"/>
          <w:highlight w:val="none"/>
        </w:rPr>
      </w:pPr>
      <w:r>
        <w:rPr>
          <w:rFonts w:hint="eastAsia" w:cs="宋体"/>
          <w:sz w:val="44"/>
          <w:szCs w:val="44"/>
          <w:highlight w:val="none"/>
          <w:lang w:eastAsia="zh-CN"/>
        </w:rPr>
        <w:t>浙江省钱塘江流域中心信息化设备及应用系统运行维护服务</w:t>
      </w:r>
      <w:r>
        <w:rPr>
          <w:rFonts w:hint="eastAsia" w:ascii="宋体" w:hAnsi="宋体" w:cs="宋体"/>
          <w:sz w:val="44"/>
          <w:szCs w:val="44"/>
          <w:highlight w:val="none"/>
        </w:rPr>
        <w:t>招标文件</w:t>
      </w:r>
      <w:r>
        <w:rPr>
          <w:rFonts w:hint="eastAsia" w:ascii="宋体" w:hAnsi="宋体" w:cs="宋体"/>
          <w:sz w:val="48"/>
          <w:szCs w:val="48"/>
          <w:highlight w:val="none"/>
        </w:rPr>
        <w:t xml:space="preserve"> </w:t>
      </w:r>
    </w:p>
    <w:p>
      <w:pPr>
        <w:adjustRightInd/>
        <w:spacing w:line="480" w:lineRule="auto"/>
        <w:jc w:val="center"/>
        <w:rPr>
          <w:rFonts w:hint="eastAsia" w:ascii="宋体" w:hAnsi="宋体" w:cs="宋体"/>
          <w:b/>
          <w:sz w:val="44"/>
          <w:szCs w:val="44"/>
          <w:highlight w:val="none"/>
        </w:rPr>
      </w:pPr>
      <w:r>
        <w:rPr>
          <w:rFonts w:hint="eastAsia" w:ascii="宋体" w:hAnsi="宋体" w:cs="宋体"/>
          <w:b/>
          <w:sz w:val="44"/>
          <w:szCs w:val="44"/>
          <w:highlight w:val="none"/>
        </w:rPr>
        <w:t xml:space="preserve"> （电子招投标）</w:t>
      </w:r>
    </w:p>
    <w:p>
      <w:pPr>
        <w:snapToGrid w:val="0"/>
        <w:spacing w:line="480" w:lineRule="auto"/>
        <w:jc w:val="center"/>
        <w:rPr>
          <w:rFonts w:hint="default" w:ascii="宋体" w:hAnsi="宋体" w:eastAsia="宋体" w:cs="宋体"/>
          <w:color w:val="auto"/>
          <w:sz w:val="30"/>
          <w:szCs w:val="30"/>
          <w:highlight w:val="none"/>
          <w:lang w:val="en-US" w:eastAsia="zh-CN"/>
        </w:rPr>
      </w:pPr>
      <w:r>
        <w:rPr>
          <w:rFonts w:hint="eastAsia" w:ascii="宋体" w:hAnsi="宋体" w:cs="宋体"/>
          <w:sz w:val="30"/>
          <w:szCs w:val="30"/>
          <w:highlight w:val="none"/>
        </w:rPr>
        <w:t>编号:</w:t>
      </w:r>
      <w:r>
        <w:rPr>
          <w:rFonts w:hint="eastAsia" w:ascii="宋体" w:hAnsi="宋体" w:cs="宋体"/>
          <w:color w:val="auto"/>
          <w:sz w:val="30"/>
          <w:szCs w:val="30"/>
          <w:highlight w:val="none"/>
          <w:lang w:eastAsia="zh-CN"/>
        </w:rPr>
        <w:t>330000263170090000033</w:t>
      </w:r>
    </w:p>
    <w:p>
      <w:pPr>
        <w:adjustRightInd/>
        <w:spacing w:line="360" w:lineRule="auto"/>
        <w:rPr>
          <w:rFonts w:hint="eastAsia" w:ascii="宋体" w:hAnsi="宋体" w:cs="宋体"/>
          <w:sz w:val="28"/>
          <w:szCs w:val="20"/>
          <w:highlight w:val="none"/>
        </w:rPr>
      </w:pPr>
    </w:p>
    <w:p>
      <w:pPr>
        <w:spacing w:line="360" w:lineRule="auto"/>
        <w:jc w:val="center"/>
        <w:rPr>
          <w:rFonts w:hint="eastAsia" w:ascii="宋体" w:hAnsi="宋体" w:cs="宋体"/>
          <w:b/>
          <w:sz w:val="44"/>
          <w:szCs w:val="44"/>
          <w:highlight w:val="none"/>
        </w:rPr>
      </w:pPr>
      <w:r>
        <w:rPr>
          <w:rFonts w:hint="eastAsia" w:ascii="宋体" w:hAnsi="宋体" w:cs="宋体"/>
          <w:b/>
          <w:sz w:val="44"/>
          <w:szCs w:val="44"/>
          <w:highlight w:val="none"/>
        </w:rPr>
        <w:t xml:space="preserve"> </w:t>
      </w:r>
    </w:p>
    <w:p>
      <w:pPr>
        <w:spacing w:line="360" w:lineRule="auto"/>
        <w:jc w:val="center"/>
        <w:rPr>
          <w:rFonts w:hint="eastAsia" w:ascii="宋体" w:hAnsi="宋体" w:cs="宋体"/>
          <w:b/>
          <w:sz w:val="44"/>
          <w:szCs w:val="44"/>
          <w:highlight w:val="none"/>
        </w:rPr>
      </w:pPr>
    </w:p>
    <w:p>
      <w:pPr>
        <w:pStyle w:val="2"/>
        <w:rPr>
          <w:rFonts w:hint="eastAsia"/>
          <w:highlight w:val="none"/>
          <w:lang w:eastAsia="zh-CN"/>
        </w:rPr>
      </w:pPr>
    </w:p>
    <w:p>
      <w:pPr>
        <w:spacing w:line="360" w:lineRule="auto"/>
        <w:jc w:val="center"/>
        <w:rPr>
          <w:rFonts w:hint="eastAsia" w:ascii="宋体" w:hAnsi="宋体" w:cs="宋体"/>
          <w:sz w:val="24"/>
          <w:highlight w:val="none"/>
        </w:rPr>
      </w:pPr>
    </w:p>
    <w:p>
      <w:pPr>
        <w:spacing w:line="480" w:lineRule="auto"/>
        <w:rPr>
          <w:rFonts w:hint="eastAsia" w:ascii="宋体" w:hAnsi="宋体" w:cs="宋体"/>
          <w:b/>
          <w:bCs/>
          <w:sz w:val="32"/>
          <w:szCs w:val="32"/>
          <w:highlight w:val="none"/>
        </w:rPr>
      </w:pPr>
    </w:p>
    <w:p>
      <w:pPr>
        <w:snapToGrid w:val="0"/>
        <w:spacing w:line="480" w:lineRule="auto"/>
        <w:ind w:firstLine="1928" w:firstLineChars="600"/>
        <w:jc w:val="both"/>
        <w:rPr>
          <w:rFonts w:hint="eastAsia" w:ascii="宋体" w:hAnsi="宋体" w:cs="宋体"/>
          <w:b/>
          <w:bCs/>
          <w:sz w:val="32"/>
          <w:szCs w:val="32"/>
          <w:highlight w:val="none"/>
        </w:rPr>
      </w:pPr>
      <w:r>
        <w:rPr>
          <w:rFonts w:hint="eastAsia" w:ascii="宋体" w:hAnsi="宋体" w:cs="宋体"/>
          <w:b/>
          <w:bCs/>
          <w:sz w:val="32"/>
          <w:szCs w:val="32"/>
          <w:highlight w:val="none"/>
        </w:rPr>
        <w:t>采购单位：浙江省钱塘江流域中心</w:t>
      </w:r>
    </w:p>
    <w:p>
      <w:pPr>
        <w:snapToGrid w:val="0"/>
        <w:spacing w:line="480" w:lineRule="auto"/>
        <w:jc w:val="center"/>
        <w:rPr>
          <w:b/>
          <w:bCs/>
          <w:sz w:val="32"/>
          <w:szCs w:val="32"/>
          <w:highlight w:val="none"/>
          <w:lang w:val="zh-CN"/>
        </w:rPr>
      </w:pPr>
      <w:r>
        <w:rPr>
          <w:rFonts w:hint="eastAsia" w:ascii="宋体" w:hAnsi="宋体" w:cs="宋体"/>
          <w:b/>
          <w:bCs/>
          <w:sz w:val="32"/>
          <w:szCs w:val="32"/>
          <w:highlight w:val="none"/>
        </w:rPr>
        <w:t xml:space="preserve">      </w:t>
      </w:r>
      <w:r>
        <w:rPr>
          <w:rFonts w:hint="eastAsia" w:ascii="宋体" w:hAnsi="宋体" w:cs="宋体"/>
          <w:b/>
          <w:bCs/>
          <w:sz w:val="32"/>
          <w:szCs w:val="32"/>
          <w:highlight w:val="none"/>
          <w:lang w:val="en-US" w:eastAsia="zh-CN"/>
        </w:rPr>
        <w:t xml:space="preserve">  </w:t>
      </w:r>
      <w:r>
        <w:rPr>
          <w:rFonts w:hint="eastAsia" w:ascii="宋体" w:hAnsi="宋体" w:cs="宋体"/>
          <w:b/>
          <w:bCs/>
          <w:sz w:val="32"/>
          <w:szCs w:val="32"/>
          <w:highlight w:val="none"/>
        </w:rPr>
        <w:t xml:space="preserve"> 采购代理机构：</w:t>
      </w:r>
      <w:r>
        <w:rPr>
          <w:rFonts w:hint="eastAsia"/>
          <w:b/>
          <w:bCs/>
          <w:sz w:val="32"/>
          <w:szCs w:val="32"/>
          <w:highlight w:val="none"/>
          <w:lang w:val="zh-CN"/>
        </w:rPr>
        <w:t>浙江中际工程项目管理有限公司</w:t>
      </w:r>
      <w:r>
        <w:rPr>
          <w:b/>
          <w:bCs/>
          <w:sz w:val="32"/>
          <w:szCs w:val="32"/>
          <w:highlight w:val="none"/>
          <w:lang w:val="zh-CN"/>
        </w:rPr>
        <w:t xml:space="preserve"> </w:t>
      </w:r>
    </w:p>
    <w:p>
      <w:pPr>
        <w:pStyle w:val="2"/>
        <w:spacing w:line="480" w:lineRule="auto"/>
        <w:rPr>
          <w:rFonts w:hint="eastAsia"/>
          <w:highlight w:val="none"/>
          <w:lang w:eastAsia="zh-CN"/>
        </w:rPr>
      </w:pPr>
    </w:p>
    <w:p>
      <w:pPr>
        <w:snapToGrid w:val="0"/>
        <w:spacing w:line="480" w:lineRule="auto"/>
        <w:jc w:val="center"/>
        <w:rPr>
          <w:rFonts w:hint="eastAsia" w:ascii="宋体" w:hAnsi="宋体" w:cs="宋体"/>
          <w:b/>
          <w:bCs/>
          <w:sz w:val="32"/>
          <w:szCs w:val="32"/>
          <w:highlight w:val="none"/>
        </w:rPr>
      </w:pPr>
      <w:r>
        <w:rPr>
          <w:rFonts w:hint="eastAsia" w:ascii="宋体" w:hAnsi="宋体" w:cs="宋体"/>
          <w:b/>
          <w:bCs/>
          <w:sz w:val="32"/>
          <w:szCs w:val="32"/>
          <w:highlight w:val="none"/>
        </w:rPr>
        <w:t>二〇二</w:t>
      </w:r>
      <w:r>
        <w:rPr>
          <w:rFonts w:hint="eastAsia" w:ascii="宋体" w:hAnsi="宋体" w:cs="宋体"/>
          <w:b/>
          <w:bCs/>
          <w:sz w:val="32"/>
          <w:szCs w:val="32"/>
          <w:highlight w:val="none"/>
          <w:lang w:val="en-US" w:eastAsia="zh-CN"/>
        </w:rPr>
        <w:t>六</w:t>
      </w:r>
      <w:r>
        <w:rPr>
          <w:rFonts w:hint="eastAsia" w:ascii="宋体" w:hAnsi="宋体" w:cs="宋体"/>
          <w:b/>
          <w:bCs/>
          <w:sz w:val="32"/>
          <w:szCs w:val="32"/>
          <w:highlight w:val="none"/>
        </w:rPr>
        <w:t>年</w:t>
      </w:r>
      <w:r>
        <w:rPr>
          <w:rFonts w:hint="eastAsia" w:ascii="宋体" w:hAnsi="宋体" w:cs="宋体"/>
          <w:b/>
          <w:bCs/>
          <w:sz w:val="32"/>
          <w:szCs w:val="32"/>
          <w:highlight w:val="none"/>
          <w:lang w:val="en-US" w:eastAsia="zh-CN"/>
        </w:rPr>
        <w:t>四</w:t>
      </w:r>
      <w:r>
        <w:rPr>
          <w:rFonts w:hint="eastAsia" w:ascii="宋体" w:hAnsi="宋体" w:cs="宋体"/>
          <w:b/>
          <w:bCs/>
          <w:sz w:val="32"/>
          <w:szCs w:val="32"/>
          <w:highlight w:val="none"/>
        </w:rPr>
        <w:t>月</w:t>
      </w:r>
    </w:p>
    <w:p>
      <w:pPr>
        <w:pStyle w:val="638"/>
        <w:rPr>
          <w:highlight w:val="none"/>
        </w:rPr>
        <w:sectPr>
          <w:headerReference r:id="rId4" w:type="first"/>
          <w:headerReference r:id="rId3" w:type="default"/>
          <w:footerReference r:id="rId5" w:type="even"/>
          <w:pgSz w:w="11906" w:h="16838"/>
          <w:pgMar w:top="1417" w:right="1418" w:bottom="1417" w:left="1418" w:header="851" w:footer="992" w:gutter="0"/>
          <w:pgBorders>
            <w:top w:val="none" w:sz="0" w:space="0"/>
            <w:left w:val="none" w:sz="0" w:space="0"/>
            <w:bottom w:val="none" w:sz="0" w:space="0"/>
            <w:right w:val="none" w:sz="0" w:space="0"/>
          </w:pgBorders>
          <w:cols w:space="720" w:num="1"/>
          <w:titlePg/>
          <w:docGrid w:linePitch="312" w:charSpace="0"/>
        </w:sectPr>
      </w:pPr>
    </w:p>
    <w:p>
      <w:pPr>
        <w:pStyle w:val="638"/>
        <w:rPr>
          <w:highlight w:val="none"/>
        </w:rPr>
      </w:pPr>
    </w:p>
    <w:p>
      <w:pPr>
        <w:spacing w:line="360" w:lineRule="auto"/>
        <w:jc w:val="center"/>
        <w:rPr>
          <w:rFonts w:hint="eastAsia" w:ascii="宋体" w:hAnsi="宋体" w:cs="宋体"/>
          <w:b/>
          <w:sz w:val="48"/>
          <w:szCs w:val="48"/>
          <w:highlight w:val="none"/>
        </w:rPr>
      </w:pPr>
      <w:r>
        <w:rPr>
          <w:rFonts w:hint="eastAsia" w:ascii="宋体" w:hAnsi="宋体" w:cs="宋体"/>
          <w:b/>
          <w:sz w:val="48"/>
          <w:szCs w:val="48"/>
          <w:highlight w:val="none"/>
        </w:rPr>
        <w:t>目  录</w:t>
      </w:r>
    </w:p>
    <w:p>
      <w:pPr>
        <w:spacing w:line="360" w:lineRule="auto"/>
        <w:rPr>
          <w:rFonts w:hint="eastAsia" w:ascii="宋体" w:hAnsi="宋体" w:cs="宋体"/>
          <w:sz w:val="32"/>
          <w:szCs w:val="32"/>
          <w:highlight w:val="none"/>
        </w:rPr>
      </w:pPr>
    </w:p>
    <w:p>
      <w:pPr>
        <w:spacing w:line="360" w:lineRule="auto"/>
        <w:rPr>
          <w:rFonts w:hint="eastAsia" w:ascii="宋体" w:hAnsi="宋体" w:cs="宋体"/>
          <w:sz w:val="32"/>
          <w:szCs w:val="32"/>
          <w:highlight w:val="none"/>
        </w:rPr>
      </w:pPr>
    </w:p>
    <w:p>
      <w:pPr>
        <w:spacing w:line="360" w:lineRule="auto"/>
        <w:ind w:firstLine="1280" w:firstLineChars="400"/>
        <w:rPr>
          <w:rFonts w:hint="eastAsia" w:ascii="宋体" w:hAnsi="宋体" w:cs="宋体"/>
          <w:sz w:val="32"/>
          <w:szCs w:val="32"/>
          <w:highlight w:val="none"/>
        </w:rPr>
      </w:pPr>
      <w:r>
        <w:rPr>
          <w:rFonts w:hint="eastAsia" w:ascii="宋体" w:hAnsi="宋体" w:cs="宋体"/>
          <w:sz w:val="32"/>
          <w:szCs w:val="32"/>
          <w:highlight w:val="none"/>
        </w:rPr>
        <w:t>第一部分      招标公告</w:t>
      </w:r>
    </w:p>
    <w:p>
      <w:pPr>
        <w:spacing w:line="360" w:lineRule="auto"/>
        <w:ind w:firstLine="1280" w:firstLineChars="400"/>
        <w:rPr>
          <w:rFonts w:hint="eastAsia" w:ascii="宋体" w:hAnsi="宋体" w:cs="宋体"/>
          <w:sz w:val="32"/>
          <w:szCs w:val="32"/>
          <w:highlight w:val="none"/>
        </w:rPr>
      </w:pPr>
      <w:r>
        <w:rPr>
          <w:rFonts w:hint="eastAsia" w:ascii="宋体" w:hAnsi="宋体" w:cs="宋体"/>
          <w:sz w:val="32"/>
          <w:szCs w:val="32"/>
          <w:highlight w:val="none"/>
        </w:rPr>
        <w:t>第二部分      投标人须知</w:t>
      </w:r>
    </w:p>
    <w:p>
      <w:pPr>
        <w:spacing w:line="360" w:lineRule="auto"/>
        <w:ind w:firstLine="1280" w:firstLineChars="400"/>
        <w:rPr>
          <w:rFonts w:hint="eastAsia" w:ascii="宋体" w:hAnsi="宋体" w:cs="宋体"/>
          <w:sz w:val="32"/>
          <w:szCs w:val="32"/>
          <w:highlight w:val="none"/>
        </w:rPr>
      </w:pPr>
      <w:r>
        <w:rPr>
          <w:rFonts w:hint="eastAsia" w:ascii="宋体" w:hAnsi="宋体" w:cs="宋体"/>
          <w:sz w:val="32"/>
          <w:szCs w:val="32"/>
          <w:highlight w:val="none"/>
        </w:rPr>
        <w:t>第三部分      采购需求</w:t>
      </w:r>
    </w:p>
    <w:p>
      <w:pPr>
        <w:spacing w:line="360" w:lineRule="auto"/>
        <w:ind w:firstLine="1280" w:firstLineChars="400"/>
        <w:rPr>
          <w:rFonts w:hint="eastAsia" w:ascii="宋体" w:hAnsi="宋体" w:cs="宋体"/>
          <w:sz w:val="32"/>
          <w:szCs w:val="32"/>
          <w:highlight w:val="none"/>
        </w:rPr>
      </w:pPr>
      <w:r>
        <w:rPr>
          <w:rFonts w:hint="eastAsia" w:ascii="宋体" w:hAnsi="宋体" w:cs="宋体"/>
          <w:sz w:val="32"/>
          <w:szCs w:val="32"/>
          <w:highlight w:val="none"/>
        </w:rPr>
        <w:t>第四部分      评标办法</w:t>
      </w:r>
    </w:p>
    <w:p>
      <w:pPr>
        <w:spacing w:line="360" w:lineRule="auto"/>
        <w:ind w:firstLine="1280" w:firstLineChars="400"/>
        <w:rPr>
          <w:rFonts w:hint="eastAsia" w:ascii="宋体" w:hAnsi="宋体" w:cs="宋体"/>
          <w:sz w:val="32"/>
          <w:szCs w:val="32"/>
          <w:highlight w:val="none"/>
        </w:rPr>
      </w:pPr>
      <w:r>
        <w:rPr>
          <w:rFonts w:hint="eastAsia" w:ascii="宋体" w:hAnsi="宋体" w:cs="宋体"/>
          <w:sz w:val="32"/>
          <w:szCs w:val="32"/>
          <w:highlight w:val="none"/>
        </w:rPr>
        <w:t>第五部分      拟签订的合同文本</w:t>
      </w:r>
    </w:p>
    <w:p>
      <w:pPr>
        <w:spacing w:line="360" w:lineRule="auto"/>
        <w:ind w:firstLine="1280" w:firstLineChars="400"/>
        <w:rPr>
          <w:rFonts w:hint="eastAsia" w:ascii="宋体" w:hAnsi="宋体" w:cs="宋体"/>
          <w:sz w:val="32"/>
          <w:szCs w:val="32"/>
          <w:highlight w:val="none"/>
        </w:rPr>
      </w:pPr>
      <w:r>
        <w:rPr>
          <w:rFonts w:hint="eastAsia" w:ascii="宋体" w:hAnsi="宋体" w:cs="宋体"/>
          <w:sz w:val="32"/>
          <w:szCs w:val="32"/>
          <w:highlight w:val="none"/>
        </w:rPr>
        <w:t>第六部分      应提交的有关格式范例</w:t>
      </w:r>
    </w:p>
    <w:p>
      <w:pPr>
        <w:spacing w:line="360" w:lineRule="auto"/>
        <w:ind w:firstLine="549" w:firstLineChars="229"/>
        <w:rPr>
          <w:rFonts w:hint="eastAsia" w:ascii="宋体" w:hAnsi="宋体" w:cs="宋体"/>
          <w:sz w:val="24"/>
          <w:highlight w:val="none"/>
        </w:rPr>
      </w:pPr>
      <w:bookmarkStart w:id="0" w:name="_Hlt91233176"/>
      <w:bookmarkEnd w:id="0"/>
      <w:bookmarkStart w:id="1" w:name="_Toc91899869"/>
    </w:p>
    <w:p>
      <w:pPr>
        <w:spacing w:line="360" w:lineRule="auto"/>
        <w:ind w:firstLine="549" w:firstLineChars="229"/>
        <w:rPr>
          <w:rFonts w:hint="eastAsia" w:ascii="宋体" w:hAnsi="宋体" w:cs="宋体"/>
          <w:sz w:val="24"/>
          <w:highlight w:val="none"/>
        </w:rPr>
      </w:pPr>
    </w:p>
    <w:p>
      <w:pPr>
        <w:spacing w:line="360" w:lineRule="auto"/>
        <w:ind w:firstLine="549" w:firstLineChars="229"/>
        <w:rPr>
          <w:rFonts w:hint="eastAsia" w:ascii="宋体" w:hAnsi="宋体" w:cs="宋体"/>
          <w:sz w:val="24"/>
          <w:highlight w:val="none"/>
        </w:rPr>
      </w:pPr>
    </w:p>
    <w:p>
      <w:pPr>
        <w:spacing w:line="360" w:lineRule="auto"/>
        <w:ind w:firstLine="549" w:firstLineChars="229"/>
        <w:rPr>
          <w:rFonts w:hint="eastAsia" w:ascii="宋体" w:hAnsi="宋体" w:cs="宋体"/>
          <w:sz w:val="24"/>
          <w:highlight w:val="none"/>
        </w:rPr>
      </w:pPr>
    </w:p>
    <w:p>
      <w:pPr>
        <w:spacing w:line="360" w:lineRule="auto"/>
        <w:ind w:firstLine="549" w:firstLineChars="229"/>
        <w:rPr>
          <w:rFonts w:hint="eastAsia" w:ascii="宋体" w:hAnsi="宋体" w:cs="宋体"/>
          <w:sz w:val="24"/>
          <w:highlight w:val="none"/>
        </w:rPr>
      </w:pPr>
    </w:p>
    <w:p>
      <w:pPr>
        <w:spacing w:line="360" w:lineRule="auto"/>
        <w:ind w:firstLine="549" w:firstLineChars="229"/>
        <w:rPr>
          <w:rFonts w:hint="eastAsia" w:ascii="宋体" w:hAnsi="宋体" w:cs="宋体"/>
          <w:sz w:val="24"/>
          <w:highlight w:val="none"/>
        </w:rPr>
      </w:pPr>
    </w:p>
    <w:p>
      <w:pPr>
        <w:spacing w:line="360" w:lineRule="auto"/>
        <w:ind w:firstLine="549" w:firstLineChars="229"/>
        <w:rPr>
          <w:rFonts w:hint="eastAsia" w:ascii="宋体" w:hAnsi="宋体" w:cs="宋体"/>
          <w:sz w:val="24"/>
          <w:highlight w:val="none"/>
        </w:rPr>
      </w:pPr>
    </w:p>
    <w:p>
      <w:pPr>
        <w:spacing w:line="360" w:lineRule="auto"/>
        <w:ind w:firstLine="549" w:firstLineChars="229"/>
        <w:rPr>
          <w:rFonts w:hint="eastAsia" w:ascii="宋体" w:hAnsi="宋体" w:cs="宋体"/>
          <w:sz w:val="24"/>
          <w:highlight w:val="none"/>
        </w:rPr>
      </w:pPr>
    </w:p>
    <w:p>
      <w:pPr>
        <w:spacing w:line="360" w:lineRule="auto"/>
        <w:ind w:firstLine="549" w:firstLineChars="229"/>
        <w:rPr>
          <w:rFonts w:hint="eastAsia" w:ascii="宋体" w:hAnsi="宋体" w:cs="宋体"/>
          <w:sz w:val="24"/>
          <w:highlight w:val="none"/>
        </w:rPr>
      </w:pPr>
    </w:p>
    <w:p>
      <w:pPr>
        <w:spacing w:line="360" w:lineRule="auto"/>
        <w:ind w:firstLine="549" w:firstLineChars="229"/>
        <w:rPr>
          <w:rFonts w:hint="eastAsia" w:ascii="宋体" w:hAnsi="宋体" w:cs="宋体"/>
          <w:sz w:val="24"/>
          <w:highlight w:val="none"/>
        </w:rPr>
      </w:pPr>
    </w:p>
    <w:p>
      <w:pPr>
        <w:spacing w:line="360" w:lineRule="auto"/>
        <w:ind w:firstLine="549" w:firstLineChars="229"/>
        <w:rPr>
          <w:rFonts w:hint="eastAsia" w:ascii="宋体" w:hAnsi="宋体" w:cs="宋体"/>
          <w:sz w:val="24"/>
          <w:highlight w:val="none"/>
        </w:rPr>
      </w:pPr>
    </w:p>
    <w:p>
      <w:pPr>
        <w:spacing w:line="360" w:lineRule="auto"/>
        <w:ind w:firstLine="549" w:firstLineChars="229"/>
        <w:rPr>
          <w:rFonts w:hint="eastAsia" w:ascii="宋体" w:hAnsi="宋体" w:cs="宋体"/>
          <w:sz w:val="24"/>
          <w:highlight w:val="none"/>
        </w:rPr>
      </w:pPr>
    </w:p>
    <w:p>
      <w:pPr>
        <w:adjustRightInd/>
        <w:spacing w:line="360" w:lineRule="auto"/>
        <w:jc w:val="center"/>
        <w:outlineLvl w:val="0"/>
        <w:rPr>
          <w:rFonts w:hint="eastAsia" w:ascii="宋体" w:hAnsi="宋体" w:cs="宋体"/>
          <w:b/>
          <w:sz w:val="36"/>
          <w:szCs w:val="20"/>
          <w:highlight w:val="none"/>
        </w:rPr>
      </w:pPr>
      <w:bookmarkStart w:id="2" w:name="第一部分"/>
      <w:r>
        <w:rPr>
          <w:rFonts w:hint="eastAsia" w:ascii="宋体" w:hAnsi="宋体" w:cs="宋体"/>
          <w:b/>
          <w:sz w:val="36"/>
          <w:szCs w:val="36"/>
          <w:highlight w:val="none"/>
        </w:rPr>
        <w:br w:type="page"/>
      </w:r>
      <w:bookmarkEnd w:id="1"/>
      <w:bookmarkEnd w:id="2"/>
      <w:bookmarkStart w:id="3" w:name="_Hlt74729822"/>
      <w:bookmarkEnd w:id="3"/>
      <w:bookmarkStart w:id="4" w:name="_Hlt74707423"/>
      <w:bookmarkEnd w:id="4"/>
      <w:bookmarkStart w:id="5" w:name="_Hlt74728647"/>
      <w:bookmarkEnd w:id="5"/>
      <w:bookmarkStart w:id="6" w:name="_Hlt74649545"/>
      <w:bookmarkEnd w:id="6"/>
      <w:bookmarkStart w:id="7" w:name="第二部分"/>
      <w:bookmarkStart w:id="8" w:name="_Toc91899870"/>
      <w:bookmarkStart w:id="9" w:name="_Toc91899871"/>
      <w:r>
        <w:rPr>
          <w:rFonts w:hint="eastAsia" w:ascii="宋体" w:hAnsi="宋体" w:cs="宋体"/>
          <w:b/>
          <w:sz w:val="36"/>
          <w:szCs w:val="20"/>
          <w:highlight w:val="none"/>
        </w:rPr>
        <w:t>第一部分 招标公告</w:t>
      </w:r>
    </w:p>
    <w:p>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项目概况</w:t>
      </w:r>
    </w:p>
    <w:p>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宋体" w:hAnsi="宋体" w:cs="宋体"/>
          <w:sz w:val="24"/>
          <w:highlight w:val="none"/>
          <w:u w:val="single"/>
        </w:rPr>
      </w:pPr>
      <w:r>
        <w:rPr>
          <w:rFonts w:hint="eastAsia" w:ascii="宋体" w:hAnsi="宋体" w:cs="宋体"/>
          <w:sz w:val="24"/>
          <w:highlight w:val="none"/>
          <w:u w:val="single"/>
          <w:lang w:eastAsia="zh-CN"/>
        </w:rPr>
        <w:t>浙江省钱塘江流域中心信息化设备及应用系统运行维护服务</w:t>
      </w:r>
      <w:r>
        <w:rPr>
          <w:rFonts w:hint="eastAsia" w:ascii="宋体" w:hAnsi="宋体" w:cs="宋体"/>
          <w:sz w:val="24"/>
          <w:highlight w:val="none"/>
        </w:rPr>
        <w:t>招标项目的潜在投标人应在政采云平台（</w:t>
      </w:r>
      <w:r>
        <w:rPr>
          <w:highlight w:val="none"/>
        </w:rPr>
        <w:fldChar w:fldCharType="begin"/>
      </w:r>
      <w:r>
        <w:rPr>
          <w:highlight w:val="none"/>
        </w:rPr>
        <w:instrText xml:space="preserve"> HYPERLINK "https://www.zcygov.cn/）获取（下载）招标文件，并于202%20年%20月%20日%20点%20分00秒" </w:instrText>
      </w:r>
      <w:r>
        <w:rPr>
          <w:highlight w:val="none"/>
        </w:rPr>
        <w:fldChar w:fldCharType="separate"/>
      </w:r>
      <w:r>
        <w:rPr>
          <w:rStyle w:val="77"/>
          <w:rFonts w:hint="eastAsia" w:ascii="宋体" w:hAnsi="宋体" w:eastAsia="宋体" w:cs="宋体"/>
          <w:snapToGrid/>
          <w:color w:val="auto"/>
          <w:kern w:val="2"/>
          <w:sz w:val="24"/>
          <w:szCs w:val="24"/>
          <w:highlight w:val="none"/>
        </w:rPr>
        <w:t>https://www.zcygov.cn/）获取（下载）招标文件，并于</w:t>
      </w:r>
      <w:r>
        <w:rPr>
          <w:rStyle w:val="77"/>
          <w:rFonts w:hint="eastAsia" w:ascii="宋体" w:hAnsi="宋体" w:cs="宋体"/>
          <w:snapToGrid/>
          <w:color w:val="auto"/>
          <w:kern w:val="2"/>
          <w:sz w:val="24"/>
          <w:szCs w:val="24"/>
          <w:highlight w:val="none"/>
          <w:lang w:eastAsia="zh-CN"/>
        </w:rPr>
        <w:t>2026</w:t>
      </w:r>
      <w:r>
        <w:rPr>
          <w:rStyle w:val="77"/>
          <w:rFonts w:hint="eastAsia" w:ascii="宋体" w:hAnsi="宋体" w:eastAsia="宋体" w:cs="宋体"/>
          <w:snapToGrid/>
          <w:color w:val="auto"/>
          <w:kern w:val="2"/>
          <w:sz w:val="24"/>
          <w:szCs w:val="24"/>
          <w:highlight w:val="none"/>
        </w:rPr>
        <w:t>年</w:t>
      </w:r>
      <w:r>
        <w:rPr>
          <w:rStyle w:val="77"/>
          <w:rFonts w:hint="eastAsia" w:ascii="宋体" w:hAnsi="宋体" w:cs="宋体"/>
          <w:snapToGrid/>
          <w:color w:val="auto"/>
          <w:kern w:val="2"/>
          <w:sz w:val="24"/>
          <w:szCs w:val="24"/>
          <w:highlight w:val="none"/>
          <w:lang w:val="en-US" w:eastAsia="zh-CN"/>
        </w:rPr>
        <w:t>5</w:t>
      </w:r>
      <w:r>
        <w:rPr>
          <w:rStyle w:val="77"/>
          <w:rFonts w:hint="eastAsia" w:ascii="宋体" w:hAnsi="宋体" w:eastAsia="宋体" w:cs="宋体"/>
          <w:snapToGrid/>
          <w:color w:val="auto"/>
          <w:kern w:val="2"/>
          <w:sz w:val="24"/>
          <w:szCs w:val="24"/>
          <w:highlight w:val="none"/>
        </w:rPr>
        <w:t>月</w:t>
      </w:r>
      <w:r>
        <w:rPr>
          <w:rStyle w:val="77"/>
          <w:rFonts w:hint="eastAsia" w:ascii="宋体" w:hAnsi="宋体" w:cs="宋体"/>
          <w:snapToGrid/>
          <w:color w:val="auto"/>
          <w:kern w:val="2"/>
          <w:sz w:val="24"/>
          <w:szCs w:val="24"/>
          <w:highlight w:val="none"/>
          <w:lang w:val="en-US" w:eastAsia="zh-CN"/>
        </w:rPr>
        <w:t xml:space="preserve">19 </w:t>
      </w:r>
      <w:r>
        <w:rPr>
          <w:rStyle w:val="77"/>
          <w:rFonts w:hint="eastAsia" w:ascii="宋体" w:hAnsi="宋体" w:eastAsia="宋体" w:cs="宋体"/>
          <w:snapToGrid/>
          <w:color w:val="auto"/>
          <w:kern w:val="2"/>
          <w:sz w:val="24"/>
          <w:szCs w:val="24"/>
          <w:highlight w:val="none"/>
        </w:rPr>
        <w:t>日</w:t>
      </w:r>
      <w:r>
        <w:rPr>
          <w:rStyle w:val="77"/>
          <w:rFonts w:hint="eastAsia" w:ascii="宋体" w:hAnsi="宋体" w:cs="宋体"/>
          <w:snapToGrid/>
          <w:color w:val="auto"/>
          <w:kern w:val="2"/>
          <w:sz w:val="24"/>
          <w:szCs w:val="24"/>
          <w:highlight w:val="none"/>
          <w:lang w:val="en-US" w:eastAsia="zh-CN"/>
        </w:rPr>
        <w:t>14</w:t>
      </w:r>
      <w:r>
        <w:rPr>
          <w:rStyle w:val="77"/>
          <w:rFonts w:hint="eastAsia" w:ascii="宋体" w:hAnsi="宋体" w:eastAsia="宋体" w:cs="宋体"/>
          <w:snapToGrid/>
          <w:color w:val="auto"/>
          <w:kern w:val="2"/>
          <w:sz w:val="24"/>
          <w:szCs w:val="24"/>
          <w:highlight w:val="none"/>
        </w:rPr>
        <w:t>点</w:t>
      </w:r>
      <w:r>
        <w:rPr>
          <w:rStyle w:val="77"/>
          <w:rFonts w:hint="eastAsia" w:ascii="宋体" w:hAnsi="宋体" w:cs="宋体"/>
          <w:snapToGrid/>
          <w:color w:val="auto"/>
          <w:kern w:val="2"/>
          <w:sz w:val="24"/>
          <w:szCs w:val="24"/>
          <w:highlight w:val="none"/>
          <w:lang w:val="en-US" w:eastAsia="zh-CN"/>
        </w:rPr>
        <w:t>00</w:t>
      </w:r>
      <w:r>
        <w:rPr>
          <w:rStyle w:val="77"/>
          <w:rFonts w:hint="eastAsia" w:ascii="宋体" w:hAnsi="宋体" w:eastAsia="宋体" w:cs="宋体"/>
          <w:snapToGrid/>
          <w:color w:val="auto"/>
          <w:kern w:val="2"/>
          <w:sz w:val="24"/>
          <w:szCs w:val="24"/>
          <w:highlight w:val="none"/>
        </w:rPr>
        <w:t>分</w:t>
      </w:r>
      <w:r>
        <w:rPr>
          <w:rStyle w:val="77"/>
          <w:rFonts w:hint="eastAsia" w:ascii="宋体" w:hAnsi="宋体" w:eastAsia="宋体" w:cs="宋体"/>
          <w:bCs/>
          <w:snapToGrid/>
          <w:color w:val="auto"/>
          <w:kern w:val="2"/>
          <w:sz w:val="24"/>
          <w:szCs w:val="24"/>
          <w:highlight w:val="none"/>
        </w:rPr>
        <w:t>00秒</w:t>
      </w:r>
      <w:r>
        <w:rPr>
          <w:rStyle w:val="77"/>
          <w:rFonts w:hint="eastAsia" w:ascii="宋体" w:hAnsi="宋体" w:eastAsia="宋体" w:cs="宋体"/>
          <w:bCs/>
          <w:snapToGrid/>
          <w:color w:val="auto"/>
          <w:kern w:val="2"/>
          <w:sz w:val="24"/>
          <w:szCs w:val="24"/>
          <w:highlight w:val="none"/>
        </w:rPr>
        <w:fldChar w:fldCharType="end"/>
      </w:r>
      <w:r>
        <w:rPr>
          <w:rFonts w:hint="eastAsia" w:ascii="宋体" w:hAnsi="宋体" w:cs="宋体"/>
          <w:bCs/>
          <w:sz w:val="24"/>
          <w:highlight w:val="none"/>
        </w:rPr>
        <w:t>（北京时间）前</w:t>
      </w:r>
      <w:r>
        <w:rPr>
          <w:rFonts w:hint="eastAsia" w:ascii="宋体" w:hAnsi="宋体" w:cs="宋体"/>
          <w:sz w:val="24"/>
          <w:highlight w:val="none"/>
        </w:rPr>
        <w:t>递交（上传）投标文件。</w:t>
      </w:r>
      <w:bookmarkStart w:id="400" w:name="_GoBack"/>
      <w:bookmarkEnd w:id="400"/>
    </w:p>
    <w:p>
      <w:pPr>
        <w:spacing w:line="360" w:lineRule="auto"/>
        <w:rPr>
          <w:rFonts w:hint="eastAsia" w:ascii="宋体" w:hAnsi="宋体" w:cs="宋体"/>
          <w:b/>
          <w:sz w:val="24"/>
          <w:highlight w:val="none"/>
        </w:rPr>
      </w:pPr>
      <w:r>
        <w:rPr>
          <w:rFonts w:hint="eastAsia" w:ascii="宋体" w:hAnsi="宋体" w:cs="宋体"/>
          <w:b/>
          <w:sz w:val="24"/>
          <w:highlight w:val="none"/>
        </w:rPr>
        <w:t xml:space="preserve">一、项目基本情况                                            </w:t>
      </w:r>
    </w:p>
    <w:p>
      <w:pPr>
        <w:spacing w:line="360" w:lineRule="auto"/>
        <w:rPr>
          <w:rFonts w:hint="eastAsia" w:ascii="宋体" w:hAnsi="宋体" w:eastAsia="宋体" w:cs="宋体"/>
          <w:sz w:val="24"/>
          <w:highlight w:val="none"/>
          <w:lang w:val="en-US" w:eastAsia="zh-CN"/>
        </w:rPr>
      </w:pPr>
      <w:r>
        <w:rPr>
          <w:rFonts w:hint="eastAsia" w:ascii="宋体" w:hAnsi="宋体" w:cs="宋体"/>
          <w:sz w:val="24"/>
          <w:highlight w:val="none"/>
        </w:rPr>
        <w:t xml:space="preserve">    </w:t>
      </w:r>
      <w:r>
        <w:rPr>
          <w:rFonts w:hint="eastAsia" w:ascii="宋体" w:hAnsi="宋体" w:cs="宋体"/>
          <w:b/>
          <w:sz w:val="24"/>
          <w:highlight w:val="none"/>
        </w:rPr>
        <w:t>项目编号：</w:t>
      </w:r>
      <w:r>
        <w:rPr>
          <w:rFonts w:hint="eastAsia" w:ascii="宋体" w:hAnsi="宋体" w:cs="宋体"/>
          <w:b/>
          <w:color w:val="auto"/>
          <w:sz w:val="24"/>
          <w:highlight w:val="none"/>
          <w:lang w:eastAsia="zh-CN"/>
        </w:rPr>
        <w:t>330000263170090000033</w:t>
      </w:r>
    </w:p>
    <w:p>
      <w:pPr>
        <w:spacing w:line="360" w:lineRule="auto"/>
        <w:rPr>
          <w:rFonts w:hint="eastAsia" w:ascii="宋体" w:hAnsi="宋体" w:cs="宋体"/>
          <w:b/>
          <w:sz w:val="24"/>
          <w:highlight w:val="none"/>
        </w:rPr>
      </w:pPr>
      <w:r>
        <w:rPr>
          <w:rFonts w:hint="eastAsia" w:ascii="宋体" w:hAnsi="宋体" w:cs="宋体"/>
          <w:sz w:val="24"/>
          <w:highlight w:val="none"/>
        </w:rPr>
        <w:t xml:space="preserve">   </w:t>
      </w:r>
      <w:r>
        <w:rPr>
          <w:rFonts w:hint="eastAsia" w:ascii="宋体" w:hAnsi="宋体" w:cs="宋体"/>
          <w:b/>
          <w:sz w:val="24"/>
          <w:highlight w:val="none"/>
        </w:rPr>
        <w:t xml:space="preserve"> 项目名称：</w:t>
      </w:r>
      <w:r>
        <w:rPr>
          <w:rFonts w:hint="eastAsia" w:ascii="宋体" w:hAnsi="宋体" w:cs="宋体"/>
          <w:sz w:val="24"/>
          <w:highlight w:val="none"/>
          <w:lang w:eastAsia="zh-CN"/>
        </w:rPr>
        <w:t>浙江省钱塘江流域中心信息化设备及应用系统运行维护服务</w:t>
      </w:r>
      <w:r>
        <w:rPr>
          <w:rFonts w:hint="eastAsia" w:ascii="宋体" w:hAnsi="宋体" w:cs="宋体"/>
          <w:sz w:val="24"/>
          <w:highlight w:val="none"/>
        </w:rPr>
        <w:t xml:space="preserve">   </w:t>
      </w:r>
      <w:r>
        <w:rPr>
          <w:rFonts w:hint="eastAsia" w:ascii="宋体" w:hAnsi="宋体" w:cs="宋体"/>
          <w:b/>
          <w:sz w:val="24"/>
          <w:highlight w:val="none"/>
        </w:rPr>
        <w:t xml:space="preserve"> </w:t>
      </w:r>
    </w:p>
    <w:p>
      <w:pPr>
        <w:spacing w:line="360" w:lineRule="auto"/>
        <w:ind w:firstLine="482" w:firstLineChars="200"/>
        <w:rPr>
          <w:rFonts w:hint="default" w:ascii="宋体" w:hAnsi="宋体" w:eastAsia="宋体" w:cs="宋体"/>
          <w:sz w:val="24"/>
          <w:highlight w:val="none"/>
          <w:lang w:val="en-US" w:eastAsia="zh-CN"/>
        </w:rPr>
      </w:pPr>
      <w:r>
        <w:rPr>
          <w:rFonts w:hint="eastAsia" w:ascii="宋体" w:hAnsi="宋体" w:cs="宋体"/>
          <w:b/>
          <w:sz w:val="24"/>
          <w:highlight w:val="none"/>
        </w:rPr>
        <w:t>预算金额（元）：</w:t>
      </w:r>
      <w:r>
        <w:rPr>
          <w:rFonts w:hint="eastAsia" w:ascii="宋体" w:hAnsi="宋体" w:cs="宋体"/>
          <w:b/>
          <w:sz w:val="24"/>
          <w:highlight w:val="none"/>
          <w:lang w:val="en-US" w:eastAsia="zh-CN"/>
        </w:rPr>
        <w:t xml:space="preserve">711430 </w:t>
      </w:r>
    </w:p>
    <w:p>
      <w:pPr>
        <w:spacing w:line="360" w:lineRule="auto"/>
        <w:ind w:firstLine="480"/>
        <w:rPr>
          <w:rFonts w:hint="default" w:ascii="宋体" w:hAnsi="宋体" w:eastAsia="宋体" w:cs="宋体"/>
          <w:sz w:val="24"/>
          <w:highlight w:val="none"/>
          <w:lang w:val="en-US" w:eastAsia="zh-CN"/>
        </w:rPr>
      </w:pPr>
      <w:r>
        <w:rPr>
          <w:rFonts w:hint="eastAsia" w:ascii="宋体" w:hAnsi="宋体" w:cs="宋体"/>
          <w:b/>
          <w:sz w:val="24"/>
          <w:highlight w:val="none"/>
        </w:rPr>
        <w:t>最高限价（元）：</w:t>
      </w:r>
      <w:r>
        <w:rPr>
          <w:rFonts w:hint="eastAsia" w:ascii="宋体" w:hAnsi="宋体" w:cs="宋体"/>
          <w:b/>
          <w:sz w:val="24"/>
          <w:highlight w:val="none"/>
          <w:lang w:val="en-US" w:eastAsia="zh-CN"/>
        </w:rPr>
        <w:t xml:space="preserve">711430 </w:t>
      </w:r>
    </w:p>
    <w:p>
      <w:pPr>
        <w:pStyle w:val="5"/>
        <w:spacing w:line="360" w:lineRule="auto"/>
        <w:ind w:firstLine="480"/>
        <w:rPr>
          <w:rFonts w:hint="eastAsia" w:hAnsi="宋体" w:eastAsia="宋体" w:cs="宋体"/>
          <w:bCs/>
          <w:snapToGrid/>
          <w:color w:val="auto"/>
          <w:kern w:val="2"/>
          <w:sz w:val="24"/>
          <w:szCs w:val="24"/>
          <w:highlight w:val="none"/>
          <w:lang w:eastAsia="zh-CN"/>
        </w:rPr>
      </w:pPr>
      <w:r>
        <w:rPr>
          <w:rFonts w:hint="eastAsia" w:hAnsi="宋体" w:cs="宋体"/>
          <w:b/>
          <w:color w:val="auto"/>
          <w:sz w:val="24"/>
          <w:highlight w:val="none"/>
        </w:rPr>
        <w:t>采购需求：</w:t>
      </w:r>
    </w:p>
    <w:p>
      <w:pPr>
        <w:pStyle w:val="138"/>
        <w:keepNext w:val="0"/>
        <w:keepLines w:val="0"/>
        <w:pageBreakBefore w:val="0"/>
        <w:widowControl w:val="0"/>
        <w:kinsoku/>
        <w:wordWrap/>
        <w:overflowPunct/>
        <w:topLinePunct w:val="0"/>
        <w:autoSpaceDE/>
        <w:autoSpaceDN/>
        <w:bidi w:val="0"/>
        <w:adjustRightInd w:val="0"/>
        <w:snapToGrid/>
        <w:spacing w:before="0"/>
        <w:ind w:firstLine="482"/>
        <w:textAlignment w:val="auto"/>
        <w:outlineLvl w:val="2"/>
        <w:rPr>
          <w:rFonts w:hint="eastAsia" w:ascii="宋体" w:hAnsi="宋体" w:cs="宋体"/>
          <w:sz w:val="24"/>
          <w:highlight w:val="none"/>
          <w:lang w:eastAsia="zh-CN"/>
        </w:rPr>
      </w:pPr>
      <w:r>
        <w:rPr>
          <w:rFonts w:hint="eastAsia" w:ascii="宋体" w:hAnsi="宋体" w:eastAsia="宋体" w:cs="宋体"/>
          <w:snapToGrid w:val="0"/>
          <w:color w:val="auto"/>
          <w:kern w:val="28"/>
          <w:sz w:val="24"/>
          <w:szCs w:val="20"/>
          <w:highlight w:val="none"/>
          <w:lang w:val="en-US" w:eastAsia="zh-CN" w:bidi="ar-SA"/>
        </w:rPr>
        <w:t>标项名称:</w:t>
      </w:r>
      <w:r>
        <w:rPr>
          <w:rFonts w:hint="eastAsia" w:ascii="宋体" w:hAnsi="宋体" w:cs="宋体"/>
          <w:sz w:val="24"/>
          <w:highlight w:val="none"/>
          <w:lang w:eastAsia="zh-CN"/>
        </w:rPr>
        <w:t>浙江省钱塘江流域中心信息化设备及应用系统运行维护服务</w:t>
      </w:r>
    </w:p>
    <w:p>
      <w:pPr>
        <w:pStyle w:val="138"/>
        <w:keepNext w:val="0"/>
        <w:keepLines w:val="0"/>
        <w:pageBreakBefore w:val="0"/>
        <w:widowControl w:val="0"/>
        <w:kinsoku/>
        <w:wordWrap/>
        <w:overflowPunct/>
        <w:topLinePunct w:val="0"/>
        <w:autoSpaceDE/>
        <w:autoSpaceDN/>
        <w:bidi w:val="0"/>
        <w:adjustRightInd w:val="0"/>
        <w:snapToGrid/>
        <w:spacing w:before="0"/>
        <w:ind w:firstLine="482"/>
        <w:textAlignment w:val="auto"/>
        <w:outlineLvl w:val="2"/>
        <w:rPr>
          <w:rFonts w:hint="eastAsia" w:ascii="宋体" w:hAnsi="宋体" w:eastAsia="宋体" w:cs="宋体"/>
          <w:snapToGrid w:val="0"/>
          <w:color w:val="auto"/>
          <w:kern w:val="28"/>
          <w:sz w:val="24"/>
          <w:szCs w:val="20"/>
          <w:highlight w:val="none"/>
          <w:lang w:val="en-US" w:eastAsia="zh-CN" w:bidi="ar-SA"/>
        </w:rPr>
      </w:pPr>
      <w:r>
        <w:rPr>
          <w:rFonts w:hint="eastAsia" w:ascii="宋体" w:hAnsi="宋体" w:eastAsia="宋体" w:cs="宋体"/>
          <w:snapToGrid w:val="0"/>
          <w:color w:val="auto"/>
          <w:kern w:val="28"/>
          <w:sz w:val="24"/>
          <w:szCs w:val="20"/>
          <w:highlight w:val="none"/>
          <w:lang w:val="en-US" w:eastAsia="zh-CN" w:bidi="ar-SA"/>
        </w:rPr>
        <w:t>数量:1项</w:t>
      </w:r>
    </w:p>
    <w:p>
      <w:pPr>
        <w:pStyle w:val="138"/>
        <w:keepNext w:val="0"/>
        <w:keepLines w:val="0"/>
        <w:pageBreakBefore w:val="0"/>
        <w:widowControl w:val="0"/>
        <w:kinsoku/>
        <w:wordWrap/>
        <w:overflowPunct/>
        <w:topLinePunct w:val="0"/>
        <w:autoSpaceDE/>
        <w:autoSpaceDN/>
        <w:bidi w:val="0"/>
        <w:adjustRightInd w:val="0"/>
        <w:snapToGrid/>
        <w:spacing w:before="0"/>
        <w:ind w:firstLine="482"/>
        <w:textAlignment w:val="auto"/>
        <w:outlineLvl w:val="2"/>
        <w:rPr>
          <w:rFonts w:hint="default" w:ascii="宋体" w:hAnsi="宋体" w:eastAsia="宋体" w:cs="宋体"/>
          <w:snapToGrid w:val="0"/>
          <w:color w:val="auto"/>
          <w:kern w:val="28"/>
          <w:sz w:val="24"/>
          <w:szCs w:val="20"/>
          <w:highlight w:val="none"/>
          <w:lang w:val="en-US" w:eastAsia="zh-CN" w:bidi="ar-SA"/>
        </w:rPr>
      </w:pPr>
      <w:r>
        <w:rPr>
          <w:rFonts w:hint="eastAsia" w:ascii="宋体" w:hAnsi="宋体" w:eastAsia="宋体" w:cs="宋体"/>
          <w:snapToGrid w:val="0"/>
          <w:color w:val="auto"/>
          <w:kern w:val="28"/>
          <w:sz w:val="24"/>
          <w:szCs w:val="20"/>
          <w:highlight w:val="none"/>
          <w:lang w:val="en-US" w:eastAsia="zh-CN" w:bidi="ar-SA"/>
        </w:rPr>
        <w:t xml:space="preserve">    预算金额（元）: </w:t>
      </w:r>
      <w:r>
        <w:rPr>
          <w:rFonts w:hint="eastAsia" w:ascii="宋体" w:hAnsi="宋体" w:cs="宋体"/>
          <w:snapToGrid w:val="0"/>
          <w:color w:val="auto"/>
          <w:kern w:val="28"/>
          <w:sz w:val="24"/>
          <w:szCs w:val="20"/>
          <w:highlight w:val="none"/>
          <w:lang w:val="en-US" w:eastAsia="zh-CN" w:bidi="ar-SA"/>
        </w:rPr>
        <w:t xml:space="preserve">711430 </w:t>
      </w:r>
    </w:p>
    <w:p>
      <w:pPr>
        <w:pStyle w:val="138"/>
        <w:keepNext w:val="0"/>
        <w:keepLines w:val="0"/>
        <w:pageBreakBefore w:val="0"/>
        <w:widowControl w:val="0"/>
        <w:kinsoku/>
        <w:wordWrap/>
        <w:overflowPunct/>
        <w:topLinePunct w:val="0"/>
        <w:autoSpaceDE/>
        <w:autoSpaceDN/>
        <w:bidi w:val="0"/>
        <w:adjustRightInd w:val="0"/>
        <w:snapToGrid/>
        <w:spacing w:before="0"/>
        <w:ind w:firstLine="482"/>
        <w:textAlignment w:val="auto"/>
        <w:outlineLvl w:val="2"/>
        <w:rPr>
          <w:rFonts w:hint="eastAsia" w:ascii="宋体" w:hAnsi="宋体" w:eastAsia="宋体" w:cs="宋体"/>
          <w:snapToGrid w:val="0"/>
          <w:color w:val="auto"/>
          <w:kern w:val="28"/>
          <w:sz w:val="24"/>
          <w:szCs w:val="20"/>
          <w:highlight w:val="none"/>
          <w:lang w:val="en-US" w:eastAsia="zh-CN" w:bidi="ar-SA"/>
        </w:rPr>
      </w:pPr>
      <w:r>
        <w:rPr>
          <w:rFonts w:hint="eastAsia" w:ascii="宋体" w:hAnsi="宋体" w:eastAsia="宋体" w:cs="宋体"/>
          <w:snapToGrid w:val="0"/>
          <w:color w:val="auto"/>
          <w:kern w:val="28"/>
          <w:sz w:val="24"/>
          <w:szCs w:val="20"/>
          <w:highlight w:val="none"/>
          <w:lang w:val="en-US" w:eastAsia="zh-CN" w:bidi="ar-SA"/>
        </w:rPr>
        <w:t xml:space="preserve">    简要规格描述或项目基本概况介绍、用途：</w:t>
      </w:r>
      <w:bookmarkStart w:id="10" w:name="OLE_LINK4"/>
      <w:r>
        <w:rPr>
          <w:rFonts w:hint="eastAsia" w:ascii="宋体" w:hAnsi="宋体" w:eastAsia="宋体" w:cs="宋体"/>
          <w:snapToGrid w:val="0"/>
          <w:color w:val="auto"/>
          <w:kern w:val="28"/>
          <w:sz w:val="24"/>
          <w:szCs w:val="20"/>
          <w:highlight w:val="none"/>
          <w:lang w:val="en-US" w:eastAsia="zh-CN" w:bidi="ar-SA"/>
        </w:rPr>
        <w:t>详见采购文件第三部分要求。</w:t>
      </w:r>
      <w:bookmarkEnd w:id="10"/>
    </w:p>
    <w:p>
      <w:pPr>
        <w:pStyle w:val="138"/>
        <w:keepNext w:val="0"/>
        <w:keepLines w:val="0"/>
        <w:pageBreakBefore w:val="0"/>
        <w:widowControl w:val="0"/>
        <w:kinsoku/>
        <w:wordWrap/>
        <w:overflowPunct/>
        <w:topLinePunct w:val="0"/>
        <w:autoSpaceDE/>
        <w:autoSpaceDN/>
        <w:bidi w:val="0"/>
        <w:adjustRightInd w:val="0"/>
        <w:snapToGrid/>
        <w:spacing w:before="0"/>
        <w:ind w:firstLine="482"/>
        <w:textAlignment w:val="auto"/>
        <w:outlineLvl w:val="2"/>
        <w:rPr>
          <w:rFonts w:hint="eastAsia" w:asciiTheme="minorEastAsia" w:hAnsiTheme="minorEastAsia" w:eastAsiaTheme="minorEastAsia"/>
          <w:snapToGrid/>
          <w:color w:val="auto"/>
          <w:kern w:val="2"/>
          <w:sz w:val="24"/>
          <w:szCs w:val="24"/>
          <w:highlight w:val="none"/>
        </w:rPr>
      </w:pPr>
      <w:r>
        <w:rPr>
          <w:rFonts w:hint="eastAsia" w:ascii="宋体" w:hAnsi="宋体" w:eastAsia="宋体" w:cs="宋体"/>
          <w:snapToGrid w:val="0"/>
          <w:color w:val="auto"/>
          <w:kern w:val="28"/>
          <w:sz w:val="24"/>
          <w:szCs w:val="20"/>
          <w:highlight w:val="none"/>
          <w:lang w:val="en-US" w:eastAsia="zh-CN" w:bidi="ar-SA"/>
        </w:rPr>
        <w:t xml:space="preserve">    备注： </w:t>
      </w:r>
    </w:p>
    <w:p>
      <w:pPr>
        <w:pStyle w:val="5"/>
        <w:spacing w:line="360" w:lineRule="auto"/>
        <w:ind w:firstLine="480"/>
        <w:rPr>
          <w:rFonts w:hint="eastAsia" w:hAnsi="宋体" w:cs="宋体"/>
          <w:color w:val="auto"/>
          <w:highlight w:val="none"/>
        </w:rPr>
      </w:pPr>
      <w:r>
        <w:rPr>
          <w:rFonts w:hint="eastAsia" w:hAnsi="宋体" w:cs="宋体"/>
          <w:b/>
          <w:color w:val="auto"/>
          <w:sz w:val="24"/>
          <w:highlight w:val="none"/>
        </w:rPr>
        <w:t>合同履约期限：202</w:t>
      </w:r>
      <w:r>
        <w:rPr>
          <w:rFonts w:hint="eastAsia" w:hAnsi="宋体" w:cs="宋体"/>
          <w:b/>
          <w:color w:val="auto"/>
          <w:sz w:val="24"/>
          <w:highlight w:val="none"/>
          <w:lang w:val="en-US" w:eastAsia="zh-CN"/>
        </w:rPr>
        <w:t>6</w:t>
      </w:r>
      <w:r>
        <w:rPr>
          <w:rFonts w:hint="eastAsia" w:hAnsi="宋体" w:cs="宋体"/>
          <w:b/>
          <w:color w:val="auto"/>
          <w:sz w:val="24"/>
          <w:highlight w:val="none"/>
        </w:rPr>
        <w:t>年1月1日-202</w:t>
      </w:r>
      <w:r>
        <w:rPr>
          <w:rFonts w:hint="eastAsia" w:hAnsi="宋体" w:cs="宋体"/>
          <w:b/>
          <w:color w:val="auto"/>
          <w:sz w:val="24"/>
          <w:highlight w:val="none"/>
          <w:lang w:val="en-US" w:eastAsia="zh-CN"/>
        </w:rPr>
        <w:t>6</w:t>
      </w:r>
      <w:r>
        <w:rPr>
          <w:rFonts w:hint="eastAsia" w:hAnsi="宋体" w:cs="宋体"/>
          <w:b/>
          <w:color w:val="auto"/>
          <w:sz w:val="24"/>
          <w:highlight w:val="none"/>
        </w:rPr>
        <w:t>年</w:t>
      </w:r>
      <w:r>
        <w:rPr>
          <w:rFonts w:hint="eastAsia" w:hAnsi="宋体" w:cs="宋体"/>
          <w:b/>
          <w:color w:val="auto"/>
          <w:sz w:val="24"/>
          <w:highlight w:val="none"/>
          <w:lang w:val="en-US" w:eastAsia="zh-CN"/>
        </w:rPr>
        <w:t>12</w:t>
      </w:r>
      <w:r>
        <w:rPr>
          <w:rFonts w:hint="eastAsia" w:hAnsi="宋体" w:cs="宋体"/>
          <w:b/>
          <w:color w:val="auto"/>
          <w:sz w:val="24"/>
          <w:highlight w:val="none"/>
        </w:rPr>
        <w:t>月31日</w:t>
      </w:r>
    </w:p>
    <w:p>
      <w:pPr>
        <w:pStyle w:val="5"/>
        <w:spacing w:line="360" w:lineRule="auto"/>
        <w:ind w:firstLine="480"/>
        <w:rPr>
          <w:rFonts w:hint="eastAsia" w:hAnsi="宋体" w:cs="宋体"/>
          <w:b/>
          <w:color w:val="auto"/>
          <w:highlight w:val="none"/>
        </w:rPr>
      </w:pPr>
      <w:r>
        <w:rPr>
          <w:rFonts w:hint="eastAsia" w:hAnsi="宋体" w:cs="宋体"/>
          <w:b/>
          <w:color w:val="auto"/>
          <w:sz w:val="24"/>
          <w:highlight w:val="none"/>
        </w:rPr>
        <w:t>本项目接受联合体投标：</w:t>
      </w:r>
      <w:r>
        <w:rPr>
          <w:rFonts w:hAnsi="宋体" w:cs="宋体"/>
          <w:color w:val="auto"/>
          <w:kern w:val="0"/>
          <w:sz w:val="24"/>
          <w:highlight w:val="none"/>
        </w:rPr>
        <w:t xml:space="preserve"> </w:t>
      </w:r>
      <w:sdt>
        <w:sdtPr>
          <w:rPr>
            <w:rFonts w:hAnsi="宋体" w:cs="宋体"/>
            <w:color w:val="auto"/>
            <w:kern w:val="0"/>
            <w:sz w:val="24"/>
            <w:highlight w:val="none"/>
          </w:rPr>
          <w:id w:val="-1"/>
          <w14:checkbox>
            <w14:checked w14:val="1"/>
            <w14:checkedState w14:val="00FE" w14:font="Wingdings"/>
            <w14:uncheckedState w14:val="2610" w14:font="MS Gothic"/>
          </w14:checkbox>
        </w:sdtPr>
        <w:sdtEndPr>
          <w:rPr>
            <w:rFonts w:hAnsi="宋体" w:cs="宋体"/>
            <w:color w:val="auto"/>
            <w:kern w:val="0"/>
            <w:sz w:val="24"/>
            <w:highlight w:val="none"/>
          </w:rPr>
        </w:sdtEndPr>
        <w:sdtContent>
          <w:r>
            <w:rPr>
              <w:rFonts w:ascii="Wingdings" w:hAnsi="Wingdings" w:eastAsia="宋体" w:cs="宋体"/>
              <w:snapToGrid w:val="0"/>
              <w:color w:val="auto"/>
              <w:kern w:val="0"/>
              <w:sz w:val="24"/>
              <w:szCs w:val="20"/>
              <w:highlight w:val="none"/>
              <w:lang w:val="en-US" w:eastAsia="zh-CN" w:bidi="ar-SA"/>
            </w:rPr>
            <w:t>þ</w:t>
          </w:r>
        </w:sdtContent>
      </w:sdt>
      <w:r>
        <w:rPr>
          <w:rFonts w:hint="eastAsia" w:hAnsi="宋体" w:cs="宋体"/>
          <w:b/>
          <w:color w:val="auto"/>
          <w:sz w:val="24"/>
          <w:highlight w:val="none"/>
        </w:rPr>
        <w:t>是；</w:t>
      </w:r>
      <w:sdt>
        <w:sdtPr>
          <w:rPr>
            <w:rFonts w:hAnsi="宋体" w:cs="宋体"/>
            <w:color w:val="auto"/>
            <w:kern w:val="0"/>
            <w:sz w:val="24"/>
            <w:highlight w:val="none"/>
          </w:rPr>
          <w:id w:val="747548208"/>
          <w14:checkbox>
            <w14:checked w14:val="0"/>
            <w14:checkedState w14:val="00FE" w14:font="Wingdings"/>
            <w14:uncheckedState w14:val="2610" w14:font="MS Gothic"/>
          </w14:checkbox>
        </w:sdtPr>
        <w:sdtEndPr>
          <w:rPr>
            <w:rFonts w:hAnsi="宋体" w:cs="宋体"/>
            <w:color w:val="auto"/>
            <w:kern w:val="0"/>
            <w:sz w:val="24"/>
            <w:highlight w:val="none"/>
          </w:rPr>
        </w:sdtEndPr>
        <w:sdtContent>
          <w:r>
            <w:rPr>
              <w:rFonts w:ascii="MS Gothic" w:hAnsi="MS Gothic" w:eastAsia="宋体" w:cs="Segoe UI Symbol"/>
              <w:snapToGrid w:val="0"/>
              <w:color w:val="auto"/>
              <w:kern w:val="0"/>
              <w:sz w:val="24"/>
              <w:szCs w:val="20"/>
              <w:highlight w:val="none"/>
              <w:lang w:val="en-US" w:eastAsia="zh-CN" w:bidi="ar-SA"/>
            </w:rPr>
            <w:t>☐</w:t>
          </w:r>
        </w:sdtContent>
      </w:sdt>
      <w:r>
        <w:rPr>
          <w:rFonts w:hint="eastAsia" w:hAnsi="宋体" w:cs="宋体"/>
          <w:b/>
          <w:color w:val="auto"/>
          <w:sz w:val="24"/>
          <w:highlight w:val="none"/>
        </w:rPr>
        <w:t>否</w:t>
      </w:r>
      <w:r>
        <w:rPr>
          <w:rFonts w:hint="eastAsia" w:hAnsi="宋体" w:cs="宋体"/>
          <w:color w:val="auto"/>
          <w:kern w:val="0"/>
          <w:sz w:val="24"/>
          <w:highlight w:val="none"/>
        </w:rPr>
        <w:t>。</w:t>
      </w:r>
    </w:p>
    <w:p>
      <w:pPr>
        <w:spacing w:line="360" w:lineRule="auto"/>
        <w:rPr>
          <w:rFonts w:hint="eastAsia" w:ascii="宋体" w:hAnsi="宋体" w:cs="宋体"/>
          <w:b/>
          <w:sz w:val="24"/>
          <w:highlight w:val="none"/>
        </w:rPr>
      </w:pPr>
      <w:r>
        <w:rPr>
          <w:rFonts w:hint="eastAsia" w:ascii="宋体" w:hAnsi="宋体" w:cs="宋体"/>
          <w:b/>
          <w:sz w:val="24"/>
          <w:highlight w:val="none"/>
        </w:rPr>
        <w:t>二、申请人的资格要求：</w:t>
      </w:r>
    </w:p>
    <w:p>
      <w:pPr>
        <w:spacing w:line="360" w:lineRule="auto"/>
        <w:ind w:firstLine="480"/>
        <w:rPr>
          <w:rFonts w:hint="eastAsia" w:ascii="宋体" w:hAnsi="宋体" w:cs="宋体"/>
          <w:snapToGrid w:val="0"/>
          <w:kern w:val="28"/>
          <w:sz w:val="24"/>
          <w:szCs w:val="20"/>
          <w:highlight w:val="none"/>
        </w:rPr>
      </w:pPr>
      <w:r>
        <w:rPr>
          <w:rFonts w:hint="eastAsia" w:ascii="宋体" w:hAnsi="宋体" w:cs="宋体"/>
          <w:snapToGrid w:val="0"/>
          <w:kern w:val="28"/>
          <w:sz w:val="24"/>
          <w:szCs w:val="20"/>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pPr>
        <w:spacing w:line="360" w:lineRule="auto"/>
        <w:ind w:firstLine="480"/>
        <w:rPr>
          <w:rFonts w:hint="eastAsia" w:ascii="宋体" w:hAnsi="宋体" w:cs="宋体"/>
          <w:snapToGrid w:val="0"/>
          <w:kern w:val="28"/>
          <w:sz w:val="24"/>
          <w:szCs w:val="20"/>
          <w:highlight w:val="none"/>
        </w:rPr>
      </w:pPr>
      <w:r>
        <w:rPr>
          <w:rFonts w:ascii="宋体" w:hAnsi="宋体" w:cs="宋体"/>
          <w:snapToGrid w:val="0"/>
          <w:kern w:val="28"/>
          <w:sz w:val="24"/>
          <w:szCs w:val="20"/>
          <w:highlight w:val="none"/>
        </w:rPr>
        <w:t>2</w:t>
      </w:r>
      <w:r>
        <w:rPr>
          <w:rFonts w:hint="eastAsia" w:ascii="宋体" w:hAnsi="宋体" w:cs="宋体"/>
          <w:snapToGrid w:val="0"/>
          <w:kern w:val="28"/>
          <w:sz w:val="24"/>
          <w:szCs w:val="20"/>
          <w:highlight w:val="none"/>
        </w:rPr>
        <w:t>.以联合体形式投标的，提供联合协议(本项目不接受联合体投标或者投标人不以联合体形式投标的，则不需要提供)；</w:t>
      </w:r>
    </w:p>
    <w:p>
      <w:pPr>
        <w:spacing w:line="360" w:lineRule="auto"/>
        <w:ind w:firstLine="480" w:firstLineChars="200"/>
        <w:rPr>
          <w:rFonts w:hint="eastAsia" w:ascii="宋体" w:hAnsi="宋体" w:cs="宋体"/>
          <w:snapToGrid w:val="0"/>
          <w:kern w:val="28"/>
          <w:sz w:val="24"/>
          <w:szCs w:val="20"/>
          <w:highlight w:val="none"/>
        </w:rPr>
      </w:pPr>
      <w:r>
        <w:rPr>
          <w:rFonts w:ascii="宋体" w:hAnsi="宋体" w:cs="宋体"/>
          <w:snapToGrid w:val="0"/>
          <w:kern w:val="28"/>
          <w:sz w:val="24"/>
          <w:szCs w:val="20"/>
          <w:highlight w:val="none"/>
        </w:rPr>
        <w:t>3</w:t>
      </w:r>
      <w:r>
        <w:rPr>
          <w:rFonts w:hint="eastAsia" w:ascii="宋体" w:hAnsi="宋体" w:cs="宋体"/>
          <w:snapToGrid w:val="0"/>
          <w:kern w:val="28"/>
          <w:sz w:val="24"/>
          <w:szCs w:val="20"/>
          <w:highlight w:val="none"/>
        </w:rPr>
        <w:t>.落实政府采购政策需满足的资格要求：</w:t>
      </w:r>
    </w:p>
    <w:p>
      <w:pPr>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1928616923"/>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MS Gothic" w:cs="宋体"/>
              <w:color w:val="auto"/>
              <w:kern w:val="0"/>
              <w:sz w:val="24"/>
              <w:highlight w:val="none"/>
            </w:rPr>
            <w:t>☐</w:t>
          </w:r>
        </w:sdtContent>
      </w:sdt>
      <w:r>
        <w:rPr>
          <w:rFonts w:hint="eastAsia" w:ascii="宋体" w:hAnsi="宋体" w:cs="宋体"/>
          <w:color w:val="auto"/>
          <w:sz w:val="24"/>
          <w:highlight w:val="none"/>
        </w:rPr>
        <w:t>无</w:t>
      </w:r>
      <w:r>
        <w:rPr>
          <w:rFonts w:hint="eastAsia" w:ascii="宋体" w:hAnsi="宋体" w:cs="宋体"/>
          <w:snapToGrid w:val="0"/>
          <w:color w:val="auto"/>
          <w:kern w:val="28"/>
          <w:sz w:val="24"/>
          <w:szCs w:val="20"/>
          <w:highlight w:val="none"/>
        </w:rPr>
        <w:t>（注：不得限制大中型企业与小微企业组成联合体参与投标）；</w:t>
      </w:r>
    </w:p>
    <w:p>
      <w:pPr>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597832300"/>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专</w:t>
      </w:r>
      <w:r>
        <w:rPr>
          <w:rFonts w:hint="eastAsia" w:ascii="宋体" w:hAnsi="宋体" w:cs="宋体"/>
          <w:color w:val="auto"/>
          <w:sz w:val="24"/>
          <w:highlight w:val="none"/>
        </w:rPr>
        <w:t>门面向中小企业</w:t>
      </w:r>
    </w:p>
    <w:p>
      <w:pPr>
        <w:spacing w:line="360" w:lineRule="auto"/>
        <w:ind w:firstLine="897" w:firstLineChars="374"/>
        <w:rPr>
          <w:rFonts w:ascii="宋体" w:hAnsi="宋体" w:cs="宋体"/>
          <w:color w:val="auto"/>
          <w:sz w:val="24"/>
          <w:highlight w:val="none"/>
        </w:rPr>
      </w:pPr>
      <w:sdt>
        <w:sdtPr>
          <w:rPr>
            <w:rFonts w:hint="eastAsia" w:ascii="宋体" w:hAnsi="宋体" w:cs="宋体"/>
            <w:color w:val="auto"/>
            <w:kern w:val="0"/>
            <w:sz w:val="24"/>
            <w:highlight w:val="none"/>
          </w:rPr>
          <w:id w:val="414455266"/>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宋体" w:hAnsi="宋体" w:cs="宋体"/>
          <w:color w:val="auto"/>
          <w:sz w:val="24"/>
          <w:highlight w:val="none"/>
        </w:rPr>
        <w:t>服务全部由符合政策要求的中小企业承接，提供中小企业声明函；</w:t>
      </w:r>
    </w:p>
    <w:p>
      <w:pPr>
        <w:spacing w:line="360" w:lineRule="auto"/>
        <w:ind w:firstLine="897" w:firstLineChars="374"/>
        <w:rPr>
          <w:rFonts w:ascii="宋体" w:hAnsi="宋体" w:cs="宋体"/>
          <w:color w:val="auto"/>
          <w:sz w:val="24"/>
          <w:highlight w:val="none"/>
        </w:rPr>
      </w:pPr>
      <w:sdt>
        <w:sdtPr>
          <w:rPr>
            <w:rFonts w:hint="eastAsia" w:ascii="宋体" w:hAnsi="宋体" w:cs="宋体"/>
            <w:color w:val="auto"/>
            <w:kern w:val="0"/>
            <w:sz w:val="24"/>
            <w:highlight w:val="none"/>
          </w:rPr>
          <w:id w:val="420027464"/>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服务全部由符合政策要求的小微企业承接，提供中小企业声明函；</w:t>
      </w:r>
    </w:p>
    <w:p>
      <w:pPr>
        <w:rPr>
          <w:rFonts w:ascii="宋体" w:hAnsi="宋体" w:cs="宋体"/>
          <w:color w:val="auto"/>
          <w:highlight w:val="none"/>
        </w:rPr>
      </w:pPr>
    </w:p>
    <w:p>
      <w:pPr>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294765341"/>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要求以联合体形式参加，提供联合协议和中小企业声明函，联合协议中中小企业合同金额应当达到</w:t>
      </w:r>
      <w:r>
        <w:rPr>
          <w:rFonts w:hint="eastAsia" w:ascii="宋体" w:hAnsi="宋体" w:cs="宋体"/>
          <w:color w:val="auto"/>
          <w:sz w:val="24"/>
          <w:highlight w:val="none"/>
          <w:u w:val="single"/>
          <w:lang w:val="en-US" w:eastAsia="zh-CN"/>
        </w:rPr>
        <w:t>40%</w:t>
      </w:r>
      <w:r>
        <w:rPr>
          <w:rFonts w:hint="eastAsia" w:ascii="宋体" w:hAnsi="宋体" w:cs="宋体"/>
          <w:color w:val="auto"/>
          <w:sz w:val="24"/>
          <w:highlight w:val="none"/>
        </w:rPr>
        <w:t>，其中小微企业合同金额应当达到</w:t>
      </w:r>
      <w:r>
        <w:rPr>
          <w:rFonts w:hint="eastAsia" w:ascii="宋体" w:hAnsi="宋体" w:cs="宋体"/>
          <w:color w:val="auto"/>
          <w:sz w:val="24"/>
          <w:highlight w:val="none"/>
          <w:u w:val="single"/>
          <w:lang w:val="en-US" w:eastAsia="zh-CN"/>
        </w:rPr>
        <w:t>60</w:t>
      </w:r>
      <w:r>
        <w:rPr>
          <w:rFonts w:hint="eastAsia" w:ascii="宋体" w:hAnsi="宋体" w:cs="宋体"/>
          <w:color w:val="auto"/>
          <w:sz w:val="24"/>
          <w:highlight w:val="none"/>
        </w:rPr>
        <w:t>%;</w:t>
      </w:r>
      <w:r>
        <w:rPr>
          <w:rFonts w:hint="eastAsia" w:ascii="宋体" w:hAnsi="宋体" w:cs="宋体"/>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cs="宋体"/>
          <w:color w:val="auto"/>
          <w:sz w:val="24"/>
          <w:highlight w:val="none"/>
        </w:rPr>
        <w:t>；</w:t>
      </w:r>
    </w:p>
    <w:p>
      <w:pPr>
        <w:spacing w:line="360" w:lineRule="auto"/>
        <w:ind w:firstLine="480" w:firstLineChars="200"/>
        <w:rPr>
          <w:rFonts w:hint="eastAsia" w:ascii="宋体" w:hAnsi="宋体" w:cs="宋体"/>
          <w:snapToGrid w:val="0"/>
          <w:kern w:val="28"/>
          <w:sz w:val="24"/>
          <w:szCs w:val="20"/>
          <w:highlight w:val="none"/>
          <w:lang w:eastAsia="zh-CN"/>
        </w:rPr>
      </w:pPr>
      <w:sdt>
        <w:sdtPr>
          <w:rPr>
            <w:rFonts w:hint="eastAsia" w:ascii="宋体" w:hAnsi="宋体" w:cs="宋体"/>
            <w:color w:val="auto"/>
            <w:kern w:val="0"/>
            <w:sz w:val="24"/>
            <w:highlight w:val="none"/>
          </w:rPr>
          <w:id w:val="34630645"/>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要求合同分包，提供分包意向协议和中小企业声明函，分包意向协议中中小企业合同金额应当达到达到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，其中小微企业合同金额应当达到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w:t>
      </w:r>
      <w:r>
        <w:rPr>
          <w:rFonts w:hint="eastAsia" w:ascii="宋体" w:hAnsi="宋体" w:cs="宋体"/>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宋体" w:hAnsi="宋体" w:cs="宋体"/>
          <w:color w:val="auto"/>
          <w:sz w:val="24"/>
          <w:highlight w:val="none"/>
        </w:rPr>
        <w:t>；</w:t>
      </w:r>
    </w:p>
    <w:p>
      <w:pPr>
        <w:snapToGrid w:val="0"/>
        <w:spacing w:line="360" w:lineRule="auto"/>
        <w:ind w:firstLine="480" w:firstLineChars="200"/>
        <w:rPr>
          <w:rFonts w:hint="eastAsia" w:ascii="宋体" w:hAnsi="宋体" w:cs="宋体"/>
          <w:sz w:val="24"/>
          <w:highlight w:val="none"/>
        </w:rPr>
      </w:pPr>
      <w:r>
        <w:rPr>
          <w:rFonts w:ascii="宋体" w:hAnsi="宋体" w:cs="宋体"/>
          <w:sz w:val="24"/>
          <w:highlight w:val="none"/>
        </w:rPr>
        <w:t>4</w:t>
      </w:r>
      <w:r>
        <w:rPr>
          <w:rFonts w:hint="eastAsia" w:ascii="宋体" w:hAnsi="宋体" w:cs="宋体"/>
          <w:sz w:val="24"/>
          <w:highlight w:val="none"/>
        </w:rPr>
        <w:t>.本项目的特定资格要求：</w:t>
      </w:r>
      <w:sdt>
        <w:sdtPr>
          <w:rPr>
            <w:rFonts w:hint="eastAsia" w:ascii="宋体" w:hAnsi="宋体" w:cs="宋体"/>
            <w:kern w:val="0"/>
            <w:sz w:val="24"/>
            <w:highlight w:val="none"/>
          </w:rPr>
          <w:id w:val="147466463"/>
          <w14:checkbox>
            <w14:checked w14:val="1"/>
            <w14:checkedState w14:val="00FE" w14:font="Wingdings"/>
            <w14:uncheckedState w14:val="2610" w14:font="MS Gothic"/>
          </w14:checkbox>
        </w:sdtPr>
        <w:sdtEndPr>
          <w:rPr>
            <w:rFonts w:hint="eastAsia" w:ascii="宋体" w:hAnsi="宋体" w:cs="宋体"/>
            <w:kern w:val="0"/>
            <w:sz w:val="24"/>
            <w:highlight w:val="none"/>
          </w:rPr>
        </w:sdtEndPr>
        <w:sdtContent>
          <w:r>
            <w:rPr>
              <w:rFonts w:hint="eastAsia" w:ascii="Wingdings" w:hAnsi="Wingdings" w:eastAsia="MS Gothic" w:cs="宋体"/>
              <w:kern w:val="0"/>
              <w:sz w:val="24"/>
              <w:highlight w:val="none"/>
            </w:rPr>
            <w:t>þ</w:t>
          </w:r>
        </w:sdtContent>
      </w:sdt>
      <w:r>
        <w:rPr>
          <w:rFonts w:hint="eastAsia" w:ascii="宋体" w:hAnsi="宋体" w:cs="宋体"/>
          <w:kern w:val="0"/>
          <w:sz w:val="24"/>
          <w:highlight w:val="none"/>
        </w:rPr>
        <w:t>无。</w:t>
      </w:r>
    </w:p>
    <w:p>
      <w:pPr>
        <w:snapToGrid w:val="0"/>
        <w:spacing w:line="360" w:lineRule="auto"/>
        <w:ind w:firstLine="480" w:firstLineChars="200"/>
        <w:rPr>
          <w:rFonts w:hint="eastAsia" w:ascii="宋体" w:hAnsi="宋体" w:cs="宋体"/>
          <w:sz w:val="24"/>
          <w:highlight w:val="none"/>
        </w:rPr>
      </w:pPr>
      <w:r>
        <w:rPr>
          <w:rFonts w:ascii="宋体" w:hAnsi="宋体" w:cs="宋体"/>
          <w:sz w:val="24"/>
          <w:highlight w:val="none"/>
        </w:rPr>
        <w:t>5</w:t>
      </w:r>
      <w:r>
        <w:rPr>
          <w:rFonts w:hint="eastAsia" w:ascii="宋体" w:hAnsi="宋体" w:cs="宋体"/>
          <w:sz w:val="24"/>
          <w:highlight w:val="none"/>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360" w:lineRule="auto"/>
        <w:rPr>
          <w:rFonts w:hint="eastAsia" w:ascii="宋体" w:hAnsi="宋体" w:cs="宋体"/>
          <w:b/>
          <w:sz w:val="24"/>
          <w:highlight w:val="none"/>
        </w:rPr>
      </w:pPr>
      <w:r>
        <w:rPr>
          <w:rFonts w:hint="eastAsia" w:ascii="宋体" w:hAnsi="宋体" w:cs="宋体"/>
          <w:b/>
          <w:sz w:val="24"/>
          <w:highlight w:val="none"/>
        </w:rPr>
        <w:t xml:space="preserve">三、获取招标文件 </w:t>
      </w:r>
    </w:p>
    <w:p>
      <w:pPr>
        <w:spacing w:line="360" w:lineRule="auto"/>
        <w:ind w:firstLine="482" w:firstLineChars="200"/>
        <w:rPr>
          <w:rFonts w:hint="eastAsia" w:ascii="宋体" w:hAnsi="宋体" w:cs="宋体"/>
          <w:sz w:val="24"/>
          <w:highlight w:val="none"/>
        </w:rPr>
      </w:pPr>
      <w:r>
        <w:rPr>
          <w:rFonts w:hint="eastAsia" w:ascii="宋体" w:hAnsi="宋体" w:cs="宋体"/>
          <w:b/>
          <w:sz w:val="24"/>
          <w:highlight w:val="none"/>
        </w:rPr>
        <w:t>时间：</w:t>
      </w:r>
      <w:r>
        <w:rPr>
          <w:rFonts w:hint="eastAsia" w:ascii="宋体" w:hAnsi="宋体" w:cs="宋体"/>
          <w:sz w:val="24"/>
          <w:highlight w:val="none"/>
        </w:rPr>
        <w:t>/至</w:t>
      </w:r>
      <w:r>
        <w:rPr>
          <w:rFonts w:hint="eastAsia" w:ascii="宋体" w:hAnsi="宋体" w:cs="宋体"/>
          <w:color w:val="auto"/>
          <w:sz w:val="24"/>
          <w:highlight w:val="none"/>
          <w:u w:val="single"/>
          <w:lang w:eastAsia="zh-CN"/>
        </w:rPr>
        <w:t>2026</w:t>
      </w:r>
      <w:r>
        <w:rPr>
          <w:rFonts w:hint="eastAsia" w:ascii="宋体" w:hAnsi="宋体" w:cs="宋体"/>
          <w:color w:val="auto"/>
          <w:sz w:val="24"/>
          <w:highlight w:val="none"/>
          <w:u w:val="single"/>
        </w:rPr>
        <w:t>年</w:t>
      </w:r>
      <w:r>
        <w:rPr>
          <w:rFonts w:hint="eastAsia" w:ascii="宋体" w:hAnsi="宋体" w:cs="宋体"/>
          <w:color w:val="auto"/>
          <w:sz w:val="24"/>
          <w:highlight w:val="none"/>
          <w:u w:val="single"/>
          <w:lang w:val="en-US" w:eastAsia="zh-CN"/>
        </w:rPr>
        <w:t>5</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19</w:t>
      </w:r>
      <w:r>
        <w:rPr>
          <w:rFonts w:hint="eastAsia" w:ascii="宋体" w:hAnsi="宋体" w:cs="宋体"/>
          <w:color w:val="auto"/>
          <w:sz w:val="24"/>
          <w:highlight w:val="none"/>
          <w:u w:val="single"/>
        </w:rPr>
        <w:t>日</w:t>
      </w:r>
      <w:r>
        <w:rPr>
          <w:rFonts w:hint="eastAsia" w:ascii="宋体" w:hAnsi="宋体" w:cs="宋体"/>
          <w:sz w:val="24"/>
          <w:highlight w:val="none"/>
        </w:rPr>
        <w:t>，每天上午00:00至12:00 ，下午12:00至23:59（北京时间，线上获取法定节假日均可，线下获取文件法定节假日除外）</w:t>
      </w:r>
    </w:p>
    <w:p>
      <w:pPr>
        <w:spacing w:line="360" w:lineRule="auto"/>
        <w:ind w:firstLine="482" w:firstLineChars="200"/>
        <w:rPr>
          <w:rFonts w:hint="eastAsia" w:ascii="宋体" w:hAnsi="宋体" w:cs="宋体"/>
          <w:sz w:val="24"/>
          <w:highlight w:val="none"/>
        </w:rPr>
      </w:pPr>
      <w:r>
        <w:rPr>
          <w:rFonts w:hint="eastAsia" w:ascii="宋体" w:hAnsi="宋体" w:cs="宋体"/>
          <w:b/>
          <w:sz w:val="24"/>
          <w:highlight w:val="none"/>
        </w:rPr>
        <w:t>地点（网址）：</w:t>
      </w:r>
      <w:r>
        <w:rPr>
          <w:rFonts w:hint="eastAsia" w:ascii="宋体" w:hAnsi="宋体" w:cs="宋体"/>
          <w:sz w:val="24"/>
          <w:highlight w:val="none"/>
        </w:rPr>
        <w:t xml:space="preserve">政采云平台（https://www.zcygov.cn/） </w:t>
      </w:r>
    </w:p>
    <w:p>
      <w:pPr>
        <w:spacing w:line="360" w:lineRule="auto"/>
        <w:ind w:firstLine="482" w:firstLineChars="200"/>
        <w:rPr>
          <w:rFonts w:hint="eastAsia" w:ascii="宋体" w:hAnsi="宋体" w:cs="宋体"/>
          <w:sz w:val="24"/>
          <w:highlight w:val="none"/>
        </w:rPr>
      </w:pPr>
      <w:r>
        <w:rPr>
          <w:rFonts w:hint="eastAsia" w:ascii="宋体" w:hAnsi="宋体" w:cs="宋体"/>
          <w:b/>
          <w:sz w:val="24"/>
          <w:highlight w:val="none"/>
        </w:rPr>
        <w:t>方式：</w:t>
      </w:r>
      <w:r>
        <w:rPr>
          <w:rFonts w:hint="eastAsia" w:ascii="宋体" w:hAnsi="宋体" w:cs="宋体"/>
          <w:sz w:val="24"/>
          <w:highlight w:val="none"/>
        </w:rPr>
        <w:t xml:space="preserve">供应商登录政采云平台https://www.zcygov.cn/在线申请获取采购文件（进入“项目采购”应用，在获取采购文件菜单中选择项目，申请获取采购文件）。 </w:t>
      </w:r>
    </w:p>
    <w:p>
      <w:pPr>
        <w:spacing w:line="360" w:lineRule="auto"/>
        <w:ind w:firstLine="482" w:firstLineChars="200"/>
        <w:rPr>
          <w:rFonts w:hint="eastAsia" w:ascii="宋体" w:hAnsi="宋体" w:cs="宋体"/>
          <w:sz w:val="24"/>
          <w:highlight w:val="none"/>
        </w:rPr>
      </w:pPr>
      <w:r>
        <w:rPr>
          <w:rFonts w:hint="eastAsia" w:ascii="宋体" w:hAnsi="宋体" w:cs="宋体"/>
          <w:b/>
          <w:sz w:val="24"/>
          <w:highlight w:val="none"/>
        </w:rPr>
        <w:t>售价（元）：</w:t>
      </w:r>
      <w:r>
        <w:rPr>
          <w:rFonts w:hint="eastAsia" w:ascii="宋体" w:hAnsi="宋体" w:cs="宋体"/>
          <w:sz w:val="24"/>
          <w:highlight w:val="none"/>
        </w:rPr>
        <w:t xml:space="preserve">0 </w:t>
      </w:r>
      <w:r>
        <w:rPr>
          <w:rFonts w:hint="eastAsia" w:ascii="宋体" w:hAnsi="宋体" w:cs="宋体"/>
          <w:sz w:val="24"/>
          <w:highlight w:val="none"/>
        </w:rPr>
        <w:tab/>
      </w:r>
    </w:p>
    <w:p>
      <w:pPr>
        <w:spacing w:line="360" w:lineRule="auto"/>
        <w:rPr>
          <w:rFonts w:hint="eastAsia" w:ascii="宋体" w:hAnsi="宋体" w:cs="宋体"/>
          <w:b/>
          <w:sz w:val="24"/>
          <w:highlight w:val="none"/>
        </w:rPr>
      </w:pPr>
      <w:r>
        <w:rPr>
          <w:rFonts w:hint="eastAsia" w:ascii="宋体" w:hAnsi="宋体" w:cs="宋体"/>
          <w:b/>
          <w:sz w:val="24"/>
          <w:highlight w:val="none"/>
        </w:rPr>
        <w:t>四、提交投标文件截止时间、开标时间和地点</w:t>
      </w:r>
    </w:p>
    <w:p>
      <w:pPr>
        <w:spacing w:line="360" w:lineRule="auto"/>
        <w:ind w:firstLine="482" w:firstLineChars="200"/>
        <w:rPr>
          <w:rFonts w:hint="eastAsia" w:ascii="宋体" w:hAnsi="宋体" w:cs="宋体"/>
          <w:sz w:val="24"/>
          <w:highlight w:val="none"/>
        </w:rPr>
      </w:pPr>
      <w:r>
        <w:rPr>
          <w:rFonts w:hint="eastAsia" w:ascii="宋体" w:hAnsi="宋体" w:cs="宋体"/>
          <w:b/>
          <w:sz w:val="24"/>
          <w:highlight w:val="none"/>
        </w:rPr>
        <w:t>提交投标文件截止时间：</w:t>
      </w:r>
      <w:r>
        <w:rPr>
          <w:rFonts w:hint="eastAsia" w:ascii="宋体" w:hAnsi="宋体" w:cs="宋体"/>
          <w:sz w:val="24"/>
          <w:highlight w:val="none"/>
          <w:u w:val="single"/>
        </w:rPr>
        <w:t xml:space="preserve"> </w:t>
      </w:r>
      <w:r>
        <w:rPr>
          <w:rFonts w:hint="eastAsia" w:ascii="宋体" w:hAnsi="宋体" w:cs="宋体"/>
          <w:color w:val="auto"/>
          <w:sz w:val="24"/>
          <w:highlight w:val="none"/>
          <w:u w:val="single"/>
          <w:lang w:eastAsia="zh-CN"/>
        </w:rPr>
        <w:t>2026</w:t>
      </w:r>
      <w:r>
        <w:rPr>
          <w:rFonts w:hint="eastAsia" w:ascii="宋体" w:hAnsi="宋体" w:cs="宋体"/>
          <w:color w:val="auto"/>
          <w:sz w:val="24"/>
          <w:highlight w:val="none"/>
          <w:u w:val="single"/>
        </w:rPr>
        <w:t>年</w:t>
      </w:r>
      <w:r>
        <w:rPr>
          <w:rFonts w:hint="eastAsia" w:ascii="宋体" w:hAnsi="宋体" w:cs="宋体"/>
          <w:color w:val="auto"/>
          <w:sz w:val="24"/>
          <w:highlight w:val="none"/>
          <w:u w:val="single"/>
          <w:lang w:val="en-US" w:eastAsia="zh-CN"/>
        </w:rPr>
        <w:t xml:space="preserve"> 5 </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 xml:space="preserve"> 19</w:t>
      </w:r>
      <w:r>
        <w:rPr>
          <w:rFonts w:hint="eastAsia" w:ascii="宋体" w:hAnsi="宋体" w:cs="宋体"/>
          <w:color w:val="auto"/>
          <w:sz w:val="24"/>
          <w:highlight w:val="none"/>
          <w:u w:val="single"/>
        </w:rPr>
        <w:t>日</w:t>
      </w:r>
      <w:r>
        <w:rPr>
          <w:rFonts w:hint="eastAsia" w:ascii="宋体" w:hAnsi="宋体" w:cs="宋体"/>
          <w:color w:val="auto"/>
          <w:sz w:val="24"/>
          <w:highlight w:val="none"/>
          <w:u w:val="single"/>
          <w:lang w:val="en-US" w:eastAsia="zh-CN"/>
        </w:rPr>
        <w:t>14</w:t>
      </w:r>
      <w:r>
        <w:rPr>
          <w:rFonts w:hint="eastAsia" w:ascii="宋体" w:hAnsi="宋体" w:cs="宋体"/>
          <w:color w:val="auto"/>
          <w:sz w:val="24"/>
          <w:highlight w:val="none"/>
          <w:u w:val="single"/>
        </w:rPr>
        <w:t>点</w:t>
      </w:r>
      <w:r>
        <w:rPr>
          <w:rFonts w:hint="eastAsia" w:ascii="宋体" w:hAnsi="宋体" w:cs="宋体"/>
          <w:color w:val="auto"/>
          <w:sz w:val="24"/>
          <w:highlight w:val="none"/>
          <w:u w:val="single"/>
          <w:lang w:val="en-US" w:eastAsia="zh-CN"/>
        </w:rPr>
        <w:t>00</w:t>
      </w:r>
      <w:r>
        <w:rPr>
          <w:rFonts w:hint="eastAsia" w:ascii="宋体" w:hAnsi="宋体" w:cs="宋体"/>
          <w:color w:val="auto"/>
          <w:sz w:val="24"/>
          <w:highlight w:val="none"/>
          <w:u w:val="single"/>
        </w:rPr>
        <w:t>分</w:t>
      </w:r>
      <w:r>
        <w:rPr>
          <w:rFonts w:hint="eastAsia" w:ascii="宋体" w:hAnsi="宋体" w:cs="宋体"/>
          <w:color w:val="auto"/>
          <w:sz w:val="24"/>
          <w:highlight w:val="none"/>
          <w:u w:val="single"/>
          <w:lang w:val="en-US" w:eastAsia="zh-CN"/>
        </w:rPr>
        <w:t>00</w:t>
      </w:r>
      <w:r>
        <w:rPr>
          <w:rFonts w:hint="eastAsia" w:ascii="宋体" w:hAnsi="宋体" w:cs="宋体"/>
          <w:color w:val="auto"/>
          <w:sz w:val="24"/>
          <w:highlight w:val="none"/>
          <w:u w:val="single"/>
        </w:rPr>
        <w:t>秒</w:t>
      </w:r>
      <w:r>
        <w:rPr>
          <w:rFonts w:hint="eastAsia" w:ascii="宋体" w:hAnsi="宋体" w:cs="宋体"/>
          <w:bCs/>
          <w:sz w:val="24"/>
          <w:highlight w:val="none"/>
          <w:u w:val="single"/>
        </w:rPr>
        <w:t xml:space="preserve"> </w:t>
      </w:r>
      <w:r>
        <w:rPr>
          <w:rFonts w:hint="eastAsia" w:ascii="宋体" w:hAnsi="宋体" w:cs="宋体"/>
          <w:sz w:val="24"/>
          <w:highlight w:val="none"/>
        </w:rPr>
        <w:t>（北京时间）</w:t>
      </w:r>
    </w:p>
    <w:p>
      <w:pPr>
        <w:spacing w:line="360" w:lineRule="auto"/>
        <w:ind w:firstLine="482" w:firstLineChars="200"/>
        <w:rPr>
          <w:rFonts w:hint="eastAsia" w:ascii="宋体" w:hAnsi="宋体" w:cs="宋体"/>
          <w:b/>
          <w:sz w:val="24"/>
          <w:highlight w:val="none"/>
        </w:rPr>
      </w:pPr>
      <w:r>
        <w:rPr>
          <w:rFonts w:hint="eastAsia" w:ascii="宋体" w:hAnsi="宋体" w:cs="宋体"/>
          <w:b/>
          <w:sz w:val="24"/>
          <w:highlight w:val="none"/>
        </w:rPr>
        <w:t>投标地点（网址）：</w:t>
      </w:r>
      <w:r>
        <w:rPr>
          <w:rFonts w:hint="eastAsia" w:ascii="宋体" w:hAnsi="宋体" w:cs="宋体"/>
          <w:sz w:val="24"/>
          <w:highlight w:val="none"/>
        </w:rPr>
        <w:t xml:space="preserve">政采云平台（https://www.zcygov.cn/） </w:t>
      </w:r>
    </w:p>
    <w:p>
      <w:pPr>
        <w:spacing w:line="360" w:lineRule="auto"/>
        <w:ind w:firstLine="482" w:firstLineChars="200"/>
        <w:rPr>
          <w:rFonts w:hint="eastAsia" w:ascii="宋体" w:hAnsi="宋体" w:cs="宋体"/>
          <w:bCs/>
          <w:sz w:val="24"/>
          <w:highlight w:val="none"/>
          <w:u w:val="single"/>
        </w:rPr>
      </w:pPr>
      <w:r>
        <w:rPr>
          <w:rFonts w:hint="eastAsia" w:ascii="宋体" w:hAnsi="宋体" w:cs="宋体"/>
          <w:b/>
          <w:sz w:val="24"/>
          <w:highlight w:val="none"/>
        </w:rPr>
        <w:t>开标时间：</w:t>
      </w:r>
      <w:r>
        <w:rPr>
          <w:rFonts w:hint="eastAsia" w:ascii="宋体" w:hAnsi="宋体" w:cs="宋体"/>
          <w:color w:val="auto"/>
          <w:sz w:val="24"/>
          <w:highlight w:val="none"/>
          <w:u w:val="single"/>
          <w:lang w:eastAsia="zh-CN"/>
        </w:rPr>
        <w:t>2026</w:t>
      </w:r>
      <w:r>
        <w:rPr>
          <w:rFonts w:hint="eastAsia" w:ascii="宋体" w:hAnsi="宋体" w:cs="宋体"/>
          <w:color w:val="auto"/>
          <w:sz w:val="24"/>
          <w:highlight w:val="none"/>
          <w:u w:val="single"/>
        </w:rPr>
        <w:t>年</w:t>
      </w:r>
      <w:r>
        <w:rPr>
          <w:rFonts w:hint="eastAsia" w:ascii="宋体" w:hAnsi="宋体" w:cs="宋体"/>
          <w:color w:val="auto"/>
          <w:sz w:val="24"/>
          <w:highlight w:val="none"/>
          <w:u w:val="single"/>
          <w:lang w:val="en-US" w:eastAsia="zh-CN"/>
        </w:rPr>
        <w:t xml:space="preserve"> 5</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 xml:space="preserve"> 19</w:t>
      </w:r>
      <w:r>
        <w:rPr>
          <w:rFonts w:hint="eastAsia" w:ascii="宋体" w:hAnsi="宋体" w:cs="宋体"/>
          <w:color w:val="auto"/>
          <w:sz w:val="24"/>
          <w:highlight w:val="none"/>
          <w:u w:val="single"/>
        </w:rPr>
        <w:t>日</w:t>
      </w:r>
      <w:r>
        <w:rPr>
          <w:rFonts w:hint="eastAsia" w:ascii="宋体" w:hAnsi="宋体" w:cs="宋体"/>
          <w:color w:val="auto"/>
          <w:sz w:val="24"/>
          <w:highlight w:val="none"/>
          <w:u w:val="single"/>
          <w:lang w:val="en-US" w:eastAsia="zh-CN"/>
        </w:rPr>
        <w:t>14</w:t>
      </w:r>
      <w:r>
        <w:rPr>
          <w:rFonts w:hint="eastAsia" w:ascii="宋体" w:hAnsi="宋体" w:cs="宋体"/>
          <w:color w:val="auto"/>
          <w:sz w:val="24"/>
          <w:highlight w:val="none"/>
          <w:u w:val="single"/>
        </w:rPr>
        <w:t>点</w:t>
      </w:r>
      <w:r>
        <w:rPr>
          <w:rFonts w:hint="eastAsia" w:ascii="宋体" w:hAnsi="宋体" w:cs="宋体"/>
          <w:color w:val="auto"/>
          <w:sz w:val="24"/>
          <w:highlight w:val="none"/>
          <w:u w:val="single"/>
          <w:lang w:val="en-US" w:eastAsia="zh-CN"/>
        </w:rPr>
        <w:t>00</w:t>
      </w:r>
      <w:r>
        <w:rPr>
          <w:rFonts w:hint="eastAsia" w:ascii="宋体" w:hAnsi="宋体" w:cs="宋体"/>
          <w:color w:val="auto"/>
          <w:sz w:val="24"/>
          <w:highlight w:val="none"/>
          <w:u w:val="single"/>
        </w:rPr>
        <w:t>分</w:t>
      </w:r>
      <w:r>
        <w:rPr>
          <w:rFonts w:hint="eastAsia" w:ascii="宋体" w:hAnsi="宋体" w:cs="宋体"/>
          <w:color w:val="auto"/>
          <w:sz w:val="24"/>
          <w:highlight w:val="none"/>
          <w:u w:val="single"/>
          <w:lang w:val="en-US" w:eastAsia="zh-CN"/>
        </w:rPr>
        <w:t>00</w:t>
      </w:r>
      <w:r>
        <w:rPr>
          <w:rFonts w:hint="eastAsia" w:ascii="宋体" w:hAnsi="宋体" w:cs="宋体"/>
          <w:color w:val="auto"/>
          <w:sz w:val="24"/>
          <w:highlight w:val="none"/>
          <w:u w:val="single"/>
        </w:rPr>
        <w:t>秒</w:t>
      </w:r>
      <w:r>
        <w:rPr>
          <w:rFonts w:hint="eastAsia" w:ascii="宋体" w:hAnsi="宋体" w:cs="宋体"/>
          <w:bCs/>
          <w:sz w:val="24"/>
          <w:highlight w:val="none"/>
          <w:u w:val="single"/>
        </w:rPr>
        <w:t xml:space="preserve"> </w:t>
      </w:r>
      <w:r>
        <w:rPr>
          <w:rFonts w:hint="eastAsia" w:ascii="宋体" w:hAnsi="宋体" w:cs="宋体"/>
          <w:sz w:val="24"/>
          <w:highlight w:val="none"/>
        </w:rPr>
        <w:t>（北京时间）</w:t>
      </w:r>
    </w:p>
    <w:p>
      <w:pPr>
        <w:spacing w:line="360" w:lineRule="auto"/>
        <w:ind w:firstLine="482" w:firstLineChars="200"/>
        <w:rPr>
          <w:rFonts w:hint="eastAsia" w:ascii="宋体" w:hAnsi="宋体" w:cs="宋体"/>
          <w:sz w:val="24"/>
          <w:highlight w:val="none"/>
        </w:rPr>
      </w:pPr>
      <w:r>
        <w:rPr>
          <w:rFonts w:hint="eastAsia" w:ascii="宋体" w:hAnsi="宋体" w:cs="宋体"/>
          <w:b/>
          <w:sz w:val="24"/>
          <w:highlight w:val="none"/>
        </w:rPr>
        <w:t>开标地点（网址）：</w:t>
      </w:r>
      <w:r>
        <w:rPr>
          <w:rFonts w:hint="eastAsia" w:ascii="宋体" w:hAnsi="宋体" w:cs="宋体"/>
          <w:sz w:val="24"/>
          <w:highlight w:val="none"/>
        </w:rPr>
        <w:t>政采云平台（https://www.zcygov.cn/）</w:t>
      </w:r>
    </w:p>
    <w:p>
      <w:pPr>
        <w:spacing w:line="360" w:lineRule="auto"/>
        <w:rPr>
          <w:rFonts w:hint="eastAsia" w:ascii="宋体" w:hAnsi="宋体" w:cs="宋体"/>
          <w:sz w:val="24"/>
          <w:highlight w:val="none"/>
        </w:rPr>
      </w:pPr>
      <w:r>
        <w:rPr>
          <w:rFonts w:hint="eastAsia" w:ascii="宋体" w:hAnsi="宋体" w:cs="宋体"/>
          <w:b/>
          <w:sz w:val="24"/>
          <w:highlight w:val="none"/>
        </w:rPr>
        <w:t xml:space="preserve">五、公告期限 </w:t>
      </w:r>
    </w:p>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自本公告发布之日起5个工作日。</w:t>
      </w:r>
    </w:p>
    <w:p>
      <w:pPr>
        <w:spacing w:line="360" w:lineRule="auto"/>
        <w:rPr>
          <w:rFonts w:hint="eastAsia" w:ascii="宋体" w:hAnsi="宋体" w:cs="宋体"/>
          <w:b/>
          <w:sz w:val="24"/>
          <w:highlight w:val="none"/>
        </w:rPr>
      </w:pPr>
      <w:r>
        <w:rPr>
          <w:rFonts w:hint="eastAsia" w:ascii="宋体" w:hAnsi="宋体" w:cs="宋体"/>
          <w:b/>
          <w:sz w:val="24"/>
          <w:highlight w:val="none"/>
        </w:rPr>
        <w:t>六、其他补充事宜</w:t>
      </w:r>
    </w:p>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1.</w:t>
      </w:r>
      <w:r>
        <w:rPr>
          <w:rFonts w:ascii="宋体" w:hAnsi="宋体" w:cs="宋体"/>
          <w:sz w:val="24"/>
          <w:highlight w:val="none"/>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宋体" w:hAnsi="宋体" w:cs="宋体"/>
          <w:sz w:val="24"/>
          <w:highlight w:val="none"/>
        </w:rPr>
        <w:t>。</w:t>
      </w:r>
    </w:p>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spacing w:line="360" w:lineRule="auto"/>
        <w:rPr>
          <w:rFonts w:hint="eastAsia" w:ascii="宋体" w:hAnsi="宋体" w:cs="宋体"/>
          <w:b/>
          <w:sz w:val="24"/>
          <w:highlight w:val="none"/>
        </w:rPr>
      </w:pPr>
      <w:r>
        <w:rPr>
          <w:rFonts w:hint="eastAsia" w:ascii="宋体" w:hAnsi="宋体" w:cs="宋体"/>
          <w:b/>
          <w:sz w:val="24"/>
          <w:highlight w:val="none"/>
        </w:rPr>
        <w:t>七、对本次采购提出询问、质疑、投诉，请按以下方式联系</w:t>
      </w:r>
    </w:p>
    <w:p>
      <w:pPr>
        <w:spacing w:line="360" w:lineRule="auto"/>
        <w:rPr>
          <w:rFonts w:hint="eastAsia" w:ascii="宋体" w:hAnsi="宋体" w:cs="宋体"/>
          <w:sz w:val="24"/>
          <w:highlight w:val="none"/>
        </w:rPr>
      </w:pPr>
      <w:r>
        <w:rPr>
          <w:rFonts w:hint="eastAsia" w:ascii="宋体" w:hAnsi="宋体" w:cs="宋体"/>
          <w:sz w:val="24"/>
          <w:highlight w:val="none"/>
        </w:rPr>
        <w:t xml:space="preserve">    1.采购人信息</w:t>
      </w:r>
    </w:p>
    <w:p>
      <w:pPr>
        <w:snapToGrid w:val="0"/>
        <w:spacing w:line="360" w:lineRule="auto"/>
        <w:ind w:firstLine="480" w:firstLineChars="200"/>
        <w:rPr>
          <w:rFonts w:hint="eastAsia" w:ascii="宋体" w:hAnsi="宋体" w:cs="宋体"/>
          <w:sz w:val="24"/>
          <w:highlight w:val="none"/>
        </w:rPr>
      </w:pPr>
      <w:r>
        <w:rPr>
          <w:rFonts w:hint="eastAsia" w:ascii="宋体" w:hAnsi="宋体" w:cs="宋体"/>
          <w:sz w:val="24"/>
          <w:highlight w:val="none"/>
        </w:rPr>
        <w:t>采 购 人：浙江省钱塘江流域中心</w:t>
      </w:r>
    </w:p>
    <w:p>
      <w:pPr>
        <w:snapToGrid w:val="0"/>
        <w:spacing w:line="360" w:lineRule="auto"/>
        <w:ind w:firstLine="480" w:firstLineChars="200"/>
        <w:rPr>
          <w:rFonts w:hint="eastAsia" w:ascii="宋体" w:hAnsi="宋体" w:cs="宋体"/>
          <w:sz w:val="24"/>
          <w:highlight w:val="none"/>
        </w:rPr>
      </w:pPr>
      <w:r>
        <w:rPr>
          <w:rFonts w:hint="eastAsia" w:ascii="宋体" w:hAnsi="宋体" w:cs="宋体"/>
          <w:sz w:val="24"/>
          <w:highlight w:val="none"/>
        </w:rPr>
        <w:t>地址：杭州市上城区清江路185号</w:t>
      </w:r>
    </w:p>
    <w:p>
      <w:pPr>
        <w:snapToGrid w:val="0"/>
        <w:spacing w:line="360" w:lineRule="auto"/>
        <w:ind w:firstLine="480" w:firstLineChars="200"/>
        <w:rPr>
          <w:rFonts w:hint="eastAsia" w:ascii="宋体" w:hAnsi="宋体" w:eastAsia="宋体" w:cs="宋体"/>
          <w:sz w:val="24"/>
          <w:highlight w:val="none"/>
          <w:lang w:val="en-US" w:eastAsia="zh-CN"/>
        </w:rPr>
      </w:pPr>
      <w:r>
        <w:rPr>
          <w:rFonts w:hint="eastAsia" w:ascii="宋体" w:hAnsi="宋体" w:cs="宋体"/>
          <w:sz w:val="24"/>
          <w:highlight w:val="none"/>
        </w:rPr>
        <w:t>项目联系人（询问）：</w:t>
      </w:r>
      <w:r>
        <w:rPr>
          <w:rFonts w:hint="eastAsia" w:ascii="宋体" w:hAnsi="宋体" w:cs="宋体"/>
          <w:sz w:val="24"/>
          <w:highlight w:val="none"/>
          <w:lang w:val="en-US" w:eastAsia="zh-CN"/>
        </w:rPr>
        <w:t>童先生</w:t>
      </w:r>
    </w:p>
    <w:p>
      <w:pPr>
        <w:pStyle w:val="25"/>
        <w:ind w:firstLine="480" w:firstLineChars="200"/>
        <w:rPr>
          <w:rFonts w:hint="eastAsia" w:hAnsi="宋体" w:eastAsia="宋体" w:cs="宋体"/>
          <w:szCs w:val="24"/>
          <w:highlight w:val="none"/>
          <w:lang w:val="en-US" w:eastAsia="zh-CN"/>
        </w:rPr>
      </w:pPr>
      <w:r>
        <w:rPr>
          <w:rFonts w:hint="eastAsia" w:hAnsi="宋体" w:cs="宋体"/>
          <w:highlight w:val="none"/>
        </w:rPr>
        <w:t>项目</w:t>
      </w:r>
      <w:r>
        <w:rPr>
          <w:rFonts w:hint="eastAsia" w:hAnsi="宋体" w:cs="宋体"/>
          <w:szCs w:val="24"/>
          <w:highlight w:val="none"/>
        </w:rPr>
        <w:t>联系方式（询问）：</w:t>
      </w:r>
      <w:r>
        <w:rPr>
          <w:rFonts w:hint="eastAsia" w:hAnsi="宋体" w:cs="宋体"/>
          <w:szCs w:val="24"/>
          <w:highlight w:val="none"/>
          <w:lang w:val="en-US" w:eastAsia="zh-CN"/>
        </w:rPr>
        <w:t>0571-86531582</w:t>
      </w:r>
    </w:p>
    <w:p>
      <w:pPr>
        <w:snapToGrid w:val="0"/>
        <w:spacing w:line="360" w:lineRule="auto"/>
        <w:ind w:firstLine="480" w:firstLineChars="200"/>
        <w:rPr>
          <w:rFonts w:hint="eastAsia" w:ascii="宋体" w:hAnsi="宋体" w:cs="宋体"/>
          <w:sz w:val="24"/>
          <w:highlight w:val="none"/>
        </w:rPr>
      </w:pPr>
      <w:r>
        <w:rPr>
          <w:rFonts w:hint="eastAsia" w:ascii="宋体" w:hAnsi="宋体" w:cs="宋体"/>
          <w:sz w:val="24"/>
          <w:highlight w:val="none"/>
        </w:rPr>
        <w:t>质疑联系人：</w:t>
      </w:r>
      <w:r>
        <w:rPr>
          <w:rFonts w:hint="eastAsia" w:ascii="宋体" w:hAnsi="宋体" w:cs="宋体"/>
          <w:sz w:val="24"/>
          <w:highlight w:val="none"/>
          <w:lang w:eastAsia="zh-CN"/>
        </w:rPr>
        <w:t>王先生</w:t>
      </w:r>
    </w:p>
    <w:p>
      <w:pPr>
        <w:snapToGrid w:val="0"/>
        <w:spacing w:line="360" w:lineRule="auto"/>
        <w:ind w:firstLine="480" w:firstLineChars="200"/>
        <w:rPr>
          <w:rFonts w:hint="eastAsia" w:ascii="宋体" w:hAnsi="宋体" w:cs="宋体"/>
          <w:sz w:val="24"/>
          <w:highlight w:val="none"/>
        </w:rPr>
      </w:pPr>
      <w:r>
        <w:rPr>
          <w:rFonts w:hint="eastAsia" w:ascii="宋体" w:hAnsi="宋体" w:cs="宋体"/>
          <w:sz w:val="24"/>
          <w:highlight w:val="none"/>
        </w:rPr>
        <w:t>质疑联系方式：</w:t>
      </w:r>
      <w:r>
        <w:rPr>
          <w:rFonts w:hint="eastAsia" w:ascii="宋体" w:hAnsi="宋体" w:cs="宋体"/>
          <w:sz w:val="24"/>
          <w:highlight w:val="none"/>
          <w:lang w:val="en-US" w:eastAsia="zh-CN"/>
        </w:rPr>
        <w:t>0571-86526017</w:t>
      </w:r>
    </w:p>
    <w:p>
      <w:pPr>
        <w:spacing w:line="360" w:lineRule="auto"/>
        <w:rPr>
          <w:rFonts w:hint="eastAsia" w:ascii="宋体" w:hAnsi="宋体" w:cs="宋体"/>
          <w:sz w:val="24"/>
          <w:highlight w:val="none"/>
        </w:rPr>
      </w:pPr>
      <w:r>
        <w:rPr>
          <w:rFonts w:hint="eastAsia" w:ascii="宋体" w:hAnsi="宋体" w:cs="宋体"/>
          <w:sz w:val="24"/>
          <w:highlight w:val="none"/>
        </w:rPr>
        <w:t xml:space="preserve">    2.采购代理机构信息            </w:t>
      </w:r>
    </w:p>
    <w:p>
      <w:pPr>
        <w:widowControl/>
        <w:snapToGrid w:val="0"/>
        <w:spacing w:line="360" w:lineRule="auto"/>
        <w:ind w:firstLine="480" w:firstLineChars="200"/>
        <w:jc w:val="left"/>
        <w:rPr>
          <w:rFonts w:hint="eastAsia" w:ascii="宋体" w:hAnsi="宋体" w:eastAsia="宋体" w:cs="Arial"/>
          <w:color w:val="000000"/>
          <w:sz w:val="24"/>
          <w:highlight w:val="none"/>
          <w:lang w:eastAsia="zh-CN"/>
        </w:rPr>
      </w:pPr>
      <w:r>
        <w:rPr>
          <w:rFonts w:hint="eastAsia" w:ascii="宋体" w:hAnsi="宋体" w:cs="Arial"/>
          <w:color w:val="000000"/>
          <w:sz w:val="24"/>
          <w:highlight w:val="none"/>
        </w:rPr>
        <w:t>名称：</w:t>
      </w:r>
      <w:r>
        <w:rPr>
          <w:rFonts w:hint="eastAsia" w:ascii="宋体" w:hAnsi="宋体" w:cs="Arial"/>
          <w:color w:val="000000"/>
          <w:sz w:val="24"/>
          <w:highlight w:val="none"/>
          <w:lang w:eastAsia="zh-CN"/>
        </w:rPr>
        <w:t>浙江中际工程项目管理有限公司</w:t>
      </w:r>
    </w:p>
    <w:p>
      <w:pPr>
        <w:widowControl/>
        <w:snapToGrid w:val="0"/>
        <w:spacing w:line="360" w:lineRule="auto"/>
        <w:ind w:firstLine="480" w:firstLineChars="200"/>
        <w:jc w:val="left"/>
        <w:rPr>
          <w:rFonts w:hint="eastAsia" w:ascii="宋体" w:hAnsi="宋体" w:eastAsia="宋体" w:cs="Arial"/>
          <w:color w:val="000000"/>
          <w:sz w:val="24"/>
          <w:highlight w:val="none"/>
          <w:lang w:eastAsia="zh-CN"/>
        </w:rPr>
      </w:pPr>
      <w:r>
        <w:rPr>
          <w:rFonts w:hint="eastAsia" w:ascii="宋体" w:hAnsi="宋体" w:cs="Arial"/>
          <w:color w:val="000000"/>
          <w:sz w:val="24"/>
          <w:highlight w:val="none"/>
        </w:rPr>
        <w:t>地址：</w:t>
      </w:r>
      <w:r>
        <w:rPr>
          <w:rFonts w:hint="eastAsia" w:ascii="宋体" w:hAnsi="宋体" w:cs="Arial"/>
          <w:color w:val="000000"/>
          <w:sz w:val="24"/>
          <w:highlight w:val="none"/>
          <w:lang w:eastAsia="zh-CN"/>
        </w:rPr>
        <w:t>浙江省杭州市上城区华成国际发展大厦8楼</w:t>
      </w:r>
    </w:p>
    <w:p>
      <w:pPr>
        <w:widowControl/>
        <w:snapToGrid w:val="0"/>
        <w:spacing w:line="360" w:lineRule="auto"/>
        <w:ind w:firstLine="480" w:firstLineChars="200"/>
        <w:jc w:val="left"/>
        <w:rPr>
          <w:rFonts w:hint="eastAsia" w:ascii="宋体" w:hAnsi="宋体" w:eastAsia="宋体" w:cs="Arial"/>
          <w:color w:val="000000"/>
          <w:sz w:val="24"/>
          <w:highlight w:val="none"/>
          <w:lang w:eastAsia="zh-CN"/>
        </w:rPr>
      </w:pPr>
      <w:r>
        <w:rPr>
          <w:rFonts w:hint="eastAsia" w:ascii="宋体" w:hAnsi="宋体" w:cs="Arial"/>
          <w:color w:val="000000"/>
          <w:sz w:val="24"/>
          <w:highlight w:val="none"/>
        </w:rPr>
        <w:t>项目联系人（询问）：</w:t>
      </w:r>
      <w:r>
        <w:rPr>
          <w:rFonts w:hint="eastAsia" w:ascii="宋体" w:hAnsi="宋体" w:cs="Arial"/>
          <w:color w:val="000000"/>
          <w:sz w:val="24"/>
          <w:highlight w:val="none"/>
          <w:lang w:eastAsia="zh-CN"/>
        </w:rPr>
        <w:t>周俊其</w:t>
      </w:r>
    </w:p>
    <w:p>
      <w:pPr>
        <w:widowControl/>
        <w:snapToGrid w:val="0"/>
        <w:spacing w:line="360" w:lineRule="auto"/>
        <w:ind w:firstLine="480" w:firstLineChars="200"/>
        <w:jc w:val="left"/>
        <w:rPr>
          <w:rFonts w:hint="eastAsia" w:ascii="宋体" w:hAnsi="宋体" w:eastAsia="宋体" w:cs="Arial"/>
          <w:color w:val="000000"/>
          <w:sz w:val="24"/>
          <w:highlight w:val="none"/>
          <w:lang w:eastAsia="zh-CN"/>
        </w:rPr>
      </w:pPr>
      <w:r>
        <w:rPr>
          <w:rFonts w:hint="eastAsia" w:ascii="宋体" w:hAnsi="宋体" w:cs="Arial"/>
          <w:color w:val="000000"/>
          <w:sz w:val="24"/>
          <w:highlight w:val="none"/>
        </w:rPr>
        <w:t>项目联系方式（询问）：</w:t>
      </w:r>
      <w:r>
        <w:rPr>
          <w:rFonts w:hint="eastAsia" w:ascii="宋体" w:hAnsi="宋体" w:cs="Arial"/>
          <w:color w:val="000000"/>
          <w:sz w:val="24"/>
          <w:highlight w:val="none"/>
          <w:lang w:eastAsia="zh-CN"/>
        </w:rPr>
        <w:t>15382363926</w:t>
      </w:r>
    </w:p>
    <w:p>
      <w:pPr>
        <w:widowControl/>
        <w:snapToGrid w:val="0"/>
        <w:spacing w:line="360" w:lineRule="auto"/>
        <w:ind w:firstLine="480" w:firstLineChars="200"/>
        <w:jc w:val="left"/>
        <w:rPr>
          <w:rFonts w:hint="eastAsia" w:ascii="宋体" w:hAnsi="宋体" w:eastAsia="宋体" w:cs="Arial"/>
          <w:color w:val="000000"/>
          <w:sz w:val="24"/>
          <w:highlight w:val="none"/>
          <w:lang w:eastAsia="zh-CN"/>
        </w:rPr>
      </w:pPr>
      <w:r>
        <w:rPr>
          <w:rFonts w:hint="eastAsia" w:ascii="宋体" w:hAnsi="宋体" w:cs="Arial"/>
          <w:color w:val="000000"/>
          <w:sz w:val="24"/>
          <w:highlight w:val="none"/>
        </w:rPr>
        <w:t>质疑联系人：</w:t>
      </w:r>
      <w:r>
        <w:rPr>
          <w:rFonts w:hint="eastAsia" w:ascii="宋体" w:hAnsi="宋体" w:cs="Arial"/>
          <w:color w:val="000000"/>
          <w:sz w:val="24"/>
          <w:highlight w:val="none"/>
          <w:lang w:eastAsia="zh-CN"/>
        </w:rPr>
        <w:t>张女士</w:t>
      </w:r>
    </w:p>
    <w:p>
      <w:pPr>
        <w:widowControl/>
        <w:snapToGrid w:val="0"/>
        <w:spacing w:line="360" w:lineRule="auto"/>
        <w:ind w:firstLine="480" w:firstLineChars="200"/>
        <w:jc w:val="left"/>
        <w:rPr>
          <w:rFonts w:hint="eastAsia" w:ascii="宋体" w:hAnsi="宋体" w:eastAsia="宋体" w:cs="Arial"/>
          <w:color w:val="000000"/>
          <w:sz w:val="24"/>
          <w:highlight w:val="none"/>
          <w:lang w:eastAsia="zh-CN"/>
        </w:rPr>
      </w:pPr>
      <w:r>
        <w:rPr>
          <w:rFonts w:hint="eastAsia" w:ascii="宋体" w:hAnsi="宋体" w:cs="Arial"/>
          <w:color w:val="000000"/>
          <w:sz w:val="24"/>
          <w:highlight w:val="none"/>
        </w:rPr>
        <w:t>质疑联系方式：</w:t>
      </w:r>
      <w:r>
        <w:rPr>
          <w:rFonts w:hint="eastAsia" w:ascii="宋体" w:hAnsi="宋体" w:cs="Arial"/>
          <w:color w:val="000000"/>
          <w:sz w:val="24"/>
          <w:highlight w:val="none"/>
          <w:lang w:eastAsia="zh-CN"/>
        </w:rPr>
        <w:t>17366611194</w:t>
      </w:r>
    </w:p>
    <w:p>
      <w:pPr>
        <w:spacing w:line="360" w:lineRule="auto"/>
        <w:rPr>
          <w:rFonts w:hint="eastAsia" w:ascii="宋体" w:hAnsi="宋体" w:cs="宋体"/>
          <w:sz w:val="24"/>
          <w:highlight w:val="none"/>
        </w:rPr>
      </w:pPr>
      <w:r>
        <w:rPr>
          <w:rFonts w:hint="eastAsia" w:ascii="宋体" w:hAnsi="宋体" w:cs="宋体"/>
          <w:sz w:val="24"/>
          <w:highlight w:val="none"/>
        </w:rPr>
        <w:t xml:space="preserve">    3.同级政府采购监督管理部门         </w:t>
      </w:r>
    </w:p>
    <w:p>
      <w:pPr>
        <w:widowControl/>
        <w:snapToGrid w:val="0"/>
        <w:spacing w:line="360" w:lineRule="auto"/>
        <w:ind w:firstLine="480" w:firstLineChars="200"/>
        <w:jc w:val="left"/>
        <w:rPr>
          <w:rFonts w:hint="eastAsia" w:ascii="宋体" w:hAnsi="宋体" w:eastAsia="宋体" w:cs="Arial"/>
          <w:b w:val="0"/>
          <w:bCs w:val="0"/>
          <w:color w:val="000000"/>
          <w:sz w:val="24"/>
          <w:highlight w:val="none"/>
        </w:rPr>
      </w:pPr>
      <w:r>
        <w:rPr>
          <w:rFonts w:hint="eastAsia" w:ascii="宋体" w:hAnsi="宋体" w:eastAsia="宋体" w:cs="Arial"/>
          <w:b w:val="0"/>
          <w:bCs w:val="0"/>
          <w:color w:val="000000"/>
          <w:sz w:val="24"/>
          <w:highlight w:val="none"/>
        </w:rPr>
        <w:t>名称：浙江省政府采购行政裁决服务中心（杭州市上城区清泰街549号城建综合大楼11楼）</w:t>
      </w:r>
    </w:p>
    <w:p>
      <w:pPr>
        <w:widowControl/>
        <w:snapToGrid w:val="0"/>
        <w:spacing w:line="360" w:lineRule="auto"/>
        <w:ind w:firstLine="480" w:firstLineChars="200"/>
        <w:jc w:val="left"/>
        <w:rPr>
          <w:rFonts w:hint="eastAsia" w:ascii="宋体" w:hAnsi="宋体" w:eastAsia="宋体" w:cs="Arial"/>
          <w:b w:val="0"/>
          <w:bCs w:val="0"/>
          <w:color w:val="000000"/>
          <w:sz w:val="24"/>
          <w:highlight w:val="none"/>
        </w:rPr>
      </w:pPr>
      <w:r>
        <w:rPr>
          <w:rFonts w:hint="eastAsia" w:ascii="宋体" w:hAnsi="宋体" w:eastAsia="宋体" w:cs="Arial"/>
          <w:b w:val="0"/>
          <w:bCs w:val="0"/>
          <w:color w:val="000000"/>
          <w:sz w:val="24"/>
          <w:highlight w:val="none"/>
        </w:rPr>
        <w:t>地址：杭州市上城区清泰街549号城建综合大楼11楼</w:t>
      </w:r>
    </w:p>
    <w:p>
      <w:pPr>
        <w:widowControl/>
        <w:snapToGrid w:val="0"/>
        <w:spacing w:line="360" w:lineRule="auto"/>
        <w:ind w:firstLine="480" w:firstLineChars="200"/>
        <w:jc w:val="left"/>
        <w:rPr>
          <w:rFonts w:hint="eastAsia" w:ascii="宋体" w:hAnsi="宋体" w:eastAsia="宋体" w:cs="Arial"/>
          <w:b w:val="0"/>
          <w:bCs w:val="0"/>
          <w:color w:val="000000"/>
          <w:sz w:val="24"/>
          <w:highlight w:val="none"/>
        </w:rPr>
      </w:pPr>
      <w:r>
        <w:rPr>
          <w:rFonts w:hint="eastAsia" w:ascii="宋体" w:hAnsi="宋体" w:eastAsia="宋体" w:cs="Arial"/>
          <w:b w:val="0"/>
          <w:bCs w:val="0"/>
          <w:color w:val="000000"/>
          <w:sz w:val="24"/>
          <w:highlight w:val="none"/>
        </w:rPr>
        <w:t>传真：/</w:t>
      </w:r>
    </w:p>
    <w:p>
      <w:pPr>
        <w:widowControl/>
        <w:snapToGrid w:val="0"/>
        <w:spacing w:line="360" w:lineRule="auto"/>
        <w:ind w:firstLine="480" w:firstLineChars="200"/>
        <w:jc w:val="left"/>
        <w:rPr>
          <w:rFonts w:hint="eastAsia" w:ascii="宋体" w:hAnsi="宋体" w:eastAsia="宋体" w:cs="Arial"/>
          <w:b w:val="0"/>
          <w:bCs w:val="0"/>
          <w:color w:val="000000"/>
          <w:sz w:val="24"/>
          <w:highlight w:val="none"/>
        </w:rPr>
      </w:pPr>
      <w:r>
        <w:rPr>
          <w:rFonts w:hint="eastAsia" w:ascii="宋体" w:hAnsi="宋体" w:eastAsia="宋体" w:cs="Arial"/>
          <w:b w:val="0"/>
          <w:bCs w:val="0"/>
          <w:color w:val="000000"/>
          <w:sz w:val="24"/>
          <w:highlight w:val="none"/>
        </w:rPr>
        <w:t>联系人：朱老师、王老师、匡老师</w:t>
      </w:r>
    </w:p>
    <w:p>
      <w:pPr>
        <w:widowControl/>
        <w:snapToGrid w:val="0"/>
        <w:spacing w:line="360" w:lineRule="auto"/>
        <w:ind w:firstLine="480" w:firstLineChars="200"/>
        <w:jc w:val="left"/>
        <w:rPr>
          <w:rFonts w:hint="eastAsia" w:ascii="宋体" w:hAnsi="宋体" w:eastAsia="宋体" w:cs="Arial"/>
          <w:b w:val="0"/>
          <w:bCs w:val="0"/>
          <w:color w:val="000000"/>
          <w:sz w:val="24"/>
          <w:highlight w:val="none"/>
        </w:rPr>
      </w:pPr>
      <w:r>
        <w:rPr>
          <w:rFonts w:hint="eastAsia" w:ascii="宋体" w:hAnsi="宋体" w:eastAsia="宋体" w:cs="Arial"/>
          <w:b w:val="0"/>
          <w:bCs w:val="0"/>
          <w:color w:val="000000"/>
          <w:sz w:val="24"/>
          <w:highlight w:val="none"/>
        </w:rPr>
        <w:t>监督投诉电话：057187800218、87227671、87227986</w:t>
      </w:r>
    </w:p>
    <w:p>
      <w:pPr>
        <w:widowControl/>
        <w:snapToGrid w:val="0"/>
        <w:spacing w:line="360" w:lineRule="auto"/>
        <w:ind w:firstLine="480" w:firstLineChars="200"/>
        <w:jc w:val="left"/>
        <w:rPr>
          <w:rFonts w:hint="eastAsia" w:ascii="宋体" w:hAnsi="宋体" w:eastAsia="宋体" w:cs="Arial"/>
          <w:b w:val="0"/>
          <w:bCs w:val="0"/>
          <w:color w:val="000000"/>
          <w:sz w:val="24"/>
          <w:highlight w:val="none"/>
        </w:rPr>
      </w:pPr>
      <w:r>
        <w:rPr>
          <w:rFonts w:hint="eastAsia" w:ascii="宋体" w:hAnsi="宋体" w:eastAsia="宋体" w:cs="Arial"/>
          <w:b w:val="0"/>
          <w:bCs w:val="0"/>
          <w:color w:val="000000"/>
          <w:sz w:val="24"/>
          <w:highlight w:val="none"/>
        </w:rPr>
        <w:t>政策咨询：何一平、冯华，0571-87058424、87055741</w:t>
      </w:r>
    </w:p>
    <w:p>
      <w:pPr>
        <w:widowControl/>
        <w:snapToGrid w:val="0"/>
        <w:spacing w:line="360" w:lineRule="auto"/>
        <w:ind w:firstLine="480" w:firstLineChars="200"/>
        <w:jc w:val="left"/>
        <w:rPr>
          <w:rFonts w:hint="eastAsia" w:ascii="宋体" w:hAnsi="宋体" w:eastAsia="宋体" w:cs="Arial"/>
          <w:b w:val="0"/>
          <w:bCs w:val="0"/>
          <w:color w:val="000000"/>
          <w:sz w:val="24"/>
          <w:highlight w:val="none"/>
        </w:rPr>
      </w:pPr>
      <w:r>
        <w:rPr>
          <w:rFonts w:hint="eastAsia" w:ascii="宋体" w:hAnsi="宋体" w:eastAsia="宋体" w:cs="Arial"/>
          <w:b w:val="0"/>
          <w:bCs w:val="0"/>
          <w:color w:val="000000"/>
          <w:sz w:val="24"/>
          <w:highlight w:val="none"/>
        </w:rPr>
        <w:t>预算金额未达100万元的采购项目，由采购人处理采购争议。</w:t>
      </w:r>
    </w:p>
    <w:p>
      <w:pPr>
        <w:spacing w:line="360" w:lineRule="auto"/>
        <w:ind w:firstLine="480"/>
        <w:rPr>
          <w:rFonts w:hint="eastAsia" w:ascii="宋体" w:hAnsi="宋体" w:cs="宋体"/>
          <w:sz w:val="24"/>
          <w:highlight w:val="none"/>
        </w:rPr>
      </w:pPr>
      <w:r>
        <w:rPr>
          <w:rFonts w:hint="eastAsia" w:ascii="宋体" w:hAnsi="宋体" w:cs="宋体"/>
          <w:sz w:val="24"/>
          <w:highlight w:val="none"/>
        </w:rPr>
        <w:t>若对项目采购电子交易系统操作有疑问，可登录政采云（https://www.zcygov.cn/），点击右侧咨询小采，获取采小蜜智能服务管家帮助，或拨打政采云服务热线95763获取热线服务帮助。</w:t>
      </w:r>
    </w:p>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CA问题联系电话（人工）：汇信CA 400-888-4636；天谷CA 400-087-8198。</w:t>
      </w:r>
    </w:p>
    <w:p>
      <w:pPr>
        <w:widowControl/>
        <w:adjustRightInd/>
        <w:jc w:val="left"/>
        <w:rPr>
          <w:rFonts w:hint="eastAsia" w:ascii="宋体" w:hAnsi="宋体" w:cs="宋体"/>
          <w:b/>
          <w:sz w:val="36"/>
          <w:szCs w:val="20"/>
          <w:highlight w:val="none"/>
        </w:rPr>
      </w:pPr>
      <w:r>
        <w:rPr>
          <w:rFonts w:ascii="宋体" w:hAnsi="宋体" w:cs="宋体"/>
          <w:b/>
          <w:sz w:val="36"/>
          <w:szCs w:val="20"/>
          <w:highlight w:val="none"/>
        </w:rPr>
        <w:br w:type="page"/>
      </w:r>
    </w:p>
    <w:p>
      <w:pPr>
        <w:adjustRightInd/>
        <w:spacing w:line="360" w:lineRule="auto"/>
        <w:jc w:val="center"/>
        <w:outlineLvl w:val="0"/>
        <w:rPr>
          <w:rFonts w:hint="eastAsia" w:ascii="宋体" w:hAnsi="宋体" w:cs="宋体"/>
          <w:b/>
          <w:sz w:val="36"/>
          <w:szCs w:val="20"/>
          <w:highlight w:val="none"/>
        </w:rPr>
      </w:pPr>
      <w:r>
        <w:rPr>
          <w:rFonts w:hint="eastAsia" w:ascii="宋体" w:hAnsi="宋体" w:cs="宋体"/>
          <w:b/>
          <w:sz w:val="36"/>
          <w:szCs w:val="20"/>
          <w:highlight w:val="none"/>
        </w:rPr>
        <w:t>第二部分</w:t>
      </w:r>
      <w:bookmarkEnd w:id="7"/>
      <w:r>
        <w:rPr>
          <w:rFonts w:hint="eastAsia" w:ascii="宋体" w:hAnsi="宋体" w:cs="宋体"/>
          <w:b/>
          <w:sz w:val="36"/>
          <w:szCs w:val="20"/>
          <w:highlight w:val="none"/>
        </w:rPr>
        <w:t xml:space="preserve"> 投标人须知</w:t>
      </w:r>
      <w:bookmarkEnd w:id="8"/>
    </w:p>
    <w:p>
      <w:pPr>
        <w:adjustRightInd/>
        <w:spacing w:line="360" w:lineRule="auto"/>
        <w:ind w:firstLine="3845" w:firstLineChars="1197"/>
        <w:outlineLvl w:val="0"/>
        <w:rPr>
          <w:rFonts w:hint="eastAsia" w:ascii="宋体" w:hAnsi="宋体" w:cs="宋体"/>
          <w:b/>
          <w:sz w:val="32"/>
          <w:szCs w:val="20"/>
          <w:highlight w:val="none"/>
        </w:rPr>
      </w:pPr>
      <w:r>
        <w:rPr>
          <w:rFonts w:hint="eastAsia" w:ascii="宋体" w:hAnsi="宋体" w:cs="宋体"/>
          <w:b/>
          <w:sz w:val="32"/>
          <w:szCs w:val="20"/>
          <w:highlight w:val="none"/>
        </w:rPr>
        <w:t>前附表</w:t>
      </w:r>
    </w:p>
    <w:tbl>
      <w:tblPr>
        <w:tblStyle w:val="6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29"/>
        <w:gridCol w:w="1843"/>
        <w:gridCol w:w="6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blHeader/>
        </w:trPr>
        <w:tc>
          <w:tcPr>
            <w:tcW w:w="629" w:type="dxa"/>
          </w:tcPr>
          <w:p>
            <w:pPr>
              <w:keepNext w:val="0"/>
              <w:keepLines w:val="0"/>
              <w:suppressLineNumbers w:val="0"/>
              <w:snapToGrid w:val="0"/>
              <w:spacing w:before="0" w:beforeAutospacing="0" w:after="0" w:afterAutospacing="0" w:line="360" w:lineRule="auto"/>
              <w:ind w:left="0" w:right="0"/>
              <w:jc w:val="center"/>
              <w:rPr>
                <w:rFonts w:hint="eastAsia" w:ascii="宋体" w:hAnsi="宋体" w:cs="宋体"/>
                <w:b/>
                <w:sz w:val="24"/>
                <w:highlight w:val="none"/>
              </w:rPr>
            </w:pPr>
            <w:r>
              <w:rPr>
                <w:rFonts w:hint="eastAsia" w:ascii="宋体" w:hAnsi="宋体" w:cs="宋体"/>
                <w:b/>
                <w:sz w:val="24"/>
                <w:highlight w:val="none"/>
              </w:rPr>
              <w:t>序号</w:t>
            </w:r>
          </w:p>
        </w:tc>
        <w:tc>
          <w:tcPr>
            <w:tcW w:w="1843" w:type="dxa"/>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cs="宋体"/>
                <w:b/>
                <w:sz w:val="24"/>
                <w:highlight w:val="none"/>
              </w:rPr>
            </w:pPr>
            <w:r>
              <w:rPr>
                <w:rFonts w:hint="eastAsia" w:ascii="宋体" w:hAnsi="宋体" w:cs="宋体"/>
                <w:b/>
                <w:sz w:val="24"/>
                <w:highlight w:val="none"/>
              </w:rPr>
              <w:t>事项</w:t>
            </w:r>
          </w:p>
        </w:tc>
        <w:tc>
          <w:tcPr>
            <w:tcW w:w="6095" w:type="dxa"/>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cs="宋体"/>
                <w:b/>
                <w:sz w:val="24"/>
                <w:highlight w:val="none"/>
              </w:rPr>
            </w:pPr>
            <w:r>
              <w:rPr>
                <w:rFonts w:hint="eastAsia" w:ascii="宋体" w:hAnsi="宋体" w:cs="宋体"/>
                <w:b/>
                <w:sz w:val="24"/>
                <w:highlight w:val="none"/>
              </w:rPr>
              <w:t>本项目的特别规定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43" w:hRule="atLeast"/>
          <w:tblHeader/>
        </w:trPr>
        <w:tc>
          <w:tcPr>
            <w:tcW w:w="629" w:type="dxa"/>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cs="宋体"/>
                <w:sz w:val="24"/>
                <w:highlight w:val="none"/>
              </w:rPr>
            </w:pPr>
            <w:r>
              <w:rPr>
                <w:rFonts w:hint="eastAsia" w:ascii="宋体" w:hAnsi="宋体" w:cs="宋体"/>
                <w:sz w:val="24"/>
                <w:highlight w:val="none"/>
              </w:rPr>
              <w:t>1</w:t>
            </w:r>
          </w:p>
        </w:tc>
        <w:tc>
          <w:tcPr>
            <w:tcW w:w="1843" w:type="dxa"/>
            <w:vAlign w:val="center"/>
          </w:tcPr>
          <w:p>
            <w:pPr>
              <w:keepNext w:val="0"/>
              <w:keepLines w:val="0"/>
              <w:suppressLineNumbers w:val="0"/>
              <w:snapToGrid w:val="0"/>
              <w:spacing w:before="0" w:beforeAutospacing="0" w:after="0" w:afterAutospacing="0" w:line="360" w:lineRule="auto"/>
              <w:ind w:left="0" w:right="0"/>
              <w:rPr>
                <w:rFonts w:hint="eastAsia" w:ascii="宋体" w:hAnsi="宋体" w:cs="宋体"/>
                <w:b/>
                <w:sz w:val="24"/>
                <w:highlight w:val="none"/>
              </w:rPr>
            </w:pPr>
            <w:r>
              <w:rPr>
                <w:rFonts w:hint="eastAsia" w:ascii="宋体" w:hAnsi="宋体" w:cs="宋体"/>
                <w:b/>
                <w:sz w:val="24"/>
                <w:highlight w:val="none"/>
              </w:rPr>
              <w:t>项目属性</w:t>
            </w:r>
          </w:p>
        </w:tc>
        <w:tc>
          <w:tcPr>
            <w:tcW w:w="6095" w:type="dxa"/>
            <w:vAlign w:val="center"/>
          </w:tcPr>
          <w:p>
            <w:pPr>
              <w:keepNext w:val="0"/>
              <w:keepLines w:val="0"/>
              <w:suppressLineNumbers w:val="0"/>
              <w:spacing w:before="0" w:beforeAutospacing="0" w:after="0" w:afterAutospacing="0" w:line="360" w:lineRule="auto"/>
              <w:ind w:left="0" w:right="0"/>
              <w:rPr>
                <w:rFonts w:hint="eastAsia" w:ascii="宋体" w:hAnsi="宋体" w:cs="宋体"/>
                <w:sz w:val="24"/>
                <w:highlight w:val="none"/>
              </w:rPr>
            </w:pPr>
            <w:r>
              <w:rPr>
                <w:rFonts w:hint="eastAsia" w:ascii="宋体" w:hAnsi="宋体" w:cs="宋体"/>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05" w:hRule="atLeast"/>
          <w:tblHeader/>
        </w:trPr>
        <w:tc>
          <w:tcPr>
            <w:tcW w:w="629" w:type="dxa"/>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cs="宋体"/>
                <w:sz w:val="24"/>
                <w:highlight w:val="none"/>
              </w:rPr>
            </w:pPr>
            <w:r>
              <w:rPr>
                <w:rFonts w:hint="eastAsia" w:ascii="宋体" w:hAnsi="宋体" w:cs="宋体"/>
                <w:sz w:val="24"/>
                <w:highlight w:val="none"/>
              </w:rPr>
              <w:t>2</w:t>
            </w:r>
          </w:p>
        </w:tc>
        <w:tc>
          <w:tcPr>
            <w:tcW w:w="1843" w:type="dxa"/>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cs="宋体"/>
                <w:b/>
                <w:sz w:val="24"/>
                <w:highlight w:val="none"/>
              </w:rPr>
            </w:pPr>
            <w:r>
              <w:rPr>
                <w:rFonts w:hint="eastAsia" w:ascii="宋体" w:hAnsi="宋体" w:cs="宋体"/>
                <w:b/>
                <w:sz w:val="24"/>
                <w:highlight w:val="none"/>
              </w:rPr>
              <w:t>采购标的及其对应的中小企业划分标准所属行业</w:t>
            </w:r>
          </w:p>
        </w:tc>
        <w:tc>
          <w:tcPr>
            <w:tcW w:w="6095" w:type="dxa"/>
            <w:vAlign w:val="center"/>
          </w:tcPr>
          <w:p>
            <w:pPr>
              <w:keepNext w:val="0"/>
              <w:keepLines w:val="0"/>
              <w:suppressLineNumbers w:val="0"/>
              <w:snapToGrid w:val="0"/>
              <w:spacing w:before="0" w:beforeAutospacing="0" w:after="0" w:afterAutospacing="0" w:line="360" w:lineRule="auto"/>
              <w:ind w:left="0" w:right="0"/>
              <w:rPr>
                <w:rFonts w:hint="eastAsia" w:ascii="宋体" w:hAnsi="宋体" w:cs="宋体"/>
                <w:kern w:val="0"/>
                <w:sz w:val="24"/>
                <w:highlight w:val="none"/>
              </w:rPr>
            </w:pPr>
            <w:r>
              <w:rPr>
                <w:rFonts w:hint="eastAsia" w:ascii="宋体" w:hAnsi="宋体" w:cs="宋体"/>
                <w:kern w:val="0"/>
                <w:sz w:val="24"/>
                <w:highlight w:val="none"/>
              </w:rPr>
              <w:t>标的：</w:t>
            </w:r>
            <w:r>
              <w:rPr>
                <w:rFonts w:hint="eastAsia" w:ascii="宋体" w:hAnsi="宋体" w:cs="宋体"/>
                <w:kern w:val="0"/>
                <w:sz w:val="24"/>
                <w:highlight w:val="none"/>
                <w:u w:val="single"/>
                <w:lang w:eastAsia="zh-CN"/>
              </w:rPr>
              <w:t>浙江省钱塘江流域中心信息化设备及应用系统运行维护服务</w:t>
            </w:r>
            <w:r>
              <w:rPr>
                <w:rFonts w:hint="eastAsia" w:ascii="宋体" w:hAnsi="宋体" w:cs="宋体"/>
                <w:kern w:val="0"/>
                <w:sz w:val="24"/>
                <w:highlight w:val="none"/>
              </w:rPr>
              <w:t>，属于</w:t>
            </w:r>
            <w:r>
              <w:rPr>
                <w:rFonts w:hint="eastAsia" w:ascii="宋体" w:hAnsi="宋体" w:cs="宋体"/>
                <w:kern w:val="0"/>
                <w:sz w:val="24"/>
                <w:highlight w:val="none"/>
                <w:u w:val="single"/>
              </w:rPr>
              <w:t>其他未列明</w:t>
            </w:r>
            <w:r>
              <w:rPr>
                <w:rFonts w:hint="eastAsia" w:ascii="宋体" w:hAnsi="宋体" w:cs="宋体"/>
                <w:kern w:val="0"/>
                <w:sz w:val="24"/>
                <w:highlight w:val="none"/>
              </w:rPr>
              <w:t>行业。</w:t>
            </w:r>
          </w:p>
          <w:p>
            <w:pPr>
              <w:pStyle w:val="2"/>
              <w:keepNext w:val="0"/>
              <w:keepLines w:val="0"/>
              <w:widowControl/>
              <w:suppressLineNumbers w:val="0"/>
              <w:spacing w:before="0" w:beforeAutospacing="0" w:after="0" w:afterAutospacing="0"/>
              <w:ind w:left="0" w:right="0"/>
              <w:rPr>
                <w:rFonts w:hint="eastAsia"/>
                <w:szCs w:val="20"/>
                <w:highlight w:val="none"/>
              </w:rPr>
            </w:pPr>
            <w:r>
              <w:rPr>
                <w:rFonts w:hint="eastAsia" w:ascii="宋体" w:hAnsi="宋体" w:eastAsia="宋体" w:cs="宋体"/>
                <w:b w:val="0"/>
                <w:bCs w:val="0"/>
                <w:color w:val="auto"/>
                <w:kern w:val="0"/>
                <w:sz w:val="24"/>
                <w:szCs w:val="24"/>
                <w:highlight w:val="none"/>
                <w:lang w:val="en-US" w:eastAsia="zh-CN" w:bidi="ar-SA"/>
              </w:rPr>
              <w:t>根据《关于印发中小企业划型标准规定的通知》（工信部联企业〔2011〕300号）第四条规定：其他未列明行业。从业人员300人以下的为中小微型企业。其中，从业人员100人及以上的为中型企业；从业人员10人及以上的为小型企业；从业人员10人以下的为微型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20" w:hRule="atLeast"/>
          <w:tblHeader/>
        </w:trPr>
        <w:tc>
          <w:tcPr>
            <w:tcW w:w="629" w:type="dxa"/>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cs="宋体"/>
                <w:sz w:val="24"/>
                <w:highlight w:val="none"/>
              </w:rPr>
            </w:pPr>
            <w:r>
              <w:rPr>
                <w:rFonts w:hint="eastAsia" w:ascii="宋体" w:hAnsi="宋体" w:cs="宋体"/>
                <w:sz w:val="24"/>
                <w:highlight w:val="none"/>
              </w:rPr>
              <w:t>3</w:t>
            </w:r>
          </w:p>
        </w:tc>
        <w:tc>
          <w:tcPr>
            <w:tcW w:w="1843" w:type="dxa"/>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cs="宋体"/>
                <w:b/>
                <w:sz w:val="24"/>
                <w:highlight w:val="none"/>
              </w:rPr>
            </w:pPr>
            <w:r>
              <w:rPr>
                <w:rFonts w:hint="eastAsia" w:ascii="宋体" w:hAnsi="宋体" w:cs="宋体"/>
                <w:b/>
                <w:sz w:val="24"/>
                <w:highlight w:val="none"/>
              </w:rPr>
              <w:t>是否允许采购进口产品</w:t>
            </w:r>
          </w:p>
        </w:tc>
        <w:tc>
          <w:tcPr>
            <w:tcW w:w="6095" w:type="dxa"/>
            <w:vAlign w:val="center"/>
          </w:tcPr>
          <w:p>
            <w:pPr>
              <w:keepNext w:val="0"/>
              <w:keepLines w:val="0"/>
              <w:suppressLineNumbers w:val="0"/>
              <w:spacing w:before="0" w:beforeAutospacing="0" w:after="0" w:afterAutospacing="0" w:line="360" w:lineRule="auto"/>
              <w:ind w:left="0" w:right="0"/>
              <w:rPr>
                <w:rFonts w:hint="eastAsia" w:ascii="宋体" w:hAnsi="宋体" w:cs="宋体"/>
                <w:kern w:val="0"/>
                <w:sz w:val="24"/>
                <w:highlight w:val="none"/>
              </w:rPr>
            </w:pPr>
            <w:sdt>
              <w:sdtPr>
                <w:rPr>
                  <w:rFonts w:hint="eastAsia" w:ascii="宋体" w:hAnsi="宋体" w:cs="宋体"/>
                  <w:kern w:val="0"/>
                  <w:sz w:val="24"/>
                  <w:highlight w:val="none"/>
                </w:rPr>
                <w:id w:val="29253019"/>
                <w14:checkbox>
                  <w14:checked w14:val="1"/>
                  <w14:checkedState w14:val="00FE" w14:font="Wingdings"/>
                  <w14:uncheckedState w14:val="2610" w14:font="MS Gothic"/>
                </w14:checkbox>
              </w:sdtPr>
              <w:sdtEndPr>
                <w:rPr>
                  <w:rFonts w:hint="eastAsia" w:ascii="宋体" w:hAnsi="宋体" w:cs="宋体"/>
                  <w:kern w:val="0"/>
                  <w:sz w:val="24"/>
                  <w:highlight w:val="none"/>
                </w:rPr>
              </w:sdtEndPr>
              <w:sdtContent>
                <w:r>
                  <w:rPr>
                    <w:rFonts w:hint="eastAsia" w:ascii="宋体" w:hAnsi="宋体" w:cs="宋体"/>
                    <w:kern w:val="0"/>
                    <w:sz w:val="24"/>
                    <w:highlight w:val="none"/>
                  </w:rPr>
                  <w:sym w:font="Wingdings" w:char="F0FE"/>
                </w:r>
              </w:sdtContent>
            </w:sdt>
            <w:r>
              <w:rPr>
                <w:rFonts w:hint="eastAsia" w:ascii="宋体" w:hAnsi="宋体" w:cs="宋体"/>
                <w:kern w:val="0"/>
                <w:sz w:val="24"/>
                <w:highlight w:val="none"/>
              </w:rPr>
              <w:t>本项目不允许采购进口产品。</w:t>
            </w:r>
          </w:p>
          <w:p>
            <w:pPr>
              <w:keepNext w:val="0"/>
              <w:keepLines w:val="0"/>
              <w:suppressLineNumbers w:val="0"/>
              <w:spacing w:before="0" w:beforeAutospacing="0" w:after="0" w:afterAutospacing="0" w:line="360" w:lineRule="auto"/>
              <w:ind w:left="0" w:right="0"/>
              <w:rPr>
                <w:rFonts w:hint="eastAsia" w:ascii="宋体" w:hAnsi="宋体" w:cs="宋体"/>
                <w:highlight w:val="none"/>
              </w:rPr>
            </w:pPr>
            <w:sdt>
              <w:sdtPr>
                <w:rPr>
                  <w:rFonts w:hint="eastAsia" w:ascii="宋体" w:hAnsi="宋体" w:cs="宋体"/>
                  <w:kern w:val="0"/>
                  <w:sz w:val="24"/>
                  <w:highlight w:val="none"/>
                </w:rPr>
                <w:id w:val="450696967"/>
                <w14:checkbox>
                  <w14:checked w14:val="0"/>
                  <w14:checkedState w14:val="00FE" w14:font="Wingdings"/>
                  <w14:uncheckedState w14:val="2610" w14:font="MS Gothic"/>
                </w14:checkbox>
              </w:sdtPr>
              <w:sdtEndPr>
                <w:rPr>
                  <w:rFonts w:hint="eastAsia" w:ascii="宋体" w:hAnsi="宋体" w:cs="宋体"/>
                  <w:kern w:val="0"/>
                  <w:sz w:val="24"/>
                  <w:highlight w:val="none"/>
                </w:rPr>
              </w:sdtEndPr>
              <w:sdtContent>
                <w:r>
                  <w:rPr>
                    <w:rFonts w:hint="eastAsia" w:ascii="宋体" w:hAnsi="宋体" w:cs="宋体"/>
                    <w:kern w:val="0"/>
                    <w:sz w:val="24"/>
                    <w:highlight w:val="none"/>
                  </w:rPr>
                  <w:t>☐</w:t>
                </w:r>
              </w:sdtContent>
            </w:sdt>
            <w:r>
              <w:rPr>
                <w:rFonts w:hint="eastAsia" w:ascii="宋体" w:hAnsi="宋体" w:cs="宋体"/>
                <w:kern w:val="0"/>
                <w:sz w:val="24"/>
                <w:highlight w:val="none"/>
              </w:rPr>
              <w:t>可以就</w:t>
            </w:r>
            <w:r>
              <w:rPr>
                <w:rFonts w:hint="eastAsia" w:ascii="宋体" w:hAnsi="宋体" w:cs="宋体"/>
                <w:sz w:val="24"/>
                <w:highlight w:val="none"/>
                <w:u w:val="single"/>
              </w:rPr>
              <w:t xml:space="preserve">    </w:t>
            </w:r>
            <w:r>
              <w:rPr>
                <w:rFonts w:hint="eastAsia" w:ascii="宋体" w:hAnsi="宋体" w:cs="宋体"/>
                <w:kern w:val="0"/>
                <w:sz w:val="24"/>
                <w:highlight w:val="none"/>
              </w:rPr>
              <w:t>采购进口产品。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65" w:hRule="atLeast"/>
          <w:tblHeader/>
        </w:trPr>
        <w:tc>
          <w:tcPr>
            <w:tcW w:w="629" w:type="dxa"/>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cs="宋体"/>
                <w:sz w:val="24"/>
                <w:highlight w:val="none"/>
              </w:rPr>
            </w:pPr>
            <w:r>
              <w:rPr>
                <w:rFonts w:hint="eastAsia" w:ascii="宋体" w:hAnsi="宋体" w:cs="宋体"/>
                <w:sz w:val="24"/>
                <w:highlight w:val="none"/>
              </w:rPr>
              <w:t>4</w:t>
            </w:r>
          </w:p>
        </w:tc>
        <w:tc>
          <w:tcPr>
            <w:tcW w:w="1843" w:type="dxa"/>
            <w:vAlign w:val="center"/>
          </w:tcPr>
          <w:p>
            <w:pPr>
              <w:keepNext w:val="0"/>
              <w:keepLines w:val="0"/>
              <w:suppressLineNumbers w:val="0"/>
              <w:snapToGrid w:val="0"/>
              <w:spacing w:before="0" w:beforeAutospacing="0" w:after="0" w:afterAutospacing="0" w:line="360" w:lineRule="auto"/>
              <w:ind w:left="0" w:right="0" w:firstLine="482" w:firstLineChars="200"/>
              <w:rPr>
                <w:rFonts w:hint="eastAsia" w:ascii="宋体" w:hAnsi="宋体" w:cs="宋体"/>
                <w:b/>
                <w:sz w:val="24"/>
                <w:highlight w:val="none"/>
              </w:rPr>
            </w:pPr>
            <w:r>
              <w:rPr>
                <w:rFonts w:hint="eastAsia" w:ascii="宋体" w:hAnsi="宋体" w:cs="宋体"/>
                <w:b/>
                <w:sz w:val="24"/>
                <w:highlight w:val="none"/>
              </w:rPr>
              <w:t>分包</w:t>
            </w:r>
          </w:p>
        </w:tc>
        <w:tc>
          <w:tcPr>
            <w:tcW w:w="6095" w:type="dxa"/>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sz w:val="24"/>
                <w:highlight w:val="none"/>
                <w:lang w:eastAsia="zh-CN"/>
              </w:rPr>
            </w:pPr>
            <w:sdt>
              <w:sdtPr>
                <w:rPr>
                  <w:rFonts w:hint="eastAsia" w:ascii="宋体" w:hAnsi="宋体" w:cs="宋体"/>
                  <w:kern w:val="0"/>
                  <w:sz w:val="24"/>
                  <w:highlight w:val="none"/>
                </w:rPr>
                <w:id w:val="546541237"/>
                <w14:checkbox>
                  <w14:checked w14:val="1"/>
                  <w14:checkedState w14:val="00FE" w14:font="Wingdings"/>
                  <w14:uncheckedState w14:val="2610" w14:font="MS Gothic"/>
                </w14:checkbox>
              </w:sdtPr>
              <w:sdtEndPr>
                <w:rPr>
                  <w:rFonts w:hint="eastAsia" w:ascii="宋体" w:hAnsi="宋体" w:cs="宋体"/>
                  <w:kern w:val="0"/>
                  <w:sz w:val="24"/>
                  <w:highlight w:val="none"/>
                </w:rPr>
              </w:sdtEndPr>
              <w:sdtContent>
                <w:r>
                  <w:rPr>
                    <w:rFonts w:hint="default" w:ascii="Wingdings" w:hAnsi="Wingdings" w:eastAsia="宋体" w:cs="宋体"/>
                    <w:kern w:val="0"/>
                    <w:sz w:val="24"/>
                    <w:szCs w:val="24"/>
                    <w:highlight w:val="none"/>
                    <w:lang w:val="en-US" w:eastAsia="zh-CN" w:bidi="ar-SA"/>
                  </w:rPr>
                  <w:t>þ</w:t>
                </w:r>
              </w:sdtContent>
            </w:sdt>
            <w:r>
              <w:rPr>
                <w:rFonts w:hint="eastAsia" w:ascii="宋体" w:hAnsi="宋体" w:cs="宋体"/>
                <w:kern w:val="0"/>
                <w:sz w:val="24"/>
                <w:highlight w:val="none"/>
              </w:rPr>
              <w:t xml:space="preserve"> A</w:t>
            </w:r>
            <w:r>
              <w:rPr>
                <w:rFonts w:hint="eastAsia" w:ascii="宋体" w:hAnsi="宋体" w:cs="宋体"/>
                <w:sz w:val="24"/>
                <w:highlight w:val="none"/>
              </w:rPr>
              <w:t>同意将非主体、非关键性的工作分包。</w:t>
            </w:r>
            <w:r>
              <w:rPr>
                <w:rFonts w:hint="eastAsia" w:ascii="宋体" w:hAnsi="宋体" w:cs="宋体"/>
                <w:sz w:val="24"/>
                <w:highlight w:val="none"/>
                <w:lang w:eastAsia="zh-CN"/>
              </w:rPr>
              <w:t>（浙江省钱塘江流域中心信息化设备及应用系统运行维护服务主体、</w:t>
            </w:r>
            <w:r>
              <w:rPr>
                <w:rFonts w:hint="eastAsia" w:ascii="宋体" w:hAnsi="宋体" w:cs="宋体"/>
                <w:sz w:val="24"/>
                <w:highlight w:val="none"/>
              </w:rPr>
              <w:t>关键性</w:t>
            </w:r>
            <w:r>
              <w:rPr>
                <w:rFonts w:hint="eastAsia" w:ascii="宋体" w:hAnsi="宋体" w:cs="宋体"/>
                <w:sz w:val="24"/>
                <w:highlight w:val="none"/>
                <w:lang w:eastAsia="zh-CN"/>
              </w:rPr>
              <w:t>工作为基础设施、线路维护）</w:t>
            </w:r>
          </w:p>
          <w:p>
            <w:pPr>
              <w:keepNext w:val="0"/>
              <w:keepLines w:val="0"/>
              <w:suppressLineNumbers w:val="0"/>
              <w:spacing w:before="0" w:beforeAutospacing="0" w:after="0" w:afterAutospacing="0" w:line="360" w:lineRule="auto"/>
              <w:ind w:left="0" w:right="0"/>
              <w:rPr>
                <w:rFonts w:hint="eastAsia" w:ascii="宋体" w:hAnsi="宋体" w:cs="宋体"/>
                <w:sz w:val="24"/>
                <w:highlight w:val="none"/>
              </w:rPr>
            </w:pPr>
            <w:sdt>
              <w:sdtPr>
                <w:rPr>
                  <w:rFonts w:hint="eastAsia" w:ascii="宋体" w:hAnsi="宋体" w:cs="宋体"/>
                  <w:kern w:val="0"/>
                  <w:sz w:val="24"/>
                  <w:highlight w:val="none"/>
                </w:rPr>
                <w:id w:val="681655650"/>
                <w14:checkbox>
                  <w14:checked w14:val="0"/>
                  <w14:checkedState w14:val="00FE" w14:font="Wingdings"/>
                  <w14:uncheckedState w14:val="2610" w14:font="MS Gothic"/>
                </w14:checkbox>
              </w:sdtPr>
              <w:sdtEndPr>
                <w:rPr>
                  <w:rFonts w:hint="eastAsia" w:ascii="宋体" w:hAnsi="宋体" w:cs="宋体"/>
                  <w:kern w:val="0"/>
                  <w:sz w:val="24"/>
                  <w:highlight w:val="none"/>
                </w:rPr>
              </w:sdtEndPr>
              <w:sdtContent>
                <w:r>
                  <w:rPr>
                    <w:rFonts w:hint="eastAsia" w:ascii="MS Gothic" w:hAnsi="MS Gothic" w:eastAsia="宋体" w:cs="宋体"/>
                    <w:kern w:val="0"/>
                    <w:sz w:val="24"/>
                    <w:szCs w:val="24"/>
                    <w:highlight w:val="none"/>
                    <w:lang w:val="en-US" w:eastAsia="zh-CN" w:bidi="ar-SA"/>
                  </w:rPr>
                  <w:t>☐</w:t>
                </w:r>
              </w:sdtContent>
            </w:sdt>
            <w:r>
              <w:rPr>
                <w:rFonts w:hint="eastAsia" w:ascii="宋体" w:hAnsi="宋体" w:cs="宋体"/>
                <w:kern w:val="0"/>
                <w:sz w:val="24"/>
                <w:highlight w:val="none"/>
              </w:rPr>
              <w:t xml:space="preserve"> B</w:t>
            </w:r>
            <w:r>
              <w:rPr>
                <w:rFonts w:hint="eastAsia" w:ascii="宋体" w:hAnsi="宋体" w:cs="宋体"/>
                <w:sz w:val="24"/>
                <w:highlight w:val="none"/>
              </w:rPr>
              <w:t>不同意分包。</w:t>
            </w:r>
          </w:p>
          <w:p>
            <w:pPr>
              <w:keepNext w:val="0"/>
              <w:keepLines w:val="0"/>
              <w:suppressLineNumbers w:val="0"/>
              <w:spacing w:before="0" w:beforeAutospacing="0" w:after="0" w:afterAutospacing="0" w:line="360" w:lineRule="auto"/>
              <w:ind w:left="0" w:right="0"/>
              <w:rPr>
                <w:rFonts w:hint="eastAsia" w:ascii="宋体" w:hAnsi="宋体" w:cs="宋体"/>
                <w:sz w:val="24"/>
                <w:highlight w:val="none"/>
              </w:rPr>
            </w:pPr>
            <w:r>
              <w:rPr>
                <w:rFonts w:hint="eastAsia" w:ascii="宋体" w:hAnsi="宋体" w:cs="宋体"/>
                <w:sz w:val="24"/>
                <w:highlight w:val="none"/>
              </w:rPr>
              <w:t>注：不得限制大中型企业向小微企业合理分包。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58" w:hRule="atLeast"/>
          <w:tblHeader/>
        </w:trPr>
        <w:tc>
          <w:tcPr>
            <w:tcW w:w="629" w:type="dxa"/>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cs="宋体"/>
                <w:sz w:val="24"/>
                <w:highlight w:val="none"/>
              </w:rPr>
            </w:pPr>
          </w:p>
          <w:p>
            <w:pPr>
              <w:keepNext w:val="0"/>
              <w:keepLines w:val="0"/>
              <w:suppressLineNumbers w:val="0"/>
              <w:snapToGrid w:val="0"/>
              <w:spacing w:before="0" w:beforeAutospacing="0" w:after="0" w:afterAutospacing="0" w:line="360" w:lineRule="auto"/>
              <w:ind w:left="0" w:right="0"/>
              <w:jc w:val="center"/>
              <w:rPr>
                <w:rFonts w:hint="eastAsia" w:ascii="宋体" w:hAnsi="宋体" w:cs="宋体"/>
                <w:sz w:val="24"/>
                <w:highlight w:val="none"/>
              </w:rPr>
            </w:pPr>
            <w:r>
              <w:rPr>
                <w:rFonts w:hint="eastAsia" w:ascii="宋体" w:hAnsi="宋体" w:cs="宋体"/>
                <w:sz w:val="24"/>
                <w:highlight w:val="none"/>
              </w:rPr>
              <w:t>5</w:t>
            </w:r>
          </w:p>
        </w:tc>
        <w:tc>
          <w:tcPr>
            <w:tcW w:w="1843" w:type="dxa"/>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cs="宋体"/>
                <w:b/>
                <w:sz w:val="24"/>
                <w:highlight w:val="none"/>
              </w:rPr>
            </w:pPr>
            <w:r>
              <w:rPr>
                <w:rFonts w:hint="eastAsia" w:ascii="宋体" w:hAnsi="宋体" w:cs="宋体"/>
                <w:b/>
                <w:sz w:val="24"/>
                <w:highlight w:val="none"/>
              </w:rPr>
              <w:t>开标前答疑会或现场考察</w:t>
            </w:r>
          </w:p>
        </w:tc>
        <w:tc>
          <w:tcPr>
            <w:tcW w:w="6095" w:type="dxa"/>
            <w:vAlign w:val="center"/>
          </w:tcPr>
          <w:p>
            <w:pPr>
              <w:keepNext w:val="0"/>
              <w:keepLines w:val="0"/>
              <w:suppressLineNumbers w:val="0"/>
              <w:spacing w:before="0" w:beforeAutospacing="0" w:after="0" w:afterAutospacing="0" w:line="360" w:lineRule="auto"/>
              <w:ind w:left="0" w:right="0"/>
              <w:rPr>
                <w:rFonts w:hint="eastAsia" w:ascii="宋体" w:hAnsi="宋体" w:cs="宋体"/>
                <w:sz w:val="24"/>
                <w:highlight w:val="none"/>
              </w:rPr>
            </w:pPr>
            <w:sdt>
              <w:sdtPr>
                <w:rPr>
                  <w:rFonts w:hint="eastAsia" w:ascii="宋体" w:hAnsi="宋体" w:cs="宋体"/>
                  <w:kern w:val="0"/>
                  <w:sz w:val="24"/>
                  <w:highlight w:val="none"/>
                </w:rPr>
                <w:id w:val="186549752"/>
                <w14:checkbox>
                  <w14:checked w14:val="1"/>
                  <w14:checkedState w14:val="00FE" w14:font="Wingdings"/>
                  <w14:uncheckedState w14:val="2610" w14:font="MS Gothic"/>
                </w14:checkbox>
              </w:sdtPr>
              <w:sdtEndPr>
                <w:rPr>
                  <w:rFonts w:hint="eastAsia" w:ascii="宋体" w:hAnsi="宋体" w:cs="宋体"/>
                  <w:kern w:val="0"/>
                  <w:sz w:val="24"/>
                  <w:highlight w:val="none"/>
                </w:rPr>
              </w:sdtEndPr>
              <w:sdtContent>
                <w:r>
                  <w:rPr>
                    <w:rFonts w:hint="eastAsia" w:ascii="Wingdings" w:hAnsi="Wingdings" w:eastAsia="MS Gothic" w:cs="宋体"/>
                    <w:kern w:val="0"/>
                    <w:sz w:val="24"/>
                    <w:szCs w:val="24"/>
                    <w:highlight w:val="none"/>
                    <w:lang w:val="en-US" w:eastAsia="zh-CN" w:bidi="ar-SA"/>
                  </w:rPr>
                  <w:t>þ</w:t>
                </w:r>
              </w:sdtContent>
            </w:sdt>
            <w:r>
              <w:rPr>
                <w:rFonts w:hint="eastAsia" w:ascii="宋体" w:hAnsi="宋体" w:cs="宋体"/>
                <w:kern w:val="0"/>
                <w:sz w:val="24"/>
                <w:highlight w:val="none"/>
              </w:rPr>
              <w:t>A</w:t>
            </w:r>
            <w:r>
              <w:rPr>
                <w:rFonts w:hint="eastAsia" w:ascii="宋体" w:hAnsi="宋体" w:cs="宋体"/>
                <w:sz w:val="24"/>
                <w:highlight w:val="none"/>
              </w:rPr>
              <w:t>不组织。</w:t>
            </w:r>
          </w:p>
          <w:p>
            <w:pPr>
              <w:keepNext w:val="0"/>
              <w:keepLines w:val="0"/>
              <w:suppressLineNumbers w:val="0"/>
              <w:spacing w:before="0" w:beforeAutospacing="0" w:after="0" w:afterAutospacing="0" w:line="360" w:lineRule="auto"/>
              <w:ind w:left="0" w:right="0"/>
              <w:rPr>
                <w:rFonts w:hint="eastAsia" w:ascii="宋体" w:hAnsi="宋体" w:cs="宋体"/>
                <w:color w:val="auto"/>
                <w:sz w:val="24"/>
                <w:szCs w:val="20"/>
                <w:highlight w:val="none"/>
              </w:rPr>
            </w:pPr>
            <w:sdt>
              <w:sdtPr>
                <w:rPr>
                  <w:rFonts w:hint="eastAsia" w:ascii="宋体" w:hAnsi="宋体" w:cs="宋体"/>
                  <w:color w:val="auto"/>
                  <w:kern w:val="0"/>
                  <w:sz w:val="24"/>
                  <w:highlight w:val="none"/>
                </w:rPr>
                <w:id w:val="388999054"/>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宋体" w:cs="宋体"/>
                    <w:color w:val="auto"/>
                    <w:kern w:val="0"/>
                    <w:sz w:val="24"/>
                    <w:szCs w:val="24"/>
                    <w:highlight w:val="none"/>
                    <w:lang w:val="en-US" w:eastAsia="zh-CN" w:bidi="ar-SA"/>
                  </w:rPr>
                  <w:t>☐</w:t>
                </w:r>
              </w:sdtContent>
            </w:sdt>
            <w:r>
              <w:rPr>
                <w:rFonts w:hint="eastAsia" w:ascii="宋体" w:hAnsi="宋体" w:cs="宋体"/>
                <w:color w:val="auto"/>
                <w:kern w:val="0"/>
                <w:sz w:val="24"/>
                <w:highlight w:val="none"/>
              </w:rPr>
              <w:t>B组织，</w:t>
            </w:r>
            <w:r>
              <w:rPr>
                <w:rFonts w:hint="eastAsia" w:ascii="宋体" w:hAnsi="宋体" w:cs="宋体"/>
                <w:color w:val="auto"/>
                <w:sz w:val="24"/>
                <w:highlight w:val="none"/>
              </w:rPr>
              <w:t>时间：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,地点：</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，联系人：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，联系方式：</w:t>
            </w:r>
            <w:r>
              <w:rPr>
                <w:rFonts w:hint="eastAsia" w:ascii="宋体" w:hAnsi="宋体" w:cs="宋体"/>
                <w:color w:val="auto"/>
                <w:sz w:val="24"/>
                <w:highlight w:val="none"/>
                <w:u w:val="single"/>
              </w:rPr>
              <w:t xml:space="preserve">      </w:t>
            </w:r>
            <w:r>
              <w:rPr>
                <w:rFonts w:hint="eastAsia" w:ascii="宋体" w:hAnsi="宋体" w:cs="宋体"/>
                <w:color w:val="auto"/>
                <w:sz w:val="24"/>
                <w:szCs w:val="20"/>
                <w:highlight w:val="none"/>
              </w:rPr>
              <w:t>。</w:t>
            </w:r>
          </w:p>
          <w:p>
            <w:pPr>
              <w:keepNext w:val="0"/>
              <w:keepLines w:val="0"/>
              <w:suppressLineNumbers w:val="0"/>
              <w:spacing w:before="0" w:beforeAutospacing="0" w:after="0" w:afterAutospacing="0" w:line="360" w:lineRule="auto"/>
              <w:ind w:left="0" w:right="0"/>
              <w:rPr>
                <w:rFonts w:hint="eastAsia" w:ascii="宋体" w:hAnsi="宋体" w:cs="宋体"/>
                <w:sz w:val="24"/>
                <w:highlight w:val="none"/>
              </w:rPr>
            </w:pPr>
            <w:r>
              <w:rPr>
                <w:rFonts w:hint="eastAsia" w:ascii="宋体" w:hAnsi="宋体" w:eastAsia="宋体" w:cs="宋体"/>
                <w:color w:val="auto"/>
                <w:kern w:val="0"/>
                <w:sz w:val="24"/>
                <w:szCs w:val="24"/>
                <w:highlight w:val="none"/>
                <w:lang w:val="en-US" w:eastAsia="zh-CN" w:bidi="ar-SA"/>
              </w:rPr>
              <w:t>☐C不统一组织，供应商在获取采购文件后，自行至项目现场考察。地点： ，联系人： ，联系方式：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0" w:hRule="atLeast"/>
          <w:tblHeader/>
        </w:trPr>
        <w:tc>
          <w:tcPr>
            <w:tcW w:w="629" w:type="dxa"/>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cs="宋体"/>
                <w:sz w:val="24"/>
                <w:highlight w:val="none"/>
              </w:rPr>
            </w:pPr>
            <w:r>
              <w:rPr>
                <w:rFonts w:hint="eastAsia" w:ascii="宋体" w:hAnsi="宋体" w:cs="宋体"/>
                <w:sz w:val="24"/>
                <w:highlight w:val="none"/>
              </w:rPr>
              <w:t>6</w:t>
            </w:r>
          </w:p>
        </w:tc>
        <w:tc>
          <w:tcPr>
            <w:tcW w:w="1843" w:type="dxa"/>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cs="宋体"/>
                <w:b/>
                <w:sz w:val="24"/>
                <w:highlight w:val="none"/>
              </w:rPr>
            </w:pPr>
            <w:r>
              <w:rPr>
                <w:rFonts w:hint="eastAsia" w:ascii="宋体" w:hAnsi="宋体" w:cs="宋体"/>
                <w:b/>
                <w:sz w:val="24"/>
                <w:highlight w:val="none"/>
              </w:rPr>
              <w:t>样品提供</w:t>
            </w:r>
          </w:p>
        </w:tc>
        <w:tc>
          <w:tcPr>
            <w:tcW w:w="6095" w:type="dxa"/>
            <w:vAlign w:val="center"/>
          </w:tcPr>
          <w:p>
            <w:pPr>
              <w:keepNext w:val="0"/>
              <w:keepLines w:val="0"/>
              <w:suppressLineNumbers w:val="0"/>
              <w:spacing w:before="0" w:beforeAutospacing="0" w:after="0" w:afterAutospacing="0" w:line="360" w:lineRule="auto"/>
              <w:ind w:left="0" w:right="0"/>
              <w:rPr>
                <w:rFonts w:hint="eastAsia" w:ascii="宋体" w:hAnsi="宋体" w:cs="宋体"/>
                <w:sz w:val="24"/>
                <w:highlight w:val="none"/>
              </w:rPr>
            </w:pPr>
            <w:sdt>
              <w:sdtPr>
                <w:rPr>
                  <w:rFonts w:hint="eastAsia" w:ascii="宋体" w:hAnsi="宋体" w:cs="宋体"/>
                  <w:kern w:val="0"/>
                  <w:sz w:val="24"/>
                  <w:highlight w:val="none"/>
                </w:rPr>
                <w:id w:val="986282337"/>
                <w14:checkbox>
                  <w14:checked w14:val="1"/>
                  <w14:checkedState w14:val="00FE" w14:font="Wingdings"/>
                  <w14:uncheckedState w14:val="2610" w14:font="MS Gothic"/>
                </w14:checkbox>
              </w:sdtPr>
              <w:sdtEndPr>
                <w:rPr>
                  <w:rFonts w:hint="eastAsia" w:ascii="宋体" w:hAnsi="宋体" w:cs="宋体"/>
                  <w:kern w:val="0"/>
                  <w:sz w:val="24"/>
                  <w:highlight w:val="none"/>
                </w:rPr>
              </w:sdtEndPr>
              <w:sdtContent>
                <w:r>
                  <w:rPr>
                    <w:rFonts w:hint="eastAsia" w:ascii="Wingdings" w:hAnsi="Wingdings" w:eastAsia="MS Gothic" w:cs="宋体"/>
                    <w:kern w:val="0"/>
                    <w:sz w:val="24"/>
                    <w:highlight w:val="none"/>
                  </w:rPr>
                  <w:t>þ</w:t>
                </w:r>
              </w:sdtContent>
            </w:sdt>
            <w:r>
              <w:rPr>
                <w:rFonts w:hint="eastAsia" w:ascii="宋体" w:hAnsi="宋体" w:cs="宋体"/>
                <w:kern w:val="0"/>
                <w:sz w:val="24"/>
                <w:highlight w:val="none"/>
              </w:rPr>
              <w:t>A</w:t>
            </w:r>
            <w:r>
              <w:rPr>
                <w:rFonts w:hint="eastAsia" w:ascii="宋体" w:hAnsi="宋体" w:cs="宋体"/>
                <w:sz w:val="24"/>
                <w:highlight w:val="none"/>
              </w:rPr>
              <w:t>不要求提供。</w:t>
            </w:r>
          </w:p>
          <w:p>
            <w:pPr>
              <w:keepNext w:val="0"/>
              <w:keepLines w:val="0"/>
              <w:suppressLineNumbers w:val="0"/>
              <w:spacing w:before="0" w:beforeAutospacing="0" w:after="0" w:afterAutospacing="0" w:line="360" w:lineRule="auto"/>
              <w:ind w:left="0" w:right="0"/>
              <w:rPr>
                <w:rFonts w:hint="default" w:ascii="宋体" w:hAnsi="宋体" w:cs="宋体"/>
                <w:color w:val="auto"/>
                <w:kern w:val="0"/>
                <w:sz w:val="24"/>
                <w:highlight w:val="none"/>
              </w:rPr>
            </w:pPr>
            <w:sdt>
              <w:sdtPr>
                <w:rPr>
                  <w:rFonts w:hint="eastAsia" w:ascii="宋体" w:hAnsi="宋体" w:cs="宋体"/>
                  <w:color w:val="auto"/>
                  <w:kern w:val="0"/>
                  <w:sz w:val="24"/>
                  <w:highlight w:val="none"/>
                </w:rPr>
                <w:id w:val="1026831988"/>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MS Gothic" w:cs="宋体"/>
                    <w:color w:val="auto"/>
                    <w:kern w:val="0"/>
                    <w:sz w:val="24"/>
                    <w:szCs w:val="24"/>
                    <w:highlight w:val="none"/>
                    <w:lang w:val="en-US" w:eastAsia="zh-CN" w:bidi="ar-SA"/>
                  </w:rPr>
                  <w:t>☐</w:t>
                </w:r>
              </w:sdtContent>
            </w:sdt>
            <w:r>
              <w:rPr>
                <w:rFonts w:hint="eastAsia" w:ascii="宋体" w:hAnsi="宋体" w:cs="宋体"/>
                <w:color w:val="auto"/>
                <w:kern w:val="0"/>
                <w:sz w:val="24"/>
                <w:highlight w:val="none"/>
              </w:rPr>
              <w:t>B要求提供，</w:t>
            </w:r>
          </w:p>
          <w:p>
            <w:pPr>
              <w:keepNext w:val="0"/>
              <w:keepLines w:val="0"/>
              <w:suppressLineNumbers w:val="0"/>
              <w:spacing w:before="0" w:beforeAutospacing="0" w:after="0" w:afterAutospacing="0" w:line="360" w:lineRule="auto"/>
              <w:ind w:left="0" w:right="0"/>
              <w:rPr>
                <w:rFonts w:hint="default" w:ascii="宋体" w:hAnsi="宋体" w:cs="宋体"/>
                <w:color w:val="auto"/>
                <w:kern w:val="0"/>
                <w:sz w:val="24"/>
                <w:highlight w:val="none"/>
              </w:rPr>
            </w:pPr>
            <w:r>
              <w:rPr>
                <w:rFonts w:hint="eastAsia" w:ascii="宋体" w:hAnsi="宋体" w:cs="宋体"/>
                <w:color w:val="auto"/>
                <w:kern w:val="0"/>
                <w:sz w:val="24"/>
                <w:highlight w:val="none"/>
              </w:rPr>
              <w:t>（1）</w:t>
            </w:r>
            <w:r>
              <w:rPr>
                <w:rFonts w:hint="eastAsia" w:ascii="宋体" w:hAnsi="宋体" w:cs="宋体"/>
                <w:snapToGrid w:val="0"/>
                <w:color w:val="auto"/>
                <w:kern w:val="28"/>
                <w:sz w:val="24"/>
                <w:highlight w:val="none"/>
              </w:rPr>
              <w:t>样品：</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w:t>
            </w:r>
          </w:p>
          <w:p>
            <w:pPr>
              <w:keepNext w:val="0"/>
              <w:keepLines w:val="0"/>
              <w:suppressLineNumbers w:val="0"/>
              <w:spacing w:before="0" w:beforeAutospacing="0" w:after="0" w:afterAutospacing="0" w:line="360" w:lineRule="auto"/>
              <w:ind w:left="0" w:right="0"/>
              <w:rPr>
                <w:rFonts w:hint="default" w:ascii="宋体" w:hAnsi="宋体" w:cs="宋体"/>
                <w:color w:val="auto"/>
                <w:kern w:val="0"/>
                <w:sz w:val="24"/>
                <w:highlight w:val="none"/>
              </w:rPr>
            </w:pPr>
            <w:r>
              <w:rPr>
                <w:rFonts w:hint="eastAsia" w:ascii="宋体" w:hAnsi="宋体" w:cs="宋体"/>
                <w:color w:val="auto"/>
                <w:kern w:val="0"/>
                <w:sz w:val="24"/>
                <w:highlight w:val="none"/>
              </w:rPr>
              <w:t>（2）</w:t>
            </w:r>
            <w:r>
              <w:rPr>
                <w:rFonts w:hint="eastAsia" w:ascii="宋体" w:hAnsi="宋体" w:cs="宋体"/>
                <w:snapToGrid w:val="0"/>
                <w:color w:val="auto"/>
                <w:kern w:val="28"/>
                <w:sz w:val="24"/>
                <w:highlight w:val="none"/>
              </w:rPr>
              <w:t>样品制作的标准和要求：</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w:t>
            </w:r>
          </w:p>
          <w:p>
            <w:pPr>
              <w:keepNext w:val="0"/>
              <w:keepLines w:val="0"/>
              <w:suppressLineNumbers w:val="0"/>
              <w:spacing w:before="0" w:beforeAutospacing="0" w:after="0" w:afterAutospacing="0" w:line="360" w:lineRule="auto"/>
              <w:ind w:left="0" w:right="0"/>
              <w:rPr>
                <w:rFonts w:hint="default" w:ascii="宋体" w:hAnsi="宋体" w:cs="宋体"/>
                <w:color w:val="auto"/>
                <w:kern w:val="0"/>
                <w:sz w:val="24"/>
                <w:highlight w:val="none"/>
              </w:rPr>
            </w:pPr>
            <w:r>
              <w:rPr>
                <w:rFonts w:hint="eastAsia" w:ascii="宋体" w:hAnsi="宋体" w:cs="宋体"/>
                <w:color w:val="auto"/>
                <w:kern w:val="0"/>
                <w:sz w:val="24"/>
                <w:highlight w:val="none"/>
              </w:rPr>
              <w:t>（3）样品的评审方法以及评审标准</w:t>
            </w:r>
            <w:r>
              <w:rPr>
                <w:rFonts w:hint="eastAsia" w:ascii="宋体" w:hAnsi="宋体" w:cs="宋体"/>
                <w:snapToGrid w:val="0"/>
                <w:color w:val="auto"/>
                <w:kern w:val="28"/>
                <w:sz w:val="24"/>
                <w:highlight w:val="none"/>
              </w:rPr>
              <w:t>：详见</w:t>
            </w:r>
            <w:r>
              <w:rPr>
                <w:rFonts w:hint="eastAsia" w:ascii="宋体" w:hAnsi="宋体" w:cs="宋体"/>
                <w:color w:val="auto"/>
                <w:sz w:val="24"/>
                <w:highlight w:val="none"/>
                <w:u w:val="single"/>
              </w:rPr>
              <w:t>评标办法</w:t>
            </w:r>
            <w:r>
              <w:rPr>
                <w:rFonts w:hint="eastAsia" w:ascii="宋体" w:hAnsi="宋体" w:cs="宋体"/>
                <w:color w:val="auto"/>
                <w:kern w:val="0"/>
                <w:sz w:val="24"/>
                <w:highlight w:val="none"/>
              </w:rPr>
              <w:t>；</w:t>
            </w:r>
          </w:p>
          <w:p>
            <w:pPr>
              <w:keepNext w:val="0"/>
              <w:keepLines w:val="0"/>
              <w:suppressLineNumbers w:val="0"/>
              <w:spacing w:before="0" w:beforeAutospacing="0" w:after="0" w:afterAutospacing="0" w:line="360" w:lineRule="auto"/>
              <w:ind w:left="0" w:right="0"/>
              <w:rPr>
                <w:rFonts w:hint="default" w:ascii="宋体" w:hAnsi="宋体" w:cs="宋体"/>
                <w:color w:val="auto"/>
                <w:kern w:val="0"/>
                <w:sz w:val="24"/>
                <w:highlight w:val="none"/>
              </w:rPr>
            </w:pPr>
            <w:r>
              <w:rPr>
                <w:rFonts w:hint="eastAsia" w:ascii="宋体" w:hAnsi="宋体" w:cs="宋体"/>
                <w:color w:val="auto"/>
                <w:kern w:val="0"/>
                <w:sz w:val="24"/>
                <w:highlight w:val="none"/>
              </w:rPr>
              <w:t>（4）是否需要随样品提交检测报告：</w:t>
            </w:r>
            <w:sdt>
              <w:sdtPr>
                <w:rPr>
                  <w:rFonts w:hint="eastAsia" w:ascii="宋体" w:hAnsi="宋体" w:cs="宋体"/>
                  <w:color w:val="auto"/>
                  <w:kern w:val="0"/>
                  <w:sz w:val="24"/>
                  <w:highlight w:val="none"/>
                </w:rPr>
                <w:id w:val="1303421454"/>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MS Gothic" w:cs="宋体"/>
                    <w:color w:val="auto"/>
                    <w:kern w:val="0"/>
                    <w:sz w:val="24"/>
                    <w:highlight w:val="none"/>
                  </w:rPr>
                  <w:t>☐</w:t>
                </w:r>
              </w:sdtContent>
            </w:sdt>
            <w:r>
              <w:rPr>
                <w:rFonts w:hint="eastAsia" w:ascii="宋体" w:hAnsi="宋体" w:cs="宋体"/>
                <w:color w:val="auto"/>
                <w:kern w:val="0"/>
                <w:sz w:val="24"/>
                <w:highlight w:val="none"/>
              </w:rPr>
              <w:t>否；</w:t>
            </w:r>
            <w:sdt>
              <w:sdtPr>
                <w:rPr>
                  <w:rFonts w:hint="eastAsia" w:ascii="宋体" w:hAnsi="宋体" w:cs="宋体"/>
                  <w:color w:val="auto"/>
                  <w:kern w:val="0"/>
                  <w:sz w:val="24"/>
                  <w:highlight w:val="none"/>
                </w:rPr>
                <w:id w:val="1621728433"/>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是，检测机构的要求</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；检测内容</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w:t>
            </w:r>
          </w:p>
          <w:p>
            <w:pPr>
              <w:keepNext w:val="0"/>
              <w:keepLines w:val="0"/>
              <w:suppressLineNumbers w:val="0"/>
              <w:spacing w:before="0" w:beforeAutospacing="0" w:after="0" w:afterAutospacing="0" w:line="360" w:lineRule="auto"/>
              <w:ind w:left="0" w:right="0"/>
              <w:rPr>
                <w:rFonts w:hint="default" w:ascii="宋体" w:hAnsi="宋体" w:cs="宋体"/>
                <w:color w:val="auto"/>
                <w:sz w:val="24"/>
                <w:highlight w:val="none"/>
              </w:rPr>
            </w:pPr>
            <w:r>
              <w:rPr>
                <w:rFonts w:hint="eastAsia" w:ascii="宋体" w:hAnsi="宋体" w:cs="宋体"/>
                <w:color w:val="auto"/>
                <w:sz w:val="24"/>
                <w:highlight w:val="none"/>
              </w:rPr>
              <w:t>（5）提供样品的时间：</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；地点：</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；联系人</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28"/>
                <w:sz w:val="24"/>
                <w:highlight w:val="none"/>
              </w:rPr>
              <w:t>联系电话：</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。请投标人在上述时间内提供样品并按规定位置安装完毕。超过截止时间的，采购人或采购代理机构将不予接收，并将清场并封闭样品现场。</w:t>
            </w:r>
          </w:p>
          <w:p>
            <w:pPr>
              <w:keepNext w:val="0"/>
              <w:keepLines w:val="0"/>
              <w:suppressLineNumbers w:val="0"/>
              <w:spacing w:before="0" w:beforeAutospacing="0" w:after="0" w:afterAutospacing="0" w:line="360" w:lineRule="auto"/>
              <w:ind w:left="0" w:right="0"/>
              <w:rPr>
                <w:rFonts w:hint="default" w:ascii="宋体" w:hAnsi="宋体" w:cs="宋体"/>
                <w:color w:val="auto"/>
                <w:sz w:val="24"/>
                <w:highlight w:val="none"/>
              </w:rPr>
            </w:pPr>
            <w:r>
              <w:rPr>
                <w:rFonts w:hint="eastAsia" w:ascii="宋体" w:hAnsi="宋体" w:cs="宋体"/>
                <w:color w:val="auto"/>
                <w:sz w:val="24"/>
                <w:highlight w:val="none"/>
              </w:rPr>
              <w:t xml:space="preserve"> (6)采购活动结束后，对于未中标人提供的样品，采购人、</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将通知未中标人在规定的时间内取回，逾期未取回的，采购人、</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不负保管义务；对于中标人提供的样品，采购人将进行保管、封存，并作为履约验收的参考。</w:t>
            </w:r>
          </w:p>
          <w:p>
            <w:pPr>
              <w:keepNext w:val="0"/>
              <w:keepLines w:val="0"/>
              <w:suppressLineNumbers w:val="0"/>
              <w:spacing w:before="0" w:beforeAutospacing="0" w:after="0" w:afterAutospacing="0" w:line="360" w:lineRule="auto"/>
              <w:ind w:left="0" w:right="0"/>
              <w:rPr>
                <w:rFonts w:hint="eastAsia" w:ascii="宋体" w:hAnsi="宋体" w:cs="宋体"/>
                <w:sz w:val="24"/>
                <w:highlight w:val="none"/>
              </w:rPr>
            </w:pPr>
            <w:r>
              <w:rPr>
                <w:rFonts w:hint="eastAsia" w:ascii="宋体" w:hAnsi="宋体" w:cs="宋体"/>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32" w:hRule="atLeast"/>
          <w:tblHeader/>
        </w:trPr>
        <w:tc>
          <w:tcPr>
            <w:tcW w:w="629" w:type="dxa"/>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cs="宋体"/>
                <w:sz w:val="24"/>
                <w:highlight w:val="none"/>
              </w:rPr>
            </w:pPr>
            <w:r>
              <w:rPr>
                <w:rFonts w:hint="eastAsia" w:ascii="宋体" w:hAnsi="宋体" w:cs="宋体"/>
                <w:sz w:val="24"/>
                <w:highlight w:val="none"/>
              </w:rPr>
              <w:t>7</w:t>
            </w:r>
          </w:p>
        </w:tc>
        <w:tc>
          <w:tcPr>
            <w:tcW w:w="1843" w:type="dxa"/>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cs="宋体"/>
                <w:bCs/>
                <w:sz w:val="24"/>
                <w:highlight w:val="none"/>
              </w:rPr>
            </w:pPr>
            <w:r>
              <w:rPr>
                <w:rFonts w:hint="eastAsia" w:ascii="宋体" w:hAnsi="宋体" w:cs="宋体"/>
                <w:b/>
                <w:sz w:val="24"/>
                <w:highlight w:val="none"/>
              </w:rPr>
              <w:t>方案讲解演示</w:t>
            </w:r>
          </w:p>
        </w:tc>
        <w:tc>
          <w:tcPr>
            <w:tcW w:w="6095" w:type="dxa"/>
            <w:vAlign w:val="center"/>
          </w:tcPr>
          <w:p>
            <w:pPr>
              <w:keepNext w:val="0"/>
              <w:keepLines w:val="0"/>
              <w:suppressLineNumbers w:val="0"/>
              <w:snapToGrid w:val="0"/>
              <w:spacing w:before="0" w:beforeAutospacing="0" w:after="0" w:afterAutospacing="0" w:line="360" w:lineRule="auto"/>
              <w:ind w:left="0" w:right="0"/>
              <w:rPr>
                <w:rFonts w:hint="eastAsia" w:ascii="宋体" w:hAnsi="宋体" w:cs="宋体"/>
                <w:kern w:val="0"/>
                <w:sz w:val="24"/>
                <w:highlight w:val="none"/>
              </w:rPr>
            </w:pPr>
            <w:sdt>
              <w:sdtPr>
                <w:rPr>
                  <w:rFonts w:hint="eastAsia" w:ascii="宋体" w:hAnsi="宋体" w:cs="宋体"/>
                  <w:kern w:val="0"/>
                  <w:sz w:val="24"/>
                  <w:highlight w:val="none"/>
                </w:rPr>
                <w:id w:val="147465873"/>
                <w14:checkbox>
                  <w14:checked w14:val="1"/>
                  <w14:checkedState w14:val="00FE" w14:font="Wingdings"/>
                  <w14:uncheckedState w14:val="2610" w14:font="MS Gothic"/>
                </w14:checkbox>
              </w:sdtPr>
              <w:sdtEndPr>
                <w:rPr>
                  <w:rFonts w:hint="eastAsia" w:ascii="宋体" w:hAnsi="宋体" w:cs="宋体"/>
                  <w:kern w:val="0"/>
                  <w:sz w:val="24"/>
                  <w:highlight w:val="none"/>
                </w:rPr>
              </w:sdtEndPr>
              <w:sdtContent>
                <w:r>
                  <w:rPr>
                    <w:rFonts w:hint="eastAsia" w:ascii="Wingdings" w:hAnsi="Wingdings" w:eastAsia="MS Gothic" w:cs="宋体"/>
                    <w:kern w:val="0"/>
                    <w:sz w:val="24"/>
                    <w:szCs w:val="24"/>
                    <w:highlight w:val="none"/>
                    <w:lang w:val="en-US" w:eastAsia="zh-CN" w:bidi="ar-SA"/>
                  </w:rPr>
                  <w:t>þ</w:t>
                </w:r>
              </w:sdtContent>
            </w:sdt>
            <w:r>
              <w:rPr>
                <w:rFonts w:hint="eastAsia" w:ascii="宋体" w:hAnsi="宋体" w:cs="宋体"/>
                <w:kern w:val="0"/>
                <w:sz w:val="24"/>
                <w:highlight w:val="none"/>
              </w:rPr>
              <w:t>A不组织。</w:t>
            </w:r>
          </w:p>
          <w:p>
            <w:pPr>
              <w:keepNext w:val="0"/>
              <w:keepLines w:val="0"/>
              <w:suppressLineNumbers w:val="0"/>
              <w:spacing w:before="0" w:beforeAutospacing="0" w:after="0" w:afterAutospacing="0" w:line="360" w:lineRule="auto"/>
              <w:ind w:left="0" w:right="0"/>
              <w:rPr>
                <w:rFonts w:hint="default" w:ascii="宋体" w:hAnsi="宋体" w:eastAsia="宋体" w:cs="宋体"/>
                <w:color w:val="auto"/>
                <w:kern w:val="0"/>
                <w:sz w:val="24"/>
                <w:highlight w:val="none"/>
                <w:lang w:val="en-US" w:eastAsia="zh-CN"/>
              </w:rPr>
            </w:pPr>
            <w:sdt>
              <w:sdtPr>
                <w:rPr>
                  <w:rFonts w:hint="eastAsia" w:ascii="宋体" w:hAnsi="宋体" w:cs="宋体"/>
                  <w:color w:val="auto"/>
                  <w:kern w:val="0"/>
                  <w:sz w:val="24"/>
                  <w:highlight w:val="none"/>
                </w:rPr>
                <w:id w:val="147464490"/>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宋体" w:cs="宋体"/>
                    <w:color w:val="auto"/>
                    <w:kern w:val="0"/>
                    <w:sz w:val="24"/>
                    <w:szCs w:val="24"/>
                    <w:highlight w:val="none"/>
                    <w:lang w:val="en-US" w:eastAsia="zh-CN" w:bidi="ar-SA"/>
                  </w:rPr>
                  <w:t>☐</w:t>
                </w:r>
              </w:sdtContent>
            </w:sdt>
            <w:r>
              <w:rPr>
                <w:rFonts w:hint="eastAsia" w:ascii="宋体" w:hAnsi="宋体" w:cs="宋体"/>
                <w:color w:val="auto"/>
                <w:kern w:val="0"/>
                <w:sz w:val="24"/>
                <w:highlight w:val="none"/>
              </w:rPr>
              <w:t>B组织。</w:t>
            </w:r>
          </w:p>
          <w:p>
            <w:pPr>
              <w:keepNext w:val="0"/>
              <w:keepLines w:val="0"/>
              <w:suppressLineNumbers w:val="0"/>
              <w:snapToGrid w:val="0"/>
              <w:spacing w:before="0" w:beforeAutospacing="0" w:after="0" w:afterAutospacing="0" w:line="360" w:lineRule="auto"/>
              <w:ind w:left="0" w:right="0"/>
              <w:rPr>
                <w:rFonts w:hint="default" w:ascii="宋体" w:hAnsi="宋体" w:cs="宋体"/>
                <w:color w:val="auto"/>
                <w:kern w:val="0"/>
                <w:sz w:val="24"/>
                <w:highlight w:val="none"/>
              </w:rPr>
            </w:pPr>
            <w:r>
              <w:rPr>
                <w:rFonts w:hint="eastAsia" w:ascii="宋体" w:hAnsi="宋体" w:cs="宋体"/>
                <w:color w:val="auto"/>
                <w:kern w:val="0"/>
                <w:sz w:val="24"/>
                <w:highlight w:val="none"/>
              </w:rPr>
              <w:t>（1）在评标时安排每个投标人进行方案讲解演示。每个投标人时间不超过</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rPr>
              <w:t>分钟，讲解次序以投标文件解密时间先后次序为准，讲解演示人员不超过</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rPr>
              <w:t>人。讲解演示结束后按要求解答评标委员会提问。</w:t>
            </w:r>
          </w:p>
          <w:p>
            <w:pPr>
              <w:keepNext w:val="0"/>
              <w:keepLines w:val="0"/>
              <w:suppressLineNumbers w:val="0"/>
              <w:snapToGrid w:val="0"/>
              <w:spacing w:before="0" w:beforeAutospacing="0" w:after="0" w:afterAutospacing="0" w:line="360" w:lineRule="auto"/>
              <w:ind w:left="0" w:right="0"/>
              <w:rPr>
                <w:rFonts w:hint="default" w:ascii="宋体" w:hAnsi="宋体" w:cs="宋体"/>
                <w:color w:val="auto"/>
                <w:kern w:val="0"/>
                <w:sz w:val="24"/>
                <w:highlight w:val="none"/>
              </w:rPr>
            </w:pPr>
            <w:r>
              <w:rPr>
                <w:rFonts w:hint="eastAsia" w:ascii="宋体" w:hAnsi="宋体" w:cs="宋体"/>
                <w:color w:val="auto"/>
                <w:kern w:val="0"/>
                <w:sz w:val="24"/>
                <w:highlight w:val="none"/>
              </w:rPr>
              <w:t>（2）方案讲解演示方式</w:t>
            </w:r>
            <w:r>
              <w:rPr>
                <w:rFonts w:hint="eastAsia" w:ascii="宋体" w:hAnsi="宋体" w:cs="宋体"/>
                <w:color w:val="auto"/>
                <w:kern w:val="0"/>
                <w:sz w:val="24"/>
                <w:highlight w:val="none"/>
                <w:lang w:eastAsia="zh-CN"/>
              </w:rPr>
              <w:t>（</w:t>
            </w:r>
            <w:r>
              <w:rPr>
                <w:rFonts w:hint="eastAsia" w:asciiTheme="minorEastAsia" w:hAnsiTheme="minorEastAsia" w:eastAsiaTheme="minorEastAsia" w:cstheme="minorEastAsia"/>
                <w:color w:val="000000"/>
                <w:sz w:val="24"/>
                <w:highlight w:val="none"/>
                <w:lang w:val="en-US" w:eastAsia="zh-CN"/>
              </w:rPr>
              <w:t>在采购人提供的国产电脑终端上安装国产操作系统和现场答疑）</w:t>
            </w:r>
            <w:r>
              <w:rPr>
                <w:rFonts w:hint="eastAsia" w:ascii="宋体" w:hAnsi="宋体" w:cs="宋体"/>
                <w:color w:val="auto"/>
                <w:kern w:val="0"/>
                <w:sz w:val="24"/>
                <w:highlight w:val="none"/>
              </w:rPr>
              <w:t>：</w:t>
            </w:r>
          </w:p>
          <w:p>
            <w:pPr>
              <w:keepNext w:val="0"/>
              <w:keepLines w:val="0"/>
              <w:suppressLineNumbers w:val="0"/>
              <w:snapToGrid w:val="0"/>
              <w:spacing w:before="0" w:beforeAutospacing="0" w:after="0" w:afterAutospacing="0" w:line="360" w:lineRule="auto"/>
              <w:ind w:left="0" w:right="0"/>
              <w:rPr>
                <w:rFonts w:hint="eastAsia" w:ascii="宋体" w:hAnsi="宋体" w:cs="宋体"/>
                <w:b/>
                <w:kern w:val="0"/>
                <w:sz w:val="24"/>
                <w:highlight w:val="none"/>
                <w:lang w:val="zh-CN"/>
              </w:rPr>
            </w:pPr>
            <w:r>
              <w:rPr>
                <w:rFonts w:hint="eastAsia" w:ascii="宋体" w:hAnsi="宋体" w:cs="宋体"/>
                <w:color w:val="auto"/>
                <w:kern w:val="0"/>
                <w:sz w:val="24"/>
                <w:highlight w:val="none"/>
                <w:lang w:val="en-US" w:eastAsia="zh-CN"/>
              </w:rPr>
              <w:t>评标场地现场</w:t>
            </w:r>
            <w:r>
              <w:rPr>
                <w:rFonts w:hint="eastAsia" w:ascii="宋体" w:hAnsi="宋体" w:cs="宋体"/>
                <w:color w:val="auto"/>
                <w:kern w:val="0"/>
                <w:sz w:val="24"/>
                <w:highlight w:val="none"/>
              </w:rPr>
              <w:t>讲解演示。现场讲解地点为</w:t>
            </w:r>
            <w:r>
              <w:rPr>
                <w:rFonts w:hint="eastAsia" w:ascii="宋体" w:hAnsi="宋体" w:cs="宋体"/>
                <w:sz w:val="24"/>
                <w:highlight w:val="none"/>
                <w:u w:val="single"/>
                <w:lang w:val="en-US" w:eastAsia="zh-CN"/>
              </w:rPr>
              <w:t xml:space="preserve">   </w:t>
            </w:r>
            <w:r>
              <w:rPr>
                <w:rFonts w:hint="eastAsia" w:ascii="宋体" w:hAnsi="宋体" w:cs="宋体"/>
                <w:color w:val="auto"/>
                <w:kern w:val="0"/>
                <w:sz w:val="24"/>
                <w:highlight w:val="none"/>
              </w:rPr>
              <w:t>，讲解演示所用电脑等设备由</w:t>
            </w:r>
            <w:r>
              <w:rPr>
                <w:rFonts w:hint="eastAsia" w:ascii="宋体" w:hAnsi="宋体" w:cs="宋体"/>
                <w:color w:val="auto"/>
                <w:kern w:val="0"/>
                <w:sz w:val="24"/>
                <w:highlight w:val="none"/>
                <w:lang w:val="en-US" w:eastAsia="zh-CN"/>
              </w:rPr>
              <w:t>采购</w:t>
            </w:r>
            <w:r>
              <w:rPr>
                <w:rFonts w:hint="eastAsia" w:ascii="宋体" w:hAnsi="宋体" w:cs="宋体"/>
                <w:color w:val="auto"/>
                <w:kern w:val="0"/>
                <w:sz w:val="24"/>
                <w:highlight w:val="none"/>
              </w:rPr>
              <w:t>人</w:t>
            </w:r>
            <w:r>
              <w:rPr>
                <w:rFonts w:hint="eastAsia" w:ascii="宋体" w:hAnsi="宋体" w:cs="宋体"/>
                <w:color w:val="auto"/>
                <w:kern w:val="0"/>
                <w:sz w:val="24"/>
                <w:highlight w:val="none"/>
                <w:lang w:val="en-US" w:eastAsia="zh-CN"/>
              </w:rPr>
              <w:t>提供</w:t>
            </w:r>
            <w:r>
              <w:rPr>
                <w:rFonts w:hint="eastAsia" w:ascii="宋体" w:hAnsi="宋体" w:cs="宋体"/>
                <w:color w:val="auto"/>
                <w:kern w:val="0"/>
                <w:sz w:val="24"/>
                <w:highlight w:val="none"/>
              </w:rPr>
              <w:t>。现场讲解演示人员进场时提供讲解人员名单（加盖公章或授权代表签名）及身份证明，否则不得讲解演示。注：因投标人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61" w:hRule="atLeast"/>
          <w:tblHeader/>
        </w:trPr>
        <w:tc>
          <w:tcPr>
            <w:tcW w:w="629" w:type="dxa"/>
            <w:vMerge w:val="restart"/>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cs="宋体"/>
                <w:sz w:val="24"/>
                <w:highlight w:val="none"/>
              </w:rPr>
            </w:pPr>
            <w:r>
              <w:rPr>
                <w:rFonts w:hint="eastAsia" w:ascii="宋体" w:hAnsi="宋体" w:cs="宋体"/>
                <w:sz w:val="24"/>
                <w:highlight w:val="none"/>
              </w:rPr>
              <w:t>8</w:t>
            </w:r>
          </w:p>
        </w:tc>
        <w:tc>
          <w:tcPr>
            <w:tcW w:w="1843" w:type="dxa"/>
            <w:vMerge w:val="restart"/>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cs="宋体"/>
                <w:b/>
                <w:sz w:val="24"/>
                <w:highlight w:val="none"/>
              </w:rPr>
            </w:pPr>
            <w:r>
              <w:rPr>
                <w:rFonts w:hint="eastAsia" w:ascii="宋体" w:hAnsi="宋体" w:cs="宋体"/>
                <w:b/>
                <w:sz w:val="24"/>
                <w:highlight w:val="none"/>
              </w:rPr>
              <w:t>投标人应当提供的资格、资信证明文件</w:t>
            </w:r>
          </w:p>
        </w:tc>
        <w:tc>
          <w:tcPr>
            <w:tcW w:w="6095" w:type="dxa"/>
            <w:vAlign w:val="center"/>
          </w:tcPr>
          <w:p>
            <w:pPr>
              <w:keepNext w:val="0"/>
              <w:keepLines w:val="0"/>
              <w:suppressLineNumbers w:val="0"/>
              <w:spacing w:before="0" w:beforeAutospacing="0" w:after="0" w:afterAutospacing="0" w:line="360" w:lineRule="auto"/>
              <w:ind w:left="0" w:right="0"/>
              <w:rPr>
                <w:rFonts w:hint="eastAsia" w:ascii="宋体" w:hAnsi="宋体" w:cs="宋体"/>
                <w:sz w:val="24"/>
                <w:highlight w:val="none"/>
              </w:rPr>
            </w:pPr>
            <w:r>
              <w:rPr>
                <w:rFonts w:hint="eastAsia" w:ascii="宋体" w:hAnsi="宋体" w:cs="宋体"/>
                <w:sz w:val="24"/>
                <w:highlight w:val="none"/>
              </w:rPr>
              <w:t>（1）资格证明文件：见招标文件第二部分11.1。</w:t>
            </w:r>
          </w:p>
          <w:p>
            <w:pPr>
              <w:keepNext w:val="0"/>
              <w:keepLines w:val="0"/>
              <w:suppressLineNumbers w:val="0"/>
              <w:spacing w:before="0" w:beforeAutospacing="0" w:after="0" w:afterAutospacing="0" w:line="360" w:lineRule="auto"/>
              <w:ind w:left="0" w:right="0"/>
              <w:rPr>
                <w:rFonts w:hint="eastAsia" w:ascii="宋体" w:hAnsi="宋体" w:cs="宋体"/>
                <w:snapToGrid w:val="0"/>
                <w:kern w:val="0"/>
                <w:szCs w:val="21"/>
                <w:highlight w:val="none"/>
              </w:rPr>
            </w:pPr>
            <w:r>
              <w:rPr>
                <w:rFonts w:hint="eastAsia" w:ascii="宋体" w:hAnsi="宋体" w:cs="宋体"/>
                <w:kern w:val="0"/>
                <w:sz w:val="24"/>
                <w:highlight w:val="none"/>
                <w:lang w:val="zh-CN"/>
              </w:rPr>
              <w:t>投标人未提供有效的资格证明文件的，视为投标人不具备招标文件中规定的资格要求，投标无效。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14" w:hRule="atLeast"/>
          <w:tblHeader/>
        </w:trPr>
        <w:tc>
          <w:tcPr>
            <w:tcW w:w="629" w:type="dxa"/>
            <w:vMerge w:val="continue"/>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cs="宋体"/>
                <w:sz w:val="24"/>
                <w:highlight w:val="none"/>
              </w:rPr>
            </w:pPr>
          </w:p>
        </w:tc>
        <w:tc>
          <w:tcPr>
            <w:tcW w:w="1843" w:type="dxa"/>
            <w:vMerge w:val="continue"/>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cs="宋体"/>
                <w:b/>
                <w:sz w:val="24"/>
                <w:highlight w:val="none"/>
              </w:rPr>
            </w:pPr>
          </w:p>
        </w:tc>
        <w:tc>
          <w:tcPr>
            <w:tcW w:w="6095" w:type="dxa"/>
            <w:vAlign w:val="center"/>
          </w:tcPr>
          <w:p>
            <w:pPr>
              <w:keepNext w:val="0"/>
              <w:keepLines w:val="0"/>
              <w:suppressLineNumbers w:val="0"/>
              <w:spacing w:before="0" w:beforeAutospacing="0" w:after="0" w:afterAutospacing="0" w:line="360" w:lineRule="auto"/>
              <w:ind w:left="0" w:right="0"/>
              <w:rPr>
                <w:rFonts w:hint="eastAsia" w:ascii="宋体" w:hAnsi="宋体" w:cs="宋体"/>
                <w:sz w:val="24"/>
                <w:highlight w:val="none"/>
              </w:rPr>
            </w:pPr>
            <w:r>
              <w:rPr>
                <w:rFonts w:hint="eastAsia" w:ascii="宋体" w:hAnsi="宋体" w:cs="宋体"/>
                <w:sz w:val="24"/>
                <w:highlight w:val="none"/>
              </w:rPr>
              <w:t>（2）资信证明文件：根据招标文件第四部分评标标准提供。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6" w:hRule="atLeast"/>
          <w:tblHeader/>
        </w:trPr>
        <w:tc>
          <w:tcPr>
            <w:tcW w:w="629" w:type="dxa"/>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cs="宋体"/>
                <w:sz w:val="24"/>
                <w:highlight w:val="none"/>
              </w:rPr>
            </w:pPr>
            <w:r>
              <w:rPr>
                <w:rFonts w:hint="eastAsia" w:ascii="宋体" w:hAnsi="宋体" w:cs="宋体"/>
                <w:sz w:val="24"/>
                <w:highlight w:val="none"/>
              </w:rPr>
              <w:t>9</w:t>
            </w:r>
          </w:p>
        </w:tc>
        <w:tc>
          <w:tcPr>
            <w:tcW w:w="1843" w:type="dxa"/>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cs="宋体"/>
                <w:b/>
                <w:sz w:val="24"/>
                <w:highlight w:val="none"/>
              </w:rPr>
            </w:pPr>
            <w:r>
              <w:rPr>
                <w:rFonts w:hint="eastAsia" w:ascii="宋体" w:hAnsi="宋体" w:cs="宋体"/>
                <w:b/>
                <w:sz w:val="24"/>
                <w:highlight w:val="none"/>
              </w:rPr>
              <w:t>节能产品、环境标志产品</w:t>
            </w:r>
          </w:p>
        </w:tc>
        <w:tc>
          <w:tcPr>
            <w:tcW w:w="6095" w:type="dxa"/>
            <w:vAlign w:val="center"/>
          </w:tcPr>
          <w:p>
            <w:pPr>
              <w:pStyle w:val="80"/>
              <w:keepNext w:val="0"/>
              <w:keepLines w:val="0"/>
              <w:widowControl/>
              <w:suppressLineNumbers w:val="0"/>
              <w:snapToGrid w:val="0"/>
              <w:spacing w:before="0" w:beforeAutospacing="0" w:after="0" w:afterAutospacing="0" w:line="360" w:lineRule="auto"/>
              <w:ind w:left="0" w:right="0" w:firstLine="0" w:firstLineChars="0"/>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p>
            <w:pPr>
              <w:pStyle w:val="80"/>
              <w:keepNext w:val="0"/>
              <w:keepLines w:val="0"/>
              <w:widowControl/>
              <w:suppressLineNumbers w:val="0"/>
              <w:spacing w:before="0" w:beforeAutospacing="0" w:after="0" w:afterAutospacing="0"/>
              <w:ind w:left="0" w:right="0" w:firstLine="480"/>
              <w:jc w:val="both"/>
              <w:rPr>
                <w:rFonts w:hint="eastAsia" w:ascii="宋体" w:hAnsi="宋体" w:eastAsia="宋体" w:cs="宋体"/>
                <w:kern w:val="2"/>
                <w:sz w:val="24"/>
                <w:szCs w:val="24"/>
                <w:highlight w:val="none"/>
              </w:rPr>
            </w:pPr>
            <w:sdt>
              <w:sdtPr>
                <w:rPr>
                  <w:rFonts w:hint="eastAsia" w:ascii="宋体" w:hAnsi="宋体" w:eastAsia="宋体" w:cs="宋体"/>
                  <w:kern w:val="2"/>
                  <w:sz w:val="24"/>
                  <w:szCs w:val="24"/>
                  <w:highlight w:val="none"/>
                </w:rPr>
                <w:id w:val="147461840"/>
                <w14:checkbox>
                  <w14:checked w14:val="0"/>
                  <w14:checkedState w14:val="00FE" w14:font="Wingdings"/>
                  <w14:uncheckedState w14:val="2610" w14:font="MS Gothic"/>
                </w14:checkbox>
              </w:sdtPr>
              <w:sdtEndPr>
                <w:rPr>
                  <w:rFonts w:hint="eastAsia" w:ascii="宋体" w:hAnsi="宋体" w:eastAsia="宋体" w:cs="宋体"/>
                  <w:kern w:val="2"/>
                  <w:sz w:val="24"/>
                  <w:szCs w:val="24"/>
                  <w:highlight w:val="none"/>
                </w:rPr>
              </w:sdtEndPr>
              <w:sdtContent>
                <w:r>
                  <w:rPr>
                    <w:rFonts w:hint="eastAsia" w:ascii="宋体" w:hAnsi="宋体" w:eastAsia="宋体" w:cs="宋体"/>
                    <w:kern w:val="2"/>
                    <w:sz w:val="24"/>
                    <w:szCs w:val="24"/>
                    <w:highlight w:val="none"/>
                  </w:rPr>
                  <w:t>☐</w:t>
                </w:r>
              </w:sdtContent>
            </w:sdt>
            <w:r>
              <w:rPr>
                <w:rFonts w:hint="eastAsia" w:ascii="宋体" w:hAnsi="宋体" w:eastAsia="宋体" w:cs="宋体"/>
                <w:kern w:val="2"/>
                <w:sz w:val="24"/>
                <w:szCs w:val="24"/>
                <w:highlight w:val="none"/>
              </w:rPr>
              <w:t xml:space="preserve">强制采购。产品：    </w:t>
            </w:r>
          </w:p>
          <w:p>
            <w:pPr>
              <w:pStyle w:val="80"/>
              <w:keepNext w:val="0"/>
              <w:keepLines w:val="0"/>
              <w:widowControl/>
              <w:suppressLineNumbers w:val="0"/>
              <w:spacing w:before="0" w:beforeAutospacing="0" w:after="0" w:afterAutospacing="0"/>
              <w:ind w:left="0" w:right="0" w:firstLine="48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 xml:space="preserve">□优先采购节能产品。产品：   </w:t>
            </w:r>
          </w:p>
          <w:p>
            <w:pPr>
              <w:pStyle w:val="80"/>
              <w:keepNext w:val="0"/>
              <w:keepLines w:val="0"/>
              <w:widowControl/>
              <w:suppressLineNumbers w:val="0"/>
              <w:spacing w:before="0" w:beforeAutospacing="0" w:after="0" w:afterAutospacing="0"/>
              <w:ind w:left="0" w:right="0" w:firstLine="48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 xml:space="preserve">□优先采购环保产品。产品：    </w:t>
            </w:r>
          </w:p>
          <w:p>
            <w:pPr>
              <w:pStyle w:val="80"/>
              <w:keepNext w:val="0"/>
              <w:keepLines w:val="0"/>
              <w:widowControl/>
              <w:suppressLineNumbers w:val="0"/>
              <w:spacing w:before="0" w:beforeAutospacing="0" w:after="0" w:afterAutospacing="0"/>
              <w:ind w:left="0" w:right="0" w:firstLine="480"/>
              <w:jc w:val="both"/>
              <w:rPr>
                <w:rFonts w:hint="eastAsia"/>
                <w:highlight w:val="none"/>
              </w:rPr>
            </w:pPr>
            <w:r>
              <w:rPr>
                <w:rFonts w:hint="eastAsia" w:ascii="宋体" w:hAnsi="宋体" w:eastAsia="宋体" w:cs="宋体"/>
                <w:kern w:val="2"/>
                <w:sz w:val="24"/>
                <w:szCs w:val="24"/>
                <w:highlight w:val="non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6" w:hRule="atLeast"/>
          <w:tblHeader/>
        </w:trPr>
        <w:tc>
          <w:tcPr>
            <w:tcW w:w="629" w:type="dxa"/>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cs="宋体"/>
                <w:sz w:val="24"/>
                <w:highlight w:val="none"/>
              </w:rPr>
            </w:pPr>
            <w:r>
              <w:rPr>
                <w:rFonts w:hint="eastAsia" w:ascii="宋体" w:hAnsi="宋体" w:cs="宋体"/>
                <w:sz w:val="24"/>
                <w:highlight w:val="none"/>
              </w:rPr>
              <w:t>10</w:t>
            </w:r>
          </w:p>
        </w:tc>
        <w:tc>
          <w:tcPr>
            <w:tcW w:w="1843" w:type="dxa"/>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cs="宋体"/>
                <w:b/>
                <w:sz w:val="24"/>
                <w:highlight w:val="none"/>
              </w:rPr>
            </w:pPr>
            <w:r>
              <w:rPr>
                <w:rFonts w:hint="eastAsia" w:ascii="宋体" w:hAnsi="宋体" w:cs="宋体"/>
                <w:b/>
                <w:sz w:val="24"/>
                <w:highlight w:val="none"/>
              </w:rPr>
              <w:t>报价要求</w:t>
            </w:r>
          </w:p>
        </w:tc>
        <w:tc>
          <w:tcPr>
            <w:tcW w:w="6095" w:type="dxa"/>
            <w:vAlign w:val="center"/>
          </w:tcPr>
          <w:p>
            <w:pPr>
              <w:keepNext w:val="0"/>
              <w:keepLines w:val="0"/>
              <w:suppressLineNumbers w:val="0"/>
              <w:snapToGrid w:val="0"/>
              <w:spacing w:before="0" w:beforeAutospacing="0" w:after="0" w:afterAutospacing="0" w:line="360" w:lineRule="auto"/>
              <w:ind w:left="0" w:right="0"/>
              <w:jc w:val="left"/>
              <w:rPr>
                <w:rFonts w:hint="eastAsia" w:ascii="宋体" w:hAnsi="宋体" w:cs="宋体"/>
                <w:b/>
                <w:kern w:val="0"/>
                <w:sz w:val="24"/>
                <w:highlight w:val="none"/>
                <w:lang w:val="zh-CN"/>
              </w:rPr>
            </w:pPr>
            <w:r>
              <w:rPr>
                <w:rFonts w:hint="eastAsia" w:ascii="宋体" w:hAnsi="宋体" w:cs="宋体"/>
                <w:kern w:val="0"/>
                <w:sz w:val="24"/>
                <w:highlight w:val="none"/>
                <w:lang w:val="zh-CN"/>
              </w:rPr>
              <w:t>有关本项目实施所需的所有费用（含税费）均计入报价。</w:t>
            </w:r>
            <w:r>
              <w:rPr>
                <w:rFonts w:hint="eastAsia" w:ascii="宋体" w:hAnsi="宋体" w:cs="宋体"/>
                <w:b/>
                <w:bCs/>
                <w:kern w:val="0"/>
                <w:sz w:val="24"/>
                <w:highlight w:val="none"/>
                <w:lang w:val="zh-CN"/>
              </w:rPr>
              <w:t>投标文件</w:t>
            </w:r>
            <w:r>
              <w:rPr>
                <w:rFonts w:hint="eastAsia" w:ascii="宋体" w:hAnsi="宋体" w:cs="宋体"/>
                <w:b/>
                <w:bCs/>
                <w:sz w:val="24"/>
                <w:highlight w:val="none"/>
              </w:rPr>
              <w:t>开标一览表（报价表）是报价的唯一载体，如投标人在政府采购云平台填写的投标报价与投标文件报价文件中开标一览表（报价表）不一致的，以报价文件中开标一览表（报价表）为准。</w:t>
            </w:r>
            <w:r>
              <w:rPr>
                <w:rFonts w:hint="eastAsia" w:ascii="宋体" w:hAnsi="宋体" w:cs="宋体"/>
                <w:kern w:val="0"/>
                <w:sz w:val="24"/>
                <w:highlight w:val="none"/>
                <w:lang w:val="zh-CN"/>
              </w:rPr>
              <w:t>投标文件中价格全部采用人民币报价。招标文件未列明，而投标人认为必需的费用也需列入报价。</w:t>
            </w:r>
          </w:p>
          <w:p>
            <w:pPr>
              <w:keepNext w:val="0"/>
              <w:keepLines w:val="0"/>
              <w:suppressLineNumbers w:val="0"/>
              <w:snapToGrid w:val="0"/>
              <w:spacing w:before="0" w:beforeAutospacing="0" w:after="0" w:afterAutospacing="0" w:line="360" w:lineRule="auto"/>
              <w:ind w:left="0" w:right="0"/>
              <w:jc w:val="left"/>
              <w:rPr>
                <w:rFonts w:hint="eastAsia" w:ascii="宋体" w:hAnsi="宋体" w:cs="宋体"/>
                <w:b/>
                <w:kern w:val="0"/>
                <w:sz w:val="24"/>
                <w:highlight w:val="none"/>
                <w:lang w:val="zh-CN"/>
              </w:rPr>
            </w:pPr>
            <w:r>
              <w:rPr>
                <w:rFonts w:hint="eastAsia" w:ascii="宋体" w:hAnsi="宋体" w:cs="宋体"/>
                <w:b/>
                <w:kern w:val="0"/>
                <w:sz w:val="24"/>
                <w:highlight w:val="none"/>
                <w:lang w:val="zh-CN"/>
              </w:rPr>
              <w:t>投标报价出现下列情形的，投标无效：</w:t>
            </w:r>
          </w:p>
          <w:p>
            <w:pPr>
              <w:keepNext w:val="0"/>
              <w:keepLines w:val="0"/>
              <w:suppressLineNumbers w:val="0"/>
              <w:snapToGrid w:val="0"/>
              <w:spacing w:before="0" w:beforeAutospacing="0" w:after="0" w:afterAutospacing="0" w:line="360" w:lineRule="auto"/>
              <w:ind w:left="0" w:right="0" w:firstLine="241" w:firstLineChars="100"/>
              <w:jc w:val="left"/>
              <w:rPr>
                <w:rFonts w:hint="eastAsia" w:ascii="宋体" w:hAnsi="宋体" w:cs="宋体"/>
                <w:b/>
                <w:kern w:val="0"/>
                <w:sz w:val="24"/>
                <w:highlight w:val="none"/>
                <w:lang w:val="zh-CN"/>
              </w:rPr>
            </w:pPr>
            <w:r>
              <w:rPr>
                <w:rFonts w:hint="eastAsia" w:ascii="宋体" w:hAnsi="宋体" w:cs="宋体"/>
                <w:b/>
                <w:kern w:val="0"/>
                <w:sz w:val="24"/>
                <w:highlight w:val="none"/>
                <w:lang w:val="zh-CN"/>
              </w:rPr>
              <w:t>投标文件出现不是唯一的、有选择性投标报价的；</w:t>
            </w:r>
          </w:p>
          <w:p>
            <w:pPr>
              <w:keepNext w:val="0"/>
              <w:keepLines w:val="0"/>
              <w:suppressLineNumbers w:val="0"/>
              <w:snapToGrid w:val="0"/>
              <w:spacing w:before="0" w:beforeAutospacing="0" w:after="0" w:afterAutospacing="0" w:line="360" w:lineRule="auto"/>
              <w:ind w:left="0" w:right="0" w:firstLine="241" w:firstLineChars="100"/>
              <w:jc w:val="left"/>
              <w:rPr>
                <w:rFonts w:hint="eastAsia" w:ascii="宋体" w:hAnsi="宋体" w:cs="宋体"/>
                <w:kern w:val="0"/>
                <w:sz w:val="24"/>
                <w:highlight w:val="none"/>
                <w:lang w:val="zh-CN"/>
              </w:rPr>
            </w:pPr>
            <w:r>
              <w:rPr>
                <w:rFonts w:hint="eastAsia" w:ascii="宋体" w:hAnsi="宋体" w:cs="宋体"/>
                <w:b/>
                <w:kern w:val="0"/>
                <w:sz w:val="24"/>
                <w:highlight w:val="none"/>
                <w:lang w:val="zh-CN"/>
              </w:rPr>
              <w:t>投标报价超过招标文件中规定的预算金额或者最高限价的;</w:t>
            </w:r>
          </w:p>
          <w:p>
            <w:pPr>
              <w:keepNext w:val="0"/>
              <w:keepLines w:val="0"/>
              <w:suppressLineNumbers w:val="0"/>
              <w:spacing w:before="0" w:beforeAutospacing="0" w:after="0" w:afterAutospacing="0" w:line="360" w:lineRule="auto"/>
              <w:ind w:left="0" w:right="0" w:firstLine="241" w:firstLineChars="100"/>
              <w:rPr>
                <w:rFonts w:hint="eastAsia" w:ascii="宋体" w:hAnsi="宋体" w:cs="宋体"/>
                <w:b/>
                <w:sz w:val="24"/>
                <w:highlight w:val="none"/>
              </w:rPr>
            </w:pPr>
            <w:r>
              <w:rPr>
                <w:rFonts w:hint="eastAsia" w:ascii="宋体" w:hAnsi="宋体" w:cs="宋体"/>
                <w:b/>
                <w:kern w:val="0"/>
                <w:sz w:val="24"/>
                <w:highlight w:val="none"/>
              </w:rPr>
              <w:t>报价明显低于其他通过符合性审查投标人的报价，有可能影响产品质量或者不能诚信履约的，未能按要求提供书面说明或者提交相关证明材料证明其报价合理性的</w:t>
            </w:r>
            <w:r>
              <w:rPr>
                <w:rFonts w:hint="eastAsia" w:ascii="宋体" w:hAnsi="宋体" w:cs="宋体"/>
                <w:b/>
                <w:sz w:val="24"/>
                <w:szCs w:val="21"/>
                <w:highlight w:val="none"/>
              </w:rPr>
              <w:t>;</w:t>
            </w:r>
          </w:p>
          <w:p>
            <w:pPr>
              <w:keepNext w:val="0"/>
              <w:keepLines w:val="0"/>
              <w:suppressLineNumbers w:val="0"/>
              <w:spacing w:before="0" w:beforeAutospacing="0" w:after="0" w:afterAutospacing="0" w:line="360" w:lineRule="auto"/>
              <w:ind w:left="0" w:right="0" w:firstLine="241" w:firstLineChars="100"/>
              <w:rPr>
                <w:rFonts w:hint="eastAsia" w:ascii="宋体" w:hAnsi="宋体" w:cs="宋体"/>
                <w:sz w:val="24"/>
                <w:highlight w:val="none"/>
              </w:rPr>
            </w:pPr>
            <w:r>
              <w:rPr>
                <w:rFonts w:hint="eastAsia" w:ascii="宋体" w:hAnsi="宋体" w:cs="宋体"/>
                <w:b/>
                <w:kern w:val="0"/>
                <w:sz w:val="24"/>
                <w:highlight w:val="none"/>
              </w:rPr>
              <w:t>投标人对根据修正原则修正后的报价不确认的</w:t>
            </w:r>
            <w:r>
              <w:rPr>
                <w:rFonts w:hint="eastAsia" w:ascii="宋体" w:hAnsi="宋体" w:cs="宋体"/>
                <w:b/>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61" w:hRule="atLeast"/>
          <w:tblHeader/>
        </w:trPr>
        <w:tc>
          <w:tcPr>
            <w:tcW w:w="629" w:type="dxa"/>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cs="宋体"/>
                <w:sz w:val="24"/>
                <w:highlight w:val="none"/>
              </w:rPr>
            </w:pPr>
            <w:r>
              <w:rPr>
                <w:rFonts w:hint="eastAsia" w:ascii="宋体" w:hAnsi="宋体" w:cs="宋体"/>
                <w:sz w:val="24"/>
                <w:highlight w:val="none"/>
              </w:rPr>
              <w:t>11</w:t>
            </w:r>
          </w:p>
        </w:tc>
        <w:tc>
          <w:tcPr>
            <w:tcW w:w="1843" w:type="dxa"/>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cs="宋体"/>
                <w:b/>
                <w:sz w:val="24"/>
                <w:highlight w:val="none"/>
              </w:rPr>
            </w:pPr>
            <w:r>
              <w:rPr>
                <w:rFonts w:hint="eastAsia" w:ascii="宋体" w:hAnsi="宋体" w:cs="宋体"/>
                <w:b/>
                <w:sz w:val="24"/>
                <w:highlight w:val="none"/>
              </w:rPr>
              <w:t>中小企业信用融资</w:t>
            </w:r>
          </w:p>
        </w:tc>
        <w:tc>
          <w:tcPr>
            <w:tcW w:w="6095" w:type="dxa"/>
            <w:vAlign w:val="center"/>
          </w:tcPr>
          <w:p>
            <w:pPr>
              <w:keepNext w:val="0"/>
              <w:keepLines w:val="0"/>
              <w:suppressLineNumbers w:val="0"/>
              <w:spacing w:before="0" w:beforeAutospacing="0" w:after="0" w:afterAutospacing="0" w:line="360" w:lineRule="auto"/>
              <w:ind w:left="0" w:right="0" w:firstLine="480" w:firstLineChars="200"/>
              <w:rPr>
                <w:rFonts w:hint="eastAsia" w:ascii="宋体" w:hAnsi="宋体" w:cs="宋体"/>
                <w:sz w:val="24"/>
                <w:highlight w:val="none"/>
              </w:rPr>
            </w:pPr>
            <w:r>
              <w:rPr>
                <w:rFonts w:hint="eastAsia" w:ascii="宋体" w:hAnsi="宋体" w:cs="宋体"/>
                <w:snapToGrid w:val="0"/>
                <w:kern w:val="28"/>
                <w:sz w:val="24"/>
                <w:highlight w:val="none"/>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34" w:hRule="atLeast"/>
          <w:tblHeader/>
        </w:trPr>
        <w:tc>
          <w:tcPr>
            <w:tcW w:w="629" w:type="dxa"/>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cs="宋体"/>
                <w:sz w:val="24"/>
                <w:highlight w:val="none"/>
              </w:rPr>
            </w:pPr>
            <w:r>
              <w:rPr>
                <w:rFonts w:hint="eastAsia" w:ascii="宋体" w:hAnsi="宋体" w:cs="宋体"/>
                <w:sz w:val="24"/>
                <w:highlight w:val="none"/>
              </w:rPr>
              <w:t>12</w:t>
            </w:r>
          </w:p>
        </w:tc>
        <w:tc>
          <w:tcPr>
            <w:tcW w:w="1843" w:type="dxa"/>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cs="宋体"/>
                <w:b/>
                <w:sz w:val="24"/>
                <w:highlight w:val="none"/>
              </w:rPr>
            </w:pPr>
            <w:r>
              <w:rPr>
                <w:rFonts w:hint="eastAsia" w:ascii="宋体" w:hAnsi="宋体" w:cs="宋体"/>
                <w:b/>
                <w:sz w:val="24"/>
                <w:highlight w:val="none"/>
              </w:rPr>
              <w:t xml:space="preserve">备份投标文件送达地点和签收人员 </w:t>
            </w:r>
          </w:p>
        </w:tc>
        <w:tc>
          <w:tcPr>
            <w:tcW w:w="6095" w:type="dxa"/>
            <w:vAlign w:val="center"/>
          </w:tcPr>
          <w:p>
            <w:pPr>
              <w:pStyle w:val="34"/>
              <w:keepNext w:val="0"/>
              <w:keepLines w:val="0"/>
              <w:suppressLineNumbers w:val="0"/>
              <w:spacing w:before="0" w:beforeAutospacing="0" w:after="0" w:afterAutospacing="0" w:line="360" w:lineRule="auto"/>
              <w:ind w:left="0" w:right="0"/>
              <w:rPr>
                <w:rFonts w:hint="eastAsia" w:hAnsi="宋体" w:cs="宋体"/>
                <w:color w:val="auto"/>
                <w:kern w:val="28"/>
                <w:sz w:val="24"/>
                <w:highlight w:val="none"/>
              </w:rPr>
            </w:pPr>
            <w:r>
              <w:rPr>
                <w:rFonts w:hint="eastAsia" w:hAnsi="宋体" w:cs="宋体"/>
                <w:color w:val="auto"/>
                <w:kern w:val="28"/>
                <w:sz w:val="24"/>
                <w:highlight w:val="none"/>
              </w:rPr>
              <w:t>备份投标文件送达地点：浙江省杭州市上城区华成国际发展大厦8楼319室；</w:t>
            </w:r>
          </w:p>
          <w:p>
            <w:pPr>
              <w:pStyle w:val="34"/>
              <w:keepNext w:val="0"/>
              <w:keepLines w:val="0"/>
              <w:suppressLineNumbers w:val="0"/>
              <w:spacing w:before="0" w:beforeAutospacing="0" w:after="0" w:afterAutospacing="0" w:line="360" w:lineRule="auto"/>
              <w:ind w:left="0" w:right="0"/>
              <w:rPr>
                <w:rFonts w:hint="eastAsia" w:hAnsi="宋体" w:cs="宋体"/>
                <w:color w:val="auto"/>
                <w:kern w:val="28"/>
                <w:sz w:val="24"/>
                <w:highlight w:val="none"/>
              </w:rPr>
            </w:pPr>
            <w:r>
              <w:rPr>
                <w:rFonts w:hint="eastAsia" w:hAnsi="宋体" w:cs="宋体"/>
                <w:color w:val="auto"/>
                <w:kern w:val="28"/>
                <w:sz w:val="24"/>
                <w:highlight w:val="none"/>
              </w:rPr>
              <w:t>备份投标文件签收联系人：</w:t>
            </w:r>
            <w:r>
              <w:rPr>
                <w:rFonts w:hint="eastAsia" w:hAnsi="宋体" w:cs="宋体"/>
                <w:color w:val="auto"/>
                <w:kern w:val="28"/>
                <w:sz w:val="24"/>
                <w:highlight w:val="none"/>
                <w:lang w:eastAsia="zh-CN"/>
              </w:rPr>
              <w:t>周俊其</w:t>
            </w:r>
            <w:r>
              <w:rPr>
                <w:rFonts w:hint="eastAsia" w:hAnsi="宋体" w:cs="宋体"/>
                <w:color w:val="auto"/>
                <w:kern w:val="28"/>
                <w:sz w:val="24"/>
                <w:highlight w:val="none"/>
              </w:rPr>
              <w:t xml:space="preserve">；联系电话： </w:t>
            </w:r>
            <w:r>
              <w:rPr>
                <w:rFonts w:hint="eastAsia" w:hAnsi="宋体" w:cs="宋体"/>
                <w:color w:val="auto"/>
                <w:kern w:val="28"/>
                <w:sz w:val="24"/>
                <w:highlight w:val="none"/>
                <w:lang w:eastAsia="zh-CN"/>
              </w:rPr>
              <w:t>15382363926</w:t>
            </w:r>
            <w:r>
              <w:rPr>
                <w:rFonts w:hint="eastAsia" w:hAnsi="宋体" w:cs="宋体"/>
                <w:color w:val="auto"/>
                <w:kern w:val="28"/>
                <w:sz w:val="24"/>
                <w:highlight w:val="none"/>
              </w:rPr>
              <w:t xml:space="preserve"> 。</w:t>
            </w:r>
          </w:p>
          <w:p>
            <w:pPr>
              <w:pStyle w:val="34"/>
              <w:keepNext w:val="0"/>
              <w:keepLines w:val="0"/>
              <w:suppressLineNumbers w:val="0"/>
              <w:spacing w:before="0" w:beforeAutospacing="0" w:after="0" w:afterAutospacing="0" w:line="360" w:lineRule="auto"/>
              <w:ind w:left="0" w:right="0"/>
              <w:rPr>
                <w:rFonts w:hint="eastAsia" w:hAnsi="宋体" w:cs="宋体"/>
                <w:kern w:val="28"/>
                <w:sz w:val="24"/>
                <w:highlight w:val="none"/>
              </w:rPr>
            </w:pPr>
            <w:r>
              <w:rPr>
                <w:rFonts w:hint="eastAsia" w:hAnsi="宋体" w:cs="宋体"/>
                <w:b/>
                <w:bCs/>
                <w:color w:val="auto"/>
                <w:kern w:val="28"/>
                <w:sz w:val="24"/>
                <w:highlight w:val="none"/>
              </w:rPr>
              <w:t>采购人、采购代理机构不强制或变相强制投标人提交备份投标文件。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35" w:hRule="atLeast"/>
          <w:tblHeader/>
        </w:trPr>
        <w:tc>
          <w:tcPr>
            <w:tcW w:w="629" w:type="dxa"/>
            <w:vMerge w:val="restart"/>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cs="宋体"/>
                <w:sz w:val="24"/>
                <w:highlight w:val="none"/>
              </w:rPr>
            </w:pPr>
            <w:r>
              <w:rPr>
                <w:rFonts w:hint="eastAsia" w:ascii="宋体" w:hAnsi="宋体" w:cs="宋体"/>
                <w:sz w:val="24"/>
                <w:highlight w:val="none"/>
              </w:rPr>
              <w:t>13</w:t>
            </w:r>
          </w:p>
        </w:tc>
        <w:tc>
          <w:tcPr>
            <w:tcW w:w="1843" w:type="dxa"/>
            <w:vMerge w:val="restart"/>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cs="宋体"/>
                <w:b/>
                <w:sz w:val="24"/>
                <w:highlight w:val="none"/>
              </w:rPr>
            </w:pPr>
            <w:r>
              <w:rPr>
                <w:rFonts w:hint="eastAsia" w:cs="仿宋_GB2312" w:asciiTheme="minorEastAsia" w:hAnsiTheme="minorEastAsia" w:eastAsiaTheme="minorEastAsia"/>
                <w:b/>
                <w:sz w:val="24"/>
                <w:highlight w:val="none"/>
              </w:rPr>
              <w:t>特别说明</w:t>
            </w:r>
          </w:p>
        </w:tc>
        <w:tc>
          <w:tcPr>
            <w:tcW w:w="6095" w:type="dxa"/>
            <w:vAlign w:val="center"/>
          </w:tcPr>
          <w:p>
            <w:pPr>
              <w:keepNext w:val="0"/>
              <w:keepLines w:val="0"/>
              <w:suppressLineNumbers w:val="0"/>
              <w:spacing w:before="0" w:beforeAutospacing="0" w:after="0" w:afterAutospacing="0" w:line="360" w:lineRule="auto"/>
              <w:ind w:left="0" w:right="0"/>
              <w:rPr>
                <w:rFonts w:hint="eastAsia" w:ascii="宋体" w:hAnsi="宋体" w:cs="宋体"/>
                <w:snapToGrid w:val="0"/>
                <w:kern w:val="28"/>
                <w:sz w:val="24"/>
                <w:highlight w:val="none"/>
              </w:rPr>
            </w:pPr>
            <w:r>
              <w:rPr>
                <w:rFonts w:hint="eastAsia" w:ascii="宋体" w:hAnsi="宋体" w:cs="宋体"/>
                <w:snapToGrid w:val="0"/>
                <w:kern w:val="28"/>
                <w:sz w:val="24"/>
                <w:highlight w:val="none"/>
              </w:rPr>
              <w:t>联合体投标的，联合体各方分别提供与联合体协议中规定的分工内容相应的业绩证明材料，业绩数量以提供材料较少的一方为准。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35" w:hRule="atLeast"/>
          <w:tblHeader/>
        </w:trPr>
        <w:tc>
          <w:tcPr>
            <w:tcW w:w="629" w:type="dxa"/>
            <w:vMerge w:val="continue"/>
          </w:tcPr>
          <w:p>
            <w:pPr>
              <w:keepNext w:val="0"/>
              <w:keepLines w:val="0"/>
              <w:suppressLineNumbers w:val="0"/>
              <w:snapToGrid w:val="0"/>
              <w:spacing w:before="0" w:beforeAutospacing="0" w:after="0" w:afterAutospacing="0" w:line="360" w:lineRule="auto"/>
              <w:ind w:left="0" w:right="0"/>
              <w:jc w:val="center"/>
              <w:rPr>
                <w:rFonts w:hint="eastAsia" w:ascii="宋体" w:hAnsi="宋体" w:cs="宋体"/>
                <w:sz w:val="24"/>
                <w:highlight w:val="none"/>
              </w:rPr>
            </w:pPr>
          </w:p>
        </w:tc>
        <w:tc>
          <w:tcPr>
            <w:tcW w:w="1843" w:type="dxa"/>
            <w:vMerge w:val="continue"/>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cs="宋体"/>
                <w:b/>
                <w:sz w:val="24"/>
                <w:highlight w:val="none"/>
              </w:rPr>
            </w:pPr>
          </w:p>
        </w:tc>
        <w:tc>
          <w:tcPr>
            <w:tcW w:w="6095" w:type="dxa"/>
            <w:vAlign w:val="center"/>
          </w:tcPr>
          <w:p>
            <w:pPr>
              <w:keepNext w:val="0"/>
              <w:keepLines w:val="0"/>
              <w:suppressLineNumbers w:val="0"/>
              <w:spacing w:before="0" w:beforeAutospacing="0" w:after="0" w:afterAutospacing="0" w:line="360" w:lineRule="auto"/>
              <w:ind w:left="0" w:right="0"/>
              <w:rPr>
                <w:rFonts w:hint="eastAsia" w:ascii="宋体" w:hAnsi="宋体" w:cs="宋体"/>
                <w:snapToGrid w:val="0"/>
                <w:kern w:val="28"/>
                <w:sz w:val="24"/>
                <w:highlight w:val="none"/>
              </w:rPr>
            </w:pPr>
            <w:sdt>
              <w:sdtPr>
                <w:rPr>
                  <w:rFonts w:hint="eastAsia" w:cs="Arial" w:asciiTheme="minorEastAsia" w:hAnsiTheme="minorEastAsia" w:eastAsiaTheme="minorEastAsia"/>
                  <w:kern w:val="0"/>
                  <w:sz w:val="24"/>
                  <w:highlight w:val="none"/>
                </w:rPr>
                <w:id w:val="621138027"/>
                <w14:checkbox>
                  <w14:checked w14:val="0"/>
                  <w14:checkedState w14:val="00FE" w14:font="Wingdings"/>
                  <w14:uncheckedState w14:val="2610" w14:font="MS Gothic"/>
                </w14:checkbox>
              </w:sdtPr>
              <w:sdtEndPr>
                <w:rPr>
                  <w:rFonts w:hint="eastAsia" w:cs="Arial" w:asciiTheme="minorEastAsia" w:hAnsiTheme="minorEastAsia" w:eastAsiaTheme="minorEastAsia"/>
                  <w:kern w:val="0"/>
                  <w:sz w:val="24"/>
                  <w:highlight w:val="none"/>
                </w:rPr>
              </w:sdtEndPr>
              <w:sdtContent>
                <w:r>
                  <w:rPr>
                    <w:rFonts w:hint="eastAsia" w:ascii="MS Gothic" w:hAnsi="MS Gothic" w:eastAsia="MS Mincho" w:cs="MS Mincho"/>
                    <w:kern w:val="0"/>
                    <w:sz w:val="24"/>
                    <w:szCs w:val="24"/>
                    <w:highlight w:val="none"/>
                    <w:lang w:val="en-US" w:eastAsia="zh-CN" w:bidi="ar-SA"/>
                  </w:rPr>
                  <w:t>☐</w:t>
                </w:r>
              </w:sdtContent>
            </w:sdt>
            <w:r>
              <w:rPr>
                <w:rFonts w:hint="eastAsia" w:ascii="宋体" w:hAnsi="宋体" w:cs="宋体"/>
                <w:snapToGrid w:val="0"/>
                <w:kern w:val="28"/>
                <w:sz w:val="24"/>
                <w:highlight w:val="none"/>
              </w:rPr>
              <w:t>联合体投标的，联合体各方均需按招标文件第四部分评标标准要求提供资信证明文件，否则视为不符合相关要求。</w:t>
            </w:r>
          </w:p>
          <w:p>
            <w:pPr>
              <w:keepNext w:val="0"/>
              <w:keepLines w:val="0"/>
              <w:suppressLineNumbers w:val="0"/>
              <w:spacing w:before="0" w:beforeAutospacing="0" w:after="0" w:afterAutospacing="0" w:line="360" w:lineRule="auto"/>
              <w:ind w:left="0" w:right="0"/>
              <w:rPr>
                <w:rFonts w:hint="eastAsia" w:ascii="宋体" w:hAnsi="宋体" w:cs="宋体"/>
                <w:snapToGrid w:val="0"/>
                <w:kern w:val="28"/>
                <w:sz w:val="24"/>
                <w:highlight w:val="none"/>
              </w:rPr>
            </w:pPr>
            <w:sdt>
              <w:sdtPr>
                <w:rPr>
                  <w:rFonts w:hint="eastAsia" w:cs="Arial" w:asciiTheme="minorEastAsia" w:hAnsiTheme="minorEastAsia" w:eastAsiaTheme="minorEastAsia"/>
                  <w:kern w:val="0"/>
                  <w:sz w:val="24"/>
                  <w:highlight w:val="none"/>
                </w:rPr>
                <w:id w:val="18299227"/>
                <w14:checkbox>
                  <w14:checked w14:val="1"/>
                  <w14:checkedState w14:val="00FE" w14:font="Wingdings"/>
                  <w14:uncheckedState w14:val="2610" w14:font="MS Gothic"/>
                </w14:checkbox>
              </w:sdtPr>
              <w:sdtEndPr>
                <w:rPr>
                  <w:rFonts w:hint="eastAsia" w:cs="Arial" w:asciiTheme="minorEastAsia" w:hAnsiTheme="minorEastAsia" w:eastAsiaTheme="minorEastAsia"/>
                  <w:kern w:val="0"/>
                  <w:sz w:val="24"/>
                  <w:highlight w:val="none"/>
                </w:rPr>
              </w:sdtEndPr>
              <w:sdtContent>
                <w:r>
                  <w:rPr>
                    <w:rFonts w:hint="eastAsia" w:ascii="Wingdings" w:hAnsi="Wingdings" w:cs="Arial" w:eastAsiaTheme="minorEastAsia"/>
                    <w:kern w:val="0"/>
                    <w:sz w:val="24"/>
                    <w:szCs w:val="24"/>
                    <w:highlight w:val="none"/>
                    <w:lang w:val="en-US" w:eastAsia="zh-CN" w:bidi="ar-SA"/>
                  </w:rPr>
                  <w:t>þ</w:t>
                </w:r>
              </w:sdtContent>
            </w:sdt>
            <w:r>
              <w:rPr>
                <w:rFonts w:hint="eastAsia" w:ascii="宋体" w:hAnsi="宋体" w:cs="宋体"/>
                <w:snapToGrid w:val="0"/>
                <w:kern w:val="28"/>
                <w:sz w:val="24"/>
                <w:highlight w:val="none"/>
              </w:rPr>
              <w:t>联合体投标的，联合体中有一方或者联合体成员根据分工按招标文件第四部分评标标准要求提供资信证明文件的，视为符合了相关要求。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35" w:hRule="atLeast"/>
          <w:tblHeader/>
        </w:trPr>
        <w:tc>
          <w:tcPr>
            <w:tcW w:w="629" w:type="dxa"/>
            <w:vMerge w:val="continue"/>
          </w:tcPr>
          <w:p>
            <w:pPr>
              <w:keepNext w:val="0"/>
              <w:keepLines w:val="0"/>
              <w:suppressLineNumbers w:val="0"/>
              <w:snapToGrid w:val="0"/>
              <w:spacing w:before="0" w:beforeAutospacing="0" w:after="0" w:afterAutospacing="0" w:line="360" w:lineRule="auto"/>
              <w:ind w:left="0" w:right="0"/>
              <w:jc w:val="center"/>
              <w:rPr>
                <w:rFonts w:hint="eastAsia" w:ascii="宋体" w:hAnsi="宋体" w:cs="宋体"/>
                <w:sz w:val="24"/>
                <w:highlight w:val="none"/>
              </w:rPr>
            </w:pPr>
          </w:p>
        </w:tc>
        <w:tc>
          <w:tcPr>
            <w:tcW w:w="1843" w:type="dxa"/>
            <w:vMerge w:val="continue"/>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cs="宋体"/>
                <w:b/>
                <w:sz w:val="24"/>
                <w:highlight w:val="none"/>
              </w:rPr>
            </w:pPr>
          </w:p>
        </w:tc>
        <w:tc>
          <w:tcPr>
            <w:tcW w:w="6095" w:type="dxa"/>
            <w:vAlign w:val="center"/>
          </w:tcPr>
          <w:p>
            <w:pPr>
              <w:keepNext w:val="0"/>
              <w:keepLines w:val="0"/>
              <w:suppressLineNumbers w:val="0"/>
              <w:spacing w:before="0" w:beforeAutospacing="0" w:after="0" w:afterAutospacing="0" w:line="360" w:lineRule="auto"/>
              <w:ind w:left="0" w:right="0"/>
              <w:rPr>
                <w:rFonts w:hint="eastAsia" w:cs="Arial" w:asciiTheme="minorEastAsia" w:hAnsiTheme="minorEastAsia" w:eastAsiaTheme="minorEastAsia"/>
                <w:kern w:val="0"/>
                <w:sz w:val="24"/>
                <w:highlight w:val="none"/>
              </w:rPr>
            </w:pPr>
            <w:r>
              <w:rPr>
                <w:rFonts w:hint="eastAsia" w:cs="Arial" w:asciiTheme="minorEastAsia" w:hAnsiTheme="minorEastAsia" w:eastAsiaTheme="minorEastAsia"/>
                <w:kern w:val="0"/>
                <w:sz w:val="24"/>
                <w:highlight w:val="none"/>
              </w:rPr>
              <w:t>为保证设备正常运行，自202</w:t>
            </w:r>
            <w:r>
              <w:rPr>
                <w:rFonts w:hint="eastAsia" w:cs="Arial" w:asciiTheme="minorEastAsia" w:hAnsiTheme="minorEastAsia" w:eastAsiaTheme="minorEastAsia"/>
                <w:kern w:val="0"/>
                <w:sz w:val="24"/>
                <w:highlight w:val="none"/>
                <w:lang w:val="en-US" w:eastAsia="zh-CN"/>
              </w:rPr>
              <w:t>6</w:t>
            </w:r>
            <w:r>
              <w:rPr>
                <w:rFonts w:hint="eastAsia" w:cs="Arial" w:asciiTheme="minorEastAsia" w:hAnsiTheme="minorEastAsia" w:eastAsiaTheme="minorEastAsia"/>
                <w:kern w:val="0"/>
                <w:sz w:val="24"/>
                <w:highlight w:val="none"/>
              </w:rPr>
              <w:t>年1月1日至本项目合同签订后正式进场运维日为止的运维工作，采购人已由原运维单位组织实施，该时间段运维费用按对应维修报销清单支付。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35" w:hRule="atLeast"/>
          <w:tblHeader/>
        </w:trPr>
        <w:tc>
          <w:tcPr>
            <w:tcW w:w="629" w:type="dxa"/>
            <w:vMerge w:val="continue"/>
          </w:tcPr>
          <w:p>
            <w:pPr>
              <w:keepNext w:val="0"/>
              <w:keepLines w:val="0"/>
              <w:suppressLineNumbers w:val="0"/>
              <w:snapToGrid w:val="0"/>
              <w:spacing w:before="0" w:beforeAutospacing="0" w:after="0" w:afterAutospacing="0" w:line="360" w:lineRule="auto"/>
              <w:ind w:left="0" w:right="0"/>
              <w:jc w:val="center"/>
              <w:rPr>
                <w:rFonts w:hint="eastAsia" w:ascii="宋体" w:hAnsi="宋体" w:cs="宋体"/>
                <w:sz w:val="24"/>
                <w:highlight w:val="none"/>
              </w:rPr>
            </w:pPr>
          </w:p>
        </w:tc>
        <w:tc>
          <w:tcPr>
            <w:tcW w:w="1843" w:type="dxa"/>
            <w:vMerge w:val="continue"/>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cs="宋体"/>
                <w:b/>
                <w:sz w:val="24"/>
                <w:highlight w:val="none"/>
              </w:rPr>
            </w:pPr>
          </w:p>
        </w:tc>
        <w:tc>
          <w:tcPr>
            <w:tcW w:w="609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eastAsia" w:cs="Arial" w:asciiTheme="minorEastAsia" w:hAnsiTheme="minorEastAsia" w:eastAsiaTheme="minorEastAsia"/>
                <w:kern w:val="0"/>
                <w:sz w:val="24"/>
                <w:highlight w:val="none"/>
              </w:rPr>
            </w:pPr>
            <w:r>
              <w:rPr>
                <w:rFonts w:hint="eastAsia"/>
                <w:color w:val="auto"/>
                <w:sz w:val="24"/>
                <w:szCs w:val="24"/>
                <w:highlight w:val="none"/>
              </w:rPr>
              <w:t>如发现供应商之间IP地址、MAC地址或设备硬件号信息相同的，相关供应商均投标无效。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35" w:hRule="atLeast"/>
          <w:tblHeader/>
        </w:trPr>
        <w:tc>
          <w:tcPr>
            <w:tcW w:w="629" w:type="dxa"/>
            <w:vMerge w:val="continue"/>
          </w:tcPr>
          <w:p>
            <w:pPr>
              <w:keepNext w:val="0"/>
              <w:keepLines w:val="0"/>
              <w:suppressLineNumbers w:val="0"/>
              <w:snapToGrid w:val="0"/>
              <w:spacing w:before="0" w:beforeAutospacing="0" w:after="0" w:afterAutospacing="0" w:line="360" w:lineRule="auto"/>
              <w:ind w:left="0" w:right="0"/>
              <w:jc w:val="center"/>
              <w:rPr>
                <w:rFonts w:hint="eastAsia" w:ascii="宋体" w:hAnsi="宋体" w:cs="宋体"/>
                <w:sz w:val="24"/>
                <w:highlight w:val="none"/>
              </w:rPr>
            </w:pPr>
          </w:p>
        </w:tc>
        <w:tc>
          <w:tcPr>
            <w:tcW w:w="1843" w:type="dxa"/>
            <w:vMerge w:val="continue"/>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cs="宋体"/>
                <w:b/>
                <w:sz w:val="24"/>
                <w:highlight w:val="none"/>
              </w:rPr>
            </w:pPr>
          </w:p>
        </w:tc>
        <w:tc>
          <w:tcPr>
            <w:tcW w:w="609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eastAsia" w:cs="Arial" w:asciiTheme="minorEastAsia" w:hAnsiTheme="minorEastAsia" w:eastAsiaTheme="minorEastAsia"/>
                <w:kern w:val="0"/>
                <w:sz w:val="24"/>
                <w:highlight w:val="none"/>
              </w:rPr>
            </w:pPr>
            <w:r>
              <w:rPr>
                <w:rFonts w:hint="eastAsia"/>
                <w:color w:val="auto"/>
                <w:sz w:val="24"/>
                <w:szCs w:val="24"/>
                <w:highlight w:val="none"/>
              </w:rPr>
              <w:t>中标候选人因各种原因被取消中标候选人资格的，推荐的中标候选人不再递补，采购人重新组织招标。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35" w:hRule="atLeast"/>
          <w:tblHeader/>
        </w:trPr>
        <w:tc>
          <w:tcPr>
            <w:tcW w:w="629" w:type="dxa"/>
            <w:vMerge w:val="continue"/>
          </w:tcPr>
          <w:p>
            <w:pPr>
              <w:keepNext w:val="0"/>
              <w:keepLines w:val="0"/>
              <w:suppressLineNumbers w:val="0"/>
              <w:snapToGrid w:val="0"/>
              <w:spacing w:before="0" w:beforeAutospacing="0" w:after="0" w:afterAutospacing="0" w:line="360" w:lineRule="auto"/>
              <w:ind w:left="0" w:right="0"/>
              <w:jc w:val="center"/>
              <w:rPr>
                <w:rFonts w:hint="eastAsia" w:ascii="宋体" w:hAnsi="宋体" w:cs="宋体"/>
                <w:sz w:val="24"/>
                <w:highlight w:val="none"/>
              </w:rPr>
            </w:pPr>
          </w:p>
        </w:tc>
        <w:tc>
          <w:tcPr>
            <w:tcW w:w="1843" w:type="dxa"/>
            <w:vMerge w:val="continue"/>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cs="宋体"/>
                <w:b/>
                <w:sz w:val="24"/>
                <w:highlight w:val="none"/>
              </w:rPr>
            </w:pPr>
          </w:p>
        </w:tc>
        <w:tc>
          <w:tcPr>
            <w:tcW w:w="609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color w:val="auto"/>
                <w:sz w:val="24"/>
                <w:szCs w:val="24"/>
                <w:highlight w:val="none"/>
              </w:rPr>
            </w:pPr>
            <w:r>
              <w:rPr>
                <w:rFonts w:hint="eastAsia" w:ascii="sans-serif" w:hAnsi="sans-serif" w:eastAsia="sans-serif" w:cs="sans-serif"/>
                <w:i w:val="0"/>
                <w:caps w:val="0"/>
                <w:color w:val="auto"/>
                <w:spacing w:val="0"/>
                <w:kern w:val="0"/>
                <w:sz w:val="21"/>
                <w:szCs w:val="21"/>
                <w:highlight w:val="none"/>
                <w:shd w:val="clear" w:color="auto" w:fill="FFFFFF"/>
                <w:lang w:val="en-US" w:eastAsia="zh-CN" w:bidi="ar"/>
              </w:rPr>
              <w:t>各供应商须在开标后2日内提供1份纸质投标文件，中标单位份数，另行通知。邮寄地址：浙江省杭州市上城区华成国际发展大厦8楼；收件人：俞家琪；联系电话：18968180997。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35" w:hRule="atLeast"/>
          <w:tblHeader/>
        </w:trPr>
        <w:tc>
          <w:tcPr>
            <w:tcW w:w="629" w:type="dxa"/>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cs="宋体"/>
                <w:sz w:val="24"/>
                <w:highlight w:val="none"/>
              </w:rPr>
            </w:pPr>
            <w:r>
              <w:rPr>
                <w:rFonts w:hint="eastAsia" w:ascii="宋体" w:hAnsi="宋体" w:cs="宋体"/>
                <w:sz w:val="24"/>
                <w:highlight w:val="none"/>
              </w:rPr>
              <w:t>14</w:t>
            </w:r>
          </w:p>
        </w:tc>
        <w:tc>
          <w:tcPr>
            <w:tcW w:w="1843" w:type="dxa"/>
            <w:vAlign w:val="center"/>
          </w:tcPr>
          <w:p>
            <w:pPr>
              <w:keepNext w:val="0"/>
              <w:keepLines w:val="0"/>
              <w:suppressLineNumbers w:val="0"/>
              <w:snapToGrid w:val="0"/>
              <w:spacing w:before="0" w:beforeAutospacing="0" w:after="0" w:afterAutospacing="0" w:line="360" w:lineRule="auto"/>
              <w:ind w:left="0" w:right="0"/>
              <w:jc w:val="center"/>
              <w:rPr>
                <w:rFonts w:hint="eastAsia" w:cs="仿宋_GB2312" w:asciiTheme="minorEastAsia" w:hAnsiTheme="minorEastAsia" w:eastAsiaTheme="minorEastAsia"/>
                <w:b/>
                <w:sz w:val="24"/>
                <w:highlight w:val="none"/>
              </w:rPr>
            </w:pPr>
            <w:r>
              <w:rPr>
                <w:rFonts w:hint="eastAsia" w:cs="仿宋_GB2312" w:asciiTheme="minorEastAsia" w:hAnsiTheme="minorEastAsia" w:eastAsiaTheme="minorEastAsia"/>
                <w:b/>
                <w:sz w:val="24"/>
                <w:highlight w:val="none"/>
                <w:lang w:val="en"/>
              </w:rPr>
              <w:t>中标候选人数量</w:t>
            </w:r>
          </w:p>
        </w:tc>
        <w:tc>
          <w:tcPr>
            <w:tcW w:w="6095" w:type="dxa"/>
            <w:vAlign w:val="center"/>
          </w:tcPr>
          <w:p>
            <w:pPr>
              <w:keepNext w:val="0"/>
              <w:keepLines w:val="0"/>
              <w:suppressLineNumbers w:val="0"/>
              <w:spacing w:before="0" w:beforeAutospacing="0" w:after="0" w:afterAutospacing="0" w:line="360" w:lineRule="auto"/>
              <w:ind w:left="0" w:right="0"/>
              <w:rPr>
                <w:rFonts w:hint="eastAsia" w:ascii="宋体" w:hAnsi="宋体" w:cs="宋体"/>
                <w:kern w:val="0"/>
                <w:sz w:val="24"/>
                <w:highlight w:val="none"/>
                <w:lang w:val="en"/>
              </w:rPr>
            </w:pPr>
            <w:r>
              <w:rPr>
                <w:rFonts w:hint="eastAsia" w:ascii="宋体" w:hAnsi="宋体" w:cs="宋体"/>
                <w:kern w:val="0"/>
                <w:sz w:val="24"/>
                <w:highlight w:val="none"/>
                <w:lang w:val="en"/>
              </w:rPr>
              <w:t>本项目推荐的中标候选人数量：</w:t>
            </w:r>
            <w:r>
              <w:rPr>
                <w:rFonts w:hint="eastAsia" w:ascii="宋体" w:hAnsi="宋体" w:cs="宋体"/>
                <w:kern w:val="0"/>
                <w:sz w:val="24"/>
                <w:highlight w:val="none"/>
                <w:u w:val="single"/>
              </w:rPr>
              <w:t xml:space="preserve">  1   </w:t>
            </w:r>
            <w:r>
              <w:rPr>
                <w:rFonts w:hint="eastAsia" w:ascii="宋体" w:hAnsi="宋体" w:cs="宋体"/>
                <w:kern w:val="0"/>
                <w:sz w:val="24"/>
                <w:highlight w:val="none"/>
                <w:lang w:val="e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35" w:hRule="atLeast"/>
          <w:tblHeader/>
        </w:trPr>
        <w:tc>
          <w:tcPr>
            <w:tcW w:w="629" w:type="dxa"/>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cs="宋体"/>
                <w:sz w:val="24"/>
                <w:highlight w:val="none"/>
              </w:rPr>
            </w:pPr>
            <w:r>
              <w:rPr>
                <w:rFonts w:hint="eastAsia" w:ascii="宋体" w:hAnsi="宋体" w:cs="宋体"/>
                <w:sz w:val="24"/>
                <w:highlight w:val="none"/>
              </w:rPr>
              <w:t>15</w:t>
            </w:r>
          </w:p>
        </w:tc>
        <w:tc>
          <w:tcPr>
            <w:tcW w:w="1843" w:type="dxa"/>
            <w:vAlign w:val="center"/>
          </w:tcPr>
          <w:p>
            <w:pPr>
              <w:keepNext w:val="0"/>
              <w:keepLines w:val="0"/>
              <w:suppressLineNumbers w:val="0"/>
              <w:snapToGrid w:val="0"/>
              <w:spacing w:before="0" w:beforeAutospacing="0" w:after="0" w:afterAutospacing="0" w:line="360" w:lineRule="auto"/>
              <w:ind w:left="0" w:right="0"/>
              <w:jc w:val="center"/>
              <w:rPr>
                <w:rFonts w:hint="eastAsia" w:cs="仿宋_GB2312" w:asciiTheme="minorEastAsia" w:hAnsiTheme="minorEastAsia" w:eastAsiaTheme="minorEastAsia"/>
                <w:b/>
                <w:sz w:val="24"/>
                <w:highlight w:val="none"/>
              </w:rPr>
            </w:pPr>
            <w:r>
              <w:rPr>
                <w:rFonts w:hint="eastAsia" w:cs="仿宋_GB2312" w:asciiTheme="minorEastAsia" w:hAnsiTheme="minorEastAsia" w:eastAsiaTheme="minorEastAsia"/>
                <w:b/>
                <w:sz w:val="24"/>
                <w:highlight w:val="none"/>
                <w:lang w:val="en"/>
              </w:rPr>
              <w:t>代理费用收取方式及标准</w:t>
            </w:r>
          </w:p>
        </w:tc>
        <w:tc>
          <w:tcPr>
            <w:tcW w:w="6095" w:type="dxa"/>
            <w:vAlign w:val="center"/>
          </w:tcPr>
          <w:p>
            <w:pPr>
              <w:keepNext w:val="0"/>
              <w:keepLines w:val="0"/>
              <w:suppressLineNumbers w:val="0"/>
              <w:spacing w:before="0" w:beforeAutospacing="0" w:after="0" w:afterAutospacing="0" w:line="360" w:lineRule="auto"/>
              <w:ind w:left="0" w:right="0"/>
              <w:rPr>
                <w:rFonts w:hint="eastAsia" w:ascii="宋体" w:hAnsi="宋体" w:cs="宋体"/>
                <w:b w:val="0"/>
                <w:bCs w:val="0"/>
                <w:color w:val="auto"/>
                <w:sz w:val="24"/>
                <w:highlight w:val="none"/>
              </w:rPr>
            </w:pPr>
            <w:bookmarkStart w:id="11" w:name="OLE_LINK24"/>
            <w:r>
              <w:rPr>
                <w:rFonts w:hint="eastAsia" w:ascii="宋体" w:hAnsi="宋体" w:cs="宋体"/>
                <w:b w:val="0"/>
                <w:bCs w:val="0"/>
                <w:color w:val="auto"/>
                <w:sz w:val="24"/>
                <w:highlight w:val="none"/>
              </w:rPr>
              <w:t>本项目的采购代理费由中标人支付。计费标准：</w:t>
            </w:r>
          </w:p>
          <w:p>
            <w:pPr>
              <w:keepNext w:val="0"/>
              <w:keepLines w:val="0"/>
              <w:suppressLineNumbers w:val="0"/>
              <w:spacing w:before="0" w:beforeAutospacing="0" w:after="0" w:afterAutospacing="0" w:line="360" w:lineRule="auto"/>
              <w:ind w:left="0" w:right="0"/>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1、中标服务费以</w:t>
            </w:r>
            <w:r>
              <w:rPr>
                <w:rFonts w:hint="eastAsia" w:ascii="宋体" w:hAnsi="宋体" w:eastAsia="宋体" w:cs="宋体"/>
                <w:b w:val="0"/>
                <w:bCs w:val="0"/>
                <w:color w:val="auto"/>
                <w:sz w:val="24"/>
                <w:highlight w:val="none"/>
                <w:lang w:val="en-US" w:eastAsia="zh-CN"/>
              </w:rPr>
              <w:t>中标</w:t>
            </w:r>
            <w:r>
              <w:rPr>
                <w:rFonts w:hint="eastAsia" w:ascii="宋体" w:hAnsi="宋体" w:eastAsia="宋体" w:cs="宋体"/>
                <w:b w:val="0"/>
                <w:bCs w:val="0"/>
                <w:color w:val="auto"/>
                <w:sz w:val="24"/>
                <w:highlight w:val="none"/>
              </w:rPr>
              <w:t>金额为计费基准，按照</w:t>
            </w:r>
            <w:r>
              <w:rPr>
                <w:rFonts w:hint="eastAsia" w:ascii="宋体" w:hAnsi="宋体" w:eastAsia="宋体" w:cs="宋体"/>
                <w:b w:val="0"/>
                <w:bCs w:val="0"/>
                <w:color w:val="auto"/>
                <w:sz w:val="24"/>
                <w:highlight w:val="none"/>
                <w:lang w:eastAsia="zh-CN"/>
              </w:rPr>
              <w:t>国家发改委《关于降低部分建设项目收费标准规范收费行为等有关问题的通知》（发改价格[2011]534 号）</w:t>
            </w:r>
            <w:r>
              <w:rPr>
                <w:rFonts w:hint="eastAsia" w:ascii="宋体" w:hAnsi="宋体" w:eastAsia="宋体" w:cs="宋体"/>
                <w:b w:val="0"/>
                <w:bCs w:val="0"/>
                <w:color w:val="auto"/>
                <w:sz w:val="24"/>
                <w:highlight w:val="none"/>
                <w:lang w:val="en-US" w:eastAsia="zh-CN"/>
              </w:rPr>
              <w:t>文件</w:t>
            </w:r>
            <w:r>
              <w:rPr>
                <w:rFonts w:hint="eastAsia" w:ascii="宋体" w:hAnsi="宋体" w:eastAsia="宋体" w:cs="宋体"/>
                <w:b w:val="0"/>
                <w:bCs w:val="0"/>
                <w:color w:val="auto"/>
                <w:sz w:val="24"/>
                <w:highlight w:val="none"/>
              </w:rPr>
              <w:t>服务类收费标准</w:t>
            </w:r>
            <w:r>
              <w:rPr>
                <w:rFonts w:hint="eastAsia" w:ascii="宋体" w:hAnsi="宋体" w:eastAsia="宋体" w:cs="宋体"/>
                <w:b w:val="0"/>
                <w:bCs w:val="0"/>
                <w:color w:val="auto"/>
                <w:sz w:val="24"/>
                <w:highlight w:val="none"/>
                <w:lang w:val="en-US" w:eastAsia="zh-CN"/>
              </w:rPr>
              <w:t>的76%</w:t>
            </w:r>
            <w:r>
              <w:rPr>
                <w:rFonts w:hint="eastAsia" w:ascii="宋体" w:hAnsi="宋体" w:eastAsia="宋体" w:cs="宋体"/>
                <w:b w:val="0"/>
                <w:bCs w:val="0"/>
                <w:color w:val="auto"/>
                <w:sz w:val="24"/>
                <w:highlight w:val="none"/>
              </w:rPr>
              <w:t>计取。</w:t>
            </w:r>
            <w:bookmarkEnd w:id="11"/>
          </w:p>
          <w:p>
            <w:pPr>
              <w:keepNext w:val="0"/>
              <w:keepLines w:val="0"/>
              <w:suppressLineNumbers w:val="0"/>
              <w:spacing w:before="0" w:beforeAutospacing="0" w:after="0" w:afterAutospacing="0" w:line="360" w:lineRule="auto"/>
              <w:ind w:left="0" w:right="0"/>
              <w:rPr>
                <w:rFonts w:hint="eastAsia" w:ascii="宋体" w:hAnsi="宋体" w:cs="宋体"/>
                <w:b w:val="0"/>
                <w:bCs w:val="0"/>
                <w:color w:val="auto"/>
                <w:sz w:val="24"/>
                <w:highlight w:val="none"/>
              </w:rPr>
            </w:pPr>
            <w:bookmarkStart w:id="12" w:name="OLE_LINK25"/>
            <w:r>
              <w:rPr>
                <w:rFonts w:hint="eastAsia" w:ascii="宋体" w:hAnsi="宋体" w:cs="宋体"/>
                <w:b w:val="0"/>
                <w:bCs w:val="0"/>
                <w:color w:val="auto"/>
                <w:sz w:val="24"/>
                <w:highlight w:val="none"/>
              </w:rPr>
              <w:t>2、结算方式及时间为：中标结果公告发出后5个工作日内，中标人将中标服务费缴纳至如下账号：</w:t>
            </w:r>
          </w:p>
          <w:p>
            <w:pPr>
              <w:keepNext w:val="0"/>
              <w:keepLines w:val="0"/>
              <w:suppressLineNumbers w:val="0"/>
              <w:spacing w:before="0" w:beforeAutospacing="0" w:after="0" w:afterAutospacing="0" w:line="360" w:lineRule="auto"/>
              <w:ind w:left="0" w:right="0"/>
              <w:rPr>
                <w:rFonts w:hint="eastAsia" w:ascii="宋体" w:hAnsi="宋体" w:cs="宋体"/>
                <w:b w:val="0"/>
                <w:bCs w:val="0"/>
                <w:color w:val="auto"/>
                <w:sz w:val="24"/>
                <w:highlight w:val="none"/>
              </w:rPr>
            </w:pPr>
            <w:r>
              <w:rPr>
                <w:rFonts w:hint="eastAsia" w:ascii="宋体" w:hAnsi="宋体" w:cs="宋体"/>
                <w:b w:val="0"/>
                <w:bCs w:val="0"/>
                <w:color w:val="auto"/>
                <w:sz w:val="24"/>
                <w:highlight w:val="none"/>
              </w:rPr>
              <w:t>（1）收 款 人：浙江中际工程项目管理有限公司</w:t>
            </w:r>
          </w:p>
          <w:p>
            <w:pPr>
              <w:keepNext w:val="0"/>
              <w:keepLines w:val="0"/>
              <w:suppressLineNumbers w:val="0"/>
              <w:spacing w:before="0" w:beforeAutospacing="0" w:after="0" w:afterAutospacing="0" w:line="360" w:lineRule="auto"/>
              <w:ind w:left="0" w:right="0"/>
              <w:rPr>
                <w:rFonts w:hint="eastAsia" w:ascii="宋体" w:hAnsi="宋体" w:cs="宋体"/>
                <w:b w:val="0"/>
                <w:bCs w:val="0"/>
                <w:color w:val="auto"/>
                <w:sz w:val="24"/>
                <w:highlight w:val="none"/>
              </w:rPr>
            </w:pPr>
            <w:r>
              <w:rPr>
                <w:rFonts w:hint="eastAsia" w:ascii="宋体" w:hAnsi="宋体" w:cs="宋体"/>
                <w:b w:val="0"/>
                <w:bCs w:val="0"/>
                <w:color w:val="auto"/>
                <w:sz w:val="24"/>
                <w:highlight w:val="none"/>
              </w:rPr>
              <w:t>（2）开户银行：中国银行杭州城东支行</w:t>
            </w:r>
          </w:p>
          <w:p>
            <w:pPr>
              <w:keepNext w:val="0"/>
              <w:keepLines w:val="0"/>
              <w:suppressLineNumbers w:val="0"/>
              <w:spacing w:before="0" w:beforeAutospacing="0" w:after="0" w:afterAutospacing="0" w:line="360" w:lineRule="auto"/>
              <w:ind w:left="0" w:right="0"/>
              <w:rPr>
                <w:rFonts w:hint="eastAsia" w:ascii="宋体" w:hAnsi="宋体" w:cs="宋体"/>
                <w:b w:val="0"/>
                <w:bCs w:val="0"/>
                <w:color w:val="auto"/>
                <w:sz w:val="24"/>
                <w:highlight w:val="none"/>
              </w:rPr>
            </w:pPr>
            <w:r>
              <w:rPr>
                <w:rFonts w:hint="eastAsia" w:ascii="宋体" w:hAnsi="宋体" w:cs="宋体"/>
                <w:b w:val="0"/>
                <w:bCs w:val="0"/>
                <w:color w:val="auto"/>
                <w:sz w:val="24"/>
                <w:highlight w:val="none"/>
              </w:rPr>
              <w:t>（3）账    号：</w:t>
            </w:r>
            <w:bookmarkEnd w:id="12"/>
            <w:r>
              <w:rPr>
                <w:rFonts w:hint="eastAsia" w:ascii="宋体" w:hAnsi="宋体" w:cs="宋体"/>
                <w:b w:val="0"/>
                <w:bCs w:val="0"/>
                <w:color w:val="auto"/>
                <w:sz w:val="24"/>
                <w:highlight w:val="none"/>
              </w:rPr>
              <w:t>4013 5832 7200</w:t>
            </w:r>
          </w:p>
          <w:p>
            <w:pPr>
              <w:keepNext w:val="0"/>
              <w:keepLines w:val="0"/>
              <w:suppressLineNumbers w:val="0"/>
              <w:spacing w:before="0" w:beforeAutospacing="0" w:after="0" w:afterAutospacing="0" w:line="360" w:lineRule="auto"/>
              <w:ind w:left="0" w:right="0"/>
              <w:rPr>
                <w:rFonts w:hint="eastAsia" w:ascii="宋体" w:hAnsi="宋体" w:cs="宋体"/>
                <w:kern w:val="0"/>
                <w:sz w:val="24"/>
                <w:highlight w:val="none"/>
                <w:lang w:val="en"/>
              </w:rPr>
            </w:pPr>
            <w:r>
              <w:rPr>
                <w:rFonts w:hint="eastAsia" w:ascii="宋体" w:hAnsi="宋体" w:cs="宋体"/>
                <w:b w:val="0"/>
                <w:bCs w:val="0"/>
                <w:color w:val="auto"/>
                <w:sz w:val="24"/>
                <w:highlight w:val="none"/>
              </w:rPr>
              <w:t>（</w:t>
            </w:r>
            <w:r>
              <w:rPr>
                <w:rFonts w:hint="eastAsia" w:ascii="宋体" w:hAnsi="宋体" w:cs="宋体"/>
                <w:b w:val="0"/>
                <w:bCs w:val="0"/>
                <w:color w:val="auto"/>
                <w:sz w:val="24"/>
                <w:highlight w:val="none"/>
                <w:lang w:val="en-US" w:eastAsia="zh-CN"/>
              </w:rPr>
              <w:t>4</w:t>
            </w:r>
            <w:r>
              <w:rPr>
                <w:rFonts w:hint="eastAsia" w:ascii="宋体" w:hAnsi="宋体" w:cs="宋体"/>
                <w:b w:val="0"/>
                <w:bCs w:val="0"/>
                <w:color w:val="auto"/>
                <w:sz w:val="24"/>
                <w:highlight w:val="none"/>
              </w:rPr>
              <w:t>）联 行 号104331050285</w:t>
            </w:r>
          </w:p>
        </w:tc>
      </w:tr>
    </w:tbl>
    <w:p>
      <w:pPr>
        <w:snapToGrid w:val="0"/>
        <w:spacing w:line="360" w:lineRule="auto"/>
        <w:jc w:val="center"/>
        <w:rPr>
          <w:rFonts w:hint="eastAsia" w:ascii="宋体" w:hAnsi="宋体" w:cs="宋体"/>
          <w:b/>
          <w:sz w:val="32"/>
          <w:szCs w:val="20"/>
          <w:highlight w:val="none"/>
        </w:rPr>
      </w:pPr>
    </w:p>
    <w:bookmarkEnd w:id="9"/>
    <w:p>
      <w:pPr>
        <w:adjustRightInd/>
        <w:spacing w:line="360" w:lineRule="auto"/>
        <w:ind w:firstLine="3845" w:firstLineChars="1197"/>
        <w:outlineLvl w:val="0"/>
        <w:rPr>
          <w:rFonts w:ascii="宋体" w:hAnsi="宋体" w:cs="宋体"/>
          <w:b/>
          <w:color w:val="auto"/>
          <w:sz w:val="32"/>
          <w:szCs w:val="20"/>
          <w:highlight w:val="none"/>
        </w:rPr>
      </w:pPr>
      <w:bookmarkStart w:id="13" w:name="第四部分"/>
      <w:r>
        <w:rPr>
          <w:rFonts w:hint="eastAsia" w:ascii="宋体" w:hAnsi="宋体" w:cs="宋体"/>
          <w:b/>
          <w:color w:val="auto"/>
          <w:sz w:val="32"/>
          <w:szCs w:val="20"/>
          <w:highlight w:val="none"/>
        </w:rPr>
        <w:t>一、总则</w:t>
      </w:r>
    </w:p>
    <w:p>
      <w:pPr>
        <w:snapToGrid w:val="0"/>
        <w:spacing w:line="360" w:lineRule="auto"/>
        <w:ind w:firstLine="361" w:firstLineChars="150"/>
        <w:jc w:val="left"/>
        <w:outlineLvl w:val="1"/>
        <w:rPr>
          <w:rFonts w:ascii="宋体" w:hAnsi="宋体" w:cs="宋体"/>
          <w:b/>
          <w:color w:val="auto"/>
          <w:sz w:val="24"/>
          <w:highlight w:val="none"/>
        </w:rPr>
      </w:pPr>
      <w:r>
        <w:rPr>
          <w:rFonts w:hint="eastAsia" w:ascii="宋体" w:hAnsi="宋体" w:cs="宋体"/>
          <w:b/>
          <w:color w:val="auto"/>
          <w:sz w:val="24"/>
          <w:highlight w:val="none"/>
        </w:rPr>
        <w:t>1. 适用范围</w:t>
      </w:r>
    </w:p>
    <w:p>
      <w:pPr>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本招标文件适用于该项目的招标、投标、开标、资格审查及信用信息查询、评标、定标、合同、验收等行为（法律、法规另有规定的，从其规定）。</w:t>
      </w:r>
    </w:p>
    <w:p>
      <w:pPr>
        <w:adjustRightInd/>
        <w:spacing w:line="360" w:lineRule="auto"/>
        <w:outlineLvl w:val="0"/>
        <w:rPr>
          <w:rFonts w:ascii="宋体" w:hAnsi="宋体" w:cs="宋体"/>
          <w:b/>
          <w:color w:val="auto"/>
          <w:sz w:val="24"/>
          <w:highlight w:val="none"/>
        </w:rPr>
      </w:pPr>
      <w:r>
        <w:rPr>
          <w:rFonts w:hint="eastAsia" w:ascii="宋体" w:hAnsi="宋体" w:cs="宋体"/>
          <w:b/>
          <w:color w:val="auto"/>
          <w:sz w:val="24"/>
          <w:highlight w:val="none"/>
        </w:rPr>
        <w:t xml:space="preserve">   2.定义</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 “采购人”系指招标公告中载明的本项目的采购人。</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2.2 “</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”系指招标公告中载明的本项目的</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2.3 “投标人”系指是指响应招标、参加投标竞争的法人、其他组织或者自然人。</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2.4 “负责人”系指法人企业的法定负责人，或其他组织为法律、行政法规规定代表单位行使职权的主要负责人，或自然人本人。</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2.6“电子交易平台”</w:t>
      </w:r>
      <w:r>
        <w:rPr>
          <w:rFonts w:hint="eastAsia" w:ascii="宋体" w:hAnsi="宋体" w:cs="宋体"/>
          <w:color w:val="auto"/>
          <w:sz w:val="24"/>
          <w:highlight w:val="none"/>
          <w:lang w:val="en-US" w:eastAsia="zh-CN"/>
        </w:rPr>
        <w:t>系</w:t>
      </w:r>
      <w:r>
        <w:rPr>
          <w:rFonts w:hint="eastAsia" w:ascii="宋体" w:hAnsi="宋体" w:cs="宋体"/>
          <w:color w:val="auto"/>
          <w:sz w:val="24"/>
          <w:highlight w:val="none"/>
        </w:rPr>
        <w:t>指本项目政府采购活动所依托的政府采购云平台（https://www.zcygov.cn/）。</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2.7 “▲” 系指实质性要求条款，“</w:t>
      </w:r>
      <w:sdt>
        <w:sdtPr>
          <w:rPr>
            <w:rFonts w:hint="eastAsia" w:ascii="宋体" w:hAnsi="宋体" w:cs="宋体"/>
            <w:color w:val="auto"/>
            <w:kern w:val="0"/>
            <w:sz w:val="24"/>
            <w:highlight w:val="none"/>
          </w:rPr>
          <w:id w:val="147472481"/>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ascii="Wingdings" w:hAnsi="Wingdings" w:cs="宋体"/>
              <w:color w:val="auto"/>
              <w:kern w:val="0"/>
              <w:sz w:val="24"/>
              <w:highlight w:val="none"/>
            </w:rPr>
            <w:t></w:t>
          </w:r>
        </w:sdtContent>
      </w:sdt>
      <w:r>
        <w:rPr>
          <w:rFonts w:hint="eastAsia" w:ascii="宋体" w:hAnsi="宋体" w:cs="宋体"/>
          <w:color w:val="auto"/>
          <w:sz w:val="24"/>
          <w:highlight w:val="none"/>
        </w:rPr>
        <w:t>” 系指适用本项目的要求，“</w:t>
      </w:r>
      <w:sdt>
        <w:sdtPr>
          <w:rPr>
            <w:rFonts w:hint="eastAsia" w:ascii="宋体" w:hAnsi="宋体" w:cs="宋体"/>
            <w:color w:val="auto"/>
            <w:kern w:val="0"/>
            <w:sz w:val="24"/>
            <w:highlight w:val="none"/>
          </w:rPr>
          <w:id w:val="147469014"/>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 系指不适用本项目的要求。</w:t>
      </w:r>
    </w:p>
    <w:p>
      <w:pPr>
        <w:spacing w:line="360" w:lineRule="auto"/>
        <w:ind w:firstLine="241" w:firstLineChars="100"/>
        <w:rPr>
          <w:rFonts w:ascii="宋体" w:hAnsi="宋体" w:cs="宋体"/>
          <w:b/>
          <w:color w:val="auto"/>
          <w:sz w:val="24"/>
          <w:highlight w:val="none"/>
        </w:rPr>
      </w:pPr>
      <w:r>
        <w:rPr>
          <w:rFonts w:hint="eastAsia" w:ascii="宋体" w:hAnsi="宋体" w:cs="宋体"/>
          <w:b/>
          <w:color w:val="auto"/>
          <w:sz w:val="24"/>
          <w:highlight w:val="none"/>
        </w:rPr>
        <w:t>3.</w:t>
      </w:r>
      <w:r>
        <w:rPr>
          <w:rFonts w:hint="eastAsia" w:ascii="宋体" w:hAnsi="宋体" w:cs="宋体"/>
          <w:color w:val="auto"/>
          <w:highlight w:val="none"/>
        </w:rPr>
        <w:t xml:space="preserve"> </w:t>
      </w:r>
      <w:r>
        <w:rPr>
          <w:rFonts w:hint="eastAsia" w:ascii="宋体" w:hAnsi="宋体" w:cs="宋体"/>
          <w:b/>
          <w:color w:val="auto"/>
          <w:sz w:val="24"/>
          <w:highlight w:val="none"/>
        </w:rPr>
        <w:t>采购项目需要落实的政府采购政策</w:t>
      </w:r>
    </w:p>
    <w:p>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不会对其加以限制，仍将按照公平竞争原则实施采购）；</w:t>
      </w:r>
      <w:r>
        <w:rPr>
          <w:rFonts w:hint="eastAsia" w:ascii="宋体" w:hAnsi="宋体" w:cs="宋体"/>
          <w:color w:val="auto"/>
          <w:kern w:val="0"/>
          <w:sz w:val="24"/>
          <w:highlight w:val="none"/>
        </w:rPr>
        <w:t>优先采购向我国企业转让技术、与我国企业签订消化吸收再创新方案的供应商的进口产品</w:t>
      </w:r>
      <w:r>
        <w:rPr>
          <w:rFonts w:hint="eastAsia" w:ascii="宋体" w:hAnsi="宋体" w:cs="宋体"/>
          <w:color w:val="auto"/>
          <w:sz w:val="24"/>
          <w:highlight w:val="none"/>
        </w:rPr>
        <w:t>。</w:t>
      </w:r>
    </w:p>
    <w:p>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3.2 支持绿色发展</w:t>
      </w:r>
    </w:p>
    <w:p>
      <w:pPr>
        <w:spacing w:line="360" w:lineRule="auto"/>
        <w:ind w:firstLine="480" w:firstLineChars="200"/>
        <w:rPr>
          <w:rFonts w:ascii="宋体" w:hAnsi="宋体" w:cs="宋体"/>
          <w:b/>
          <w:color w:val="auto"/>
          <w:sz w:val="24"/>
          <w:highlight w:val="none"/>
        </w:rPr>
      </w:pPr>
      <w:r>
        <w:rPr>
          <w:rFonts w:hint="eastAsia" w:ascii="宋体" w:hAnsi="宋体" w:cs="宋体"/>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cs="宋体"/>
          <w:b/>
          <w:color w:val="auto"/>
          <w:sz w:val="24"/>
          <w:highlight w:val="none"/>
        </w:rPr>
        <w:t>▲采购人拟采购的产品属于政府强制采购的节能产品品目清单范围的，投标人相应的投标产品未获得国家确定的认证机构出具的、处于有效期之内的节能产品认证证书的，投标无效。</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3.2.2 修缮、装修类项目采购建材的，采购人应将绿色建筑和绿色建材性能、指标等作为实质性条件纳入招标文件和合同。</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鼓励采购单位优先采购秸秆环保板材等资源综合利用产品。鼓励采购单位优先采购绿色物流配送服务、提供新能源交通工具的租赁服务。</w:t>
      </w:r>
    </w:p>
    <w:p>
      <w:pPr>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 xml:space="preserve">3.2.4 </w:t>
      </w:r>
      <w:r>
        <w:rPr>
          <w:rFonts w:hint="eastAsia" w:ascii="宋体" w:hAnsi="宋体" w:cs="宋体"/>
          <w:color w:val="auto"/>
          <w:sz w:val="24"/>
          <w:highlight w:val="none"/>
        </w:rPr>
        <w:t>鼓励供应商在参加政府采购过程中开展绿色设计、选择绿色材料、打造绿色制造工艺、开展绿色运输、做好废弃产品回收处理，实现产品全周期的绿色环保。鼓励采购单位对其提高预付款比例、免收履约保证金。</w:t>
      </w:r>
    </w:p>
    <w:p>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3.3支持中小企业发展</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符合中小企业划分标准的个体工商户，在政府采购活动中视同中小企业。</w:t>
      </w:r>
    </w:p>
    <w:p>
      <w:pPr>
        <w:widowControl/>
        <w:spacing w:line="360" w:lineRule="auto"/>
        <w:ind w:firstLine="480" w:firstLineChars="200"/>
        <w:jc w:val="left"/>
        <w:rPr>
          <w:rFonts w:ascii="宋体" w:hAnsi="宋体" w:cs="宋体"/>
          <w:color w:val="auto"/>
          <w:kern w:val="0"/>
          <w:sz w:val="24"/>
          <w:highlight w:val="none"/>
        </w:rPr>
      </w:pPr>
      <w:r>
        <w:rPr>
          <w:rFonts w:ascii="宋体" w:hAnsi="宋体" w:cs="宋体"/>
          <w:bCs/>
          <w:color w:val="auto"/>
          <w:sz w:val="24"/>
          <w:highlight w:val="none"/>
        </w:rPr>
        <w:t>3.3.2</w:t>
      </w:r>
      <w:r>
        <w:rPr>
          <w:rFonts w:hint="eastAsia" w:ascii="宋体" w:hAnsi="宋体" w:cs="宋体"/>
          <w:color w:val="auto"/>
          <w:kern w:val="0"/>
          <w:sz w:val="24"/>
          <w:highlight w:val="none"/>
        </w:rPr>
        <w:t>在政府采购活动中，投标人提供的货物、工程或者服务符合下列情形的，享受中小企业扶持政策：在服务采购项目中，服务由中小企业承接，即提供服务的人员为中小企业依照《中华人民共和国劳动合同法》订立劳动合同的从业人员。</w:t>
      </w:r>
    </w:p>
    <w:p>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以联合体形式参加政府采购活动，联合体各方均为中小企业的，联合体视同中小企业。其中，联合体各方均为小微企业的，联合体视同小微企业。</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3.3.3对于未预留份额专门面向中小企业的政府采购服务项目，以及预留份额政府采购服务项目中的非预留部分标项，对小型和微型企业的投标报价给予10%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w:t>
      </w:r>
      <w:r>
        <w:rPr>
          <w:rFonts w:hint="eastAsia" w:ascii="宋体" w:hAnsi="宋体" w:cs="宋体"/>
          <w:color w:val="auto"/>
          <w:sz w:val="24"/>
          <w:highlight w:val="none"/>
          <w:lang w:eastAsia="zh-CN"/>
        </w:rPr>
        <w:t>40%</w:t>
      </w:r>
      <w:r>
        <w:rPr>
          <w:rFonts w:hint="eastAsia" w:ascii="宋体" w:hAnsi="宋体" w:cs="宋体"/>
          <w:color w:val="auto"/>
          <w:sz w:val="24"/>
          <w:highlight w:val="none"/>
        </w:rPr>
        <w:t>以上的，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3.3.4符合《关于促进残疾人就业政府采购政策的通知》（财库〔2017〕141号）规定的条件并提供《残疾人福利性单位声明函》（附件1）的残疾人福利性单位视同小型、微型企业；</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3.3.6</w:t>
      </w:r>
      <w:r>
        <w:rPr>
          <w:rFonts w:hint="eastAsia" w:ascii="宋体" w:hAnsi="宋体" w:cs="宋体"/>
          <w:color w:val="auto"/>
          <w:sz w:val="24"/>
          <w:highlight w:val="none"/>
          <w:lang w:val="en" w:eastAsia="zh-CN"/>
        </w:rPr>
        <w:t>可享受中小企业扶持政策的投标人应按照招标文件格式要求提供《中小企业声明函》，《中小企业声明函》填写企业类型错误，导致该企业享受本不能享受的中小企业扶持政策，投标无效并依法承担法律责任</w:t>
      </w:r>
      <w:r>
        <w:rPr>
          <w:rFonts w:hint="eastAsia" w:ascii="宋体" w:hAnsi="宋体" w:cs="宋体"/>
          <w:color w:val="auto"/>
          <w:sz w:val="24"/>
          <w:highlight w:val="none"/>
        </w:rPr>
        <w:t>。</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3.3.7中小企业享受扶持政策获得政府采购合同的，小微企业不得将合同分包给大中型企业，中型企业不得将合同分包给大型企业。</w:t>
      </w:r>
    </w:p>
    <w:p>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3.4</w:t>
      </w:r>
      <w:r>
        <w:rPr>
          <w:rFonts w:hint="eastAsia" w:ascii="宋体" w:hAnsi="宋体" w:cs="宋体"/>
          <w:bCs/>
          <w:color w:val="auto"/>
          <w:sz w:val="24"/>
          <w:highlight w:val="none"/>
        </w:rPr>
        <w:t>支持创新发展</w:t>
      </w:r>
    </w:p>
    <w:p>
      <w:pPr>
        <w:spacing w:line="360" w:lineRule="auto"/>
        <w:ind w:left="0" w:leftChars="0" w:firstLine="420" w:firstLineChars="175"/>
        <w:rPr>
          <w:rFonts w:hint="eastAsia" w:ascii="宋体" w:hAnsi="宋体" w:cs="宋体"/>
          <w:color w:val="auto"/>
          <w:sz w:val="24"/>
          <w:highlight w:val="none"/>
        </w:rPr>
      </w:pPr>
      <w:r>
        <w:rPr>
          <w:rFonts w:hint="eastAsia" w:ascii="宋体" w:hAnsi="宋体" w:cs="宋体"/>
          <w:color w:val="auto"/>
          <w:sz w:val="24"/>
          <w:highlight w:val="none"/>
        </w:rPr>
        <w:t>3.4.1 采购人优先采购被认定为首台套产品和“制造精品”的自主创新产品。</w:t>
      </w:r>
    </w:p>
    <w:p>
      <w:pPr>
        <w:spacing w:line="360" w:lineRule="auto"/>
        <w:ind w:left="0" w:leftChars="0" w:firstLine="420" w:firstLineChars="175"/>
        <w:rPr>
          <w:rFonts w:hint="eastAsia" w:ascii="宋体" w:hAnsi="宋体" w:cs="宋体"/>
          <w:color w:val="auto"/>
          <w:sz w:val="24"/>
          <w:highlight w:val="none"/>
        </w:rPr>
      </w:pPr>
      <w:r>
        <w:rPr>
          <w:rFonts w:hint="eastAsia" w:ascii="宋体" w:hAnsi="宋体" w:cs="宋体"/>
          <w:color w:val="auto"/>
          <w:sz w:val="24"/>
          <w:highlight w:val="none"/>
        </w:rPr>
        <w:t>3.4.2首台套产品被纳入《首台套产品推广应用指导目录》之日起3年内，以及产品核心技术高于国内领先水平，并具有明晰自主知识产权的“制造精品”产品，自认定之日起2年内视同已具备相应销售业绩，参加政府采购活动时业绩分值为满分。</w:t>
      </w:r>
    </w:p>
    <w:p>
      <w:pPr>
        <w:spacing w:line="360" w:lineRule="auto"/>
        <w:ind w:firstLine="240" w:firstLineChars="100"/>
        <w:rPr>
          <w:rFonts w:hint="eastAsia" w:ascii="宋体" w:hAnsi="宋体" w:cs="宋体"/>
          <w:color w:val="auto"/>
          <w:sz w:val="24"/>
          <w:highlight w:val="none"/>
        </w:rPr>
      </w:pPr>
      <w:r>
        <w:rPr>
          <w:rFonts w:hint="eastAsia" w:ascii="宋体" w:hAnsi="宋体" w:cs="宋体"/>
          <w:color w:val="auto"/>
          <w:sz w:val="24"/>
          <w:highlight w:val="none"/>
        </w:rPr>
        <w:t>3.5平等对待内外资企业和符合条件的破产重整企业</w:t>
      </w:r>
    </w:p>
    <w:p>
      <w:pPr>
        <w:spacing w:line="360" w:lineRule="auto"/>
        <w:ind w:firstLine="240" w:firstLineChars="100"/>
        <w:rPr>
          <w:rFonts w:hint="eastAsia" w:ascii="宋体" w:hAnsi="宋体" w:eastAsia="宋体" w:cs="宋体"/>
          <w:b/>
          <w:color w:val="auto"/>
          <w:sz w:val="24"/>
          <w:highlight w:val="none"/>
        </w:rPr>
      </w:pPr>
      <w:r>
        <w:rPr>
          <w:rFonts w:hint="eastAsia" w:ascii="宋体" w:hAnsi="宋体" w:cs="宋体"/>
          <w:color w:val="auto"/>
          <w:sz w:val="24"/>
          <w:highlight w:val="none"/>
        </w:rPr>
        <w:t>平等对待内外资企业和符合条件的破产重整企业，切实保障企业公平竞争，平等维护企业的合法利益。</w:t>
      </w:r>
      <w:r>
        <w:rPr>
          <w:rFonts w:hint="eastAsia" w:ascii="宋体" w:hAnsi="宋体" w:cs="宋体"/>
          <w:color w:val="auto"/>
          <w:sz w:val="24"/>
          <w:highlight w:val="none"/>
        </w:rPr>
        <w:cr/>
      </w:r>
      <w:r>
        <w:rPr>
          <w:rFonts w:hint="eastAsia" w:ascii="宋体" w:hAnsi="宋体" w:cs="宋体"/>
          <w:b/>
          <w:color w:val="auto"/>
          <w:sz w:val="24"/>
          <w:highlight w:val="none"/>
        </w:rPr>
        <w:t>4. 询问、质疑、投诉</w:t>
      </w:r>
      <w:r>
        <w:rPr>
          <w:rFonts w:hint="eastAsia" w:ascii="宋体" w:hAnsi="宋体" w:eastAsia="宋体" w:cs="宋体"/>
          <w:b/>
          <w:color w:val="auto"/>
          <w:sz w:val="24"/>
          <w:highlight w:val="none"/>
        </w:rPr>
        <w:t>、补偿救济</w:t>
      </w:r>
    </w:p>
    <w:p>
      <w:pP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4.1在线询问、质疑、投诉。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4.2供应商询问</w:t>
      </w:r>
    </w:p>
    <w:p>
      <w:pP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utoSpaceDE w:val="0"/>
        <w:autoSpaceDN w:val="0"/>
        <w:spacing w:line="360" w:lineRule="auto"/>
        <w:ind w:firstLine="240" w:firstLineChars="1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4.3供应商质疑</w:t>
      </w:r>
    </w:p>
    <w:p>
      <w:pPr>
        <w:pStyle w:val="34"/>
        <w:spacing w:line="360" w:lineRule="auto"/>
        <w:ind w:firstLine="480" w:firstLineChars="200"/>
        <w:rPr>
          <w:rFonts w:hAnsi="宋体" w:cs="宋体"/>
          <w:color w:val="auto"/>
          <w:sz w:val="24"/>
          <w:highlight w:val="none"/>
        </w:rPr>
      </w:pPr>
      <w:r>
        <w:rPr>
          <w:rFonts w:hint="eastAsia" w:hAnsi="宋体" w:cs="宋体"/>
          <w:color w:val="auto"/>
          <w:kern w:val="0"/>
          <w:sz w:val="24"/>
          <w:highlight w:val="none"/>
          <w:lang w:val="zh-CN"/>
        </w:rPr>
        <w:t>4.3</w:t>
      </w:r>
      <w:r>
        <w:rPr>
          <w:rFonts w:hint="eastAsia" w:hAnsi="宋体" w:cs="宋体"/>
          <w:color w:val="auto"/>
          <w:sz w:val="24"/>
          <w:highlight w:val="none"/>
        </w:rPr>
        <w:t>.1提出质疑的供应商应当是参与所质疑项目采购活动的供应商。潜在供应商已依法获取其可质疑的招标文件的，可以对该文件提出质疑。</w:t>
      </w:r>
    </w:p>
    <w:p>
      <w:pPr>
        <w:pStyle w:val="34"/>
        <w:spacing w:line="360" w:lineRule="auto"/>
        <w:ind w:firstLine="480" w:firstLineChars="200"/>
        <w:rPr>
          <w:rFonts w:hAnsi="宋体" w:cs="宋体"/>
          <w:color w:val="auto"/>
          <w:sz w:val="24"/>
          <w:highlight w:val="none"/>
        </w:rPr>
      </w:pPr>
      <w:r>
        <w:rPr>
          <w:rFonts w:hint="eastAsia" w:hAnsi="宋体" w:cs="宋体"/>
          <w:color w:val="auto"/>
          <w:kern w:val="0"/>
          <w:sz w:val="24"/>
          <w:highlight w:val="none"/>
          <w:lang w:val="zh-CN"/>
        </w:rPr>
        <w:t>4.3</w:t>
      </w:r>
      <w:r>
        <w:rPr>
          <w:rFonts w:hint="eastAsia" w:hAnsi="宋体" w:cs="宋体"/>
          <w:color w:val="auto"/>
          <w:sz w:val="24"/>
          <w:highlight w:val="none"/>
        </w:rPr>
        <w:t>.2供应商认为招标文件、采购过程和中标结果使自己的权益受到损害的，可以在知道或者应知其权益受到损害之日起七个工作日内，以书面形式向采购人或者</w:t>
      </w:r>
      <w:r>
        <w:rPr>
          <w:rFonts w:hint="eastAsia" w:hAnsi="宋体" w:cs="宋体"/>
          <w:color w:val="auto"/>
          <w:sz w:val="24"/>
          <w:highlight w:val="none"/>
          <w:lang w:eastAsia="zh-CN"/>
        </w:rPr>
        <w:t>采购代理机构</w:t>
      </w:r>
      <w:r>
        <w:rPr>
          <w:rFonts w:hint="eastAsia" w:hAnsi="宋体" w:cs="宋体"/>
          <w:color w:val="auto"/>
          <w:sz w:val="24"/>
          <w:highlight w:val="none"/>
        </w:rPr>
        <w:t>提出质疑，否则，采购人或者</w:t>
      </w:r>
      <w:r>
        <w:rPr>
          <w:rFonts w:hint="eastAsia" w:hAnsi="宋体" w:cs="宋体"/>
          <w:color w:val="auto"/>
          <w:sz w:val="24"/>
          <w:highlight w:val="none"/>
          <w:lang w:eastAsia="zh-CN"/>
        </w:rPr>
        <w:t>采购代理机构</w:t>
      </w:r>
      <w:r>
        <w:rPr>
          <w:rFonts w:hint="eastAsia" w:hAnsi="宋体" w:cs="宋体"/>
          <w:color w:val="auto"/>
          <w:sz w:val="24"/>
          <w:highlight w:val="none"/>
        </w:rPr>
        <w:t>不予受理：</w:t>
      </w:r>
    </w:p>
    <w:p>
      <w:pPr>
        <w:pStyle w:val="5"/>
        <w:spacing w:line="360" w:lineRule="auto"/>
        <w:ind w:firstLine="480" w:firstLineChars="200"/>
        <w:rPr>
          <w:rFonts w:hAnsi="宋体" w:cs="宋体"/>
          <w:snapToGrid/>
          <w:color w:val="auto"/>
          <w:kern w:val="2"/>
          <w:sz w:val="24"/>
          <w:highlight w:val="none"/>
        </w:rPr>
      </w:pPr>
      <w:r>
        <w:rPr>
          <w:rFonts w:hint="eastAsia" w:hAnsi="宋体" w:cs="宋体"/>
          <w:snapToGrid/>
          <w:color w:val="auto"/>
          <w:kern w:val="2"/>
          <w:sz w:val="24"/>
          <w:highlight w:val="none"/>
        </w:rPr>
        <w:t>4.3.2.1对招标文件提出质疑的，质疑期限为供应商获得招标文件之日或者招标文件公告期限届满之日起计算。</w:t>
      </w:r>
    </w:p>
    <w:p>
      <w:pPr>
        <w:pStyle w:val="34"/>
        <w:spacing w:line="360" w:lineRule="auto"/>
        <w:ind w:left="479" w:leftChars="228"/>
        <w:rPr>
          <w:rFonts w:hAnsi="宋体" w:cs="宋体"/>
          <w:color w:val="auto"/>
          <w:sz w:val="24"/>
          <w:highlight w:val="none"/>
        </w:rPr>
      </w:pPr>
      <w:r>
        <w:rPr>
          <w:rFonts w:hint="eastAsia" w:hAnsi="宋体" w:cs="宋体"/>
          <w:color w:val="auto"/>
          <w:sz w:val="24"/>
          <w:highlight w:val="none"/>
        </w:rPr>
        <w:t>4.3.2.2对采购过程提出质疑的，质疑期限为各采购程序环节结束之日起计算。4.3.2.3对采购结果提出质疑的，质疑期限自采购结果公告期限届满之日起计算。</w:t>
      </w:r>
    </w:p>
    <w:p>
      <w:pPr>
        <w:pStyle w:val="34"/>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4.3.3</w:t>
      </w:r>
      <w:r>
        <w:rPr>
          <w:rFonts w:hint="eastAsia" w:hAnsi="宋体" w:cs="宋体"/>
          <w:color w:val="auto"/>
          <w:sz w:val="24"/>
          <w:highlight w:val="none"/>
        </w:rPr>
        <w:t>供应商提出质疑应当提交质疑函和必要的证明材料。质疑函应当包括下列内容：</w:t>
      </w:r>
    </w:p>
    <w:p>
      <w:pPr>
        <w:pStyle w:val="34"/>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4.3.3.1供应商的姓名或者名称、地址、邮编、联系人及联系电话；</w:t>
      </w:r>
    </w:p>
    <w:p>
      <w:pPr>
        <w:pStyle w:val="34"/>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4.3.3.2质疑项目的名称、编号；</w:t>
      </w:r>
    </w:p>
    <w:p>
      <w:pPr>
        <w:pStyle w:val="34"/>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4.3.3.3具体、明确的质疑事项和与质疑事项相关的请求；</w:t>
      </w:r>
    </w:p>
    <w:p>
      <w:pPr>
        <w:pStyle w:val="34"/>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4.3.3.4事实依据；</w:t>
      </w:r>
    </w:p>
    <w:p>
      <w:pPr>
        <w:pStyle w:val="34"/>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4.3.3.5必要的法律依据；</w:t>
      </w:r>
    </w:p>
    <w:p>
      <w:pPr>
        <w:pStyle w:val="34"/>
        <w:spacing w:line="360" w:lineRule="auto"/>
        <w:ind w:firstLine="960" w:firstLineChars="400"/>
        <w:rPr>
          <w:rFonts w:hAnsi="宋体" w:cs="宋体"/>
          <w:color w:val="auto"/>
          <w:kern w:val="0"/>
          <w:sz w:val="24"/>
          <w:highlight w:val="none"/>
          <w:lang w:val="zh-CN"/>
        </w:rPr>
      </w:pPr>
      <w:r>
        <w:rPr>
          <w:rFonts w:hint="eastAsia" w:hAnsi="宋体" w:cs="宋体"/>
          <w:color w:val="auto"/>
          <w:kern w:val="0"/>
          <w:sz w:val="24"/>
          <w:highlight w:val="none"/>
          <w:lang w:val="zh-CN"/>
        </w:rPr>
        <w:t>4.3.3.6提出质疑的日期。</w:t>
      </w:r>
    </w:p>
    <w:p>
      <w:pPr>
        <w:pStyle w:val="890"/>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供应商提交的质疑函需一式三份。供应商为自然人的，应当由本人签字；供应商为法人或者其他组织的，应当由法定代表人、主要负责人，或者其授权代表签字或者盖章，并加盖公章。</w:t>
      </w:r>
    </w:p>
    <w:p>
      <w:pPr>
        <w:pStyle w:val="890"/>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质疑函范本及制作说明详见附件2。</w:t>
      </w:r>
    </w:p>
    <w:p>
      <w:pPr>
        <w:pStyle w:val="890"/>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4.3.4对同一采购程序环节的质疑，供应商须在法定质疑期内一次性提出。</w:t>
      </w:r>
    </w:p>
    <w:p>
      <w:pPr>
        <w:pStyle w:val="890"/>
        <w:shd w:val="clear" w:color="auto" w:fill="FFFFFF"/>
        <w:snapToGrid w:val="0"/>
        <w:spacing w:after="240" w:afterAutospacing="0" w:line="360" w:lineRule="auto"/>
        <w:ind w:firstLine="400"/>
        <w:contextualSpacing/>
        <w:rPr>
          <w:color w:val="auto"/>
          <w:highlight w:val="none"/>
        </w:rPr>
      </w:pPr>
      <w:r>
        <w:rPr>
          <w:rFonts w:hint="eastAsia"/>
          <w:color w:val="auto"/>
          <w:highlight w:val="none"/>
          <w:lang w:val="zh-CN"/>
        </w:rPr>
        <w:t>4.3</w:t>
      </w:r>
      <w:r>
        <w:rPr>
          <w:rFonts w:hint="eastAsia"/>
          <w:color w:val="auto"/>
          <w:highlight w:val="none"/>
        </w:rPr>
        <w:t>.5</w:t>
      </w:r>
      <w:r>
        <w:rPr>
          <w:rFonts w:hint="eastAsia"/>
          <w:color w:val="auto"/>
          <w:highlight w:val="none"/>
          <w:lang w:val="zh-CN"/>
        </w:rPr>
        <w:t>采购人或者采购代理机构应当在收到供应商的书面质疑后七个工作日内作出答复，并以书面形式通知质疑供应商和其他与质疑处理结果有利害关系的政府采购当事人，但答复的内容不得涉及商业秘密。</w:t>
      </w:r>
    </w:p>
    <w:p>
      <w:pPr>
        <w:pStyle w:val="890"/>
        <w:shd w:val="clear" w:color="auto" w:fill="FFFFFF"/>
        <w:snapToGrid w:val="0"/>
        <w:spacing w:after="240" w:afterAutospacing="0" w:line="360" w:lineRule="auto"/>
        <w:ind w:firstLine="400"/>
        <w:contextualSpacing/>
        <w:rPr>
          <w:color w:val="auto"/>
          <w:highlight w:val="none"/>
        </w:rPr>
      </w:pPr>
      <w:r>
        <w:rPr>
          <w:rFonts w:hint="eastAsia"/>
          <w:color w:val="auto"/>
          <w:highlight w:val="none"/>
          <w:lang w:val="zh-CN"/>
        </w:rPr>
        <w:t>4.3</w:t>
      </w:r>
      <w:r>
        <w:rPr>
          <w:rFonts w:hint="eastAsia"/>
          <w:color w:val="auto"/>
          <w:highlight w:val="none"/>
        </w:rPr>
        <w:t>.6询问或者质疑事项可能影响采购结果的，采购人应当暂停签订合同，已经签订合同的，应当中止履行合同。</w:t>
      </w:r>
    </w:p>
    <w:p>
      <w:pPr>
        <w:pStyle w:val="890"/>
        <w:shd w:val="clear" w:color="auto" w:fill="FFFFFF"/>
        <w:snapToGrid w:val="0"/>
        <w:spacing w:after="240" w:afterAutospacing="0" w:line="360" w:lineRule="auto"/>
        <w:ind w:firstLine="480" w:firstLineChars="200"/>
        <w:contextualSpacing/>
        <w:rPr>
          <w:color w:val="auto"/>
          <w:highlight w:val="none"/>
          <w:lang w:val="zh-CN"/>
        </w:rPr>
      </w:pPr>
      <w:r>
        <w:rPr>
          <w:rFonts w:hint="eastAsia"/>
          <w:color w:val="auto"/>
          <w:highlight w:val="none"/>
          <w:lang w:val="zh-CN"/>
        </w:rPr>
        <w:t>4.4供应商投诉</w:t>
      </w:r>
    </w:p>
    <w:p>
      <w:pPr>
        <w:pStyle w:val="890"/>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4.4.1质疑供应商对采购人、</w:t>
      </w:r>
      <w:r>
        <w:rPr>
          <w:rFonts w:hint="eastAsia"/>
          <w:color w:val="auto"/>
          <w:highlight w:val="none"/>
          <w:lang w:eastAsia="zh-CN"/>
        </w:rPr>
        <w:t>采购代理机构</w:t>
      </w:r>
      <w:r>
        <w:rPr>
          <w:rFonts w:hint="eastAsia"/>
          <w:color w:val="auto"/>
          <w:highlight w:val="none"/>
        </w:rPr>
        <w:t>的答复不满意或者采购人、</w:t>
      </w:r>
      <w:r>
        <w:rPr>
          <w:rFonts w:hint="eastAsia"/>
          <w:color w:val="auto"/>
          <w:highlight w:val="none"/>
          <w:lang w:eastAsia="zh-CN"/>
        </w:rPr>
        <w:t>采购代理机构</w:t>
      </w:r>
      <w:r>
        <w:rPr>
          <w:rFonts w:hint="eastAsia"/>
          <w:color w:val="auto"/>
          <w:highlight w:val="none"/>
        </w:rPr>
        <w:t>未在规定的时间内作出答复的，可以在答复期满后十五个工作日内向同级政府采购监督管理部门提出投诉。</w:t>
      </w:r>
    </w:p>
    <w:p>
      <w:pPr>
        <w:pStyle w:val="890"/>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4.4.</w:t>
      </w:r>
      <w:r>
        <w:rPr>
          <w:rFonts w:hint="eastAsia"/>
          <w:color w:val="auto"/>
          <w:highlight w:val="none"/>
          <w:lang w:val="zh-CN"/>
        </w:rPr>
        <w:t>2</w:t>
      </w:r>
      <w:r>
        <w:rPr>
          <w:rFonts w:hint="eastAsia"/>
          <w:color w:val="auto"/>
          <w:highlight w:val="none"/>
        </w:rPr>
        <w:t>供应商投诉的事项不得超出已质疑事项的范围，基于质疑答复内容提出的投诉事项除外。</w:t>
      </w:r>
    </w:p>
    <w:p>
      <w:pPr>
        <w:pStyle w:val="890"/>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4.4.3供应商投诉应当有明确的请求和必要的证明材料。</w:t>
      </w:r>
    </w:p>
    <w:p>
      <w:pPr>
        <w:pStyle w:val="890"/>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4.4.4以联合体形式参加政府采购活动的，其投诉应当由组成联合体的所有供应商共同提出。</w:t>
      </w:r>
    </w:p>
    <w:p>
      <w:pPr>
        <w:pStyle w:val="890"/>
        <w:shd w:val="clear" w:color="auto" w:fill="FFFFFF"/>
        <w:snapToGrid w:val="0"/>
        <w:spacing w:after="240" w:afterAutospacing="0" w:line="360" w:lineRule="auto"/>
        <w:ind w:firstLine="400"/>
        <w:contextualSpacing/>
        <w:rPr>
          <w:rFonts w:hint="eastAsia"/>
          <w:color w:val="auto"/>
          <w:highlight w:val="none"/>
          <w:lang w:val="zh-CN"/>
        </w:rPr>
      </w:pPr>
      <w:r>
        <w:rPr>
          <w:rFonts w:hint="eastAsia"/>
          <w:color w:val="auto"/>
          <w:highlight w:val="none"/>
        </w:rPr>
        <w:t>4.4.5</w:t>
      </w:r>
      <w:r>
        <w:rPr>
          <w:rFonts w:hint="eastAsia"/>
          <w:color w:val="auto"/>
          <w:highlight w:val="none"/>
          <w:lang w:val="zh-CN"/>
        </w:rPr>
        <w:t>投诉材料可寄送浙江省政府采购行政裁决服务中心（杭州市上城区清泰街549号城建综合大楼11楼），地址：杭州市上城区清泰街549号城建综合大楼11楼，收件人：朱老师、王老师、匡老师，电话：057187800218、87227671、87227986。</w:t>
      </w:r>
    </w:p>
    <w:p>
      <w:pPr>
        <w:pStyle w:val="890"/>
        <w:shd w:val="clear" w:color="auto" w:fill="FFFFFF"/>
        <w:snapToGrid w:val="0"/>
        <w:spacing w:after="240" w:afterAutospacing="0" w:line="360" w:lineRule="auto"/>
        <w:ind w:firstLine="400"/>
        <w:contextualSpacing/>
        <w:rPr>
          <w:rFonts w:hint="eastAsia"/>
          <w:color w:val="auto"/>
          <w:highlight w:val="none"/>
          <w:lang w:val="zh-CN"/>
        </w:rPr>
      </w:pPr>
      <w:r>
        <w:rPr>
          <w:rFonts w:hint="eastAsia"/>
          <w:color w:val="auto"/>
          <w:highlight w:val="none"/>
          <w:lang w:val="zh-CN"/>
        </w:rPr>
        <w:t>投诉书范本及制作说明详见附件3。</w:t>
      </w:r>
    </w:p>
    <w:p>
      <w:pPr>
        <w:pStyle w:val="138"/>
        <w:snapToGrid w:val="0"/>
        <w:spacing w:before="0"/>
        <w:ind w:firstLine="360"/>
        <w:rPr>
          <w:rFonts w:ascii="宋体" w:hAnsi="宋体" w:cs="宋体"/>
          <w:color w:val="auto"/>
          <w:sz w:val="18"/>
          <w:szCs w:val="18"/>
          <w:highlight w:val="none"/>
        </w:rPr>
        <w:sectPr>
          <w:pgSz w:w="11906" w:h="16838"/>
          <w:pgMar w:top="1417" w:right="1418" w:bottom="1417" w:left="1418" w:header="851" w:footer="992" w:gutter="0"/>
          <w:pgNumType w:fmt="decimal"/>
          <w:cols w:space="720" w:num="1"/>
          <w:titlePg/>
          <w:docGrid w:linePitch="312" w:charSpace="0"/>
        </w:sectPr>
      </w:pPr>
    </w:p>
    <w:p>
      <w:pPr>
        <w:adjustRightInd/>
        <w:spacing w:line="360" w:lineRule="auto"/>
        <w:jc w:val="center"/>
        <w:outlineLvl w:val="0"/>
        <w:rPr>
          <w:rFonts w:ascii="宋体" w:hAnsi="宋体" w:cs="宋体"/>
          <w:b/>
          <w:color w:val="auto"/>
          <w:sz w:val="32"/>
          <w:szCs w:val="20"/>
          <w:highlight w:val="none"/>
        </w:rPr>
      </w:pPr>
      <w:r>
        <w:rPr>
          <w:rFonts w:hint="eastAsia" w:ascii="宋体" w:hAnsi="宋体" w:cs="宋体"/>
          <w:b/>
          <w:color w:val="auto"/>
          <w:sz w:val="32"/>
          <w:szCs w:val="20"/>
          <w:highlight w:val="none"/>
        </w:rPr>
        <w:t xml:space="preserve">      二、招标文件的构成、澄清、修改</w:t>
      </w:r>
    </w:p>
    <w:p>
      <w:pPr>
        <w:pStyle w:val="34"/>
        <w:spacing w:line="360" w:lineRule="auto"/>
        <w:rPr>
          <w:rFonts w:hAnsi="宋体" w:cs="宋体"/>
          <w:b/>
          <w:color w:val="auto"/>
          <w:sz w:val="24"/>
          <w:szCs w:val="24"/>
          <w:highlight w:val="none"/>
        </w:rPr>
      </w:pPr>
      <w:r>
        <w:rPr>
          <w:rFonts w:hint="eastAsia" w:hAnsi="宋体" w:cs="宋体"/>
          <w:b/>
          <w:color w:val="auto"/>
          <w:sz w:val="24"/>
          <w:szCs w:val="24"/>
          <w:highlight w:val="none"/>
        </w:rPr>
        <w:t>5．招标文件的构成</w:t>
      </w:r>
    </w:p>
    <w:p>
      <w:pPr>
        <w:pStyle w:val="34"/>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5.1 招标文件包括下列文件及附件：</w:t>
      </w:r>
    </w:p>
    <w:p>
      <w:pPr>
        <w:pStyle w:val="34"/>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5.1.1招标公告；</w:t>
      </w:r>
    </w:p>
    <w:p>
      <w:pPr>
        <w:pStyle w:val="34"/>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5.1.2投标人须知；</w:t>
      </w:r>
    </w:p>
    <w:p>
      <w:pPr>
        <w:pStyle w:val="34"/>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5.1.3采购需求；</w:t>
      </w:r>
    </w:p>
    <w:p>
      <w:pPr>
        <w:pStyle w:val="34"/>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5.1.4评标办法；</w:t>
      </w:r>
    </w:p>
    <w:p>
      <w:pPr>
        <w:pStyle w:val="34"/>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5.1.5拟签订的合同文本；</w:t>
      </w:r>
    </w:p>
    <w:p>
      <w:pPr>
        <w:pStyle w:val="34"/>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highlight w:val="none"/>
        </w:rPr>
        <w:t>5.1.6</w:t>
      </w:r>
      <w:r>
        <w:rPr>
          <w:rFonts w:hint="eastAsia" w:hAnsi="宋体" w:cs="宋体"/>
          <w:color w:val="auto"/>
          <w:sz w:val="24"/>
          <w:szCs w:val="24"/>
          <w:highlight w:val="none"/>
        </w:rPr>
        <w:t>应提交的有关格式范例。</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5.2与本项目有关的</w:t>
      </w:r>
      <w:r>
        <w:rPr>
          <w:rFonts w:hint="eastAsia" w:ascii="宋体" w:hAnsi="宋体" w:cs="宋体"/>
          <w:bCs/>
          <w:color w:val="auto"/>
          <w:sz w:val="24"/>
          <w:highlight w:val="none"/>
        </w:rPr>
        <w:t>澄清或者修改的内容为招标文件的组成部分</w:t>
      </w:r>
      <w:r>
        <w:rPr>
          <w:rFonts w:hint="eastAsia" w:ascii="宋体" w:hAnsi="宋体" w:cs="宋体"/>
          <w:color w:val="auto"/>
          <w:sz w:val="24"/>
          <w:highlight w:val="none"/>
        </w:rPr>
        <w:t>。</w:t>
      </w:r>
    </w:p>
    <w:p>
      <w:pPr>
        <w:pStyle w:val="34"/>
        <w:spacing w:line="360" w:lineRule="auto"/>
        <w:rPr>
          <w:rFonts w:hAnsi="宋体" w:cs="宋体"/>
          <w:b/>
          <w:color w:val="auto"/>
          <w:sz w:val="24"/>
          <w:szCs w:val="24"/>
          <w:highlight w:val="none"/>
        </w:rPr>
      </w:pPr>
      <w:r>
        <w:rPr>
          <w:rFonts w:hint="eastAsia" w:hAnsi="宋体" w:cs="宋体"/>
          <w:b/>
          <w:color w:val="auto"/>
          <w:sz w:val="24"/>
          <w:szCs w:val="24"/>
          <w:highlight w:val="none"/>
        </w:rPr>
        <w:t>6. 招标文件的澄清、修改</w:t>
      </w:r>
    </w:p>
    <w:p>
      <w:pPr>
        <w:pStyle w:val="138"/>
        <w:snapToGrid w:val="0"/>
        <w:spacing w:before="0"/>
        <w:ind w:firstLine="480"/>
        <w:rPr>
          <w:rFonts w:ascii="宋体" w:hAnsi="宋体" w:cs="宋体"/>
          <w:color w:val="auto"/>
          <w:highlight w:val="none"/>
        </w:rPr>
      </w:pPr>
      <w:r>
        <w:rPr>
          <w:rFonts w:hint="eastAsia" w:ascii="宋体" w:hAnsi="宋体" w:cs="宋体"/>
          <w:color w:val="auto"/>
          <w:highlight w:val="none"/>
        </w:rPr>
        <w:t>6.1已获取招标文件的潜在投标人，若有问题需要澄清，应于投标截止时间前，以书面形式向</w:t>
      </w:r>
      <w:r>
        <w:rPr>
          <w:rFonts w:hint="eastAsia" w:ascii="宋体" w:hAnsi="宋体" w:cs="宋体"/>
          <w:color w:val="auto"/>
          <w:highlight w:val="none"/>
          <w:lang w:eastAsia="zh-CN"/>
        </w:rPr>
        <w:t>采购代理机构</w:t>
      </w:r>
      <w:r>
        <w:rPr>
          <w:rFonts w:hint="eastAsia" w:ascii="宋体" w:hAnsi="宋体" w:cs="宋体"/>
          <w:color w:val="auto"/>
          <w:highlight w:val="none"/>
        </w:rPr>
        <w:t>提出。</w:t>
      </w:r>
    </w:p>
    <w:p>
      <w:pPr>
        <w:pStyle w:val="138"/>
        <w:snapToGrid w:val="0"/>
        <w:spacing w:before="0"/>
        <w:ind w:firstLine="480"/>
        <w:rPr>
          <w:rFonts w:ascii="宋体" w:hAnsi="宋体" w:cs="宋体"/>
          <w:color w:val="auto"/>
          <w:highlight w:val="none"/>
        </w:rPr>
      </w:pPr>
      <w:r>
        <w:rPr>
          <w:rFonts w:hint="eastAsia" w:ascii="宋体" w:hAnsi="宋体" w:cs="宋体"/>
          <w:color w:val="auto"/>
          <w:highlight w:val="none"/>
        </w:rPr>
        <w:t xml:space="preserve">6.2 </w:t>
      </w:r>
      <w:r>
        <w:rPr>
          <w:rFonts w:hint="eastAsia" w:ascii="宋体" w:hAnsi="宋体" w:cs="宋体"/>
          <w:color w:val="auto"/>
          <w:highlight w:val="none"/>
          <w:lang w:eastAsia="zh-CN"/>
        </w:rPr>
        <w:t>采购代理机构</w:t>
      </w:r>
      <w:r>
        <w:rPr>
          <w:rFonts w:hint="eastAsia" w:ascii="宋体" w:hAnsi="宋体" w:cs="宋体"/>
          <w:color w:val="auto"/>
          <w:highlight w:val="none"/>
        </w:rPr>
        <w:t>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pPr>
        <w:pStyle w:val="24"/>
        <w:rPr>
          <w:rFonts w:hAnsi="宋体" w:cs="宋体"/>
          <w:color w:val="auto"/>
          <w:sz w:val="18"/>
          <w:szCs w:val="18"/>
          <w:highlight w:val="none"/>
          <w:lang w:val="en-US"/>
        </w:rPr>
      </w:pPr>
      <w:r>
        <w:rPr>
          <w:rFonts w:hint="eastAsia" w:hAnsi="宋体" w:cs="宋体"/>
          <w:color w:val="auto"/>
          <w:szCs w:val="24"/>
          <w:highlight w:val="none"/>
          <w:lang w:val="en-US"/>
        </w:rPr>
        <w:t xml:space="preserve">    </w:t>
      </w:r>
    </w:p>
    <w:p>
      <w:pPr>
        <w:adjustRightInd/>
        <w:spacing w:line="360" w:lineRule="auto"/>
        <w:jc w:val="center"/>
        <w:outlineLvl w:val="0"/>
        <w:rPr>
          <w:rFonts w:ascii="宋体" w:hAnsi="宋体" w:cs="宋体"/>
          <w:b/>
          <w:color w:val="auto"/>
          <w:sz w:val="30"/>
          <w:szCs w:val="20"/>
          <w:highlight w:val="none"/>
        </w:rPr>
      </w:pPr>
      <w:r>
        <w:rPr>
          <w:rFonts w:hint="eastAsia" w:ascii="宋体" w:hAnsi="宋体" w:cs="宋体"/>
          <w:b/>
          <w:color w:val="auto"/>
          <w:sz w:val="30"/>
          <w:szCs w:val="20"/>
          <w:highlight w:val="none"/>
        </w:rPr>
        <w:t>三、投标</w:t>
      </w:r>
    </w:p>
    <w:p>
      <w:pPr>
        <w:pStyle w:val="34"/>
        <w:spacing w:line="360" w:lineRule="auto"/>
        <w:rPr>
          <w:rFonts w:hAnsi="宋体" w:cs="宋体"/>
          <w:b/>
          <w:color w:val="auto"/>
          <w:sz w:val="24"/>
          <w:szCs w:val="24"/>
          <w:highlight w:val="none"/>
        </w:rPr>
      </w:pPr>
      <w:r>
        <w:rPr>
          <w:rFonts w:hint="eastAsia" w:hAnsi="宋体" w:cs="宋体"/>
          <w:b/>
          <w:color w:val="auto"/>
          <w:sz w:val="24"/>
          <w:szCs w:val="24"/>
          <w:highlight w:val="none"/>
        </w:rPr>
        <w:t>7. 招标文件的获取</w:t>
      </w:r>
    </w:p>
    <w:p>
      <w:pPr>
        <w:spacing w:line="360" w:lineRule="auto"/>
        <w:ind w:firstLine="480" w:firstLineChars="200"/>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详见招标公告中获取招标文件的时间期限、地点、方式及招标文件售价。</w:t>
      </w:r>
    </w:p>
    <w:p>
      <w:pPr>
        <w:pStyle w:val="34"/>
        <w:spacing w:line="360" w:lineRule="auto"/>
        <w:rPr>
          <w:rFonts w:hAnsi="宋体" w:cs="宋体"/>
          <w:b/>
          <w:color w:val="auto"/>
          <w:sz w:val="24"/>
          <w:szCs w:val="24"/>
          <w:highlight w:val="none"/>
        </w:rPr>
      </w:pPr>
      <w:r>
        <w:rPr>
          <w:rFonts w:hint="eastAsia" w:hAnsi="宋体" w:cs="宋体"/>
          <w:b/>
          <w:color w:val="auto"/>
          <w:sz w:val="24"/>
          <w:szCs w:val="24"/>
          <w:highlight w:val="none"/>
        </w:rPr>
        <w:t>8.开标前答疑会或现场考察</w:t>
      </w:r>
    </w:p>
    <w:p>
      <w:pPr>
        <w:pStyle w:val="34"/>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采购人组织潜在投标人现场考察或者召开开标前答疑会的，潜在投标人按第二部分投标人须知前附表的规定参加现场考察或者开标前答疑会。</w:t>
      </w:r>
    </w:p>
    <w:p>
      <w:pPr>
        <w:pStyle w:val="34"/>
        <w:spacing w:line="360" w:lineRule="auto"/>
        <w:rPr>
          <w:rFonts w:hAnsi="宋体" w:cs="宋体"/>
          <w:b/>
          <w:color w:val="auto"/>
          <w:szCs w:val="24"/>
          <w:highlight w:val="none"/>
        </w:rPr>
      </w:pPr>
      <w:r>
        <w:rPr>
          <w:rFonts w:hint="eastAsia" w:hAnsi="宋体" w:cs="宋体"/>
          <w:b/>
          <w:color w:val="auto"/>
          <w:kern w:val="28"/>
          <w:sz w:val="24"/>
          <w:szCs w:val="24"/>
          <w:highlight w:val="none"/>
        </w:rPr>
        <w:t>9.投标保证金</w:t>
      </w:r>
    </w:p>
    <w:p>
      <w:pPr>
        <w:pStyle w:val="5"/>
        <w:spacing w:line="360" w:lineRule="auto"/>
        <w:ind w:firstLine="470" w:firstLineChars="196"/>
        <w:rPr>
          <w:rFonts w:hAnsi="宋体" w:cs="宋体"/>
          <w:color w:val="auto"/>
          <w:sz w:val="24"/>
          <w:highlight w:val="none"/>
        </w:rPr>
      </w:pPr>
      <w:r>
        <w:rPr>
          <w:rFonts w:hint="eastAsia" w:hAnsi="宋体" w:cs="宋体"/>
          <w:color w:val="auto"/>
          <w:sz w:val="24"/>
          <w:highlight w:val="none"/>
        </w:rPr>
        <w:t>本项目不需缴纳投标保证金。</w:t>
      </w:r>
    </w:p>
    <w:p>
      <w:pPr>
        <w:pStyle w:val="34"/>
        <w:spacing w:line="360" w:lineRule="auto"/>
        <w:rPr>
          <w:rFonts w:hAnsi="宋体" w:cs="宋体"/>
          <w:b/>
          <w:color w:val="auto"/>
          <w:sz w:val="24"/>
          <w:szCs w:val="24"/>
          <w:highlight w:val="none"/>
        </w:rPr>
      </w:pPr>
      <w:r>
        <w:rPr>
          <w:rFonts w:hint="eastAsia" w:hAnsi="宋体" w:cs="宋体"/>
          <w:b/>
          <w:color w:val="auto"/>
          <w:sz w:val="24"/>
          <w:szCs w:val="24"/>
          <w:highlight w:val="none"/>
        </w:rPr>
        <w:t>10. 投标文件的语言</w:t>
      </w:r>
    </w:p>
    <w:p>
      <w:pPr>
        <w:autoSpaceDE w:val="0"/>
        <w:autoSpaceDN w:val="0"/>
        <w:spacing w:line="360" w:lineRule="auto"/>
        <w:ind w:firstLine="480" w:firstLineChars="200"/>
        <w:rPr>
          <w:rFonts w:ascii="宋体" w:hAnsi="宋体" w:cs="宋体"/>
          <w:color w:val="auto"/>
          <w:sz w:val="24"/>
          <w:highlight w:val="none"/>
          <w:lang w:val="zh-CN"/>
        </w:rPr>
      </w:pPr>
      <w:r>
        <w:rPr>
          <w:rFonts w:hint="eastAsia" w:ascii="宋体" w:hAnsi="宋体" w:cs="宋体"/>
          <w:color w:val="auto"/>
          <w:sz w:val="24"/>
          <w:highlight w:val="none"/>
        </w:rPr>
        <w:t>投标文件及投标人与采购有关的来往通知、函件和文件均应使用中文。</w:t>
      </w:r>
    </w:p>
    <w:p>
      <w:pPr>
        <w:pStyle w:val="34"/>
        <w:spacing w:line="360" w:lineRule="auto"/>
        <w:rPr>
          <w:rFonts w:hAnsi="宋体" w:cs="宋体"/>
          <w:b/>
          <w:color w:val="auto"/>
          <w:sz w:val="24"/>
          <w:szCs w:val="24"/>
          <w:highlight w:val="none"/>
        </w:rPr>
      </w:pPr>
      <w:r>
        <w:rPr>
          <w:rFonts w:hint="eastAsia" w:hAnsi="宋体" w:cs="宋体"/>
          <w:b/>
          <w:color w:val="auto"/>
          <w:sz w:val="24"/>
          <w:szCs w:val="24"/>
          <w:highlight w:val="none"/>
        </w:rPr>
        <w:t>11. 投标文件的组成</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11.1</w:t>
      </w:r>
      <w:r>
        <w:rPr>
          <w:rFonts w:hint="eastAsia" w:ascii="宋体" w:hAnsi="宋体" w:cs="宋体"/>
          <w:b/>
          <w:color w:val="auto"/>
          <w:sz w:val="24"/>
          <w:highlight w:val="none"/>
        </w:rPr>
        <w:t>资格文件</w:t>
      </w:r>
      <w:r>
        <w:rPr>
          <w:rFonts w:hint="eastAsia" w:ascii="宋体" w:hAnsi="宋体" w:cs="宋体"/>
          <w:color w:val="auto"/>
          <w:sz w:val="24"/>
          <w:highlight w:val="none"/>
        </w:rPr>
        <w:t>：</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11.1.1符合参加政府采购活动应当具备的一般条件的承诺函；</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w:t>
      </w:r>
      <w:r>
        <w:rPr>
          <w:rFonts w:ascii="宋体" w:hAnsi="宋体" w:cs="宋体"/>
          <w:color w:val="auto"/>
          <w:sz w:val="24"/>
          <w:highlight w:val="none"/>
        </w:rPr>
        <w:t>1.1.2</w:t>
      </w:r>
      <w:r>
        <w:rPr>
          <w:rFonts w:hint="eastAsia" w:ascii="宋体" w:hAnsi="宋体" w:cs="宋体"/>
          <w:snapToGrid w:val="0"/>
          <w:color w:val="auto"/>
          <w:kern w:val="28"/>
          <w:sz w:val="24"/>
          <w:szCs w:val="20"/>
          <w:highlight w:val="none"/>
        </w:rPr>
        <w:t>联合协议（如果有)；</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w:t>
      </w:r>
      <w:r>
        <w:rPr>
          <w:rFonts w:ascii="宋体" w:hAnsi="宋体" w:cs="宋体"/>
          <w:color w:val="auto"/>
          <w:sz w:val="24"/>
          <w:highlight w:val="none"/>
        </w:rPr>
        <w:t>3</w:t>
      </w:r>
      <w:r>
        <w:rPr>
          <w:rFonts w:hint="eastAsia" w:ascii="宋体" w:hAnsi="宋体" w:cs="宋体"/>
          <w:color w:val="auto"/>
          <w:sz w:val="24"/>
          <w:highlight w:val="none"/>
        </w:rPr>
        <w:t>落实政府采购政策需满足的资格要求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w:t>
      </w:r>
      <w:r>
        <w:rPr>
          <w:rFonts w:ascii="宋体" w:hAnsi="宋体" w:cs="宋体"/>
          <w:color w:val="auto"/>
          <w:sz w:val="24"/>
          <w:highlight w:val="none"/>
        </w:rPr>
        <w:t>4</w:t>
      </w:r>
      <w:r>
        <w:rPr>
          <w:rFonts w:hint="eastAsia" w:ascii="宋体" w:hAnsi="宋体" w:cs="宋体"/>
          <w:color w:val="auto"/>
          <w:sz w:val="24"/>
          <w:highlight w:val="none"/>
        </w:rPr>
        <w:t>本项目的特定资格要求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pPr>
        <w:snapToGrid w:val="0"/>
        <w:spacing w:line="360" w:lineRule="auto"/>
        <w:ind w:firstLine="480" w:firstLineChars="200"/>
        <w:rPr>
          <w:rFonts w:ascii="宋体" w:hAnsi="宋体" w:cs="宋体"/>
          <w:color w:val="auto"/>
          <w:sz w:val="24"/>
          <w:highlight w:val="none"/>
          <w:lang w:val="zh-CN"/>
        </w:rPr>
      </w:pPr>
      <w:r>
        <w:rPr>
          <w:rFonts w:hint="eastAsia" w:ascii="宋体" w:hAnsi="宋体" w:cs="宋体"/>
          <w:color w:val="auto"/>
          <w:sz w:val="24"/>
          <w:highlight w:val="none"/>
          <w:lang w:val="zh-CN"/>
        </w:rPr>
        <w:t>11.</w:t>
      </w:r>
      <w:r>
        <w:rPr>
          <w:rFonts w:hint="eastAsia" w:ascii="宋体" w:hAnsi="宋体" w:cs="宋体"/>
          <w:color w:val="auto"/>
          <w:sz w:val="24"/>
          <w:highlight w:val="none"/>
        </w:rPr>
        <w:t>2</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商务技术</w:t>
      </w:r>
      <w:r>
        <w:rPr>
          <w:rFonts w:hint="eastAsia" w:ascii="宋体" w:hAnsi="宋体" w:cs="宋体"/>
          <w:color w:val="auto"/>
          <w:sz w:val="24"/>
          <w:highlight w:val="none"/>
          <w:lang w:val="zh-CN"/>
        </w:rPr>
        <w:t>文件：</w:t>
      </w:r>
    </w:p>
    <w:p>
      <w:pPr>
        <w:snapToGrid w:val="0"/>
        <w:spacing w:line="360" w:lineRule="auto"/>
        <w:ind w:left="0" w:leftChars="0" w:firstLine="1058" w:firstLineChars="441"/>
        <w:rPr>
          <w:rFonts w:ascii="宋体" w:hAnsi="宋体" w:cs="宋体"/>
          <w:color w:val="auto"/>
          <w:sz w:val="24"/>
          <w:highlight w:val="none"/>
        </w:rPr>
      </w:pPr>
      <w:r>
        <w:rPr>
          <w:rFonts w:hint="eastAsia" w:ascii="宋体" w:hAnsi="宋体" w:cs="宋体"/>
          <w:color w:val="auto"/>
          <w:sz w:val="24"/>
          <w:highlight w:val="none"/>
        </w:rPr>
        <w:t>11.2.1投标函；</w:t>
      </w:r>
      <w:r>
        <w:rPr>
          <w:rFonts w:hint="eastAsia" w:ascii="宋体" w:hAnsi="宋体" w:cs="宋体"/>
          <w:color w:val="auto"/>
          <w:sz w:val="24"/>
          <w:highlight w:val="none"/>
          <w:lang w:val="zh-CN"/>
        </w:rPr>
        <w:t xml:space="preserve"> </w:t>
      </w:r>
    </w:p>
    <w:p>
      <w:pPr>
        <w:snapToGrid w:val="0"/>
        <w:spacing w:line="360" w:lineRule="auto"/>
        <w:ind w:left="0" w:leftChars="0" w:firstLine="1058" w:firstLineChars="441"/>
        <w:rPr>
          <w:rFonts w:ascii="宋体" w:hAnsi="宋体" w:cs="宋体"/>
          <w:color w:val="auto"/>
          <w:sz w:val="24"/>
          <w:highlight w:val="none"/>
        </w:rPr>
      </w:pPr>
      <w:r>
        <w:rPr>
          <w:rFonts w:hint="eastAsia" w:ascii="宋体" w:hAnsi="宋体" w:cs="宋体"/>
          <w:color w:val="auto"/>
          <w:sz w:val="24"/>
          <w:highlight w:val="none"/>
        </w:rPr>
        <w:t>11.2.2授权委托书或法定代表人（单位负责人、自然人本人）身份证明；</w:t>
      </w:r>
    </w:p>
    <w:p>
      <w:pPr>
        <w:snapToGrid w:val="0"/>
        <w:spacing w:line="360" w:lineRule="auto"/>
        <w:ind w:left="0" w:leftChars="0" w:firstLine="1058" w:firstLineChars="441"/>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pPr>
        <w:snapToGrid w:val="0"/>
        <w:spacing w:line="360" w:lineRule="auto"/>
        <w:ind w:left="0" w:leftChars="0" w:firstLine="1058" w:firstLineChars="441"/>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4</w:t>
      </w:r>
      <w:r>
        <w:rPr>
          <w:rFonts w:hint="eastAsia" w:ascii="宋体" w:hAnsi="宋体" w:cs="宋体"/>
          <w:color w:val="auto"/>
          <w:sz w:val="24"/>
          <w:highlight w:val="none"/>
        </w:rPr>
        <w:t>符合性审查资料；</w:t>
      </w:r>
    </w:p>
    <w:p>
      <w:pPr>
        <w:snapToGrid w:val="0"/>
        <w:spacing w:line="360" w:lineRule="auto"/>
        <w:ind w:left="0" w:leftChars="0" w:firstLine="1058" w:firstLineChars="441"/>
        <w:rPr>
          <w:rFonts w:hint="eastAsia" w:ascii="宋体" w:hAnsi="宋体" w:eastAsia="宋体" w:cs="宋体"/>
          <w:color w:val="auto"/>
          <w:sz w:val="24"/>
          <w:highlight w:val="none"/>
        </w:rPr>
      </w:pPr>
      <w:r>
        <w:rPr>
          <w:rFonts w:hint="eastAsia" w:ascii="宋体" w:hAnsi="宋体" w:eastAsia="宋体" w:cs="宋体"/>
          <w:color w:val="auto"/>
          <w:sz w:val="24"/>
          <w:highlight w:val="none"/>
        </w:rPr>
        <w:t>11.2.5评标标准相应的商务技术资料；</w:t>
      </w:r>
    </w:p>
    <w:p>
      <w:pPr>
        <w:snapToGrid w:val="0"/>
        <w:spacing w:line="360" w:lineRule="auto"/>
        <w:ind w:left="0" w:leftChars="0" w:firstLine="1058" w:firstLineChars="441"/>
        <w:rPr>
          <w:rFonts w:hint="eastAsia" w:ascii="宋体" w:hAnsi="宋体" w:eastAsia="宋体" w:cs="宋体"/>
          <w:color w:val="auto"/>
          <w:sz w:val="24"/>
          <w:highlight w:val="none"/>
        </w:rPr>
      </w:pPr>
      <w:r>
        <w:rPr>
          <w:rFonts w:hint="eastAsia" w:ascii="宋体" w:hAnsi="宋体" w:eastAsia="宋体" w:cs="宋体"/>
          <w:color w:val="auto"/>
          <w:sz w:val="24"/>
          <w:highlight w:val="none"/>
        </w:rPr>
        <w:t>11.2.</w:t>
      </w:r>
      <w:r>
        <w:rPr>
          <w:rFonts w:hint="eastAsia" w:ascii="宋体" w:hAnsi="宋体" w:eastAsia="宋体" w:cs="宋体"/>
          <w:color w:val="auto"/>
          <w:sz w:val="24"/>
          <w:highlight w:val="none"/>
          <w:lang w:val="en-US" w:eastAsia="zh-CN"/>
        </w:rPr>
        <w:t>6</w:t>
      </w:r>
      <w:r>
        <w:rPr>
          <w:rFonts w:hint="eastAsia" w:ascii="宋体" w:hAnsi="宋体" w:eastAsia="宋体" w:cs="宋体"/>
          <w:color w:val="auto"/>
          <w:sz w:val="24"/>
          <w:highlight w:val="none"/>
        </w:rPr>
        <w:t>投标标的清单；</w:t>
      </w:r>
    </w:p>
    <w:p>
      <w:pPr>
        <w:snapToGrid w:val="0"/>
        <w:spacing w:line="360" w:lineRule="auto"/>
        <w:ind w:left="0" w:leftChars="0" w:firstLine="1058" w:firstLineChars="441"/>
        <w:rPr>
          <w:rFonts w:hint="eastAsia" w:ascii="宋体" w:hAnsi="宋体" w:eastAsia="宋体" w:cs="宋体"/>
          <w:color w:val="auto"/>
          <w:sz w:val="24"/>
          <w:highlight w:val="none"/>
        </w:rPr>
      </w:pPr>
      <w:r>
        <w:rPr>
          <w:rFonts w:hint="eastAsia" w:ascii="宋体" w:hAnsi="宋体" w:eastAsia="宋体" w:cs="宋体"/>
          <w:color w:val="auto"/>
          <w:sz w:val="24"/>
          <w:highlight w:val="none"/>
        </w:rPr>
        <w:t>11.2.</w:t>
      </w:r>
      <w:r>
        <w:rPr>
          <w:rFonts w:hint="eastAsia" w:ascii="宋体" w:hAnsi="宋体" w:eastAsia="宋体" w:cs="宋体"/>
          <w:color w:val="auto"/>
          <w:sz w:val="24"/>
          <w:highlight w:val="none"/>
          <w:lang w:val="en-US" w:eastAsia="zh-CN"/>
        </w:rPr>
        <w:t>7</w:t>
      </w:r>
      <w:r>
        <w:rPr>
          <w:rFonts w:hint="eastAsia" w:ascii="宋体" w:hAnsi="宋体" w:eastAsia="宋体" w:cs="宋体"/>
          <w:color w:val="auto"/>
          <w:sz w:val="24"/>
          <w:highlight w:val="none"/>
        </w:rPr>
        <w:t>商务技术偏离表；</w:t>
      </w:r>
    </w:p>
    <w:p>
      <w:pPr>
        <w:snapToGrid w:val="0"/>
        <w:spacing w:line="360" w:lineRule="auto"/>
        <w:ind w:left="0" w:leftChars="0" w:firstLine="1058" w:firstLineChars="441"/>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11.</w:t>
      </w: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zh-CN"/>
        </w:rPr>
        <w:t>.</w:t>
      </w:r>
      <w:r>
        <w:rPr>
          <w:rFonts w:hint="eastAsia" w:ascii="宋体" w:hAnsi="宋体" w:eastAsia="宋体" w:cs="宋体"/>
          <w:color w:val="auto"/>
          <w:sz w:val="24"/>
          <w:highlight w:val="none"/>
          <w:lang w:val="en-US" w:eastAsia="zh-CN"/>
        </w:rPr>
        <w:t>8</w:t>
      </w:r>
      <w:r>
        <w:rPr>
          <w:rFonts w:hint="eastAsia" w:ascii="宋体" w:hAnsi="宋体" w:eastAsia="宋体" w:cs="宋体"/>
          <w:color w:val="auto"/>
          <w:sz w:val="24"/>
          <w:highlight w:val="none"/>
          <w:lang w:val="zh-CN"/>
        </w:rPr>
        <w:t>政府采购供应商廉洁自律承诺书；</w:t>
      </w:r>
    </w:p>
    <w:p>
      <w:pPr>
        <w:snapToGrid w:val="0"/>
        <w:spacing w:line="360" w:lineRule="auto"/>
        <w:ind w:firstLine="480" w:firstLineChars="200"/>
        <w:rPr>
          <w:rFonts w:ascii="宋体" w:hAnsi="宋体" w:cs="宋体"/>
          <w:color w:val="auto"/>
          <w:sz w:val="24"/>
          <w:highlight w:val="none"/>
          <w:u w:val="single"/>
          <w:lang w:val="zh-CN"/>
        </w:rPr>
      </w:pPr>
      <w:r>
        <w:rPr>
          <w:rFonts w:hint="eastAsia" w:ascii="宋体" w:hAnsi="宋体" w:cs="宋体"/>
          <w:color w:val="auto"/>
          <w:kern w:val="0"/>
          <w:sz w:val="24"/>
          <w:highlight w:val="none"/>
          <w:lang w:val="zh-CN"/>
        </w:rPr>
        <w:t>11.</w:t>
      </w:r>
      <w:r>
        <w:rPr>
          <w:rFonts w:hint="eastAsia" w:ascii="宋体" w:hAnsi="宋体" w:cs="宋体"/>
          <w:color w:val="auto"/>
          <w:kern w:val="0"/>
          <w:sz w:val="24"/>
          <w:highlight w:val="none"/>
        </w:rPr>
        <w:t>3</w:t>
      </w:r>
      <w:r>
        <w:rPr>
          <w:rFonts w:hint="eastAsia" w:ascii="宋体" w:hAnsi="宋体" w:cs="宋体"/>
          <w:b/>
          <w:color w:val="auto"/>
          <w:sz w:val="24"/>
          <w:highlight w:val="none"/>
        </w:rPr>
        <w:t>报价文件：</w:t>
      </w:r>
      <w:r>
        <w:rPr>
          <w:rFonts w:hint="eastAsia" w:ascii="宋体" w:hAnsi="宋体" w:cs="宋体"/>
          <w:color w:val="auto"/>
          <w:sz w:val="24"/>
          <w:highlight w:val="none"/>
        </w:rPr>
        <w:t xml:space="preserve"> </w:t>
      </w:r>
    </w:p>
    <w:p>
      <w:pPr>
        <w:snapToGrid w:val="0"/>
        <w:spacing w:line="360" w:lineRule="auto"/>
        <w:ind w:firstLine="960" w:firstLineChars="400"/>
        <w:rPr>
          <w:rFonts w:hint="eastAsia" w:ascii="宋体" w:hAnsi="宋体" w:cs="宋体"/>
          <w:color w:val="auto"/>
          <w:sz w:val="24"/>
          <w:highlight w:val="none"/>
        </w:rPr>
      </w:pPr>
      <w:r>
        <w:rPr>
          <w:rFonts w:hint="eastAsia" w:ascii="宋体" w:hAnsi="宋体" w:cs="宋体"/>
          <w:color w:val="auto"/>
          <w:sz w:val="24"/>
          <w:highlight w:val="none"/>
        </w:rPr>
        <w:t>11.3.1开标一览表（报价表）；</w:t>
      </w:r>
    </w:p>
    <w:p>
      <w:pPr>
        <w:pStyle w:val="4"/>
        <w:snapToGrid w:val="0"/>
        <w:spacing w:line="360" w:lineRule="auto"/>
        <w:ind w:left="0" w:firstLine="960" w:firstLineChars="400"/>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szCs w:val="24"/>
          <w:highlight w:val="none"/>
          <w:lang w:val="en-US"/>
        </w:rPr>
        <w:t>11.3.</w:t>
      </w:r>
      <w:r>
        <w:rPr>
          <w:rFonts w:hint="eastAsia" w:ascii="宋体" w:hAnsi="宋体" w:eastAsia="宋体" w:cs="宋体"/>
          <w:b w:val="0"/>
          <w:bCs w:val="0"/>
          <w:color w:val="auto"/>
          <w:sz w:val="24"/>
          <w:szCs w:val="24"/>
          <w:highlight w:val="none"/>
          <w:lang w:val="en-US" w:eastAsia="zh-CN"/>
        </w:rPr>
        <w:t>2</w:t>
      </w:r>
      <w:r>
        <w:rPr>
          <w:rFonts w:hint="eastAsia" w:ascii="宋体" w:hAnsi="宋体" w:eastAsia="宋体" w:cs="宋体"/>
          <w:b w:val="0"/>
          <w:bCs w:val="0"/>
          <w:color w:val="auto"/>
          <w:sz w:val="24"/>
          <w:highlight w:val="none"/>
        </w:rPr>
        <w:t>中小企业声明函。</w:t>
      </w:r>
    </w:p>
    <w:p>
      <w:pPr>
        <w:spacing w:line="360" w:lineRule="auto"/>
        <w:ind w:firstLine="723" w:firstLineChars="300"/>
        <w:rPr>
          <w:rFonts w:ascii="宋体" w:hAnsi="宋体" w:cs="宋体"/>
          <w:b/>
          <w:color w:val="auto"/>
          <w:sz w:val="24"/>
          <w:highlight w:val="none"/>
        </w:rPr>
      </w:pPr>
      <w:r>
        <w:rPr>
          <w:rFonts w:hint="eastAsia" w:ascii="宋体" w:hAnsi="宋体" w:cs="宋体"/>
          <w:b/>
          <w:color w:val="auto"/>
          <w:sz w:val="24"/>
          <w:highlight w:val="none"/>
        </w:rPr>
        <w:t>投标文件含有采购人不能接受的附加条件的，投标无效；</w:t>
      </w:r>
    </w:p>
    <w:p>
      <w:pPr>
        <w:spacing w:line="360" w:lineRule="auto"/>
        <w:ind w:firstLine="723" w:firstLineChars="300"/>
        <w:rPr>
          <w:rFonts w:hint="eastAsia" w:ascii="宋体" w:hAnsi="宋体" w:cs="宋体"/>
          <w:b/>
          <w:color w:val="auto"/>
          <w:sz w:val="24"/>
          <w:highlight w:val="none"/>
        </w:rPr>
      </w:pPr>
      <w:r>
        <w:rPr>
          <w:rFonts w:hint="eastAsia" w:ascii="宋体" w:hAnsi="宋体" w:cs="宋体"/>
          <w:b/>
          <w:color w:val="auto"/>
          <w:sz w:val="24"/>
          <w:highlight w:val="none"/>
        </w:rPr>
        <w:t>投标人提供虚假材料投标的，投标无效。</w:t>
      </w:r>
    </w:p>
    <w:p>
      <w:pPr>
        <w:spacing w:line="360" w:lineRule="auto"/>
        <w:ind w:firstLine="720" w:firstLineChars="300"/>
        <w:rPr>
          <w:color w:val="auto"/>
          <w:highlight w:val="none"/>
        </w:rPr>
      </w:pPr>
      <w:r>
        <w:rPr>
          <w:rFonts w:hint="eastAsia"/>
          <w:color w:val="auto"/>
          <w:sz w:val="24"/>
          <w:szCs w:val="24"/>
          <w:highlight w:val="none"/>
          <w:shd w:val="clear" w:color="auto" w:fill="FFFFFF"/>
          <w:lang w:val="en-US" w:eastAsia="zh-CN"/>
        </w:rPr>
        <w:t>投标人应对投标文件中材料的真实性、合法性负责。投标人可事先在公开官网查询、核对相关证书和报告内容，确保投标（响应）文件资料准确无误。</w:t>
      </w:r>
    </w:p>
    <w:p>
      <w:pPr>
        <w:pStyle w:val="138"/>
        <w:snapToGrid w:val="0"/>
        <w:spacing w:before="0"/>
        <w:ind w:firstLine="0" w:firstLineChars="0"/>
        <w:outlineLvl w:val="0"/>
        <w:rPr>
          <w:rFonts w:ascii="宋体" w:hAnsi="宋体" w:cs="宋体"/>
          <w:b/>
          <w:color w:val="auto"/>
          <w:szCs w:val="24"/>
          <w:highlight w:val="none"/>
        </w:rPr>
      </w:pPr>
      <w:r>
        <w:rPr>
          <w:rFonts w:hint="eastAsia" w:ascii="宋体" w:hAnsi="宋体" w:cs="宋体"/>
          <w:b/>
          <w:color w:val="auto"/>
          <w:szCs w:val="24"/>
          <w:highlight w:val="none"/>
        </w:rPr>
        <w:t>12</w:t>
      </w:r>
      <w:r>
        <w:rPr>
          <w:rFonts w:hint="eastAsia" w:ascii="宋体" w:hAnsi="宋体" w:cs="宋体"/>
          <w:b/>
          <w:color w:val="auto"/>
          <w:kern w:val="0"/>
          <w:szCs w:val="24"/>
          <w:highlight w:val="none"/>
          <w:lang w:val="zh-CN"/>
        </w:rPr>
        <w:t xml:space="preserve">. </w:t>
      </w:r>
      <w:r>
        <w:rPr>
          <w:rFonts w:hint="eastAsia" w:ascii="宋体" w:hAnsi="宋体" w:cs="宋体"/>
          <w:b/>
          <w:color w:val="auto"/>
          <w:szCs w:val="24"/>
          <w:highlight w:val="none"/>
        </w:rPr>
        <w:t>投标文件的编制</w:t>
      </w:r>
    </w:p>
    <w:p>
      <w:pPr>
        <w:spacing w:line="360" w:lineRule="auto"/>
        <w:ind w:firstLine="480" w:firstLineChars="200"/>
        <w:rPr>
          <w:rFonts w:ascii="宋体" w:hAnsi="宋体" w:cs="宋体"/>
          <w:b/>
          <w:color w:val="auto"/>
          <w:sz w:val="24"/>
          <w:highlight w:val="none"/>
        </w:rPr>
      </w:pPr>
      <w:r>
        <w:rPr>
          <w:rFonts w:hint="eastAsia" w:ascii="宋体" w:hAnsi="宋体" w:cs="宋体"/>
          <w:color w:val="auto"/>
          <w:kern w:val="0"/>
          <w:sz w:val="24"/>
          <w:highlight w:val="none"/>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12.2投标人进行电子投标应安装客户端软件—“政采云电子交易客户端”，并按照招标文件和电子交易平台的要求编制并加密投标文件。投标人未按规定加密的投标文件，电子交易平台将拒收并提示。</w:t>
      </w:r>
    </w:p>
    <w:p>
      <w:pPr>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12.3使用“政采云电子交易客户端”需要提前申领CA数字证书，申领流程请自行前往“浙江政府采购网-下载专区-电子交易客户端-CA驱动和申领流程”进行查阅。</w:t>
      </w:r>
    </w:p>
    <w:p>
      <w:pPr>
        <w:snapToGrid w:val="0"/>
        <w:spacing w:line="360" w:lineRule="auto"/>
        <w:rPr>
          <w:rFonts w:ascii="宋体" w:hAnsi="宋体" w:cs="宋体"/>
          <w:b/>
          <w:color w:val="auto"/>
          <w:sz w:val="24"/>
          <w:highlight w:val="none"/>
        </w:rPr>
      </w:pPr>
      <w:r>
        <w:rPr>
          <w:rFonts w:hint="eastAsia" w:ascii="宋体" w:hAnsi="宋体" w:cs="宋体"/>
          <w:b/>
          <w:color w:val="auto"/>
          <w:sz w:val="24"/>
          <w:highlight w:val="none"/>
        </w:rPr>
        <w:t>13.投标文件的签署、盖章</w:t>
      </w:r>
    </w:p>
    <w:p>
      <w:pPr>
        <w:pStyle w:val="138"/>
        <w:snapToGrid w:val="0"/>
        <w:spacing w:before="0"/>
        <w:ind w:firstLine="480"/>
        <w:rPr>
          <w:rFonts w:ascii="宋体" w:hAnsi="宋体" w:cs="宋体"/>
          <w:b/>
          <w:color w:val="auto"/>
          <w:highlight w:val="none"/>
        </w:rPr>
      </w:pPr>
      <w:r>
        <w:rPr>
          <w:rFonts w:hint="eastAsia" w:ascii="宋体" w:hAnsi="宋体" w:cs="宋体"/>
          <w:color w:val="auto"/>
          <w:szCs w:val="24"/>
          <w:highlight w:val="none"/>
        </w:rPr>
        <w:t>13.1投标文件按照招标文件第六部分格式要</w:t>
      </w:r>
      <w:r>
        <w:rPr>
          <w:rFonts w:hint="eastAsia" w:ascii="宋体" w:hAnsi="宋体" w:cs="宋体"/>
          <w:color w:val="auto"/>
          <w:highlight w:val="none"/>
        </w:rPr>
        <w:t>求进行签署、盖章。</w:t>
      </w:r>
      <w:r>
        <w:rPr>
          <w:rFonts w:hint="eastAsia" w:ascii="宋体" w:hAnsi="宋体" w:cs="宋体"/>
          <w:b/>
          <w:color w:val="auto"/>
          <w:highlight w:val="none"/>
        </w:rPr>
        <w:t>▲投标人的投标文件未按照招标文件要求签署、盖章的，其投标无效</w:t>
      </w:r>
      <w:r>
        <w:rPr>
          <w:rFonts w:hint="eastAsia" w:ascii="宋体" w:hAnsi="宋体" w:cs="宋体"/>
          <w:color w:val="auto"/>
          <w:szCs w:val="24"/>
          <w:highlight w:val="none"/>
        </w:rPr>
        <w:t>。</w:t>
      </w:r>
    </w:p>
    <w:p>
      <w:pPr>
        <w:pStyle w:val="138"/>
        <w:snapToGrid w:val="0"/>
        <w:spacing w:before="0"/>
        <w:ind w:firstLine="480"/>
        <w:rPr>
          <w:rFonts w:ascii="宋体" w:hAnsi="宋体" w:cs="宋体"/>
          <w:color w:val="auto"/>
          <w:highlight w:val="none"/>
        </w:rPr>
      </w:pPr>
      <w:r>
        <w:rPr>
          <w:rFonts w:hint="eastAsia" w:ascii="宋体" w:hAnsi="宋体" w:cs="宋体"/>
          <w:color w:val="auto"/>
          <w:highlight w:val="none"/>
        </w:rPr>
        <w:t>13.2为确保网上操作合法、有效和安全，投标人应当在投标截止时间前完成在“政府采购云平台”的身份认证，确保在电子投标过程中能够对相关数据电文进行加密和使用电子签名。</w:t>
      </w:r>
    </w:p>
    <w:p>
      <w:pPr>
        <w:pStyle w:val="138"/>
        <w:snapToGrid w:val="0"/>
        <w:spacing w:before="0"/>
        <w:ind w:firstLine="480"/>
        <w:rPr>
          <w:rFonts w:ascii="宋体" w:hAnsi="宋体" w:cs="宋体"/>
          <w:color w:val="auto"/>
          <w:szCs w:val="24"/>
          <w:highlight w:val="none"/>
        </w:rPr>
      </w:pPr>
      <w:r>
        <w:rPr>
          <w:rFonts w:hint="eastAsia" w:ascii="宋体" w:hAnsi="宋体" w:cs="宋体"/>
          <w:color w:val="auto"/>
          <w:highlight w:val="none"/>
        </w:rPr>
        <w:t>13.3招标文件对投标文件签署、盖章的要求适用于电子签名。</w:t>
      </w:r>
    </w:p>
    <w:p>
      <w:pPr>
        <w:pStyle w:val="138"/>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14. 投标文件的提交、补充、修改、撤回</w:t>
      </w:r>
    </w:p>
    <w:p>
      <w:pPr>
        <w:pStyle w:val="138"/>
        <w:ind w:firstLine="480"/>
        <w:rPr>
          <w:rFonts w:ascii="宋体" w:hAnsi="宋体" w:cs="宋体"/>
          <w:color w:val="auto"/>
          <w:szCs w:val="24"/>
          <w:highlight w:val="none"/>
        </w:rPr>
      </w:pPr>
      <w:r>
        <w:rPr>
          <w:rFonts w:hint="eastAsia" w:ascii="宋体" w:hAnsi="宋体" w:cs="宋体"/>
          <w:color w:val="auto"/>
          <w:szCs w:val="24"/>
          <w:highlight w:val="none"/>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pStyle w:val="138"/>
        <w:spacing w:before="0"/>
        <w:ind w:firstLine="480"/>
        <w:rPr>
          <w:rFonts w:ascii="宋体" w:hAnsi="宋体" w:cs="宋体"/>
          <w:color w:val="auto"/>
          <w:szCs w:val="24"/>
          <w:highlight w:val="none"/>
        </w:rPr>
      </w:pPr>
      <w:r>
        <w:rPr>
          <w:rFonts w:hint="eastAsia" w:ascii="宋体" w:hAnsi="宋体" w:cs="宋体"/>
          <w:color w:val="auto"/>
          <w:szCs w:val="24"/>
          <w:highlight w:val="none"/>
        </w:rPr>
        <w:t>14.2电子交易平台收到投标文件，将妥善保存并即时向供应商发出确认回执通知。在投标截止时间前，除供应商补充、修改或者撤回投标文件外，任何单位和个人不得解密或提取投标文件。</w:t>
      </w:r>
    </w:p>
    <w:p>
      <w:pPr>
        <w:pStyle w:val="138"/>
        <w:spacing w:before="0"/>
        <w:ind w:firstLine="480"/>
        <w:rPr>
          <w:rFonts w:ascii="宋体" w:hAnsi="宋体" w:cs="宋体"/>
          <w:color w:val="auto"/>
          <w:szCs w:val="24"/>
          <w:highlight w:val="none"/>
        </w:rPr>
      </w:pPr>
      <w:r>
        <w:rPr>
          <w:rFonts w:hint="eastAsia" w:ascii="宋体" w:hAnsi="宋体" w:cs="宋体"/>
          <w:color w:val="auto"/>
          <w:szCs w:val="24"/>
          <w:highlight w:val="none"/>
        </w:rPr>
        <w:t>14.3采购人、</w:t>
      </w:r>
      <w:r>
        <w:rPr>
          <w:rFonts w:hint="eastAsia" w:ascii="宋体" w:hAnsi="宋体" w:cs="宋体"/>
          <w:color w:val="auto"/>
          <w:szCs w:val="24"/>
          <w:highlight w:val="none"/>
          <w:lang w:eastAsia="zh-CN"/>
        </w:rPr>
        <w:t>采购代理机构</w:t>
      </w:r>
      <w:r>
        <w:rPr>
          <w:rFonts w:hint="eastAsia" w:ascii="宋体" w:hAnsi="宋体" w:cs="宋体"/>
          <w:color w:val="auto"/>
          <w:szCs w:val="24"/>
          <w:highlight w:val="none"/>
        </w:rPr>
        <w:t>可以视情况延长投标文件提交的截止时间。在上述情况下，</w:t>
      </w:r>
      <w:r>
        <w:rPr>
          <w:rFonts w:hint="eastAsia" w:ascii="宋体" w:hAnsi="宋体" w:cs="宋体"/>
          <w:color w:val="auto"/>
          <w:szCs w:val="24"/>
          <w:highlight w:val="none"/>
          <w:lang w:eastAsia="zh-CN"/>
        </w:rPr>
        <w:t>采购代理机构</w:t>
      </w:r>
      <w:r>
        <w:rPr>
          <w:rFonts w:hint="eastAsia" w:ascii="宋体" w:hAnsi="宋体" w:cs="宋体"/>
          <w:color w:val="auto"/>
          <w:szCs w:val="24"/>
          <w:highlight w:val="none"/>
        </w:rPr>
        <w:t>与投标人以前在投标截止期方面的全部权利、责任和义务，将适用于延长至新的投标截止期。</w:t>
      </w:r>
    </w:p>
    <w:p>
      <w:pPr>
        <w:pStyle w:val="34"/>
        <w:spacing w:line="360" w:lineRule="auto"/>
        <w:rPr>
          <w:rFonts w:hAnsi="宋体" w:cs="宋体"/>
          <w:b/>
          <w:color w:val="auto"/>
          <w:sz w:val="24"/>
          <w:szCs w:val="24"/>
          <w:highlight w:val="none"/>
        </w:rPr>
      </w:pPr>
      <w:r>
        <w:rPr>
          <w:rFonts w:hint="eastAsia" w:hAnsi="宋体" w:cs="宋体"/>
          <w:b/>
          <w:color w:val="auto"/>
          <w:sz w:val="24"/>
          <w:szCs w:val="24"/>
          <w:highlight w:val="none"/>
        </w:rPr>
        <w:t>15.备份投标文件</w:t>
      </w:r>
    </w:p>
    <w:p>
      <w:pPr>
        <w:pStyle w:val="34"/>
        <w:spacing w:line="360" w:lineRule="auto"/>
        <w:ind w:firstLine="360" w:firstLineChars="150"/>
        <w:rPr>
          <w:rFonts w:hAnsi="宋体" w:cs="宋体"/>
          <w:b/>
          <w:color w:val="auto"/>
          <w:sz w:val="24"/>
          <w:szCs w:val="24"/>
          <w:highlight w:val="none"/>
        </w:rPr>
      </w:pPr>
      <w:r>
        <w:rPr>
          <w:rFonts w:hint="eastAsia" w:hAnsi="宋体" w:cs="宋体"/>
          <w:color w:val="auto"/>
          <w:sz w:val="24"/>
          <w:szCs w:val="24"/>
          <w:highlight w:val="none"/>
        </w:rPr>
        <w:t xml:space="preserve"> 15.1投标人在电子交易平台传输递交投标文件后，还可以在投标截止时间前直接提交或者以邮政快递方式递交备份投标文件1份，</w:t>
      </w:r>
      <w:r>
        <w:rPr>
          <w:rFonts w:hint="eastAsia" w:hAnsi="宋体" w:cs="宋体"/>
          <w:b/>
          <w:color w:val="auto"/>
          <w:sz w:val="24"/>
          <w:szCs w:val="24"/>
          <w:highlight w:val="none"/>
        </w:rPr>
        <w:t>但采购人、</w:t>
      </w:r>
      <w:r>
        <w:rPr>
          <w:rFonts w:hint="eastAsia" w:hAnsi="宋体" w:cs="宋体"/>
          <w:b/>
          <w:color w:val="auto"/>
          <w:sz w:val="24"/>
          <w:szCs w:val="24"/>
          <w:highlight w:val="none"/>
          <w:lang w:eastAsia="zh-CN"/>
        </w:rPr>
        <w:t>采购代理机构</w:t>
      </w:r>
      <w:r>
        <w:rPr>
          <w:rFonts w:hint="eastAsia" w:hAnsi="宋体" w:cs="宋体"/>
          <w:b/>
          <w:color w:val="auto"/>
          <w:sz w:val="24"/>
          <w:szCs w:val="24"/>
          <w:highlight w:val="none"/>
        </w:rPr>
        <w:t>不强制或变相强制投标人提交备份投标文件。</w:t>
      </w:r>
    </w:p>
    <w:p>
      <w:pPr>
        <w:pStyle w:val="34"/>
        <w:spacing w:line="360" w:lineRule="auto"/>
        <w:ind w:firstLine="480" w:firstLineChars="200"/>
        <w:rPr>
          <w:rFonts w:hAnsi="宋体" w:cs="宋体"/>
          <w:b/>
          <w:color w:val="auto"/>
          <w:sz w:val="24"/>
          <w:szCs w:val="24"/>
          <w:highlight w:val="none"/>
        </w:rPr>
      </w:pPr>
      <w:r>
        <w:rPr>
          <w:rFonts w:hint="eastAsia" w:hAnsi="宋体" w:cs="宋体"/>
          <w:color w:val="auto"/>
          <w:sz w:val="24"/>
          <w:szCs w:val="24"/>
          <w:highlight w:val="none"/>
        </w:rPr>
        <w:t>15.2备份投标文件须在“政采云投标客户端”制作生成，并储存在</w:t>
      </w:r>
      <w:r>
        <w:rPr>
          <w:rFonts w:hint="eastAsia" w:hAnsi="宋体" w:cs="宋体"/>
          <w:color w:val="auto"/>
          <w:sz w:val="24"/>
          <w:highlight w:val="none"/>
        </w:rPr>
        <w:t>DVD光盘</w:t>
      </w:r>
      <w:r>
        <w:rPr>
          <w:rFonts w:hint="eastAsia" w:hAnsi="宋体" w:cs="宋体"/>
          <w:color w:val="auto"/>
          <w:sz w:val="24"/>
          <w:highlight w:val="none"/>
          <w:lang w:val="en-US" w:eastAsia="zh-CN"/>
        </w:rPr>
        <w:t>等存储介质</w:t>
      </w:r>
      <w:r>
        <w:rPr>
          <w:rFonts w:hint="eastAsia" w:hAnsi="宋体" w:cs="宋体"/>
          <w:color w:val="auto"/>
          <w:sz w:val="24"/>
          <w:szCs w:val="24"/>
          <w:highlight w:val="none"/>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hAnsi="宋体" w:cs="宋体"/>
          <w:b/>
          <w:color w:val="auto"/>
          <w:sz w:val="24"/>
          <w:highlight w:val="none"/>
        </w:rPr>
        <w:t>不符合上述制作、</w:t>
      </w:r>
      <w:r>
        <w:rPr>
          <w:rFonts w:hint="eastAsia" w:hAnsi="宋体" w:cs="宋体"/>
          <w:b/>
          <w:color w:val="auto"/>
          <w:sz w:val="24"/>
          <w:szCs w:val="24"/>
          <w:highlight w:val="none"/>
        </w:rPr>
        <w:t>存储、密封规定的备份投标文件将被视为无效或者被拒绝接收。</w:t>
      </w:r>
    </w:p>
    <w:p>
      <w:pPr>
        <w:pStyle w:val="34"/>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15.3直接提交备份投标文件的，投标人应于投标截止时间前在招标公告中载明的开标地点将备份投标文件提交给</w:t>
      </w:r>
      <w:r>
        <w:rPr>
          <w:rFonts w:hint="eastAsia" w:hAnsi="宋体" w:cs="宋体"/>
          <w:color w:val="auto"/>
          <w:sz w:val="24"/>
          <w:szCs w:val="24"/>
          <w:highlight w:val="none"/>
          <w:lang w:eastAsia="zh-CN"/>
        </w:rPr>
        <w:t>采购代理机构</w:t>
      </w:r>
      <w:r>
        <w:rPr>
          <w:rFonts w:hint="eastAsia" w:hAnsi="宋体" w:cs="宋体"/>
          <w:color w:val="auto"/>
          <w:sz w:val="24"/>
          <w:szCs w:val="24"/>
          <w:highlight w:val="none"/>
        </w:rPr>
        <w:t>，</w:t>
      </w:r>
      <w:r>
        <w:rPr>
          <w:rFonts w:hint="eastAsia" w:hAnsi="宋体" w:cs="宋体"/>
          <w:color w:val="auto"/>
          <w:sz w:val="24"/>
          <w:szCs w:val="24"/>
          <w:highlight w:val="none"/>
          <w:lang w:eastAsia="zh-CN"/>
        </w:rPr>
        <w:t>采购代理机构</w:t>
      </w:r>
      <w:r>
        <w:rPr>
          <w:rFonts w:hint="eastAsia" w:hAnsi="宋体" w:cs="宋体"/>
          <w:color w:val="auto"/>
          <w:sz w:val="24"/>
          <w:szCs w:val="24"/>
          <w:highlight w:val="none"/>
        </w:rPr>
        <w:t>将拒绝接受逾期送达的备份投标文件。</w:t>
      </w:r>
    </w:p>
    <w:p>
      <w:pPr>
        <w:pStyle w:val="34"/>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15.4以邮政快递方式递交备份投标文件的，投标人应先将备份投标文件按要求密封和标记，再进行邮政快递包装后邮寄。备份投标文件须在投标截止时间之前送达</w:t>
      </w:r>
      <w:r>
        <w:rPr>
          <w:rFonts w:hint="eastAsia" w:hAnsi="宋体" w:cs="宋体"/>
          <w:snapToGrid/>
          <w:color w:val="auto"/>
          <w:sz w:val="24"/>
          <w:szCs w:val="24"/>
          <w:highlight w:val="none"/>
        </w:rPr>
        <w:t>招标文件第二部分投标人须知前附表规定的备份投标文件送达地点；</w:t>
      </w:r>
      <w:r>
        <w:rPr>
          <w:rFonts w:hint="eastAsia" w:hAnsi="宋体" w:cs="宋体"/>
          <w:color w:val="auto"/>
          <w:sz w:val="24"/>
          <w:szCs w:val="24"/>
          <w:highlight w:val="none"/>
        </w:rPr>
        <w:t>送达时间以签收人签收时间为准。</w:t>
      </w:r>
      <w:r>
        <w:rPr>
          <w:rFonts w:hint="eastAsia" w:hAnsi="宋体" w:cs="宋体"/>
          <w:color w:val="auto"/>
          <w:sz w:val="24"/>
          <w:szCs w:val="24"/>
          <w:highlight w:val="none"/>
          <w:lang w:eastAsia="zh-CN"/>
        </w:rPr>
        <w:t>采购代理机构</w:t>
      </w:r>
      <w:r>
        <w:rPr>
          <w:rFonts w:hint="eastAsia" w:hAnsi="宋体" w:cs="宋体"/>
          <w:color w:val="auto"/>
          <w:sz w:val="24"/>
          <w:szCs w:val="24"/>
          <w:highlight w:val="none"/>
        </w:rPr>
        <w:t>将拒绝接受逾期送达的备份投标文件。邮寄过程中，电子备份投标文件发生泄露、遗失、损坏或延期送达等情况的，由投标人自行负责。</w:t>
      </w:r>
    </w:p>
    <w:p>
      <w:pPr>
        <w:pStyle w:val="34"/>
        <w:spacing w:line="360" w:lineRule="auto"/>
        <w:ind w:firstLine="479" w:firstLineChars="199"/>
        <w:rPr>
          <w:rFonts w:hAnsi="宋体" w:cs="宋体"/>
          <w:b/>
          <w:color w:val="auto"/>
          <w:sz w:val="24"/>
          <w:szCs w:val="24"/>
          <w:highlight w:val="none"/>
        </w:rPr>
      </w:pPr>
      <w:r>
        <w:rPr>
          <w:rFonts w:hint="eastAsia" w:hAnsi="宋体" w:cs="宋体"/>
          <w:b/>
          <w:color w:val="auto"/>
          <w:sz w:val="24"/>
          <w:szCs w:val="24"/>
          <w:highlight w:val="none"/>
        </w:rPr>
        <w:t>15.5投标人仅提交备份投标文件，未在电子交易平台传输递交投标文件的，投标无效。</w:t>
      </w:r>
    </w:p>
    <w:p>
      <w:pPr>
        <w:pStyle w:val="138"/>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16.投标文件的无效处理</w:t>
      </w:r>
    </w:p>
    <w:p>
      <w:pPr>
        <w:pStyle w:val="26"/>
        <w:spacing w:line="360" w:lineRule="auto"/>
        <w:ind w:firstLine="360" w:firstLineChars="150"/>
        <w:rPr>
          <w:rFonts w:cs="宋体"/>
          <w:color w:val="auto"/>
          <w:szCs w:val="21"/>
          <w:highlight w:val="none"/>
        </w:rPr>
      </w:pPr>
      <w:r>
        <w:rPr>
          <w:rFonts w:hint="eastAsia" w:cs="宋体"/>
          <w:color w:val="auto"/>
          <w:szCs w:val="21"/>
          <w:highlight w:val="none"/>
        </w:rPr>
        <w:t>有招标文件第四部分</w:t>
      </w:r>
      <w:r>
        <w:rPr>
          <w:rFonts w:cs="宋体"/>
          <w:color w:val="auto"/>
          <w:szCs w:val="21"/>
          <w:highlight w:val="none"/>
        </w:rPr>
        <w:t>4.2规定</w:t>
      </w:r>
      <w:r>
        <w:rPr>
          <w:rFonts w:hint="eastAsia" w:cs="宋体"/>
          <w:color w:val="auto"/>
          <w:szCs w:val="21"/>
          <w:highlight w:val="none"/>
        </w:rPr>
        <w:t>的情形之一的，投标无效：</w:t>
      </w:r>
    </w:p>
    <w:p>
      <w:pPr>
        <w:pStyle w:val="138"/>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17.投标有效期</w:t>
      </w:r>
    </w:p>
    <w:p>
      <w:pPr>
        <w:spacing w:line="360" w:lineRule="auto"/>
        <w:ind w:firstLine="480" w:firstLineChars="200"/>
        <w:rPr>
          <w:rFonts w:ascii="宋体" w:hAnsi="宋体" w:cs="宋体"/>
          <w:b/>
          <w:color w:val="auto"/>
          <w:sz w:val="24"/>
          <w:szCs w:val="21"/>
          <w:highlight w:val="none"/>
        </w:rPr>
      </w:pPr>
      <w:r>
        <w:rPr>
          <w:rFonts w:hint="eastAsia" w:ascii="宋体" w:hAnsi="宋体" w:cs="宋体"/>
          <w:color w:val="auto"/>
          <w:sz w:val="24"/>
          <w:szCs w:val="20"/>
          <w:highlight w:val="none"/>
        </w:rPr>
        <w:t>17.1投标有效期为从提交投标文件的截止之日起90天。▲</w:t>
      </w:r>
      <w:r>
        <w:rPr>
          <w:rFonts w:hint="eastAsia" w:ascii="宋体" w:hAnsi="宋体" w:cs="宋体"/>
          <w:b/>
          <w:color w:val="auto"/>
          <w:sz w:val="24"/>
          <w:szCs w:val="20"/>
          <w:highlight w:val="none"/>
        </w:rPr>
        <w:t>投标人的投标文件中承</w:t>
      </w:r>
      <w:r>
        <w:rPr>
          <w:rFonts w:hint="eastAsia" w:ascii="宋体" w:hAnsi="宋体" w:cs="宋体"/>
          <w:b/>
          <w:color w:val="auto"/>
          <w:sz w:val="24"/>
          <w:szCs w:val="21"/>
          <w:highlight w:val="none"/>
        </w:rPr>
        <w:t>诺的投标有效期少于招标文件中载明的投标有效期的，投标无效。</w:t>
      </w:r>
    </w:p>
    <w:p>
      <w:pPr>
        <w:pStyle w:val="138"/>
        <w:spacing w:before="0"/>
        <w:ind w:firstLine="480"/>
        <w:rPr>
          <w:rFonts w:ascii="宋体" w:hAnsi="宋体" w:cs="宋体"/>
          <w:color w:val="auto"/>
          <w:highlight w:val="none"/>
        </w:rPr>
      </w:pPr>
      <w:r>
        <w:rPr>
          <w:rFonts w:hint="eastAsia" w:ascii="宋体" w:hAnsi="宋体" w:cs="宋体"/>
          <w:color w:val="auto"/>
          <w:highlight w:val="none"/>
        </w:rPr>
        <w:t>17.2投标文件合格投递后，自投标截止日期起，在投标有效期内有效。</w:t>
      </w:r>
    </w:p>
    <w:p>
      <w:pPr>
        <w:pStyle w:val="138"/>
        <w:spacing w:before="0"/>
        <w:ind w:firstLine="480"/>
        <w:rPr>
          <w:rFonts w:ascii="宋体" w:hAnsi="宋体" w:cs="宋体"/>
          <w:color w:val="auto"/>
          <w:highlight w:val="none"/>
        </w:rPr>
      </w:pPr>
      <w:r>
        <w:rPr>
          <w:rFonts w:hint="eastAsia" w:ascii="宋体" w:hAnsi="宋体" w:cs="宋体"/>
          <w:color w:val="auto"/>
          <w:highlight w:val="none"/>
        </w:rPr>
        <w:t>17.3在原定投标有效期满之前，如果出现特殊情况，</w:t>
      </w:r>
      <w:r>
        <w:rPr>
          <w:rFonts w:hint="eastAsia" w:ascii="宋体" w:hAnsi="宋体" w:cs="宋体"/>
          <w:color w:val="auto"/>
          <w:highlight w:val="none"/>
          <w:lang w:eastAsia="zh-CN"/>
        </w:rPr>
        <w:t>采购代理机构</w:t>
      </w:r>
      <w:r>
        <w:rPr>
          <w:rFonts w:hint="eastAsia" w:ascii="宋体" w:hAnsi="宋体" w:cs="宋体"/>
          <w:color w:val="auto"/>
          <w:highlight w:val="none"/>
        </w:rPr>
        <w:t>可以以书面形式通知投标人延长投标有效期。投标人同意延长的，不得要求或被允许修改其投标文件，投标人拒绝延长的，其投标无效。</w:t>
      </w:r>
    </w:p>
    <w:p>
      <w:pPr>
        <w:pStyle w:val="138"/>
        <w:spacing w:before="0"/>
        <w:ind w:firstLine="643"/>
        <w:rPr>
          <w:rFonts w:ascii="宋体" w:hAnsi="宋体" w:cs="宋体"/>
          <w:b/>
          <w:color w:val="auto"/>
          <w:sz w:val="32"/>
          <w:highlight w:val="none"/>
        </w:rPr>
      </w:pPr>
    </w:p>
    <w:p>
      <w:pPr>
        <w:pStyle w:val="138"/>
        <w:spacing w:before="0"/>
        <w:ind w:firstLine="1928" w:firstLineChars="600"/>
        <w:rPr>
          <w:rFonts w:ascii="宋体" w:hAnsi="宋体" w:cs="宋体"/>
          <w:b/>
          <w:color w:val="auto"/>
          <w:sz w:val="32"/>
          <w:highlight w:val="none"/>
        </w:rPr>
      </w:pPr>
      <w:r>
        <w:rPr>
          <w:rFonts w:hint="eastAsia" w:ascii="宋体" w:hAnsi="宋体" w:cs="宋体"/>
          <w:b/>
          <w:color w:val="auto"/>
          <w:sz w:val="32"/>
          <w:highlight w:val="none"/>
        </w:rPr>
        <w:t>四、开标、资格审查与信用信息查询</w:t>
      </w:r>
    </w:p>
    <w:p>
      <w:pPr>
        <w:pStyle w:val="558"/>
        <w:spacing w:before="0" w:line="360" w:lineRule="auto"/>
        <w:ind w:left="0" w:firstLine="241" w:firstLineChars="100"/>
        <w:contextualSpacing/>
        <w:rPr>
          <w:rFonts w:ascii="宋体" w:hAnsi="宋体" w:cs="宋体"/>
          <w:color w:val="auto"/>
          <w:sz w:val="24"/>
          <w:highlight w:val="none"/>
        </w:rPr>
      </w:pPr>
      <w:r>
        <w:rPr>
          <w:rFonts w:hint="eastAsia" w:ascii="宋体" w:hAnsi="宋体" w:cs="宋体"/>
          <w:b/>
          <w:color w:val="auto"/>
          <w:sz w:val="24"/>
          <w:szCs w:val="24"/>
          <w:highlight w:val="none"/>
        </w:rPr>
        <w:t>18.开标</w:t>
      </w:r>
      <w:r>
        <w:rPr>
          <w:rFonts w:hint="eastAsia" w:ascii="宋体" w:hAnsi="宋体" w:cs="宋体"/>
          <w:color w:val="auto"/>
          <w:sz w:val="24"/>
          <w:highlight w:val="none"/>
        </w:rPr>
        <w:t xml:space="preserve"> </w:t>
      </w:r>
    </w:p>
    <w:p>
      <w:pPr>
        <w:pStyle w:val="558"/>
        <w:spacing w:before="0" w:line="360" w:lineRule="auto"/>
        <w:ind w:left="0"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18.1</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按照招标文件规定的时间通过电子交易平台组织开标，所有投标人均应当准时在线参加。投标人不足3家的，不得开标。</w:t>
      </w:r>
    </w:p>
    <w:p>
      <w:pPr>
        <w:pStyle w:val="558"/>
        <w:spacing w:before="0" w:line="360" w:lineRule="auto"/>
        <w:ind w:left="0" w:firstLine="240" w:firstLineChars="100"/>
        <w:contextualSpacing/>
        <w:rPr>
          <w:rFonts w:ascii="宋体" w:hAnsi="宋体" w:cs="宋体"/>
          <w:color w:val="auto"/>
          <w:sz w:val="24"/>
          <w:highlight w:val="none"/>
        </w:rPr>
      </w:pPr>
      <w:r>
        <w:rPr>
          <w:rFonts w:hint="eastAsia" w:ascii="宋体" w:hAnsi="宋体" w:cs="宋体"/>
          <w:color w:val="auto"/>
          <w:sz w:val="24"/>
          <w:highlight w:val="none"/>
        </w:rPr>
        <w:t>　18.2开标时，电子交易平台按开标时间自动提取所有投标文件。</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依托电子交易平台发起开始解密指令，投标人按照平台提示和招标文件的规定在半小时内完成在线解密。</w:t>
      </w:r>
    </w:p>
    <w:p>
      <w:pPr>
        <w:pStyle w:val="558"/>
        <w:spacing w:before="0" w:line="360" w:lineRule="auto"/>
        <w:ind w:left="0" w:firstLine="240" w:firstLineChars="100"/>
        <w:contextualSpacing/>
        <w:rPr>
          <w:rFonts w:ascii="宋体" w:hAnsi="宋体" w:cs="宋体"/>
          <w:b/>
          <w:color w:val="auto"/>
          <w:sz w:val="24"/>
          <w:highlight w:val="none"/>
        </w:rPr>
      </w:pPr>
      <w:r>
        <w:rPr>
          <w:rFonts w:hint="eastAsia" w:ascii="宋体" w:hAnsi="宋体" w:cs="宋体"/>
          <w:color w:val="auto"/>
          <w:sz w:val="24"/>
          <w:highlight w:val="none"/>
        </w:rPr>
        <w:t>　18.3</w:t>
      </w:r>
      <w:r>
        <w:rPr>
          <w:rFonts w:hint="eastAsia" w:ascii="宋体" w:hAnsi="宋体" w:cs="宋体"/>
          <w:b/>
          <w:color w:val="auto"/>
          <w:sz w:val="24"/>
          <w:highlight w:val="none"/>
        </w:rPr>
        <w:t>投标文件未按时解密，投标人提供了备份投标文件的，以备份投标文件作为依据，否则视为投标文件撤回。投标文件已按时解密的，备份投标文件自动失效。</w:t>
      </w:r>
    </w:p>
    <w:p>
      <w:pPr>
        <w:widowControl/>
        <w:spacing w:before="100" w:beforeAutospacing="1" w:after="240" w:line="360" w:lineRule="auto"/>
        <w:jc w:val="left"/>
        <w:rPr>
          <w:rFonts w:ascii="宋体" w:hAnsi="宋体" w:cs="宋体"/>
          <w:b/>
          <w:color w:val="auto"/>
          <w:sz w:val="24"/>
          <w:szCs w:val="20"/>
          <w:highlight w:val="none"/>
        </w:rPr>
      </w:pPr>
      <w:r>
        <w:rPr>
          <w:rFonts w:hint="eastAsia" w:ascii="宋体" w:hAnsi="宋体" w:cs="宋体"/>
          <w:b/>
          <w:color w:val="auto"/>
          <w:sz w:val="24"/>
          <w:szCs w:val="20"/>
          <w:highlight w:val="none"/>
        </w:rPr>
        <w:t>　19、资格审查</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rPr>
        <w:t>19.</w:t>
      </w:r>
      <w:r>
        <w:rPr>
          <w:rFonts w:hint="eastAsia" w:ascii="宋体" w:hAnsi="宋体" w:cs="宋体"/>
          <w:color w:val="auto"/>
          <w:kern w:val="0"/>
          <w:sz w:val="24"/>
          <w:highlight w:val="none"/>
          <w:lang w:val="en-US" w:eastAsia="zh-CN"/>
        </w:rPr>
        <w:t>1</w:t>
      </w:r>
      <w:r>
        <w:rPr>
          <w:rFonts w:hint="eastAsia" w:ascii="宋体" w:hAnsi="宋体" w:cs="宋体"/>
          <w:color w:val="auto"/>
          <w:sz w:val="24"/>
          <w:highlight w:val="none"/>
        </w:rPr>
        <w:t>采购人或</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依据法律法规和招标文件的规定，对投标人的资格进行审查。</w:t>
      </w:r>
    </w:p>
    <w:p>
      <w:pPr>
        <w:pStyle w:val="138"/>
        <w:spacing w:before="0"/>
        <w:ind w:firstLine="480"/>
        <w:rPr>
          <w:rFonts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kern w:val="0"/>
          <w:szCs w:val="24"/>
          <w:highlight w:val="none"/>
          <w:lang w:val="en-US" w:eastAsia="zh-CN"/>
        </w:rPr>
        <w:t>2</w:t>
      </w:r>
      <w:r>
        <w:rPr>
          <w:rFonts w:hint="eastAsia" w:ascii="宋体" w:hAnsi="宋体" w:cs="宋体"/>
          <w:color w:val="auto"/>
          <w:kern w:val="0"/>
          <w:szCs w:val="24"/>
          <w:highlight w:val="none"/>
        </w:rPr>
        <w:t>投标人未按照招标文件要求提供与</w:t>
      </w:r>
      <w:r>
        <w:rPr>
          <w:rFonts w:hint="eastAsia" w:ascii="宋体" w:hAnsi="宋体" w:cs="宋体"/>
          <w:color w:val="auto"/>
          <w:highlight w:val="none"/>
        </w:rPr>
        <w:t>资格条件相应的</w:t>
      </w:r>
      <w:r>
        <w:rPr>
          <w:rFonts w:hint="eastAsia" w:ascii="宋体" w:hAnsi="宋体" w:cs="宋体"/>
          <w:color w:val="auto"/>
          <w:kern w:val="0"/>
          <w:szCs w:val="24"/>
          <w:highlight w:val="none"/>
        </w:rPr>
        <w:t>有效资格证明材料的，视为</w:t>
      </w:r>
      <w:r>
        <w:rPr>
          <w:rFonts w:hint="eastAsia" w:ascii="宋体" w:hAnsi="宋体" w:cs="宋体"/>
          <w:color w:val="auto"/>
          <w:highlight w:val="none"/>
        </w:rPr>
        <w:t>投标人不具备招标文件中规定的资格要求，其投标无效。</w:t>
      </w:r>
    </w:p>
    <w:p>
      <w:pPr>
        <w:pStyle w:val="138"/>
        <w:spacing w:before="0"/>
        <w:ind w:firstLine="480"/>
        <w:rPr>
          <w:rFonts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highlight w:val="none"/>
          <w:lang w:val="en-US" w:eastAsia="zh-CN"/>
        </w:rPr>
        <w:t>3</w:t>
      </w:r>
      <w:r>
        <w:rPr>
          <w:rFonts w:hint="eastAsia" w:ascii="宋体" w:hAnsi="宋体" w:cs="宋体"/>
          <w:color w:val="auto"/>
          <w:highlight w:val="none"/>
        </w:rPr>
        <w:t>对未通过资格审查的投标人，采购人或</w:t>
      </w:r>
      <w:r>
        <w:rPr>
          <w:rFonts w:hint="eastAsia" w:ascii="宋体" w:hAnsi="宋体" w:cs="宋体"/>
          <w:color w:val="auto"/>
          <w:highlight w:val="none"/>
          <w:lang w:eastAsia="zh-CN"/>
        </w:rPr>
        <w:t>采购代理机构</w:t>
      </w:r>
      <w:r>
        <w:rPr>
          <w:rFonts w:hint="eastAsia" w:ascii="宋体" w:hAnsi="宋体" w:cs="宋体"/>
          <w:color w:val="auto"/>
          <w:highlight w:val="none"/>
        </w:rPr>
        <w:t>告知其未通过的原因。</w:t>
      </w:r>
    </w:p>
    <w:p>
      <w:pPr>
        <w:pStyle w:val="138"/>
        <w:spacing w:before="0"/>
        <w:ind w:firstLine="480"/>
        <w:rPr>
          <w:rFonts w:hint="eastAsia"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highlight w:val="none"/>
          <w:lang w:val="en-US" w:eastAsia="zh-CN"/>
        </w:rPr>
        <w:t>4</w:t>
      </w:r>
      <w:r>
        <w:rPr>
          <w:rFonts w:hint="eastAsia" w:ascii="宋体" w:hAnsi="宋体" w:cs="宋体"/>
          <w:color w:val="auto"/>
          <w:highlight w:val="none"/>
        </w:rPr>
        <w:t>合格投标人不足3家的，不再评标。</w:t>
      </w:r>
    </w:p>
    <w:p>
      <w:pPr>
        <w:pStyle w:val="138"/>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20、信用信息查询</w:t>
      </w:r>
    </w:p>
    <w:p>
      <w:pPr>
        <w:pStyle w:val="138"/>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20.1信用信息查询渠道及截止时间：</w:t>
      </w:r>
      <w:r>
        <w:rPr>
          <w:rFonts w:hint="eastAsia" w:ascii="宋体" w:hAnsi="宋体" w:cs="宋体"/>
          <w:color w:val="auto"/>
          <w:kern w:val="0"/>
          <w:szCs w:val="24"/>
          <w:highlight w:val="none"/>
          <w:lang w:eastAsia="zh-CN"/>
        </w:rPr>
        <w:t>采购代理机构</w:t>
      </w:r>
      <w:r>
        <w:rPr>
          <w:rFonts w:hint="eastAsia" w:ascii="宋体" w:hAnsi="宋体" w:cs="宋体"/>
          <w:color w:val="auto"/>
          <w:kern w:val="0"/>
          <w:szCs w:val="24"/>
          <w:highlight w:val="none"/>
        </w:rPr>
        <w:t>将在资格审查时通过“信用中国”网站(www.creditchina.gov.cn)、中国政府采购网(www.ccgp.gov.cn)渠道查询投标人接受资格时的信用记录。</w:t>
      </w:r>
    </w:p>
    <w:p>
      <w:pPr>
        <w:pStyle w:val="138"/>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20.2信用信息查询记录和证据留存的具体方式：现场查询的投标人的信用记录、查询结果经确认后将与采购文件一起存档。</w:t>
      </w:r>
    </w:p>
    <w:p>
      <w:pPr>
        <w:pStyle w:val="138"/>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20.3信用信息的使用规则：经查询列入失信被执行人名单、重大税收违法案件当事人名单、政府采购严重违法失信行为记录名单的投标人将被拒绝参与政府采购活动。</w:t>
      </w:r>
    </w:p>
    <w:p>
      <w:pPr>
        <w:pStyle w:val="138"/>
        <w:spacing w:before="0"/>
        <w:ind w:firstLine="480"/>
        <w:rPr>
          <w:rFonts w:ascii="宋体" w:hAnsi="宋体" w:cs="宋体"/>
          <w:color w:val="auto"/>
          <w:highlight w:val="none"/>
        </w:rPr>
      </w:pPr>
      <w:r>
        <w:rPr>
          <w:rFonts w:hint="eastAsia" w:ascii="宋体" w:hAnsi="宋体" w:cs="宋体"/>
          <w:color w:val="auto"/>
          <w:kern w:val="0"/>
          <w:szCs w:val="24"/>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宋体"/>
          <w:color w:val="auto"/>
          <w:highlight w:val="none"/>
        </w:rPr>
        <w:t>。</w:t>
      </w:r>
    </w:p>
    <w:p>
      <w:pPr>
        <w:pStyle w:val="138"/>
        <w:spacing w:before="0"/>
        <w:ind w:firstLine="0" w:firstLineChars="0"/>
        <w:rPr>
          <w:rFonts w:ascii="宋体" w:hAnsi="宋体" w:cs="宋体"/>
          <w:color w:val="auto"/>
          <w:kern w:val="0"/>
          <w:szCs w:val="24"/>
          <w:highlight w:val="none"/>
        </w:rPr>
      </w:pPr>
    </w:p>
    <w:p>
      <w:pPr>
        <w:snapToGrid w:val="0"/>
        <w:spacing w:line="360" w:lineRule="auto"/>
        <w:jc w:val="center"/>
        <w:outlineLvl w:val="0"/>
        <w:rPr>
          <w:rFonts w:ascii="宋体" w:hAnsi="宋体" w:cs="宋体"/>
          <w:b/>
          <w:color w:val="auto"/>
          <w:sz w:val="36"/>
          <w:szCs w:val="36"/>
          <w:highlight w:val="none"/>
        </w:rPr>
      </w:pPr>
      <w:r>
        <w:rPr>
          <w:rFonts w:hint="eastAsia" w:ascii="宋体" w:hAnsi="宋体" w:cs="宋体"/>
          <w:b/>
          <w:color w:val="auto"/>
          <w:sz w:val="36"/>
          <w:szCs w:val="36"/>
          <w:highlight w:val="none"/>
        </w:rPr>
        <w:t>五、评标</w:t>
      </w:r>
    </w:p>
    <w:p>
      <w:pPr>
        <w:spacing w:line="360" w:lineRule="auto"/>
        <w:rPr>
          <w:rFonts w:ascii="宋体" w:hAnsi="宋体" w:cs="宋体"/>
          <w:b/>
          <w:color w:val="auto"/>
          <w:sz w:val="24"/>
          <w:highlight w:val="none"/>
        </w:rPr>
      </w:pPr>
      <w:r>
        <w:rPr>
          <w:rFonts w:hint="eastAsia" w:ascii="宋体" w:hAnsi="宋体" w:cs="宋体"/>
          <w:b/>
          <w:color w:val="auto"/>
          <w:sz w:val="24"/>
          <w:highlight w:val="none"/>
        </w:rPr>
        <w:t>21.</w:t>
      </w:r>
      <w:r>
        <w:rPr>
          <w:rFonts w:hint="eastAsia" w:ascii="宋体" w:hAnsi="宋体" w:cs="宋体"/>
          <w:color w:val="auto"/>
          <w:highlight w:val="none"/>
        </w:rPr>
        <w:t xml:space="preserve"> </w:t>
      </w:r>
      <w:r>
        <w:rPr>
          <w:rFonts w:hint="eastAsia" w:ascii="宋体" w:hAnsi="宋体" w:cs="宋体"/>
          <w:color w:val="auto"/>
          <w:sz w:val="24"/>
          <w:highlight w:val="none"/>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cs="宋体"/>
          <w:b/>
          <w:color w:val="auto"/>
          <w:sz w:val="24"/>
          <w:highlight w:val="none"/>
        </w:rPr>
        <w:t>详见招标文件第四部分评标办法。</w:t>
      </w:r>
    </w:p>
    <w:p>
      <w:pPr>
        <w:spacing w:line="360" w:lineRule="auto"/>
        <w:rPr>
          <w:rFonts w:ascii="宋体" w:hAnsi="宋体" w:cs="宋体"/>
          <w:b/>
          <w:color w:val="auto"/>
          <w:sz w:val="24"/>
          <w:highlight w:val="none"/>
        </w:rPr>
      </w:pPr>
    </w:p>
    <w:p>
      <w:pPr>
        <w:snapToGrid w:val="0"/>
        <w:spacing w:line="360" w:lineRule="auto"/>
        <w:jc w:val="center"/>
        <w:outlineLvl w:val="0"/>
        <w:rPr>
          <w:rFonts w:ascii="宋体" w:hAnsi="宋体" w:cs="宋体"/>
          <w:b/>
          <w:color w:val="auto"/>
          <w:sz w:val="36"/>
          <w:szCs w:val="36"/>
          <w:highlight w:val="none"/>
        </w:rPr>
      </w:pPr>
      <w:r>
        <w:rPr>
          <w:rFonts w:hint="eastAsia" w:ascii="宋体" w:hAnsi="宋体" w:cs="宋体"/>
          <w:b/>
          <w:color w:val="auto"/>
          <w:sz w:val="36"/>
          <w:szCs w:val="36"/>
          <w:highlight w:val="none"/>
        </w:rPr>
        <w:t>六、定 标</w:t>
      </w:r>
    </w:p>
    <w:p>
      <w:pPr>
        <w:pStyle w:val="26"/>
        <w:spacing w:line="360" w:lineRule="auto"/>
        <w:ind w:left="479" w:hanging="479" w:hangingChars="199"/>
        <w:rPr>
          <w:rFonts w:cs="宋体"/>
          <w:b/>
          <w:color w:val="auto"/>
          <w:highlight w:val="none"/>
        </w:rPr>
      </w:pPr>
      <w:r>
        <w:rPr>
          <w:rFonts w:hint="eastAsia" w:cs="宋体"/>
          <w:b/>
          <w:color w:val="auto"/>
          <w:highlight w:val="none"/>
        </w:rPr>
        <w:t>22. 确定中标供应商</w:t>
      </w:r>
    </w:p>
    <w:p>
      <w:pPr>
        <w:pStyle w:val="138"/>
        <w:snapToGrid w:val="0"/>
        <w:spacing w:before="0"/>
        <w:ind w:firstLine="480"/>
        <w:rPr>
          <w:rFonts w:ascii="宋体" w:hAnsi="宋体" w:cs="宋体"/>
          <w:b/>
          <w:color w:val="auto"/>
          <w:szCs w:val="24"/>
          <w:highlight w:val="none"/>
        </w:rPr>
      </w:pPr>
      <w:r>
        <w:rPr>
          <w:rFonts w:hint="eastAsia" w:ascii="宋体" w:hAnsi="宋体" w:cs="宋体"/>
          <w:color w:val="auto"/>
          <w:szCs w:val="24"/>
          <w:highlight w:val="none"/>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为提高政府采购效率，</w:t>
      </w:r>
      <w:r>
        <w:rPr>
          <w:rFonts w:hint="eastAsia" w:ascii="宋体" w:hAnsi="宋体" w:cs="宋体"/>
          <w:color w:val="auto"/>
          <w:szCs w:val="24"/>
          <w:highlight w:val="none"/>
          <w:lang w:val="en-US" w:eastAsia="zh-CN"/>
        </w:rPr>
        <w:t>鼓励</w:t>
      </w:r>
      <w:r>
        <w:rPr>
          <w:rFonts w:hint="eastAsia" w:ascii="宋体" w:hAnsi="宋体" w:cs="宋体"/>
          <w:color w:val="auto"/>
          <w:szCs w:val="24"/>
          <w:highlight w:val="none"/>
        </w:rPr>
        <w:t>在收到评审报告当天</w:t>
      </w:r>
      <w:r>
        <w:rPr>
          <w:rFonts w:hint="eastAsia" w:ascii="宋体" w:hAnsi="宋体" w:cs="宋体"/>
          <w:color w:val="auto"/>
          <w:szCs w:val="24"/>
          <w:highlight w:val="none"/>
          <w:lang w:val="en-US" w:eastAsia="zh-CN"/>
        </w:rPr>
        <w:t>在线</w:t>
      </w:r>
      <w:r>
        <w:rPr>
          <w:rFonts w:hint="eastAsia" w:ascii="宋体" w:hAnsi="宋体" w:cs="宋体"/>
          <w:color w:val="auto"/>
          <w:szCs w:val="24"/>
          <w:highlight w:val="none"/>
        </w:rPr>
        <w:t>确定中标或者成交供应商。中标、成交通知书和中标、成交结果公告应当在规定时间内同时发出。</w:t>
      </w:r>
    </w:p>
    <w:p>
      <w:pPr>
        <w:pStyle w:val="138"/>
        <w:snapToGrid w:val="0"/>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23. 中标通知与中标结果公告</w:t>
      </w:r>
    </w:p>
    <w:p>
      <w:pPr>
        <w:widowControl/>
        <w:shd w:val="clear" w:color="auto" w:fill="FFFFFF"/>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23.1自中标人确定之日起2个工作日内，</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通过电子交易平台向中标人发出中标通知书，同时编制发布采购结果公告。</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也可以以纸质形式进行中标通知。</w:t>
      </w:r>
    </w:p>
    <w:p>
      <w:pPr>
        <w:widowControl/>
        <w:shd w:val="clear" w:color="auto" w:fill="FFFFFF"/>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23.2中标结果公告内容包括采购人及其委托的</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的名称、地址、联系方式，项目名称和项目编号，中标人名称、地址和中标金额，主要中标标的的名称、规格型号、数量、单价、服务要求，开标记录、</w:t>
      </w:r>
      <w:bookmarkStart w:id="14" w:name="_Hlk101184471"/>
      <w:r>
        <w:rPr>
          <w:rFonts w:hint="eastAsia" w:ascii="宋体" w:hAnsi="宋体" w:cs="宋体"/>
          <w:color w:val="auto"/>
          <w:sz w:val="24"/>
          <w:highlight w:val="none"/>
        </w:rPr>
        <w:t>资格审查情况、评审专家抽取规则、符合性审查情况、</w:t>
      </w:r>
      <w:bookmarkEnd w:id="14"/>
      <w:r>
        <w:rPr>
          <w:rFonts w:hint="eastAsia" w:ascii="宋体" w:hAnsi="宋体" w:cs="宋体"/>
          <w:color w:val="auto"/>
          <w:sz w:val="24"/>
          <w:highlight w:val="none"/>
        </w:rPr>
        <w:t>未中标情况说明、中标公告期限以及评审专家名单、评分汇总及明细。</w:t>
      </w:r>
    </w:p>
    <w:p>
      <w:pPr>
        <w:widowControl/>
        <w:shd w:val="clear" w:color="auto" w:fill="FFFFFF"/>
        <w:spacing w:line="360" w:lineRule="auto"/>
        <w:ind w:firstLine="480"/>
        <w:jc w:val="left"/>
        <w:rPr>
          <w:rFonts w:hint="eastAsia" w:ascii="宋体" w:hAnsi="宋体" w:cs="宋体"/>
          <w:color w:val="auto"/>
          <w:sz w:val="24"/>
          <w:highlight w:val="none"/>
        </w:rPr>
      </w:pPr>
      <w:r>
        <w:rPr>
          <w:rFonts w:hint="eastAsia" w:ascii="宋体" w:hAnsi="宋体" w:cs="宋体"/>
          <w:color w:val="auto"/>
          <w:sz w:val="24"/>
          <w:highlight w:val="none"/>
        </w:rPr>
        <w:t>23.3公告期限为1个工作日。</w:t>
      </w:r>
    </w:p>
    <w:p>
      <w:pPr>
        <w:widowControl/>
        <w:shd w:val="clear" w:color="auto" w:fill="FFFFFF"/>
        <w:spacing w:line="360" w:lineRule="auto"/>
        <w:ind w:firstLine="480"/>
        <w:jc w:val="left"/>
        <w:rPr>
          <w:rFonts w:hint="eastAsia" w:ascii="宋体" w:hAnsi="宋体" w:cs="宋体"/>
          <w:color w:val="auto"/>
          <w:sz w:val="24"/>
          <w:highlight w:val="none"/>
        </w:rPr>
      </w:pPr>
      <w:r>
        <w:rPr>
          <w:rFonts w:hint="eastAsia" w:ascii="宋体" w:hAnsi="宋体" w:cs="宋体"/>
          <w:color w:val="auto"/>
          <w:sz w:val="24"/>
          <w:highlight w:val="none"/>
          <w:lang w:val="en-US" w:eastAsia="zh-CN"/>
        </w:rPr>
        <w:t>23.4</w:t>
      </w:r>
      <w:r>
        <w:rPr>
          <w:rFonts w:hint="eastAsia" w:ascii="宋体" w:hAnsi="宋体" w:cs="宋体"/>
          <w:color w:val="auto"/>
          <w:sz w:val="24"/>
          <w:highlight w:val="none"/>
        </w:rPr>
        <w:t>由于中标、成交供应商原因导致重新采购的，应当承担支付代理费和专家评审费等费用在内的赔偿责任。</w:t>
      </w:r>
    </w:p>
    <w:p>
      <w:pPr>
        <w:snapToGrid w:val="0"/>
        <w:spacing w:line="360" w:lineRule="auto"/>
        <w:ind w:left="120" w:leftChars="57" w:firstLine="482" w:firstLineChars="150"/>
        <w:jc w:val="center"/>
        <w:rPr>
          <w:rFonts w:ascii="宋体" w:hAnsi="宋体" w:cs="宋体"/>
          <w:b/>
          <w:color w:val="auto"/>
          <w:sz w:val="32"/>
          <w:highlight w:val="none"/>
        </w:rPr>
      </w:pPr>
      <w:r>
        <w:rPr>
          <w:rFonts w:hint="eastAsia" w:ascii="宋体" w:hAnsi="宋体" w:cs="宋体"/>
          <w:b/>
          <w:color w:val="auto"/>
          <w:sz w:val="32"/>
          <w:highlight w:val="none"/>
        </w:rPr>
        <w:t>七、合同授予</w:t>
      </w:r>
    </w:p>
    <w:p>
      <w:pPr>
        <w:pStyle w:val="26"/>
        <w:spacing w:line="360" w:lineRule="auto"/>
        <w:ind w:left="479" w:hanging="479" w:hangingChars="199"/>
        <w:rPr>
          <w:rFonts w:hint="eastAsia" w:cs="宋体"/>
          <w:b/>
          <w:color w:val="auto"/>
          <w:highlight w:val="none"/>
        </w:rPr>
      </w:pPr>
      <w:r>
        <w:rPr>
          <w:rFonts w:hint="eastAsia" w:cs="宋体"/>
          <w:b/>
          <w:color w:val="auto"/>
          <w:highlight w:val="none"/>
        </w:rPr>
        <w:t>24.合同授予</w:t>
      </w:r>
    </w:p>
    <w:p>
      <w:pPr>
        <w:pStyle w:val="26"/>
        <w:spacing w:line="360" w:lineRule="auto"/>
        <w:ind w:left="479" w:leftChars="228" w:firstLine="0" w:firstLineChars="0"/>
        <w:rPr>
          <w:rFonts w:cs="宋体"/>
          <w:b/>
          <w:color w:val="auto"/>
          <w:highlight w:val="none"/>
        </w:rPr>
      </w:pPr>
      <w:r>
        <w:rPr>
          <w:rFonts w:hint="eastAsia" w:cs="宋体"/>
          <w:color w:val="auto"/>
          <w:highlight w:val="none"/>
        </w:rPr>
        <w:t>合同主要条款详见第五部分拟签订的合同文本。</w:t>
      </w:r>
    </w:p>
    <w:p>
      <w:pPr>
        <w:pStyle w:val="26"/>
        <w:spacing w:line="360" w:lineRule="auto"/>
        <w:ind w:left="479" w:hanging="479" w:hangingChars="199"/>
        <w:rPr>
          <w:rFonts w:cs="宋体"/>
          <w:b/>
          <w:color w:val="auto"/>
          <w:highlight w:val="none"/>
        </w:rPr>
      </w:pPr>
      <w:r>
        <w:rPr>
          <w:rFonts w:hint="eastAsia" w:cs="宋体"/>
          <w:b/>
          <w:color w:val="auto"/>
          <w:highlight w:val="none"/>
        </w:rPr>
        <w:t>25.合同的签订</w:t>
      </w:r>
    </w:p>
    <w:p>
      <w:pPr>
        <w:widowControl/>
        <w:shd w:val="clear" w:color="auto" w:fill="FFFFFF"/>
        <w:spacing w:line="360" w:lineRule="auto"/>
        <w:ind w:firstLine="480"/>
        <w:jc w:val="left"/>
        <w:rPr>
          <w:rFonts w:ascii="宋体" w:hAnsi="宋体" w:cs="宋体"/>
          <w:color w:val="auto"/>
          <w:kern w:val="0"/>
          <w:sz w:val="24"/>
          <w:highlight w:val="none"/>
        </w:rPr>
      </w:pPr>
      <w:r>
        <w:rPr>
          <w:rFonts w:hint="eastAsia" w:ascii="宋体" w:hAnsi="宋体" w:cs="宋体"/>
          <w:color w:val="auto"/>
          <w:sz w:val="24"/>
          <w:highlight w:val="none"/>
        </w:rPr>
        <w:t>25.1</w:t>
      </w:r>
      <w:r>
        <w:rPr>
          <w:rFonts w:hint="eastAsia" w:ascii="宋体" w:hAnsi="宋体" w:cs="宋体"/>
          <w:color w:val="auto"/>
          <w:kern w:val="0"/>
          <w:sz w:val="24"/>
          <w:highlight w:val="none"/>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pPr>
        <w:pStyle w:val="138"/>
        <w:snapToGrid w:val="0"/>
        <w:spacing w:before="0"/>
        <w:ind w:firstLine="480"/>
        <w:rPr>
          <w:rFonts w:ascii="宋体" w:hAnsi="宋体" w:cs="宋体"/>
          <w:color w:val="auto"/>
          <w:kern w:val="0"/>
          <w:highlight w:val="none"/>
        </w:rPr>
      </w:pPr>
      <w:r>
        <w:rPr>
          <w:rFonts w:hint="eastAsia" w:ascii="宋体" w:hAnsi="宋体" w:cs="宋体"/>
          <w:color w:val="auto"/>
          <w:kern w:val="0"/>
          <w:highlight w:val="none"/>
          <w:lang w:val="zh-CN"/>
        </w:rPr>
        <w:t>25.2中标人按规定的日期、时间、地点，由法定代表人或其授权代表与采购人代表签订合同。如中标人为联合体的，由联合体成员各方法定代表人或其授权代表与采购人代表签订合同。</w:t>
      </w:r>
    </w:p>
    <w:p>
      <w:pPr>
        <w:pStyle w:val="138"/>
        <w:snapToGrid w:val="0"/>
        <w:spacing w:before="0"/>
        <w:ind w:firstLine="480"/>
        <w:rPr>
          <w:rFonts w:ascii="宋体" w:hAnsi="宋体" w:cs="宋体"/>
          <w:color w:val="auto"/>
          <w:highlight w:val="none"/>
        </w:rPr>
      </w:pPr>
      <w:r>
        <w:rPr>
          <w:rFonts w:hint="eastAsia" w:ascii="宋体" w:hAnsi="宋体" w:cs="宋体"/>
          <w:color w:val="auto"/>
          <w:highlight w:val="none"/>
        </w:rPr>
        <w:t>25.3如签订合同并生效后，供应商无故拒绝或延期，除按照合同条款处理外，列入不良行为记录一次，并给予通报。</w:t>
      </w:r>
    </w:p>
    <w:p>
      <w:pPr>
        <w:pStyle w:val="138"/>
        <w:snapToGrid w:val="0"/>
        <w:spacing w:before="0"/>
        <w:ind w:firstLine="480"/>
        <w:rPr>
          <w:rFonts w:ascii="宋体" w:hAnsi="宋体" w:cs="宋体"/>
          <w:color w:val="auto"/>
          <w:highlight w:val="none"/>
        </w:rPr>
      </w:pPr>
      <w:r>
        <w:rPr>
          <w:rFonts w:hint="eastAsia" w:ascii="宋体" w:hAnsi="宋体" w:cs="宋体"/>
          <w:color w:val="auto"/>
          <w:highlight w:val="none"/>
        </w:rPr>
        <w:t>25.4中标供应商拒绝与采购人签订合同的，采购人可以按照评审报告推荐的中标或者成交候选人名单排序，确定下一候选人为中标供应商，也可以重新开展政府采购活动。</w:t>
      </w:r>
    </w:p>
    <w:p>
      <w:pPr>
        <w:pStyle w:val="26"/>
        <w:spacing w:line="360" w:lineRule="auto"/>
        <w:ind w:left="479" w:hanging="479" w:hangingChars="199"/>
        <w:rPr>
          <w:rFonts w:cs="宋体"/>
          <w:b/>
          <w:color w:val="auto"/>
          <w:highlight w:val="none"/>
        </w:rPr>
      </w:pPr>
      <w:r>
        <w:rPr>
          <w:rFonts w:hint="eastAsia" w:cs="宋体"/>
          <w:b/>
          <w:color w:val="auto"/>
          <w:highlight w:val="none"/>
        </w:rPr>
        <w:t>26. 履约保证金</w:t>
      </w:r>
    </w:p>
    <w:p>
      <w:pPr>
        <w:tabs>
          <w:tab w:val="left" w:pos="0"/>
        </w:tabs>
        <w:spacing w:line="360" w:lineRule="auto"/>
        <w:ind w:firstLine="482"/>
        <w:rPr>
          <w:rFonts w:ascii="宋体" w:hAnsi="宋体" w:cs="宋体"/>
          <w:color w:val="auto"/>
          <w:sz w:val="24"/>
          <w:highlight w:val="none"/>
        </w:rPr>
      </w:pPr>
      <w:r>
        <w:rPr>
          <w:rFonts w:hint="eastAsia" w:ascii="宋体" w:hAnsi="宋体" w:cs="宋体"/>
          <w:color w:val="auto"/>
          <w:kern w:val="0"/>
          <w:sz w:val="24"/>
          <w:highlight w:val="none"/>
        </w:rPr>
        <w:t>拟签订的合同文本要求中标供应商提交履约保证金的，供应商应当以支票、汇票、本票或者金融机构、担保机构出具的保函等非现金形式提交</w:t>
      </w:r>
      <w:r>
        <w:rPr>
          <w:rFonts w:hint="eastAsia" w:ascii="宋体" w:hAnsi="宋体" w:cs="宋体"/>
          <w:color w:val="auto"/>
          <w:sz w:val="24"/>
          <w:highlight w:val="none"/>
        </w:rPr>
        <w:t>。履约保证金的数额不得超过政府采购合同金额的</w:t>
      </w:r>
      <w:r>
        <w:rPr>
          <w:rFonts w:ascii="宋体" w:hAnsi="宋体" w:cs="宋体"/>
          <w:color w:val="auto"/>
          <w:sz w:val="24"/>
          <w:highlight w:val="none"/>
        </w:rPr>
        <w:t>1</w:t>
      </w:r>
      <w:r>
        <w:rPr>
          <w:rFonts w:hint="eastAsia" w:ascii="宋体" w:hAnsi="宋体" w:cs="宋体"/>
          <w:color w:val="auto"/>
          <w:sz w:val="24"/>
          <w:highlight w:val="none"/>
        </w:rPr>
        <w:t>%，鼓励根据项目特点、供应商诚信等因素免收履约保证金或降低缴纳比例。鼓励和支持供应商以银行、保险公司出具的保函形式提供履约保证金。采购人不得拒收履约保函，项目验收结束后应及时退还，</w:t>
      </w:r>
      <w:r>
        <w:rPr>
          <w:rFonts w:ascii="宋体" w:hAnsi="宋体" w:cs="宋体"/>
          <w:color w:val="auto"/>
          <w:sz w:val="24"/>
          <w:highlight w:val="none"/>
        </w:rPr>
        <w:t>延迟退还的，应当按照合同约定和法律规定承担相应的赔偿责任</w:t>
      </w:r>
      <w:r>
        <w:rPr>
          <w:rFonts w:hint="eastAsia" w:ascii="宋体" w:hAnsi="宋体" w:cs="宋体"/>
          <w:color w:val="auto"/>
          <w:sz w:val="24"/>
          <w:highlight w:val="none"/>
        </w:rPr>
        <w:t>。</w:t>
      </w:r>
    </w:p>
    <w:p>
      <w:pPr>
        <w:pStyle w:val="138"/>
        <w:snapToGrid w:val="0"/>
        <w:spacing w:before="0"/>
        <w:ind w:firstLine="480"/>
        <w:rPr>
          <w:rFonts w:hint="eastAsia" w:ascii="宋体" w:hAnsi="宋体" w:cs="宋体"/>
          <w:color w:val="auto"/>
          <w:highlight w:val="none"/>
          <w:lang w:val="en-US" w:eastAsia="zh-CN"/>
        </w:rPr>
      </w:pPr>
      <w:r>
        <w:rPr>
          <w:rFonts w:hint="eastAsia" w:ascii="宋体" w:hAnsi="宋体" w:cs="宋体"/>
          <w:color w:val="auto"/>
          <w:highlight w:val="none"/>
          <w:lang w:val="en-US" w:eastAsia="zh-CN"/>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95763。</w:t>
      </w:r>
    </w:p>
    <w:p>
      <w:pPr>
        <w:pStyle w:val="26"/>
        <w:spacing w:line="360" w:lineRule="auto"/>
        <w:ind w:left="479" w:hanging="479" w:hangingChars="199"/>
        <w:rPr>
          <w:rFonts w:hint="eastAsia" w:cs="宋体"/>
          <w:b/>
          <w:color w:val="auto"/>
          <w:highlight w:val="none"/>
          <w:lang w:val="en-US" w:eastAsia="zh-CN"/>
        </w:rPr>
      </w:pPr>
      <w:r>
        <w:rPr>
          <w:rFonts w:hint="eastAsia" w:cs="宋体"/>
          <w:b/>
          <w:color w:val="auto"/>
          <w:highlight w:val="none"/>
          <w:lang w:val="en-US" w:eastAsia="zh-CN"/>
        </w:rPr>
        <w:t>27.预付款</w:t>
      </w:r>
    </w:p>
    <w:p>
      <w:pPr>
        <w:adjustRightInd/>
        <w:spacing w:line="360" w:lineRule="auto"/>
        <w:ind w:firstLine="480" w:firstLineChars="200"/>
        <w:rPr>
          <w:color w:val="auto"/>
          <w:highlight w:val="none"/>
        </w:rPr>
      </w:pPr>
      <w:r>
        <w:rPr>
          <w:rFonts w:hint="eastAsia" w:ascii="宋体" w:hAnsi="宋体"/>
          <w:color w:val="auto"/>
          <w:sz w:val="24"/>
          <w:highlight w:val="none"/>
        </w:rPr>
        <w:t>采购单位应当在政府采购合同中约定预付款，对中小企业合同预付款比例原则上不低于合同金额的</w:t>
      </w:r>
      <w:r>
        <w:rPr>
          <w:rFonts w:ascii="宋体" w:hAnsi="宋体"/>
          <w:color w:val="auto"/>
          <w:sz w:val="24"/>
          <w:highlight w:val="none"/>
        </w:rPr>
        <w:t>40％</w:t>
      </w:r>
      <w:r>
        <w:rPr>
          <w:rFonts w:hint="eastAsia" w:ascii="宋体" w:hAnsi="宋体"/>
          <w:color w:val="auto"/>
          <w:sz w:val="24"/>
          <w:highlight w:val="none"/>
        </w:rPr>
        <w:t>，不高于合同金额的</w:t>
      </w:r>
      <w:r>
        <w:rPr>
          <w:rFonts w:ascii="宋体" w:hAnsi="宋体"/>
          <w:color w:val="auto"/>
          <w:sz w:val="24"/>
          <w:highlight w:val="none"/>
        </w:rPr>
        <w:t>70%；项目分年安排预算的，每年预付款比例</w:t>
      </w:r>
      <w:r>
        <w:rPr>
          <w:rFonts w:hint="eastAsia" w:ascii="宋体" w:hAnsi="宋体"/>
          <w:color w:val="auto"/>
          <w:sz w:val="24"/>
          <w:highlight w:val="none"/>
        </w:rPr>
        <w:t>不低于</w:t>
      </w:r>
      <w:r>
        <w:rPr>
          <w:rFonts w:ascii="宋体" w:hAnsi="宋体"/>
          <w:color w:val="auto"/>
          <w:sz w:val="24"/>
          <w:highlight w:val="none"/>
        </w:rPr>
        <w:t>项目年度计划支付资金额的40％</w:t>
      </w:r>
      <w:r>
        <w:rPr>
          <w:rFonts w:hint="eastAsia" w:ascii="宋体" w:hAnsi="宋体"/>
          <w:color w:val="auto"/>
          <w:sz w:val="24"/>
          <w:highlight w:val="none"/>
        </w:rPr>
        <w:t>，不高于合同金额的</w:t>
      </w:r>
      <w:r>
        <w:rPr>
          <w:rFonts w:ascii="宋体" w:hAnsi="宋体"/>
          <w:color w:val="auto"/>
          <w:sz w:val="24"/>
          <w:highlight w:val="none"/>
        </w:rPr>
        <w:t>70%；采购项目实施以人工投入为主的，</w:t>
      </w:r>
      <w:r>
        <w:rPr>
          <w:rFonts w:hint="eastAsia" w:ascii="宋体" w:hAnsi="宋体"/>
          <w:color w:val="auto"/>
          <w:sz w:val="24"/>
          <w:highlight w:val="none"/>
        </w:rPr>
        <w:t>可适当降低预付款比例，但不得低于</w:t>
      </w:r>
      <w:r>
        <w:rPr>
          <w:rFonts w:ascii="宋体" w:hAnsi="宋体"/>
          <w:color w:val="auto"/>
          <w:sz w:val="24"/>
          <w:highlight w:val="none"/>
        </w:rPr>
        <w:t>20%。对供应商为大型企业的项目或者以人工投入为主且实行按月定期结算支付款项的项目，预付款可低于上述比例或者不约定预付款。在签订合同时，</w:t>
      </w:r>
      <w:r>
        <w:rPr>
          <w:rFonts w:hint="eastAsia" w:ascii="宋体" w:hAnsi="宋体"/>
          <w:color w:val="auto"/>
          <w:sz w:val="24"/>
          <w:highlight w:val="none"/>
        </w:rPr>
        <w:t>供应商</w:t>
      </w:r>
      <w:r>
        <w:rPr>
          <w:rFonts w:ascii="宋体" w:hAnsi="宋体"/>
          <w:color w:val="auto"/>
          <w:sz w:val="24"/>
          <w:highlight w:val="none"/>
        </w:rPr>
        <w:t>明确表示无需预付款或者主动要求降低预付款比例的，</w:t>
      </w:r>
      <w:r>
        <w:rPr>
          <w:rFonts w:hint="eastAsia" w:ascii="宋体" w:hAnsi="宋体"/>
          <w:color w:val="auto"/>
          <w:sz w:val="24"/>
          <w:highlight w:val="none"/>
        </w:rPr>
        <w:t>采购单位</w:t>
      </w:r>
      <w:r>
        <w:rPr>
          <w:rFonts w:ascii="宋体" w:hAnsi="宋体"/>
          <w:color w:val="auto"/>
          <w:sz w:val="24"/>
          <w:highlight w:val="none"/>
        </w:rPr>
        <w:t>可不适用前述规定。</w:t>
      </w:r>
      <w:r>
        <w:rPr>
          <w:rFonts w:hint="eastAsia" w:ascii="宋体" w:hAnsi="宋体"/>
          <w:color w:val="auto"/>
          <w:sz w:val="24"/>
          <w:highlight w:val="none"/>
        </w:rPr>
        <w:t>采购单位</w:t>
      </w:r>
      <w:r>
        <w:rPr>
          <w:rFonts w:ascii="宋体" w:hAnsi="宋体"/>
          <w:color w:val="auto"/>
          <w:sz w:val="24"/>
          <w:highlight w:val="none"/>
        </w:rPr>
        <w:t>根据项目特点、供应商诚信等因素，可以要求</w:t>
      </w:r>
      <w:r>
        <w:rPr>
          <w:rFonts w:hint="eastAsia" w:ascii="宋体" w:hAnsi="宋体"/>
          <w:color w:val="auto"/>
          <w:sz w:val="24"/>
          <w:highlight w:val="none"/>
        </w:rPr>
        <w:t>供应商</w:t>
      </w:r>
      <w:r>
        <w:rPr>
          <w:rFonts w:ascii="宋体" w:hAnsi="宋体"/>
          <w:color w:val="auto"/>
          <w:sz w:val="24"/>
          <w:highlight w:val="none"/>
        </w:rPr>
        <w:t>提交银行、保险公司等金融机构出具的预付款保函或其他担保措施。政府采购预付款应在合同生效以及具备实施条件后5个工作日内支付。</w:t>
      </w:r>
      <w:r>
        <w:rPr>
          <w:rFonts w:hint="eastAsia" w:ascii="宋体" w:hAnsi="宋体"/>
          <w:color w:val="auto"/>
          <w:sz w:val="24"/>
          <w:highlight w:val="none"/>
        </w:rPr>
        <w:t>政府采购工程以及与工程建设有关的货物、服务，采用招标方式采购的，预付款从其相关规定。供应商可登录政采云前台大厅选择金融服务</w:t>
      </w:r>
      <w:r>
        <w:rPr>
          <w:rFonts w:ascii="宋体" w:hAnsi="宋体"/>
          <w:color w:val="auto"/>
          <w:sz w:val="24"/>
          <w:highlight w:val="none"/>
        </w:rPr>
        <w:t xml:space="preserve"> - </w:t>
      </w:r>
      <w:r>
        <w:rPr>
          <w:rFonts w:hint="eastAsia" w:ascii="宋体" w:hAnsi="宋体"/>
          <w:color w:val="auto"/>
          <w:sz w:val="24"/>
          <w:highlight w:val="none"/>
        </w:rPr>
        <w:t>【保函保险服务】出具预付款保函，具体步骤：选择产品—填写供应商信息—选择中标项目—确认信息—等待保险</w:t>
      </w:r>
      <w:r>
        <w:rPr>
          <w:rFonts w:ascii="宋体" w:hAnsi="宋体"/>
          <w:color w:val="auto"/>
          <w:sz w:val="24"/>
          <w:highlight w:val="none"/>
        </w:rPr>
        <w:t>/保函受理—确认保单—支付保费—成功出单。政</w:t>
      </w:r>
      <w:r>
        <w:rPr>
          <w:rFonts w:hint="eastAsia" w:ascii="宋体" w:hAnsi="宋体"/>
          <w:color w:val="auto"/>
          <w:sz w:val="24"/>
          <w:highlight w:val="none"/>
        </w:rPr>
        <w:t>采云金融专线</w:t>
      </w:r>
      <w:r>
        <w:rPr>
          <w:rFonts w:hint="eastAsia" w:ascii="宋体" w:hAnsi="宋体"/>
          <w:color w:val="auto"/>
          <w:sz w:val="24"/>
          <w:highlight w:val="none"/>
          <w:lang w:val="en-US" w:eastAsia="zh-CN"/>
        </w:rPr>
        <w:t>95763</w:t>
      </w:r>
      <w:r>
        <w:rPr>
          <w:rFonts w:ascii="宋体" w:hAnsi="宋体"/>
          <w:color w:val="auto"/>
          <w:sz w:val="24"/>
          <w:highlight w:val="none"/>
        </w:rPr>
        <w:t>。</w:t>
      </w:r>
    </w:p>
    <w:p>
      <w:pPr>
        <w:rPr>
          <w:color w:val="auto"/>
          <w:highlight w:val="none"/>
        </w:rPr>
      </w:pPr>
    </w:p>
    <w:p>
      <w:pPr>
        <w:snapToGrid w:val="0"/>
        <w:spacing w:line="360" w:lineRule="auto"/>
        <w:ind w:firstLine="3357" w:firstLineChars="1045"/>
        <w:rPr>
          <w:rFonts w:ascii="宋体" w:hAnsi="宋体" w:cs="宋体"/>
          <w:b/>
          <w:color w:val="auto"/>
          <w:sz w:val="32"/>
          <w:highlight w:val="none"/>
        </w:rPr>
      </w:pPr>
    </w:p>
    <w:p>
      <w:pPr>
        <w:snapToGrid w:val="0"/>
        <w:spacing w:line="360" w:lineRule="auto"/>
        <w:ind w:firstLine="3357" w:firstLineChars="1045"/>
        <w:rPr>
          <w:rFonts w:ascii="宋体" w:hAnsi="宋体" w:cs="宋体"/>
          <w:b/>
          <w:color w:val="auto"/>
          <w:sz w:val="24"/>
          <w:highlight w:val="none"/>
        </w:rPr>
      </w:pPr>
      <w:r>
        <w:rPr>
          <w:rFonts w:hint="eastAsia" w:ascii="宋体" w:hAnsi="宋体" w:cs="宋体"/>
          <w:b/>
          <w:color w:val="auto"/>
          <w:sz w:val="32"/>
          <w:highlight w:val="none"/>
        </w:rPr>
        <w:t>八、电子交易活动的中止</w:t>
      </w:r>
    </w:p>
    <w:p>
      <w:pPr>
        <w:pStyle w:val="138"/>
        <w:snapToGrid w:val="0"/>
        <w:spacing w:before="0"/>
        <w:ind w:firstLine="0" w:firstLineChars="0"/>
        <w:rPr>
          <w:rFonts w:ascii="宋体" w:hAnsi="宋体" w:cs="宋体"/>
          <w:color w:val="auto"/>
          <w:highlight w:val="none"/>
        </w:rPr>
      </w:pPr>
      <w:r>
        <w:rPr>
          <w:rFonts w:ascii="宋体" w:hAnsi="宋体" w:cs="宋体"/>
          <w:b/>
          <w:bCs/>
          <w:color w:val="auto"/>
          <w:sz w:val="24"/>
          <w:szCs w:val="20"/>
          <w:highlight w:val="none"/>
        </w:rPr>
        <w:t>2</w:t>
      </w:r>
      <w:r>
        <w:rPr>
          <w:rFonts w:ascii="宋体" w:hAnsi="宋体" w:cs="宋体"/>
          <w:b/>
          <w:bCs/>
          <w:color w:val="auto"/>
          <w:sz w:val="24"/>
          <w:szCs w:val="24"/>
          <w:highlight w:val="none"/>
        </w:rPr>
        <w:t>8</w:t>
      </w:r>
      <w:r>
        <w:rPr>
          <w:rFonts w:hint="eastAsia" w:ascii="宋体" w:hAnsi="宋体" w:cs="宋体"/>
          <w:b/>
          <w:color w:val="auto"/>
          <w:szCs w:val="24"/>
          <w:highlight w:val="none"/>
        </w:rPr>
        <w:t>. 电子交易活动的中止。</w:t>
      </w:r>
      <w:r>
        <w:rPr>
          <w:rFonts w:hint="eastAsia" w:ascii="宋体" w:hAnsi="宋体" w:cs="宋体"/>
          <w:color w:val="auto"/>
          <w:highlight w:val="none"/>
        </w:rPr>
        <w:t>采购过程中出现以下情形，导致电子交易平台无法正常运行，或者无法保证电子交易的公平、公正和安全时，</w:t>
      </w:r>
      <w:r>
        <w:rPr>
          <w:rFonts w:hint="eastAsia" w:ascii="宋体" w:hAnsi="宋体" w:cs="宋体"/>
          <w:color w:val="auto"/>
          <w:highlight w:val="none"/>
          <w:lang w:eastAsia="zh-CN"/>
        </w:rPr>
        <w:t>采购代理机构</w:t>
      </w:r>
      <w:r>
        <w:rPr>
          <w:rFonts w:hint="eastAsia" w:ascii="宋体" w:hAnsi="宋体" w:cs="宋体"/>
          <w:color w:val="auto"/>
          <w:highlight w:val="none"/>
        </w:rPr>
        <w:t>可中止电子交易活动：</w:t>
      </w:r>
    </w:p>
    <w:p>
      <w:pPr>
        <w:pStyle w:val="138"/>
        <w:snapToGrid w:val="0"/>
        <w:spacing w:before="0"/>
        <w:ind w:firstLine="480"/>
        <w:rPr>
          <w:rFonts w:ascii="宋体" w:hAnsi="宋体" w:cs="宋体"/>
          <w:color w:val="auto"/>
          <w:highlight w:val="none"/>
        </w:rPr>
      </w:pPr>
      <w:r>
        <w:rPr>
          <w:rFonts w:hint="eastAsia" w:ascii="宋体" w:hAnsi="宋体" w:cs="宋体"/>
          <w:color w:val="auto"/>
          <w:highlight w:val="none"/>
        </w:rPr>
        <w:t xml:space="preserve">28.1电子交易平台发生故障而无法登录访问的； </w:t>
      </w:r>
    </w:p>
    <w:p>
      <w:pPr>
        <w:pStyle w:val="138"/>
        <w:snapToGrid w:val="0"/>
        <w:spacing w:before="0"/>
        <w:ind w:firstLine="480"/>
        <w:rPr>
          <w:rFonts w:ascii="宋体" w:hAnsi="宋体" w:cs="宋体"/>
          <w:color w:val="auto"/>
          <w:highlight w:val="none"/>
        </w:rPr>
      </w:pPr>
      <w:r>
        <w:rPr>
          <w:rFonts w:hint="eastAsia" w:ascii="宋体" w:hAnsi="宋体" w:cs="宋体"/>
          <w:color w:val="auto"/>
          <w:highlight w:val="none"/>
        </w:rPr>
        <w:t>28.2电子交易平台应用或数据库出现错误，不能进行正常操作的；</w:t>
      </w:r>
    </w:p>
    <w:p>
      <w:pPr>
        <w:pStyle w:val="138"/>
        <w:snapToGrid w:val="0"/>
        <w:spacing w:before="0"/>
        <w:ind w:firstLine="480"/>
        <w:rPr>
          <w:rFonts w:ascii="宋体" w:hAnsi="宋体" w:cs="宋体"/>
          <w:color w:val="auto"/>
          <w:highlight w:val="none"/>
        </w:rPr>
      </w:pPr>
      <w:r>
        <w:rPr>
          <w:rFonts w:hint="eastAsia" w:ascii="宋体" w:hAnsi="宋体" w:cs="宋体"/>
          <w:color w:val="auto"/>
          <w:highlight w:val="none"/>
        </w:rPr>
        <w:t>28.3电子交易平台发现严重安全漏洞，有潜在泄密危险的；</w:t>
      </w:r>
    </w:p>
    <w:p>
      <w:pPr>
        <w:pStyle w:val="138"/>
        <w:snapToGrid w:val="0"/>
        <w:spacing w:before="0"/>
        <w:ind w:firstLine="480"/>
        <w:rPr>
          <w:rFonts w:ascii="宋体" w:hAnsi="宋体" w:cs="宋体"/>
          <w:color w:val="auto"/>
          <w:highlight w:val="none"/>
        </w:rPr>
      </w:pPr>
      <w:r>
        <w:rPr>
          <w:rFonts w:hint="eastAsia" w:ascii="宋体" w:hAnsi="宋体" w:cs="宋体"/>
          <w:color w:val="auto"/>
          <w:highlight w:val="none"/>
        </w:rPr>
        <w:t xml:space="preserve">28.4病毒发作导致不能进行正常操作的； </w:t>
      </w:r>
    </w:p>
    <w:p>
      <w:pPr>
        <w:pStyle w:val="138"/>
        <w:snapToGrid w:val="0"/>
        <w:spacing w:before="0"/>
        <w:ind w:firstLine="480"/>
        <w:rPr>
          <w:rFonts w:ascii="宋体" w:hAnsi="宋体" w:cs="宋体"/>
          <w:color w:val="auto"/>
          <w:highlight w:val="none"/>
        </w:rPr>
      </w:pPr>
      <w:r>
        <w:rPr>
          <w:rFonts w:hint="eastAsia" w:ascii="宋体" w:hAnsi="宋体" w:cs="宋体"/>
          <w:color w:val="auto"/>
          <w:highlight w:val="none"/>
        </w:rPr>
        <w:t>28.5其他无法保证电子交易的公平、公正和安全的情况。</w:t>
      </w:r>
    </w:p>
    <w:p>
      <w:pPr>
        <w:pStyle w:val="138"/>
        <w:snapToGrid w:val="0"/>
        <w:spacing w:before="0"/>
        <w:ind w:firstLine="0" w:firstLineChars="0"/>
        <w:rPr>
          <w:rFonts w:ascii="宋体" w:hAnsi="宋体" w:cs="宋体"/>
          <w:color w:val="auto"/>
          <w:highlight w:val="none"/>
        </w:rPr>
      </w:pPr>
      <w:r>
        <w:rPr>
          <w:rFonts w:hint="eastAsia" w:ascii="宋体" w:hAnsi="宋体" w:cs="宋体"/>
          <w:color w:val="auto"/>
          <w:highlight w:val="none"/>
        </w:rPr>
        <w:t xml:space="preserve"> </w:t>
      </w:r>
      <w:r>
        <w:rPr>
          <w:rFonts w:hint="eastAsia" w:ascii="宋体" w:hAnsi="宋体" w:cs="宋体"/>
          <w:color w:val="auto"/>
          <w:highlight w:val="none"/>
          <w:lang w:val="en-US" w:eastAsia="zh-CN"/>
        </w:rPr>
        <w:t xml:space="preserve">   </w:t>
      </w:r>
      <w:r>
        <w:rPr>
          <w:rFonts w:hint="eastAsia" w:ascii="宋体" w:hAnsi="宋体" w:cs="宋体"/>
          <w:color w:val="auto"/>
          <w:highlight w:val="none"/>
        </w:rPr>
        <w:t>29.出现以上情形，不影响采购公平、公正性的，采购组织机构可以待上述情形消除后继续组织电子交易活动，也可以决定某些环节以纸质形式进行；影响或可能影响采购公平、公正性的，应当重新采购。</w:t>
      </w:r>
    </w:p>
    <w:p>
      <w:pPr>
        <w:tabs>
          <w:tab w:val="left" w:pos="0"/>
        </w:tabs>
        <w:spacing w:line="360" w:lineRule="auto"/>
        <w:ind w:firstLine="480"/>
        <w:rPr>
          <w:rFonts w:ascii="宋体" w:hAnsi="宋体" w:cs="宋体"/>
          <w:color w:val="auto"/>
          <w:sz w:val="24"/>
          <w:highlight w:val="none"/>
        </w:rPr>
      </w:pPr>
    </w:p>
    <w:p>
      <w:pPr>
        <w:snapToGrid w:val="0"/>
        <w:spacing w:line="360" w:lineRule="auto"/>
        <w:ind w:left="120" w:leftChars="57" w:firstLine="482" w:firstLineChars="150"/>
        <w:jc w:val="center"/>
        <w:rPr>
          <w:rFonts w:ascii="宋体" w:hAnsi="宋体" w:cs="宋体"/>
          <w:b/>
          <w:color w:val="auto"/>
          <w:sz w:val="32"/>
          <w:highlight w:val="none"/>
        </w:rPr>
      </w:pPr>
      <w:r>
        <w:rPr>
          <w:rFonts w:hint="eastAsia" w:ascii="宋体" w:hAnsi="宋体" w:cs="宋体"/>
          <w:b/>
          <w:color w:val="auto"/>
          <w:sz w:val="32"/>
          <w:highlight w:val="none"/>
        </w:rPr>
        <w:t>九、验收</w:t>
      </w:r>
    </w:p>
    <w:p>
      <w:pPr>
        <w:pStyle w:val="26"/>
        <w:spacing w:line="360" w:lineRule="auto"/>
        <w:ind w:firstLine="0" w:firstLineChars="0"/>
        <w:rPr>
          <w:rFonts w:cs="宋体"/>
          <w:b/>
          <w:color w:val="auto"/>
          <w:highlight w:val="none"/>
        </w:rPr>
      </w:pPr>
      <w:r>
        <w:rPr>
          <w:rFonts w:hint="eastAsia" w:cs="宋体"/>
          <w:b/>
          <w:color w:val="auto"/>
          <w:highlight w:val="none"/>
        </w:rPr>
        <w:t>30.验收</w:t>
      </w:r>
    </w:p>
    <w:p>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30.2采购人可以邀请参加本项目的其他投标人或者第三方机构参与验收。参与验收的投标人或者第三方机构的意见作为验收书的参考资料一并存档。</w:t>
      </w:r>
    </w:p>
    <w:p>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spacing w:line="360" w:lineRule="auto"/>
        <w:ind w:firstLine="480"/>
        <w:rPr>
          <w:rFonts w:hint="eastAsia" w:ascii="宋体" w:hAnsi="宋体" w:cs="宋体"/>
          <w:color w:val="auto"/>
          <w:kern w:val="0"/>
          <w:sz w:val="24"/>
          <w:highlight w:val="none"/>
        </w:rPr>
      </w:pPr>
      <w:r>
        <w:rPr>
          <w:rFonts w:hint="eastAsia" w:ascii="宋体" w:hAnsi="宋体" w:cs="宋体"/>
          <w:color w:val="auto"/>
          <w:kern w:val="0"/>
          <w:sz w:val="24"/>
          <w:highlight w:val="none"/>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pPr>
        <w:pStyle w:val="88"/>
        <w:rPr>
          <w:rFonts w:hint="eastAsia"/>
          <w:highlight w:val="none"/>
        </w:rPr>
      </w:pPr>
      <w:r>
        <w:rPr>
          <w:rFonts w:hint="eastAsia" w:ascii="宋体" w:hAnsi="宋体" w:eastAsia="宋体" w:cs="宋体"/>
          <w:b w:val="0"/>
          <w:bCs w:val="0"/>
          <w:color w:val="auto"/>
          <w:kern w:val="0"/>
          <w:sz w:val="24"/>
          <w:szCs w:val="24"/>
          <w:highlight w:val="none"/>
          <w:lang w:val="en-US"/>
        </w:rPr>
        <w:t>30.5 对于满足合同约定的采购资金支付条件的，供应商可通过政采云平台提起在线支付申请、查询支付结果，路径为政采云-我的工作台-</w:t>
      </w:r>
      <w:r>
        <w:rPr>
          <w:rFonts w:hint="eastAsia" w:ascii="宋体" w:hAnsi="宋体" w:eastAsia="宋体" w:cs="宋体"/>
          <w:b w:val="0"/>
          <w:bCs w:val="0"/>
          <w:color w:val="auto"/>
          <w:kern w:val="0"/>
          <w:sz w:val="24"/>
          <w:szCs w:val="24"/>
          <w:highlight w:val="none"/>
          <w:lang w:val="en-US" w:eastAsia="zh-CN"/>
        </w:rPr>
        <w:t>合同管理</w:t>
      </w:r>
      <w:r>
        <w:rPr>
          <w:rFonts w:hint="eastAsia" w:ascii="宋体" w:hAnsi="宋体" w:eastAsia="宋体" w:cs="宋体"/>
          <w:b w:val="0"/>
          <w:bCs w:val="0"/>
          <w:color w:val="auto"/>
          <w:kern w:val="0"/>
          <w:sz w:val="24"/>
          <w:szCs w:val="24"/>
          <w:highlight w:val="none"/>
          <w:lang w:val="en-US"/>
        </w:rPr>
        <w:t>-支付管理。对于供应商提起在线支付申请的，采购</w:t>
      </w:r>
      <w:r>
        <w:rPr>
          <w:rFonts w:hint="eastAsia" w:ascii="宋体" w:hAnsi="宋体" w:eastAsia="宋体" w:cs="宋体"/>
          <w:b w:val="0"/>
          <w:bCs w:val="0"/>
          <w:color w:val="auto"/>
          <w:kern w:val="0"/>
          <w:sz w:val="24"/>
          <w:szCs w:val="24"/>
          <w:highlight w:val="none"/>
          <w:lang w:val="en-US" w:eastAsia="zh-CN"/>
        </w:rPr>
        <w:t>人</w:t>
      </w:r>
      <w:r>
        <w:rPr>
          <w:rFonts w:hint="eastAsia" w:ascii="宋体" w:hAnsi="宋体" w:eastAsia="宋体" w:cs="宋体"/>
          <w:b w:val="0"/>
          <w:bCs w:val="0"/>
          <w:color w:val="auto"/>
          <w:kern w:val="0"/>
          <w:sz w:val="24"/>
          <w:szCs w:val="24"/>
          <w:highlight w:val="none"/>
          <w:lang w:val="en-US"/>
        </w:rPr>
        <w:t>应当</w:t>
      </w:r>
      <w:r>
        <w:rPr>
          <w:rFonts w:hint="eastAsia" w:ascii="宋体" w:hAnsi="宋体" w:eastAsia="宋体" w:cs="宋体"/>
          <w:b w:val="0"/>
          <w:bCs w:val="0"/>
          <w:color w:val="auto"/>
          <w:kern w:val="0"/>
          <w:sz w:val="24"/>
          <w:szCs w:val="24"/>
          <w:highlight w:val="none"/>
          <w:lang w:val="en-US" w:eastAsia="zh-CN"/>
        </w:rPr>
        <w:t>按规定</w:t>
      </w:r>
      <w:r>
        <w:rPr>
          <w:rFonts w:hint="eastAsia" w:ascii="宋体" w:hAnsi="宋体" w:eastAsia="宋体" w:cs="宋体"/>
          <w:b w:val="0"/>
          <w:bCs w:val="0"/>
          <w:color w:val="auto"/>
          <w:kern w:val="0"/>
          <w:sz w:val="24"/>
          <w:szCs w:val="24"/>
          <w:highlight w:val="none"/>
          <w:lang w:val="en-US"/>
        </w:rPr>
        <w:t>做好审核并完成支付。</w:t>
      </w:r>
    </w:p>
    <w:p>
      <w:pPr>
        <w:tabs>
          <w:tab w:val="left" w:pos="0"/>
        </w:tabs>
        <w:spacing w:line="360" w:lineRule="auto"/>
        <w:ind w:firstLine="480"/>
        <w:rPr>
          <w:rFonts w:hint="eastAsia" w:ascii="宋体" w:hAnsi="宋体" w:cs="宋体"/>
          <w:kern w:val="0"/>
          <w:sz w:val="24"/>
          <w:highlight w:val="none"/>
        </w:rPr>
        <w:sectPr>
          <w:footerReference r:id="rId6" w:type="default"/>
          <w:pgSz w:w="11906" w:h="16838"/>
          <w:pgMar w:top="1417" w:right="1418" w:bottom="1417" w:left="1418" w:header="851" w:footer="992" w:gutter="0"/>
          <w:pgBorders>
            <w:top w:val="none" w:sz="0" w:space="0"/>
            <w:left w:val="none" w:sz="0" w:space="0"/>
            <w:bottom w:val="none" w:sz="0" w:space="0"/>
            <w:right w:val="none" w:sz="0" w:space="0"/>
          </w:pgBorders>
          <w:cols w:space="720" w:num="1"/>
          <w:docGrid w:linePitch="312" w:charSpace="0"/>
        </w:sectPr>
      </w:pPr>
      <w:bookmarkStart w:id="15" w:name="_Hlt74730295"/>
      <w:bookmarkEnd w:id="15"/>
      <w:bookmarkStart w:id="16" w:name="_Hlt74729768"/>
      <w:bookmarkEnd w:id="16"/>
      <w:bookmarkStart w:id="17" w:name="_Hlt68072998"/>
      <w:bookmarkEnd w:id="17"/>
      <w:bookmarkStart w:id="18" w:name="_Hlt75236101"/>
      <w:bookmarkEnd w:id="18"/>
      <w:bookmarkStart w:id="19" w:name="_Hlt68072990"/>
      <w:bookmarkEnd w:id="19"/>
      <w:bookmarkStart w:id="20" w:name="_Hlt68073093"/>
      <w:bookmarkEnd w:id="20"/>
      <w:bookmarkStart w:id="21" w:name="_Hlt74707468"/>
      <w:bookmarkEnd w:id="21"/>
      <w:bookmarkStart w:id="22" w:name="_Hlt74714665"/>
      <w:bookmarkEnd w:id="22"/>
      <w:bookmarkStart w:id="23" w:name="_Hlt68403820"/>
      <w:bookmarkEnd w:id="23"/>
      <w:bookmarkStart w:id="24" w:name="_Hlt68057669"/>
      <w:bookmarkEnd w:id="24"/>
      <w:bookmarkStart w:id="25" w:name="_Hlt75236011"/>
      <w:bookmarkEnd w:id="25"/>
      <w:bookmarkStart w:id="26" w:name="_Hlt75236290"/>
      <w:bookmarkEnd w:id="26"/>
    </w:p>
    <w:p>
      <w:pPr>
        <w:spacing w:line="360" w:lineRule="auto"/>
        <w:jc w:val="center"/>
        <w:outlineLvl w:val="0"/>
        <w:rPr>
          <w:rFonts w:hint="eastAsia" w:ascii="宋体" w:hAnsi="宋体" w:cs="宋体"/>
          <w:b/>
          <w:sz w:val="36"/>
          <w:szCs w:val="36"/>
          <w:highlight w:val="none"/>
        </w:rPr>
      </w:pPr>
      <w:r>
        <w:rPr>
          <w:rFonts w:hint="eastAsia" w:ascii="宋体" w:hAnsi="宋体" w:cs="宋体"/>
          <w:b/>
          <w:sz w:val="36"/>
          <w:szCs w:val="36"/>
          <w:highlight w:val="none"/>
        </w:rPr>
        <w:t>第三部分   采购需求</w:t>
      </w:r>
    </w:p>
    <w:p>
      <w:pPr>
        <w:keepNext w:val="0"/>
        <w:keepLines w:val="0"/>
        <w:pageBreakBefore w:val="0"/>
        <w:widowControl/>
        <w:kinsoku/>
        <w:wordWrap/>
        <w:overflowPunct/>
        <w:topLinePunct w:val="0"/>
        <w:autoSpaceDE/>
        <w:autoSpaceDN/>
        <w:bidi w:val="0"/>
        <w:adjustRightInd w:val="0"/>
        <w:snapToGrid w:val="0"/>
        <w:spacing w:before="0" w:after="0" w:line="240" w:lineRule="auto"/>
        <w:ind w:firstLine="480" w:firstLineChars="200"/>
        <w:jc w:val="left"/>
        <w:textAlignment w:val="auto"/>
        <w:outlineLvl w:val="0"/>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一、项目概述</w:t>
      </w:r>
    </w:p>
    <w:p>
      <w:pPr>
        <w:keepNext w:val="0"/>
        <w:keepLines w:val="0"/>
        <w:pageBreakBefore w:val="0"/>
        <w:widowControl/>
        <w:kinsoku/>
        <w:wordWrap/>
        <w:overflowPunct/>
        <w:topLinePunct w:val="0"/>
        <w:autoSpaceDE/>
        <w:autoSpaceDN/>
        <w:bidi w:val="0"/>
        <w:adjustRightInd w:val="0"/>
        <w:snapToGrid w:val="0"/>
        <w:spacing w:before="0" w:after="0" w:line="24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b w:val="0"/>
          <w:sz w:val="24"/>
          <w:szCs w:val="24"/>
          <w:highlight w:val="none"/>
        </w:rPr>
        <w:t>本项目主要为保障</w:t>
      </w:r>
      <w:r>
        <w:rPr>
          <w:rFonts w:hint="eastAsia" w:ascii="宋体" w:hAnsi="宋体" w:eastAsia="宋体" w:cs="宋体"/>
          <w:b w:val="0"/>
          <w:sz w:val="24"/>
          <w:szCs w:val="24"/>
          <w:highlight w:val="none"/>
          <w:lang w:val="en-US" w:eastAsia="zh-CN"/>
        </w:rPr>
        <w:t>浙江省钱塘江流域中心</w:t>
      </w:r>
      <w:r>
        <w:rPr>
          <w:rFonts w:hint="eastAsia" w:ascii="宋体" w:hAnsi="宋体" w:eastAsia="宋体" w:cs="宋体"/>
          <w:b w:val="0"/>
          <w:sz w:val="24"/>
          <w:szCs w:val="24"/>
          <w:highlight w:val="none"/>
        </w:rPr>
        <w:t>单位及下属各站点信息化设备以及相关电子政务系统的日常稳定运行，服务范围涵盖</w:t>
      </w:r>
      <w:r>
        <w:rPr>
          <w:rFonts w:hint="eastAsia" w:ascii="宋体" w:hAnsi="宋体" w:eastAsia="宋体" w:cs="宋体"/>
          <w:b w:val="0"/>
          <w:sz w:val="24"/>
          <w:szCs w:val="24"/>
          <w:highlight w:val="none"/>
          <w:lang w:val="en-US" w:eastAsia="zh-CN"/>
        </w:rPr>
        <w:t>三个</w:t>
      </w:r>
      <w:r>
        <w:rPr>
          <w:rFonts w:hint="eastAsia" w:ascii="宋体" w:hAnsi="宋体" w:eastAsia="宋体" w:cs="宋体"/>
          <w:b w:val="0"/>
          <w:sz w:val="24"/>
          <w:szCs w:val="24"/>
          <w:highlight w:val="none"/>
        </w:rPr>
        <w:t>机房（</w:t>
      </w:r>
      <w:r>
        <w:rPr>
          <w:rFonts w:hint="eastAsia" w:ascii="宋体" w:hAnsi="宋体" w:eastAsia="宋体" w:cs="宋体"/>
          <w:b w:val="0"/>
          <w:sz w:val="24"/>
          <w:szCs w:val="24"/>
          <w:highlight w:val="none"/>
          <w:lang w:val="en-US" w:eastAsia="zh-CN"/>
        </w:rPr>
        <w:t>清江路、三堡、萧山枢纽</w:t>
      </w:r>
      <w:r>
        <w:rPr>
          <w:rFonts w:hint="eastAsia" w:ascii="宋体" w:hAnsi="宋体" w:eastAsia="宋体" w:cs="宋体"/>
          <w:b w:val="0"/>
          <w:sz w:val="24"/>
          <w:szCs w:val="24"/>
          <w:highlight w:val="none"/>
        </w:rPr>
        <w:t>）及13个办公点的网络设备、安全设备、服务器存储、精密空调、UPS等基础设施，以及专线网络、软件授权、网络安全等综合服务。</w:t>
      </w:r>
      <w:r>
        <w:rPr>
          <w:rFonts w:hint="eastAsia" w:ascii="宋体" w:hAnsi="宋体" w:cs="宋体"/>
          <w:b w:val="0"/>
          <w:sz w:val="24"/>
          <w:szCs w:val="24"/>
          <w:highlight w:val="none"/>
          <w:lang w:val="en-US" w:eastAsia="zh-CN"/>
        </w:rPr>
        <w:t>供应商</w:t>
      </w:r>
      <w:r>
        <w:rPr>
          <w:rFonts w:hint="eastAsia" w:ascii="宋体" w:hAnsi="宋体" w:eastAsia="宋体" w:cs="宋体"/>
          <w:b w:val="0"/>
          <w:sz w:val="24"/>
          <w:szCs w:val="24"/>
          <w:highlight w:val="none"/>
        </w:rPr>
        <w:t>须提供符合</w:t>
      </w:r>
      <w:r>
        <w:rPr>
          <w:rFonts w:hint="eastAsia" w:ascii="宋体" w:hAnsi="宋体" w:cs="宋体"/>
          <w:b w:val="0"/>
          <w:sz w:val="24"/>
          <w:szCs w:val="24"/>
          <w:highlight w:val="none"/>
          <w:lang w:val="en-US" w:eastAsia="zh-CN"/>
        </w:rPr>
        <w:t>采购</w:t>
      </w:r>
      <w:r>
        <w:rPr>
          <w:rFonts w:hint="eastAsia" w:ascii="宋体" w:hAnsi="宋体" w:eastAsia="宋体" w:cs="宋体"/>
          <w:b w:val="0"/>
          <w:sz w:val="24"/>
          <w:szCs w:val="24"/>
          <w:highlight w:val="none"/>
          <w:lang w:val="en-US" w:eastAsia="zh-CN"/>
        </w:rPr>
        <w:t>人</w:t>
      </w:r>
      <w:r>
        <w:rPr>
          <w:rFonts w:hint="eastAsia" w:ascii="宋体" w:hAnsi="宋体" w:eastAsia="宋体" w:cs="宋体"/>
          <w:b w:val="0"/>
          <w:sz w:val="24"/>
          <w:szCs w:val="24"/>
          <w:highlight w:val="none"/>
        </w:rPr>
        <w:t>要求的专业运维服务，确保</w:t>
      </w:r>
      <w:r>
        <w:rPr>
          <w:rFonts w:hint="eastAsia" w:ascii="宋体" w:hAnsi="宋体" w:cs="宋体"/>
          <w:b w:val="0"/>
          <w:sz w:val="24"/>
          <w:szCs w:val="24"/>
          <w:highlight w:val="none"/>
          <w:lang w:val="en-US" w:eastAsia="zh-CN"/>
        </w:rPr>
        <w:t>采购人</w:t>
      </w:r>
      <w:r>
        <w:rPr>
          <w:rFonts w:hint="eastAsia" w:ascii="宋体" w:hAnsi="宋体" w:eastAsia="宋体" w:cs="宋体"/>
          <w:b w:val="0"/>
          <w:sz w:val="24"/>
          <w:szCs w:val="24"/>
          <w:highlight w:val="none"/>
        </w:rPr>
        <w:t>信息化系统安全、稳定、高效运行。</w:t>
      </w:r>
    </w:p>
    <w:p>
      <w:pPr>
        <w:keepNext w:val="0"/>
        <w:keepLines w:val="0"/>
        <w:pageBreakBefore w:val="0"/>
        <w:widowControl/>
        <w:kinsoku/>
        <w:wordWrap/>
        <w:overflowPunct/>
        <w:topLinePunct w:val="0"/>
        <w:autoSpaceDE/>
        <w:autoSpaceDN/>
        <w:bidi w:val="0"/>
        <w:adjustRightInd w:val="0"/>
        <w:snapToGrid w:val="0"/>
        <w:spacing w:before="0" w:after="0" w:line="240" w:lineRule="auto"/>
        <w:ind w:firstLine="480" w:firstLineChars="200"/>
        <w:jc w:val="left"/>
        <w:textAlignment w:val="auto"/>
        <w:outlineLvl w:val="0"/>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二、工作内容</w:t>
      </w:r>
    </w:p>
    <w:p>
      <w:pPr>
        <w:keepNext w:val="0"/>
        <w:keepLines w:val="0"/>
        <w:pageBreakBefore w:val="0"/>
        <w:widowControl/>
        <w:kinsoku/>
        <w:wordWrap/>
        <w:overflowPunct/>
        <w:topLinePunct w:val="0"/>
        <w:autoSpaceDE/>
        <w:autoSpaceDN/>
        <w:bidi w:val="0"/>
        <w:adjustRightInd w:val="0"/>
        <w:snapToGrid w:val="0"/>
        <w:spacing w:before="0" w:after="0" w:line="240" w:lineRule="auto"/>
        <w:ind w:firstLine="480" w:firstLineChars="200"/>
        <w:jc w:val="left"/>
        <w:textAlignment w:val="auto"/>
        <w:outlineLvl w:val="1"/>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lang w:eastAsia="zh-CN"/>
        </w:rPr>
        <w:t>（</w:t>
      </w:r>
      <w:r>
        <w:rPr>
          <w:rFonts w:hint="eastAsia" w:ascii="宋体" w:hAnsi="宋体" w:eastAsia="宋体" w:cs="宋体"/>
          <w:b w:val="0"/>
          <w:bCs/>
          <w:sz w:val="24"/>
          <w:szCs w:val="24"/>
          <w:highlight w:val="none"/>
          <w:lang w:val="en-US" w:eastAsia="zh-CN"/>
        </w:rPr>
        <w:t>一</w:t>
      </w:r>
      <w:r>
        <w:rPr>
          <w:rFonts w:hint="eastAsia" w:ascii="宋体" w:hAnsi="宋体" w:eastAsia="宋体" w:cs="宋体"/>
          <w:b w:val="0"/>
          <w:bCs/>
          <w:sz w:val="24"/>
          <w:szCs w:val="24"/>
          <w:highlight w:val="none"/>
          <w:lang w:eastAsia="zh-CN"/>
        </w:rPr>
        <w:t>）</w:t>
      </w:r>
      <w:r>
        <w:rPr>
          <w:rFonts w:hint="eastAsia" w:ascii="宋体" w:hAnsi="宋体" w:eastAsia="宋体" w:cs="宋体"/>
          <w:b w:val="0"/>
          <w:bCs/>
          <w:sz w:val="24"/>
          <w:szCs w:val="24"/>
          <w:highlight w:val="none"/>
        </w:rPr>
        <w:t>基础设施运维</w:t>
      </w:r>
    </w:p>
    <w:p>
      <w:pPr>
        <w:keepNext w:val="0"/>
        <w:keepLines w:val="0"/>
        <w:pageBreakBefore w:val="0"/>
        <w:widowControl/>
        <w:kinsoku/>
        <w:wordWrap/>
        <w:overflowPunct/>
        <w:topLinePunct w:val="0"/>
        <w:autoSpaceDE/>
        <w:autoSpaceDN/>
        <w:bidi w:val="0"/>
        <w:adjustRightInd w:val="0"/>
        <w:snapToGrid w:val="0"/>
        <w:spacing w:before="0" w:after="0" w:line="240" w:lineRule="auto"/>
        <w:ind w:firstLine="482" w:firstLineChars="200"/>
        <w:jc w:val="left"/>
        <w:textAlignment w:val="auto"/>
        <w:outlineLvl w:val="2"/>
        <w:rPr>
          <w:rFonts w:hint="eastAsia" w:ascii="宋体" w:hAnsi="宋体" w:eastAsia="宋体" w:cs="宋体"/>
          <w:b/>
          <w:sz w:val="24"/>
          <w:szCs w:val="24"/>
          <w:highlight w:val="none"/>
          <w:lang w:val="en-US" w:eastAsia="zh-CN"/>
        </w:rPr>
      </w:pPr>
      <w:r>
        <w:rPr>
          <w:rFonts w:hint="eastAsia" w:ascii="宋体" w:hAnsi="宋体" w:eastAsia="宋体" w:cs="宋体"/>
          <w:b/>
          <w:sz w:val="24"/>
          <w:szCs w:val="24"/>
          <w:highlight w:val="none"/>
          <w:lang w:val="en-US" w:eastAsia="zh-CN"/>
        </w:rPr>
        <w:t>1.</w:t>
      </w:r>
      <w:r>
        <w:rPr>
          <w:rFonts w:hint="eastAsia" w:ascii="宋体" w:hAnsi="宋体" w:cs="宋体"/>
          <w:b/>
          <w:sz w:val="24"/>
          <w:szCs w:val="24"/>
          <w:highlight w:val="none"/>
          <w:lang w:val="en-US" w:eastAsia="zh-CN"/>
        </w:rPr>
        <w:t>核心</w:t>
      </w:r>
      <w:r>
        <w:rPr>
          <w:rFonts w:hint="eastAsia" w:ascii="宋体" w:hAnsi="宋体" w:eastAsia="宋体" w:cs="宋体"/>
          <w:b/>
          <w:sz w:val="24"/>
          <w:szCs w:val="24"/>
          <w:highlight w:val="none"/>
          <w:lang w:val="en-US" w:eastAsia="zh-CN"/>
        </w:rPr>
        <w:t>机房运维</w:t>
      </w:r>
    </w:p>
    <w:p>
      <w:pPr>
        <w:keepNext w:val="0"/>
        <w:keepLines w:val="0"/>
        <w:pageBreakBefore w:val="0"/>
        <w:widowControl/>
        <w:kinsoku/>
        <w:wordWrap/>
        <w:overflowPunct/>
        <w:topLinePunct w:val="0"/>
        <w:autoSpaceDE/>
        <w:autoSpaceDN/>
        <w:bidi w:val="0"/>
        <w:adjustRightInd w:val="0"/>
        <w:snapToGrid w:val="0"/>
        <w:spacing w:before="0" w:after="0" w:line="240" w:lineRule="auto"/>
        <w:ind w:firstLine="482" w:firstLineChars="200"/>
        <w:jc w:val="left"/>
        <w:textAlignment w:val="auto"/>
        <w:rPr>
          <w:rFonts w:hint="eastAsia" w:ascii="宋体" w:hAnsi="宋体" w:eastAsia="宋体" w:cs="宋体"/>
          <w:b w:val="0"/>
          <w:sz w:val="24"/>
          <w:szCs w:val="24"/>
          <w:highlight w:val="none"/>
          <w:lang w:val="en-US" w:eastAsia="zh-CN"/>
        </w:rPr>
      </w:pPr>
      <w:r>
        <w:rPr>
          <w:rFonts w:hint="eastAsia" w:ascii="宋体" w:hAnsi="宋体" w:eastAsia="宋体" w:cs="宋体"/>
          <w:b/>
          <w:bCs/>
          <w:sz w:val="24"/>
          <w:szCs w:val="24"/>
          <w:highlight w:val="none"/>
          <w:lang w:val="en-US" w:eastAsia="zh-CN"/>
        </w:rPr>
        <w:t>范围：</w:t>
      </w:r>
      <w:r>
        <w:rPr>
          <w:rFonts w:hint="eastAsia" w:ascii="宋体" w:hAnsi="宋体" w:cs="宋体"/>
          <w:b w:val="0"/>
          <w:bCs w:val="0"/>
          <w:sz w:val="24"/>
          <w:szCs w:val="24"/>
          <w:highlight w:val="none"/>
          <w:lang w:val="en-US" w:eastAsia="zh-CN"/>
        </w:rPr>
        <w:t>上城区</w:t>
      </w:r>
      <w:r>
        <w:rPr>
          <w:rFonts w:hint="eastAsia" w:ascii="宋体" w:hAnsi="宋体" w:eastAsia="宋体" w:cs="宋体"/>
          <w:b w:val="0"/>
          <w:sz w:val="24"/>
          <w:szCs w:val="24"/>
          <w:highlight w:val="none"/>
          <w:lang w:val="en-US" w:eastAsia="zh-CN"/>
        </w:rPr>
        <w:t>清江路</w:t>
      </w:r>
      <w:r>
        <w:rPr>
          <w:rFonts w:hint="eastAsia" w:ascii="宋体" w:hAnsi="宋体" w:cs="宋体"/>
          <w:b w:val="0"/>
          <w:sz w:val="24"/>
          <w:szCs w:val="24"/>
          <w:highlight w:val="none"/>
          <w:lang w:val="en-US" w:eastAsia="zh-CN"/>
        </w:rPr>
        <w:t>核心</w:t>
      </w:r>
      <w:r>
        <w:rPr>
          <w:rFonts w:hint="eastAsia" w:ascii="宋体" w:hAnsi="宋体" w:eastAsia="宋体" w:cs="宋体"/>
          <w:b w:val="0"/>
          <w:sz w:val="24"/>
          <w:szCs w:val="24"/>
          <w:highlight w:val="none"/>
        </w:rPr>
        <w:t>机房</w:t>
      </w:r>
      <w:r>
        <w:rPr>
          <w:rFonts w:hint="eastAsia" w:ascii="宋体" w:hAnsi="宋体" w:cs="宋体"/>
          <w:b w:val="0"/>
          <w:sz w:val="24"/>
          <w:szCs w:val="24"/>
          <w:highlight w:val="none"/>
          <w:lang w:eastAsia="zh-CN"/>
        </w:rPr>
        <w:t>，</w:t>
      </w:r>
      <w:r>
        <w:rPr>
          <w:rFonts w:hint="eastAsia" w:ascii="宋体" w:hAnsi="宋体" w:eastAsia="宋体" w:cs="宋体"/>
          <w:b w:val="0"/>
          <w:sz w:val="24"/>
          <w:szCs w:val="24"/>
          <w:highlight w:val="none"/>
          <w:lang w:val="en-US" w:eastAsia="zh-CN"/>
        </w:rPr>
        <w:t>包含但不限于机房内的机柜、空调、UPS、动力环境监测、配电设施、配线子系统等机房基础设施，网络通信、网络安全、VPN设备、服务器存储、专用设备等设备设施。</w:t>
      </w:r>
    </w:p>
    <w:p>
      <w:pPr>
        <w:keepNext w:val="0"/>
        <w:keepLines w:val="0"/>
        <w:pageBreakBefore w:val="0"/>
        <w:widowControl/>
        <w:kinsoku/>
        <w:wordWrap/>
        <w:overflowPunct/>
        <w:topLinePunct w:val="0"/>
        <w:autoSpaceDE/>
        <w:autoSpaceDN/>
        <w:bidi w:val="0"/>
        <w:adjustRightInd w:val="0"/>
        <w:snapToGrid w:val="0"/>
        <w:spacing w:before="0" w:after="0" w:line="240" w:lineRule="auto"/>
        <w:ind w:firstLine="482" w:firstLineChars="200"/>
        <w:jc w:val="left"/>
        <w:textAlignment w:val="auto"/>
        <w:rPr>
          <w:rFonts w:hint="eastAsia" w:ascii="宋体" w:hAnsi="宋体" w:eastAsia="宋体" w:cs="宋体"/>
          <w:b w:val="0"/>
          <w:sz w:val="24"/>
          <w:szCs w:val="24"/>
          <w:highlight w:val="none"/>
          <w:lang w:eastAsia="zh-CN"/>
        </w:rPr>
      </w:pPr>
      <w:r>
        <w:rPr>
          <w:rFonts w:hint="eastAsia" w:ascii="宋体" w:hAnsi="宋体" w:eastAsia="宋体" w:cs="宋体"/>
          <w:b/>
          <w:bCs/>
          <w:sz w:val="24"/>
          <w:szCs w:val="24"/>
          <w:highlight w:val="none"/>
          <w:lang w:val="en-US" w:eastAsia="zh-CN"/>
        </w:rPr>
        <w:t>内容：</w:t>
      </w:r>
      <w:r>
        <w:rPr>
          <w:rFonts w:hint="eastAsia" w:ascii="宋体" w:hAnsi="宋体" w:eastAsia="宋体" w:cs="宋体"/>
          <w:b w:val="0"/>
          <w:bCs w:val="0"/>
          <w:sz w:val="24"/>
          <w:szCs w:val="24"/>
          <w:highlight w:val="none"/>
          <w:lang w:val="en-US" w:eastAsia="zh-CN"/>
        </w:rPr>
        <w:t>提供以上范围内设备设施的维护工作，包括但不限于管理巡检、维修维护</w:t>
      </w:r>
      <w:r>
        <w:rPr>
          <w:rFonts w:hint="eastAsia" w:ascii="宋体" w:hAnsi="宋体" w:cs="宋体"/>
          <w:b w:val="0"/>
          <w:sz w:val="24"/>
          <w:szCs w:val="24"/>
          <w:highlight w:val="none"/>
          <w:lang w:val="en-US" w:eastAsia="zh-CN"/>
        </w:rPr>
        <w:t>、备用设备提供</w:t>
      </w:r>
      <w:r>
        <w:rPr>
          <w:rFonts w:hint="eastAsia" w:ascii="宋体" w:hAnsi="宋体" w:eastAsia="宋体" w:cs="宋体"/>
          <w:b w:val="0"/>
          <w:bCs w:val="0"/>
          <w:sz w:val="24"/>
          <w:szCs w:val="24"/>
          <w:highlight w:val="none"/>
          <w:lang w:val="en-US" w:eastAsia="zh-CN"/>
        </w:rPr>
        <w:t>、配置更新、系统接入、拓扑资料更新等工作，</w:t>
      </w:r>
      <w:r>
        <w:rPr>
          <w:rFonts w:hint="eastAsia" w:ascii="宋体" w:hAnsi="宋体" w:eastAsia="宋体" w:cs="宋体"/>
          <w:b w:val="0"/>
          <w:sz w:val="24"/>
          <w:szCs w:val="24"/>
          <w:highlight w:val="none"/>
        </w:rPr>
        <w:t>每周1次巡检</w:t>
      </w:r>
      <w:r>
        <w:rPr>
          <w:rFonts w:hint="eastAsia" w:ascii="宋体" w:hAnsi="宋体" w:eastAsia="宋体" w:cs="宋体"/>
          <w:b w:val="0"/>
          <w:sz w:val="24"/>
          <w:szCs w:val="24"/>
          <w:highlight w:val="none"/>
          <w:lang w:eastAsia="zh-CN"/>
        </w:rPr>
        <w:t>。</w:t>
      </w:r>
    </w:p>
    <w:p>
      <w:pPr>
        <w:keepNext w:val="0"/>
        <w:keepLines w:val="0"/>
        <w:pageBreakBefore w:val="0"/>
        <w:widowControl/>
        <w:kinsoku/>
        <w:wordWrap/>
        <w:overflowPunct/>
        <w:topLinePunct w:val="0"/>
        <w:autoSpaceDE/>
        <w:autoSpaceDN/>
        <w:bidi w:val="0"/>
        <w:adjustRightInd w:val="0"/>
        <w:snapToGrid w:val="0"/>
        <w:spacing w:before="0" w:after="0" w:line="240" w:lineRule="auto"/>
        <w:ind w:firstLine="482" w:firstLineChars="200"/>
        <w:jc w:val="left"/>
        <w:textAlignment w:val="auto"/>
        <w:outlineLvl w:val="2"/>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2.</w:t>
      </w:r>
      <w:r>
        <w:rPr>
          <w:rFonts w:hint="eastAsia" w:ascii="宋体" w:hAnsi="宋体" w:cs="宋体"/>
          <w:b/>
          <w:bCs/>
          <w:sz w:val="24"/>
          <w:szCs w:val="24"/>
          <w:highlight w:val="none"/>
          <w:lang w:val="en-US" w:eastAsia="zh-CN"/>
        </w:rPr>
        <w:t>汇聚机房</w:t>
      </w:r>
      <w:r>
        <w:rPr>
          <w:rFonts w:hint="eastAsia" w:ascii="宋体" w:hAnsi="宋体" w:eastAsia="宋体" w:cs="宋体"/>
          <w:b/>
          <w:bCs/>
          <w:sz w:val="24"/>
          <w:szCs w:val="24"/>
          <w:highlight w:val="none"/>
          <w:lang w:val="en-US" w:eastAsia="zh-CN"/>
        </w:rPr>
        <w:t>运维</w:t>
      </w:r>
    </w:p>
    <w:p>
      <w:pPr>
        <w:keepNext w:val="0"/>
        <w:keepLines w:val="0"/>
        <w:pageBreakBefore w:val="0"/>
        <w:widowControl/>
        <w:kinsoku/>
        <w:wordWrap/>
        <w:overflowPunct/>
        <w:topLinePunct w:val="0"/>
        <w:autoSpaceDE/>
        <w:autoSpaceDN/>
        <w:bidi w:val="0"/>
        <w:adjustRightInd w:val="0"/>
        <w:snapToGrid w:val="0"/>
        <w:spacing w:before="0" w:after="0" w:line="240" w:lineRule="auto"/>
        <w:ind w:firstLine="482" w:firstLineChars="200"/>
        <w:jc w:val="left"/>
        <w:textAlignment w:val="auto"/>
        <w:rPr>
          <w:rFonts w:hint="eastAsia" w:ascii="宋体" w:hAnsi="宋体" w:eastAsia="宋体" w:cs="宋体"/>
          <w:b w:val="0"/>
          <w:sz w:val="24"/>
          <w:szCs w:val="24"/>
          <w:highlight w:val="none"/>
          <w:lang w:eastAsia="zh-CN"/>
        </w:rPr>
      </w:pPr>
      <w:r>
        <w:rPr>
          <w:rFonts w:hint="eastAsia" w:ascii="宋体" w:hAnsi="宋体" w:eastAsia="宋体" w:cs="宋体"/>
          <w:b/>
          <w:bCs/>
          <w:sz w:val="24"/>
          <w:szCs w:val="24"/>
          <w:highlight w:val="none"/>
          <w:lang w:val="en-US" w:eastAsia="zh-CN"/>
        </w:rPr>
        <w:t>范围：</w:t>
      </w:r>
      <w:r>
        <w:rPr>
          <w:rFonts w:hint="eastAsia" w:ascii="宋体" w:hAnsi="宋体" w:cs="宋体"/>
          <w:b w:val="0"/>
          <w:bCs w:val="0"/>
          <w:sz w:val="24"/>
          <w:highlight w:val="none"/>
        </w:rPr>
        <w:t>上城区三堡办公点、滨江区闻涛路办公点、萧山区萧山枢纽办公点</w:t>
      </w:r>
      <w:r>
        <w:rPr>
          <w:rFonts w:hint="eastAsia" w:ascii="宋体" w:hAnsi="宋体" w:eastAsia="宋体" w:cs="宋体"/>
          <w:b w:val="0"/>
          <w:sz w:val="24"/>
          <w:szCs w:val="24"/>
          <w:highlight w:val="none"/>
          <w:lang w:val="en-US" w:eastAsia="zh-CN"/>
        </w:rPr>
        <w:t>等办公点</w:t>
      </w:r>
      <w:r>
        <w:rPr>
          <w:rFonts w:hint="eastAsia" w:ascii="宋体" w:hAnsi="宋体" w:cs="宋体"/>
          <w:b w:val="0"/>
          <w:bCs w:val="0"/>
          <w:sz w:val="24"/>
          <w:highlight w:val="none"/>
          <w:lang w:eastAsia="zh-CN"/>
        </w:rPr>
        <w:t>，</w:t>
      </w:r>
      <w:r>
        <w:rPr>
          <w:rFonts w:hint="eastAsia" w:ascii="宋体" w:hAnsi="宋体" w:eastAsia="宋体" w:cs="宋体"/>
          <w:b w:val="0"/>
          <w:sz w:val="24"/>
          <w:szCs w:val="24"/>
          <w:highlight w:val="none"/>
          <w:lang w:val="en-US" w:eastAsia="zh-CN"/>
        </w:rPr>
        <w:t>包含但不限于机柜、空调、UPS、动力环境监测、配电设施、配线子系统等基础设施，网络通信、网络安全、VPN设备、专用设备等设备设施。</w:t>
      </w:r>
    </w:p>
    <w:p>
      <w:pPr>
        <w:keepNext w:val="0"/>
        <w:keepLines w:val="0"/>
        <w:pageBreakBefore w:val="0"/>
        <w:widowControl/>
        <w:kinsoku/>
        <w:wordWrap/>
        <w:overflowPunct/>
        <w:topLinePunct w:val="0"/>
        <w:autoSpaceDE/>
        <w:autoSpaceDN/>
        <w:bidi w:val="0"/>
        <w:adjustRightInd w:val="0"/>
        <w:snapToGrid w:val="0"/>
        <w:spacing w:before="0" w:after="0" w:line="240" w:lineRule="auto"/>
        <w:ind w:firstLine="482" w:firstLineChars="200"/>
        <w:jc w:val="left"/>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bCs/>
          <w:sz w:val="24"/>
          <w:szCs w:val="24"/>
          <w:highlight w:val="none"/>
          <w:lang w:val="en-US" w:eastAsia="zh-CN"/>
        </w:rPr>
        <w:t>内容：</w:t>
      </w:r>
      <w:r>
        <w:rPr>
          <w:rFonts w:hint="eastAsia" w:ascii="宋体" w:hAnsi="宋体" w:eastAsia="宋体" w:cs="宋体"/>
          <w:b w:val="0"/>
          <w:bCs w:val="0"/>
          <w:sz w:val="24"/>
          <w:szCs w:val="24"/>
          <w:highlight w:val="none"/>
          <w:lang w:val="en-US" w:eastAsia="zh-CN"/>
        </w:rPr>
        <w:t>提供以上范围内设备设施的维护工作，包括但不限于管理巡检、维修维护</w:t>
      </w:r>
      <w:r>
        <w:rPr>
          <w:rFonts w:hint="eastAsia" w:ascii="宋体" w:hAnsi="宋体" w:cs="宋体"/>
          <w:b w:val="0"/>
          <w:sz w:val="24"/>
          <w:szCs w:val="24"/>
          <w:highlight w:val="none"/>
          <w:lang w:val="en-US" w:eastAsia="zh-CN"/>
        </w:rPr>
        <w:t>、备用设备提供</w:t>
      </w:r>
      <w:r>
        <w:rPr>
          <w:rFonts w:hint="eastAsia" w:ascii="宋体" w:hAnsi="宋体" w:eastAsia="宋体" w:cs="宋体"/>
          <w:b w:val="0"/>
          <w:bCs w:val="0"/>
          <w:sz w:val="24"/>
          <w:szCs w:val="24"/>
          <w:highlight w:val="none"/>
          <w:lang w:val="en-US" w:eastAsia="zh-CN"/>
        </w:rPr>
        <w:t>、配置更新、系统接入、拓扑资料更新等工作，</w:t>
      </w:r>
      <w:r>
        <w:rPr>
          <w:rFonts w:hint="eastAsia" w:ascii="宋体" w:hAnsi="宋体" w:eastAsia="宋体" w:cs="宋体"/>
          <w:b w:val="0"/>
          <w:sz w:val="24"/>
          <w:szCs w:val="24"/>
          <w:highlight w:val="none"/>
        </w:rPr>
        <w:t>每</w:t>
      </w:r>
      <w:r>
        <w:rPr>
          <w:rFonts w:hint="eastAsia" w:ascii="宋体" w:hAnsi="宋体" w:cs="宋体"/>
          <w:b w:val="0"/>
          <w:sz w:val="24"/>
          <w:szCs w:val="24"/>
          <w:highlight w:val="none"/>
          <w:lang w:val="en-US" w:eastAsia="zh-CN"/>
        </w:rPr>
        <w:t>周</w:t>
      </w:r>
      <w:r>
        <w:rPr>
          <w:rFonts w:hint="eastAsia" w:ascii="宋体" w:hAnsi="宋体" w:eastAsia="宋体" w:cs="宋体"/>
          <w:b w:val="0"/>
          <w:sz w:val="24"/>
          <w:szCs w:val="24"/>
          <w:highlight w:val="none"/>
        </w:rPr>
        <w:t>1次巡检</w:t>
      </w:r>
      <w:r>
        <w:rPr>
          <w:rFonts w:hint="eastAsia" w:ascii="宋体" w:hAnsi="宋体" w:eastAsia="宋体" w:cs="宋体"/>
          <w:b w:val="0"/>
          <w:sz w:val="24"/>
          <w:szCs w:val="24"/>
          <w:highlight w:val="none"/>
          <w:lang w:eastAsia="zh-CN"/>
        </w:rPr>
        <w:t>。</w:t>
      </w:r>
    </w:p>
    <w:p>
      <w:pPr>
        <w:keepNext w:val="0"/>
        <w:keepLines w:val="0"/>
        <w:pageBreakBefore w:val="0"/>
        <w:widowControl/>
        <w:kinsoku/>
        <w:wordWrap/>
        <w:overflowPunct/>
        <w:topLinePunct w:val="0"/>
        <w:autoSpaceDE/>
        <w:autoSpaceDN/>
        <w:bidi w:val="0"/>
        <w:adjustRightInd w:val="0"/>
        <w:snapToGrid w:val="0"/>
        <w:spacing w:before="0" w:after="0" w:line="240" w:lineRule="auto"/>
        <w:ind w:firstLine="480" w:firstLineChars="200"/>
        <w:jc w:val="left"/>
        <w:textAlignment w:val="auto"/>
        <w:outlineLvl w:val="1"/>
        <w:rPr>
          <w:rFonts w:hint="eastAsia" w:ascii="宋体" w:hAnsi="宋体" w:eastAsia="宋体" w:cs="宋体"/>
          <w:b w:val="0"/>
          <w:bCs/>
          <w:sz w:val="24"/>
          <w:szCs w:val="24"/>
          <w:highlight w:val="none"/>
          <w:lang w:val="en-US" w:eastAsia="zh-CN"/>
        </w:rPr>
      </w:pPr>
      <w:r>
        <w:rPr>
          <w:rFonts w:hint="eastAsia" w:ascii="宋体" w:hAnsi="宋体" w:eastAsia="宋体" w:cs="宋体"/>
          <w:b w:val="0"/>
          <w:bCs/>
          <w:sz w:val="24"/>
          <w:szCs w:val="24"/>
          <w:highlight w:val="none"/>
          <w:lang w:eastAsia="zh-CN"/>
        </w:rPr>
        <w:t>（</w:t>
      </w:r>
      <w:r>
        <w:rPr>
          <w:rFonts w:hint="eastAsia" w:ascii="宋体" w:hAnsi="宋体" w:eastAsia="宋体" w:cs="宋体"/>
          <w:b w:val="0"/>
          <w:bCs/>
          <w:sz w:val="24"/>
          <w:szCs w:val="24"/>
          <w:highlight w:val="none"/>
          <w:lang w:val="en-US" w:eastAsia="zh-CN"/>
        </w:rPr>
        <w:t>二</w:t>
      </w:r>
      <w:r>
        <w:rPr>
          <w:rFonts w:hint="eastAsia" w:ascii="宋体" w:hAnsi="宋体" w:eastAsia="宋体" w:cs="宋体"/>
          <w:b w:val="0"/>
          <w:bCs/>
          <w:sz w:val="24"/>
          <w:szCs w:val="24"/>
          <w:highlight w:val="none"/>
          <w:lang w:eastAsia="zh-CN"/>
        </w:rPr>
        <w:t>）</w:t>
      </w:r>
      <w:r>
        <w:rPr>
          <w:rFonts w:hint="eastAsia" w:ascii="宋体" w:hAnsi="宋体" w:eastAsia="宋体" w:cs="宋体"/>
          <w:b w:val="0"/>
          <w:bCs/>
          <w:sz w:val="24"/>
          <w:szCs w:val="24"/>
          <w:highlight w:val="none"/>
        </w:rPr>
        <w:t>线路</w:t>
      </w:r>
      <w:r>
        <w:rPr>
          <w:rFonts w:hint="eastAsia" w:ascii="宋体" w:hAnsi="宋体" w:eastAsia="宋体" w:cs="宋体"/>
          <w:b w:val="0"/>
          <w:bCs/>
          <w:sz w:val="24"/>
          <w:szCs w:val="24"/>
          <w:highlight w:val="none"/>
          <w:lang w:val="en-US" w:eastAsia="zh-CN"/>
        </w:rPr>
        <w:t>运维</w:t>
      </w:r>
    </w:p>
    <w:p>
      <w:pPr>
        <w:keepNext w:val="0"/>
        <w:keepLines w:val="0"/>
        <w:pageBreakBefore w:val="0"/>
        <w:widowControl/>
        <w:kinsoku/>
        <w:wordWrap/>
        <w:overflowPunct/>
        <w:topLinePunct w:val="0"/>
        <w:autoSpaceDE/>
        <w:autoSpaceDN/>
        <w:bidi w:val="0"/>
        <w:adjustRightInd w:val="0"/>
        <w:snapToGrid w:val="0"/>
        <w:spacing w:before="0" w:after="0" w:line="240" w:lineRule="auto"/>
        <w:ind w:firstLine="482" w:firstLineChars="200"/>
        <w:jc w:val="left"/>
        <w:textAlignment w:val="auto"/>
        <w:outlineLvl w:val="2"/>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1.专线运维</w:t>
      </w:r>
    </w:p>
    <w:p>
      <w:pPr>
        <w:keepNext w:val="0"/>
        <w:keepLines w:val="0"/>
        <w:pageBreakBefore w:val="0"/>
        <w:widowControl/>
        <w:kinsoku/>
        <w:wordWrap/>
        <w:overflowPunct/>
        <w:topLinePunct w:val="0"/>
        <w:autoSpaceDE/>
        <w:autoSpaceDN/>
        <w:bidi w:val="0"/>
        <w:adjustRightInd w:val="0"/>
        <w:snapToGrid w:val="0"/>
        <w:spacing w:before="0" w:after="0" w:line="240" w:lineRule="auto"/>
        <w:ind w:firstLine="482" w:firstLineChars="200"/>
        <w:jc w:val="left"/>
        <w:textAlignment w:val="auto"/>
        <w:rPr>
          <w:rFonts w:hint="eastAsia" w:ascii="宋体" w:hAnsi="宋体" w:eastAsia="宋体" w:cs="宋体"/>
          <w:b w:val="0"/>
          <w:sz w:val="24"/>
          <w:szCs w:val="24"/>
          <w:highlight w:val="none"/>
          <w:lang w:val="en-US" w:eastAsia="zh-CN"/>
        </w:rPr>
      </w:pPr>
      <w:r>
        <w:rPr>
          <w:rFonts w:hint="eastAsia" w:ascii="宋体" w:hAnsi="宋体" w:eastAsia="宋体" w:cs="宋体"/>
          <w:b/>
          <w:bCs/>
          <w:sz w:val="24"/>
          <w:szCs w:val="24"/>
          <w:highlight w:val="none"/>
          <w:lang w:val="en-US" w:eastAsia="zh-CN"/>
        </w:rPr>
        <w:t>范围：</w:t>
      </w:r>
      <w:r>
        <w:rPr>
          <w:rFonts w:hint="eastAsia" w:ascii="宋体" w:hAnsi="宋体" w:cs="宋体"/>
          <w:b w:val="0"/>
          <w:sz w:val="24"/>
          <w:szCs w:val="24"/>
          <w:highlight w:val="none"/>
          <w:lang w:val="en-US" w:eastAsia="zh-CN"/>
        </w:rPr>
        <w:t>水利部专线</w:t>
      </w:r>
      <w:r>
        <w:rPr>
          <w:rFonts w:hint="eastAsia" w:ascii="宋体" w:hAnsi="宋体" w:eastAsia="宋体" w:cs="宋体"/>
          <w:b w:val="0"/>
          <w:sz w:val="24"/>
          <w:szCs w:val="24"/>
          <w:highlight w:val="none"/>
          <w:lang w:val="en-US" w:eastAsia="zh-CN"/>
        </w:rPr>
        <w:t>或其他专线线路。</w:t>
      </w:r>
    </w:p>
    <w:p>
      <w:pPr>
        <w:keepNext w:val="0"/>
        <w:keepLines w:val="0"/>
        <w:pageBreakBefore w:val="0"/>
        <w:widowControl/>
        <w:kinsoku/>
        <w:wordWrap/>
        <w:overflowPunct/>
        <w:topLinePunct w:val="0"/>
        <w:autoSpaceDE/>
        <w:autoSpaceDN/>
        <w:bidi w:val="0"/>
        <w:adjustRightInd w:val="0"/>
        <w:snapToGrid w:val="0"/>
        <w:spacing w:before="0" w:after="0" w:line="240" w:lineRule="auto"/>
        <w:ind w:firstLine="482" w:firstLineChars="200"/>
        <w:jc w:val="left"/>
        <w:textAlignment w:val="auto"/>
        <w:rPr>
          <w:rFonts w:hint="eastAsia" w:ascii="宋体" w:hAnsi="宋体" w:eastAsia="宋体" w:cs="宋体"/>
          <w:b w:val="0"/>
          <w:sz w:val="24"/>
          <w:szCs w:val="24"/>
          <w:highlight w:val="none"/>
          <w:lang w:val="en-US" w:eastAsia="zh-CN"/>
        </w:rPr>
      </w:pPr>
      <w:r>
        <w:rPr>
          <w:rFonts w:hint="eastAsia" w:ascii="宋体" w:hAnsi="宋体" w:eastAsia="宋体" w:cs="宋体"/>
          <w:b/>
          <w:bCs/>
          <w:sz w:val="24"/>
          <w:szCs w:val="24"/>
          <w:highlight w:val="none"/>
          <w:lang w:val="en-US" w:eastAsia="zh-CN"/>
        </w:rPr>
        <w:t>服务：</w:t>
      </w:r>
      <w:r>
        <w:rPr>
          <w:rFonts w:hint="eastAsia" w:ascii="宋体" w:hAnsi="宋体" w:eastAsia="宋体" w:cs="宋体"/>
          <w:b w:val="0"/>
          <w:bCs w:val="0"/>
          <w:sz w:val="24"/>
          <w:szCs w:val="24"/>
          <w:highlight w:val="none"/>
          <w:lang w:val="en-US" w:eastAsia="zh-CN"/>
        </w:rPr>
        <w:t>提供以上范围内</w:t>
      </w:r>
      <w:r>
        <w:rPr>
          <w:rFonts w:hint="eastAsia" w:ascii="宋体" w:hAnsi="宋体" w:eastAsia="宋体" w:cs="宋体"/>
          <w:b w:val="0"/>
          <w:sz w:val="24"/>
          <w:szCs w:val="24"/>
          <w:highlight w:val="none"/>
        </w:rPr>
        <w:t>的</w:t>
      </w:r>
      <w:r>
        <w:rPr>
          <w:rFonts w:hint="eastAsia" w:ascii="宋体" w:hAnsi="宋体" w:eastAsia="宋体" w:cs="宋体"/>
          <w:b w:val="0"/>
          <w:sz w:val="24"/>
          <w:szCs w:val="24"/>
          <w:highlight w:val="none"/>
          <w:lang w:val="en-US" w:eastAsia="zh-CN"/>
        </w:rPr>
        <w:t>专线</w:t>
      </w:r>
      <w:r>
        <w:rPr>
          <w:rFonts w:hint="eastAsia" w:ascii="宋体" w:hAnsi="宋体" w:eastAsia="宋体" w:cs="宋体"/>
          <w:b w:val="0"/>
          <w:sz w:val="24"/>
          <w:szCs w:val="24"/>
          <w:highlight w:val="none"/>
        </w:rPr>
        <w:t>管理巡查</w:t>
      </w:r>
      <w:r>
        <w:rPr>
          <w:rFonts w:hint="eastAsia" w:ascii="宋体" w:hAnsi="宋体" w:eastAsia="宋体" w:cs="宋体"/>
          <w:b w:val="0"/>
          <w:sz w:val="24"/>
          <w:szCs w:val="24"/>
          <w:highlight w:val="none"/>
          <w:lang w:val="en-US" w:eastAsia="zh-CN"/>
        </w:rPr>
        <w:t>、</w:t>
      </w:r>
      <w:r>
        <w:rPr>
          <w:rFonts w:hint="eastAsia" w:ascii="宋体" w:hAnsi="宋体" w:eastAsia="宋体" w:cs="宋体"/>
          <w:b w:val="0"/>
          <w:sz w:val="24"/>
          <w:szCs w:val="24"/>
          <w:highlight w:val="none"/>
        </w:rPr>
        <w:t>故障</w:t>
      </w:r>
      <w:r>
        <w:rPr>
          <w:rFonts w:hint="eastAsia" w:ascii="宋体" w:hAnsi="宋体" w:eastAsia="宋体" w:cs="宋体"/>
          <w:b w:val="0"/>
          <w:sz w:val="24"/>
          <w:szCs w:val="24"/>
          <w:highlight w:val="none"/>
          <w:lang w:val="en-US" w:eastAsia="zh-CN"/>
        </w:rPr>
        <w:t>申报、</w:t>
      </w:r>
      <w:r>
        <w:rPr>
          <w:rFonts w:hint="eastAsia" w:ascii="宋体" w:hAnsi="宋体" w:eastAsia="宋体" w:cs="宋体"/>
          <w:b w:val="0"/>
          <w:sz w:val="24"/>
          <w:szCs w:val="24"/>
          <w:highlight w:val="none"/>
        </w:rPr>
        <w:t>协调修复</w:t>
      </w:r>
      <w:r>
        <w:rPr>
          <w:rFonts w:hint="eastAsia" w:ascii="宋体" w:hAnsi="宋体" w:eastAsia="宋体" w:cs="宋体"/>
          <w:b w:val="0"/>
          <w:sz w:val="24"/>
          <w:szCs w:val="24"/>
          <w:highlight w:val="none"/>
          <w:lang w:val="en-US" w:eastAsia="zh-CN"/>
        </w:rPr>
        <w:t>、业务恢复、拓扑资料更新等服务，</w:t>
      </w:r>
      <w:r>
        <w:rPr>
          <w:rFonts w:hint="eastAsia" w:ascii="宋体" w:hAnsi="宋体" w:eastAsia="宋体" w:cs="宋体"/>
          <w:b w:val="0"/>
          <w:sz w:val="24"/>
          <w:szCs w:val="24"/>
          <w:highlight w:val="none"/>
        </w:rPr>
        <w:t>每月</w:t>
      </w:r>
      <w:r>
        <w:rPr>
          <w:rFonts w:hint="eastAsia" w:ascii="宋体" w:hAnsi="宋体" w:eastAsia="宋体" w:cs="宋体"/>
          <w:b w:val="0"/>
          <w:sz w:val="24"/>
          <w:szCs w:val="24"/>
          <w:highlight w:val="none"/>
          <w:lang w:val="en-US" w:eastAsia="zh-CN"/>
        </w:rPr>
        <w:t>1</w:t>
      </w:r>
      <w:r>
        <w:rPr>
          <w:rFonts w:hint="eastAsia" w:ascii="宋体" w:hAnsi="宋体" w:eastAsia="宋体" w:cs="宋体"/>
          <w:b w:val="0"/>
          <w:sz w:val="24"/>
          <w:szCs w:val="24"/>
          <w:highlight w:val="none"/>
        </w:rPr>
        <w:t>次巡检</w:t>
      </w:r>
      <w:r>
        <w:rPr>
          <w:rFonts w:hint="eastAsia" w:ascii="宋体" w:hAnsi="宋体" w:eastAsia="宋体" w:cs="宋体"/>
          <w:b w:val="0"/>
          <w:sz w:val="24"/>
          <w:szCs w:val="24"/>
          <w:highlight w:val="none"/>
          <w:lang w:eastAsia="zh-CN"/>
        </w:rPr>
        <w:t>。</w:t>
      </w:r>
    </w:p>
    <w:p>
      <w:pPr>
        <w:keepNext w:val="0"/>
        <w:keepLines w:val="0"/>
        <w:pageBreakBefore w:val="0"/>
        <w:widowControl/>
        <w:kinsoku/>
        <w:wordWrap/>
        <w:overflowPunct/>
        <w:topLinePunct w:val="0"/>
        <w:autoSpaceDE/>
        <w:autoSpaceDN/>
        <w:bidi w:val="0"/>
        <w:adjustRightInd w:val="0"/>
        <w:snapToGrid w:val="0"/>
        <w:spacing w:before="0" w:after="0" w:line="240" w:lineRule="auto"/>
        <w:ind w:firstLine="482" w:firstLineChars="200"/>
        <w:jc w:val="left"/>
        <w:textAlignment w:val="auto"/>
        <w:outlineLvl w:val="2"/>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2.内部线路运维</w:t>
      </w:r>
    </w:p>
    <w:p>
      <w:pPr>
        <w:keepNext w:val="0"/>
        <w:keepLines w:val="0"/>
        <w:pageBreakBefore w:val="0"/>
        <w:widowControl/>
        <w:kinsoku/>
        <w:wordWrap/>
        <w:overflowPunct/>
        <w:topLinePunct w:val="0"/>
        <w:autoSpaceDE/>
        <w:autoSpaceDN/>
        <w:bidi w:val="0"/>
        <w:adjustRightInd w:val="0"/>
        <w:snapToGrid w:val="0"/>
        <w:spacing w:before="0" w:after="0" w:line="240" w:lineRule="auto"/>
        <w:ind w:firstLine="482" w:firstLineChars="200"/>
        <w:jc w:val="left"/>
        <w:textAlignment w:val="auto"/>
        <w:rPr>
          <w:rFonts w:hint="eastAsia" w:ascii="宋体" w:hAnsi="宋体" w:eastAsia="宋体" w:cs="宋体"/>
          <w:sz w:val="24"/>
          <w:szCs w:val="24"/>
          <w:highlight w:val="none"/>
        </w:rPr>
      </w:pPr>
      <w:r>
        <w:rPr>
          <w:rFonts w:hint="eastAsia" w:ascii="宋体" w:hAnsi="宋体" w:eastAsia="宋体" w:cs="宋体"/>
          <w:b/>
          <w:bCs/>
          <w:sz w:val="24"/>
          <w:szCs w:val="24"/>
          <w:highlight w:val="none"/>
          <w:lang w:val="en-US" w:eastAsia="zh-CN"/>
        </w:rPr>
        <w:t>范围：</w:t>
      </w:r>
      <w:r>
        <w:rPr>
          <w:rFonts w:hint="eastAsia" w:ascii="宋体" w:hAnsi="宋体" w:cs="宋体"/>
          <w:sz w:val="24"/>
          <w:highlight w:val="none"/>
        </w:rPr>
        <w:t>上城区清江路办公点、上城区三堡办公点、滨江区闻涛路办公点、西湖区双浦河道站、萧山区美女坝办公点、上城区七堡办公点、钱塘江1号艇、萧山区萧山枢纽办公点</w:t>
      </w:r>
      <w:r>
        <w:rPr>
          <w:rFonts w:hint="eastAsia" w:ascii="宋体" w:hAnsi="宋体" w:eastAsia="宋体" w:cs="宋体"/>
          <w:b w:val="0"/>
          <w:sz w:val="24"/>
          <w:szCs w:val="24"/>
          <w:highlight w:val="none"/>
          <w:lang w:val="en-US" w:eastAsia="zh-CN"/>
        </w:rPr>
        <w:t>等</w:t>
      </w:r>
      <w:r>
        <w:rPr>
          <w:rFonts w:hint="eastAsia" w:ascii="宋体" w:hAnsi="宋体" w:cs="宋体"/>
          <w:b w:val="0"/>
          <w:sz w:val="24"/>
          <w:szCs w:val="24"/>
          <w:highlight w:val="none"/>
          <w:lang w:val="en-US" w:eastAsia="zh-CN"/>
        </w:rPr>
        <w:t>八</w:t>
      </w:r>
      <w:r>
        <w:rPr>
          <w:rFonts w:hint="eastAsia" w:ascii="宋体" w:hAnsi="宋体" w:eastAsia="宋体" w:cs="宋体"/>
          <w:b w:val="0"/>
          <w:sz w:val="24"/>
          <w:szCs w:val="24"/>
          <w:highlight w:val="none"/>
          <w:lang w:val="en-US" w:eastAsia="zh-CN"/>
        </w:rPr>
        <w:t>个办公点。</w:t>
      </w:r>
      <w:r>
        <w:rPr>
          <w:rFonts w:hint="eastAsia" w:ascii="宋体" w:hAnsi="宋体" w:eastAsia="宋体" w:cs="宋体"/>
          <w:b w:val="0"/>
          <w:sz w:val="24"/>
          <w:szCs w:val="24"/>
          <w:highlight w:val="none"/>
        </w:rPr>
        <w:t>包括但不限于</w:t>
      </w:r>
      <w:r>
        <w:rPr>
          <w:rFonts w:hint="eastAsia" w:ascii="宋体" w:hAnsi="宋体" w:eastAsia="宋体" w:cs="宋体"/>
          <w:b w:val="0"/>
          <w:sz w:val="24"/>
          <w:szCs w:val="24"/>
          <w:highlight w:val="none"/>
          <w:lang w:val="en-US" w:eastAsia="zh-CN"/>
        </w:rPr>
        <w:t>办公园区内及楼宇间汇聚线路、</w:t>
      </w:r>
      <w:r>
        <w:rPr>
          <w:rFonts w:hint="eastAsia" w:ascii="宋体" w:hAnsi="宋体" w:cs="宋体"/>
          <w:b w:val="0"/>
          <w:sz w:val="24"/>
          <w:szCs w:val="24"/>
          <w:highlight w:val="none"/>
          <w:lang w:val="en-US" w:eastAsia="zh-CN"/>
        </w:rPr>
        <w:t>楼层交换机接入线路</w:t>
      </w:r>
      <w:r>
        <w:rPr>
          <w:rFonts w:hint="eastAsia" w:ascii="宋体" w:hAnsi="宋体" w:eastAsia="宋体" w:cs="宋体"/>
          <w:b w:val="0"/>
          <w:sz w:val="24"/>
          <w:szCs w:val="24"/>
          <w:highlight w:val="none"/>
          <w:lang w:val="en-US" w:eastAsia="zh-CN"/>
        </w:rPr>
        <w:t>等</w:t>
      </w:r>
      <w:r>
        <w:rPr>
          <w:rFonts w:hint="eastAsia" w:ascii="宋体" w:hAnsi="宋体" w:eastAsia="宋体" w:cs="宋体"/>
          <w:b w:val="0"/>
          <w:sz w:val="24"/>
          <w:szCs w:val="24"/>
          <w:highlight w:val="none"/>
        </w:rPr>
        <w:t>。</w:t>
      </w:r>
    </w:p>
    <w:p>
      <w:pPr>
        <w:keepNext w:val="0"/>
        <w:keepLines w:val="0"/>
        <w:pageBreakBefore w:val="0"/>
        <w:widowControl/>
        <w:kinsoku/>
        <w:wordWrap/>
        <w:overflowPunct/>
        <w:topLinePunct w:val="0"/>
        <w:autoSpaceDE/>
        <w:autoSpaceDN/>
        <w:bidi w:val="0"/>
        <w:adjustRightInd w:val="0"/>
        <w:snapToGrid w:val="0"/>
        <w:spacing w:before="0" w:after="0" w:line="240" w:lineRule="auto"/>
        <w:ind w:firstLine="482"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lang w:val="en-US" w:eastAsia="zh-CN"/>
        </w:rPr>
        <w:t>服务：</w:t>
      </w:r>
      <w:r>
        <w:rPr>
          <w:rFonts w:hint="eastAsia" w:ascii="宋体" w:hAnsi="宋体" w:eastAsia="宋体" w:cs="宋体"/>
          <w:b w:val="0"/>
          <w:bCs w:val="0"/>
          <w:sz w:val="24"/>
          <w:szCs w:val="24"/>
          <w:highlight w:val="none"/>
          <w:lang w:val="en-US" w:eastAsia="zh-CN"/>
        </w:rPr>
        <w:t>提供以上范围内</w:t>
      </w:r>
      <w:r>
        <w:rPr>
          <w:rFonts w:hint="eastAsia" w:ascii="宋体" w:hAnsi="宋体" w:eastAsia="宋体" w:cs="宋体"/>
          <w:b w:val="0"/>
          <w:sz w:val="24"/>
          <w:szCs w:val="24"/>
          <w:highlight w:val="none"/>
        </w:rPr>
        <w:t>的</w:t>
      </w:r>
      <w:r>
        <w:rPr>
          <w:rFonts w:hint="eastAsia" w:ascii="宋体" w:hAnsi="宋体" w:eastAsia="宋体" w:cs="宋体"/>
          <w:b w:val="0"/>
          <w:sz w:val="24"/>
          <w:szCs w:val="24"/>
          <w:highlight w:val="none"/>
          <w:lang w:val="en-US" w:eastAsia="zh-CN"/>
        </w:rPr>
        <w:t>内部线路</w:t>
      </w:r>
      <w:r>
        <w:rPr>
          <w:rFonts w:hint="eastAsia" w:ascii="宋体" w:hAnsi="宋体" w:eastAsia="宋体" w:cs="宋体"/>
          <w:b w:val="0"/>
          <w:sz w:val="24"/>
          <w:szCs w:val="24"/>
          <w:highlight w:val="none"/>
        </w:rPr>
        <w:t>管理巡查、</w:t>
      </w:r>
      <w:r>
        <w:rPr>
          <w:rFonts w:hint="eastAsia" w:ascii="宋体" w:hAnsi="宋体" w:eastAsia="宋体" w:cs="宋体"/>
          <w:b w:val="0"/>
          <w:sz w:val="24"/>
          <w:szCs w:val="24"/>
          <w:highlight w:val="none"/>
          <w:lang w:val="en-US" w:eastAsia="zh-CN"/>
        </w:rPr>
        <w:t>故障修复、拓扑资料更新等服务，</w:t>
      </w:r>
      <w:r>
        <w:rPr>
          <w:rFonts w:hint="eastAsia" w:ascii="宋体" w:hAnsi="宋体" w:eastAsia="宋体" w:cs="宋体"/>
          <w:b w:val="0"/>
          <w:sz w:val="24"/>
          <w:szCs w:val="24"/>
          <w:highlight w:val="none"/>
        </w:rPr>
        <w:t>每月1次巡检</w:t>
      </w:r>
      <w:r>
        <w:rPr>
          <w:rFonts w:hint="eastAsia" w:ascii="宋体" w:hAnsi="宋体" w:eastAsia="宋体" w:cs="宋体"/>
          <w:b w:val="0"/>
          <w:sz w:val="24"/>
          <w:szCs w:val="24"/>
          <w:highlight w:val="none"/>
          <w:lang w:eastAsia="zh-CN"/>
        </w:rPr>
        <w:t>。</w:t>
      </w:r>
    </w:p>
    <w:p>
      <w:pPr>
        <w:keepNext w:val="0"/>
        <w:keepLines w:val="0"/>
        <w:pageBreakBefore w:val="0"/>
        <w:widowControl/>
        <w:kinsoku/>
        <w:wordWrap/>
        <w:overflowPunct/>
        <w:topLinePunct w:val="0"/>
        <w:autoSpaceDE/>
        <w:autoSpaceDN/>
        <w:bidi w:val="0"/>
        <w:adjustRightInd w:val="0"/>
        <w:snapToGrid w:val="0"/>
        <w:spacing w:before="0" w:after="0" w:line="240" w:lineRule="auto"/>
        <w:ind w:firstLine="480" w:firstLineChars="200"/>
        <w:jc w:val="left"/>
        <w:textAlignment w:val="auto"/>
        <w:outlineLvl w:val="1"/>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lang w:val="en-US" w:eastAsia="zh-CN"/>
        </w:rPr>
        <w:t>（三）</w:t>
      </w:r>
      <w:r>
        <w:rPr>
          <w:rFonts w:hint="eastAsia" w:ascii="宋体" w:hAnsi="宋体" w:eastAsia="宋体" w:cs="宋体"/>
          <w:b w:val="0"/>
          <w:bCs/>
          <w:sz w:val="24"/>
          <w:szCs w:val="24"/>
          <w:highlight w:val="none"/>
        </w:rPr>
        <w:t>软件应用保障</w:t>
      </w:r>
    </w:p>
    <w:p>
      <w:pPr>
        <w:keepNext w:val="0"/>
        <w:keepLines w:val="0"/>
        <w:pageBreakBefore w:val="0"/>
        <w:widowControl/>
        <w:kinsoku/>
        <w:wordWrap/>
        <w:overflowPunct/>
        <w:topLinePunct w:val="0"/>
        <w:autoSpaceDE/>
        <w:autoSpaceDN/>
        <w:bidi w:val="0"/>
        <w:adjustRightInd w:val="0"/>
        <w:snapToGrid w:val="0"/>
        <w:spacing w:before="0" w:after="0" w:line="240" w:lineRule="auto"/>
        <w:ind w:firstLine="482" w:firstLineChars="200"/>
        <w:jc w:val="left"/>
        <w:textAlignment w:val="auto"/>
        <w:outlineLvl w:val="2"/>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1.通用软件维护</w:t>
      </w:r>
    </w:p>
    <w:p>
      <w:pPr>
        <w:keepNext w:val="0"/>
        <w:keepLines w:val="0"/>
        <w:pageBreakBefore w:val="0"/>
        <w:widowControl/>
        <w:kinsoku/>
        <w:wordWrap/>
        <w:overflowPunct/>
        <w:topLinePunct w:val="0"/>
        <w:autoSpaceDE/>
        <w:autoSpaceDN/>
        <w:bidi w:val="0"/>
        <w:adjustRightInd w:val="0"/>
        <w:snapToGrid w:val="0"/>
        <w:spacing w:before="0" w:after="0" w:line="240" w:lineRule="auto"/>
        <w:ind w:firstLine="482" w:firstLineChars="200"/>
        <w:jc w:val="left"/>
        <w:textAlignment w:val="auto"/>
        <w:rPr>
          <w:rFonts w:hint="eastAsia" w:ascii="宋体" w:hAnsi="宋体" w:eastAsia="宋体" w:cs="宋体"/>
          <w:b w:val="0"/>
          <w:sz w:val="24"/>
          <w:szCs w:val="24"/>
          <w:highlight w:val="none"/>
          <w:lang w:val="en-US" w:eastAsia="zh-CN"/>
        </w:rPr>
      </w:pPr>
      <w:r>
        <w:rPr>
          <w:rFonts w:hint="eastAsia" w:ascii="宋体" w:hAnsi="宋体" w:eastAsia="宋体" w:cs="宋体"/>
          <w:b/>
          <w:bCs/>
          <w:sz w:val="24"/>
          <w:szCs w:val="24"/>
          <w:highlight w:val="none"/>
          <w:lang w:val="en-US" w:eastAsia="zh-CN"/>
        </w:rPr>
        <w:t>范围：</w:t>
      </w:r>
      <w:r>
        <w:rPr>
          <w:rFonts w:hint="eastAsia" w:ascii="宋体" w:hAnsi="宋体" w:cs="宋体"/>
          <w:sz w:val="24"/>
          <w:highlight w:val="none"/>
        </w:rPr>
        <w:t>上城区清江路办公点、上城区三堡办公点、滨江区闻涛路办公点、西湖区双浦河道站、萧山区美女坝办公点、萧山区闻堰办公点、上城区七堡办公点、钱塘江1号艇、萧山区萧山枢纽办公点、嘉兴盐平办公点、嘉兴海宁办公点、上虞枢纽办公点、西江塘文化展示馆等13个办公点</w:t>
      </w:r>
      <w:r>
        <w:rPr>
          <w:rFonts w:hint="eastAsia" w:ascii="宋体" w:hAnsi="宋体" w:cs="宋体"/>
          <w:b w:val="0"/>
          <w:sz w:val="24"/>
          <w:szCs w:val="24"/>
          <w:highlight w:val="none"/>
          <w:lang w:eastAsia="zh-CN"/>
        </w:rPr>
        <w:t>，</w:t>
      </w:r>
      <w:r>
        <w:rPr>
          <w:rFonts w:hint="eastAsia" w:ascii="宋体" w:hAnsi="宋体" w:eastAsia="宋体" w:cs="宋体"/>
          <w:b w:val="0"/>
          <w:sz w:val="24"/>
          <w:szCs w:val="24"/>
          <w:highlight w:val="none"/>
          <w:lang w:val="en-US" w:eastAsia="zh-CN"/>
        </w:rPr>
        <w:t>包括但不限于</w:t>
      </w:r>
      <w:r>
        <w:rPr>
          <w:rFonts w:hint="eastAsia" w:ascii="宋体" w:hAnsi="宋体" w:eastAsia="宋体" w:cs="宋体"/>
          <w:b w:val="0"/>
          <w:sz w:val="24"/>
          <w:szCs w:val="24"/>
          <w:highlight w:val="none"/>
        </w:rPr>
        <w:t>水利厅内外网切换小助手软件</w:t>
      </w:r>
      <w:r>
        <w:rPr>
          <w:rFonts w:hint="eastAsia" w:ascii="宋体" w:hAnsi="宋体" w:eastAsia="宋体" w:cs="宋体"/>
          <w:b w:val="0"/>
          <w:sz w:val="24"/>
          <w:szCs w:val="24"/>
          <w:highlight w:val="none"/>
          <w:lang w:eastAsia="zh-CN"/>
        </w:rPr>
        <w:t>、</w:t>
      </w:r>
      <w:r>
        <w:rPr>
          <w:rFonts w:hint="eastAsia" w:ascii="宋体" w:hAnsi="宋体" w:eastAsia="宋体" w:cs="宋体"/>
          <w:b w:val="0"/>
          <w:sz w:val="24"/>
          <w:szCs w:val="24"/>
          <w:highlight w:val="none"/>
          <w:lang w:val="en-US" w:eastAsia="zh-CN"/>
        </w:rPr>
        <w:t>EDR防病毒终端、vpn客户端、准入控件、通用办公软件等，不包含终端的个人应用。</w:t>
      </w:r>
    </w:p>
    <w:p>
      <w:pPr>
        <w:keepNext w:val="0"/>
        <w:keepLines w:val="0"/>
        <w:pageBreakBefore w:val="0"/>
        <w:widowControl/>
        <w:kinsoku/>
        <w:wordWrap/>
        <w:overflowPunct/>
        <w:topLinePunct w:val="0"/>
        <w:autoSpaceDE/>
        <w:autoSpaceDN/>
        <w:bidi w:val="0"/>
        <w:adjustRightInd w:val="0"/>
        <w:snapToGrid w:val="0"/>
        <w:spacing w:before="0" w:after="0" w:line="240" w:lineRule="auto"/>
        <w:ind w:firstLine="482" w:firstLineChars="200"/>
        <w:jc w:val="left"/>
        <w:textAlignment w:val="auto"/>
        <w:rPr>
          <w:rFonts w:hint="eastAsia" w:ascii="宋体" w:hAnsi="宋体" w:eastAsia="宋体" w:cs="宋体"/>
          <w:b w:val="0"/>
          <w:sz w:val="24"/>
          <w:szCs w:val="24"/>
          <w:highlight w:val="none"/>
          <w:lang w:eastAsia="zh-CN"/>
        </w:rPr>
      </w:pPr>
      <w:r>
        <w:rPr>
          <w:rFonts w:hint="eastAsia" w:ascii="宋体" w:hAnsi="宋体" w:eastAsia="宋体" w:cs="宋体"/>
          <w:b/>
          <w:bCs/>
          <w:sz w:val="24"/>
          <w:szCs w:val="24"/>
          <w:highlight w:val="none"/>
          <w:lang w:val="en-US" w:eastAsia="zh-CN"/>
        </w:rPr>
        <w:t>服务：</w:t>
      </w:r>
      <w:r>
        <w:rPr>
          <w:rFonts w:hint="eastAsia" w:ascii="宋体" w:hAnsi="宋体" w:eastAsia="宋体" w:cs="宋体"/>
          <w:b w:val="0"/>
          <w:bCs w:val="0"/>
          <w:sz w:val="24"/>
          <w:szCs w:val="24"/>
          <w:highlight w:val="none"/>
          <w:lang w:val="en-US" w:eastAsia="zh-CN"/>
        </w:rPr>
        <w:t>提供以上范围内软件应用的</w:t>
      </w:r>
      <w:r>
        <w:rPr>
          <w:rFonts w:hint="eastAsia" w:ascii="宋体" w:hAnsi="宋体" w:eastAsia="宋体" w:cs="宋体"/>
          <w:b w:val="0"/>
          <w:sz w:val="24"/>
          <w:szCs w:val="24"/>
          <w:highlight w:val="none"/>
        </w:rPr>
        <w:t>的运行保障、</w:t>
      </w:r>
      <w:r>
        <w:rPr>
          <w:rFonts w:hint="eastAsia" w:ascii="宋体" w:hAnsi="宋体" w:eastAsia="宋体" w:cs="宋体"/>
          <w:b w:val="0"/>
          <w:sz w:val="24"/>
          <w:szCs w:val="24"/>
          <w:highlight w:val="none"/>
          <w:lang w:val="en-US" w:eastAsia="zh-CN"/>
        </w:rPr>
        <w:t>版本更新、集中管理、策略下发、</w:t>
      </w:r>
      <w:r>
        <w:rPr>
          <w:rFonts w:hint="eastAsia" w:ascii="宋体" w:hAnsi="宋体" w:eastAsia="宋体" w:cs="宋体"/>
          <w:b w:val="0"/>
          <w:sz w:val="24"/>
          <w:szCs w:val="24"/>
          <w:highlight w:val="none"/>
        </w:rPr>
        <w:t>故障修复</w:t>
      </w:r>
      <w:r>
        <w:rPr>
          <w:rFonts w:hint="eastAsia" w:ascii="宋体" w:hAnsi="宋体" w:eastAsia="宋体" w:cs="宋体"/>
          <w:b w:val="0"/>
          <w:sz w:val="24"/>
          <w:szCs w:val="24"/>
          <w:highlight w:val="none"/>
          <w:lang w:eastAsia="zh-CN"/>
        </w:rPr>
        <w:t>、</w:t>
      </w:r>
      <w:r>
        <w:rPr>
          <w:rFonts w:hint="eastAsia" w:ascii="宋体" w:hAnsi="宋体" w:eastAsia="宋体" w:cs="宋体"/>
          <w:b w:val="0"/>
          <w:sz w:val="24"/>
          <w:szCs w:val="24"/>
          <w:highlight w:val="none"/>
          <w:lang w:val="en-US" w:eastAsia="zh-CN"/>
        </w:rPr>
        <w:t>咨询指导等</w:t>
      </w:r>
      <w:r>
        <w:rPr>
          <w:rFonts w:hint="eastAsia" w:ascii="宋体" w:hAnsi="宋体" w:eastAsia="宋体" w:cs="宋体"/>
          <w:b w:val="0"/>
          <w:sz w:val="24"/>
          <w:szCs w:val="24"/>
          <w:highlight w:val="none"/>
        </w:rPr>
        <w:t>服务。</w:t>
      </w:r>
    </w:p>
    <w:p>
      <w:pPr>
        <w:keepNext w:val="0"/>
        <w:keepLines w:val="0"/>
        <w:pageBreakBefore w:val="0"/>
        <w:widowControl/>
        <w:kinsoku/>
        <w:wordWrap/>
        <w:overflowPunct/>
        <w:topLinePunct w:val="0"/>
        <w:autoSpaceDE/>
        <w:autoSpaceDN/>
        <w:bidi w:val="0"/>
        <w:adjustRightInd w:val="0"/>
        <w:snapToGrid w:val="0"/>
        <w:spacing w:before="0" w:after="0" w:line="240" w:lineRule="auto"/>
        <w:ind w:firstLine="482" w:firstLineChars="200"/>
        <w:jc w:val="left"/>
        <w:textAlignment w:val="auto"/>
        <w:outlineLvl w:val="2"/>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2.电子政务系统维护</w:t>
      </w:r>
    </w:p>
    <w:p>
      <w:pPr>
        <w:keepNext w:val="0"/>
        <w:keepLines w:val="0"/>
        <w:pageBreakBefore w:val="0"/>
        <w:widowControl/>
        <w:kinsoku/>
        <w:wordWrap/>
        <w:overflowPunct/>
        <w:topLinePunct w:val="0"/>
        <w:autoSpaceDE/>
        <w:autoSpaceDN/>
        <w:bidi w:val="0"/>
        <w:adjustRightInd w:val="0"/>
        <w:snapToGrid w:val="0"/>
        <w:spacing w:before="0" w:after="0" w:line="240" w:lineRule="auto"/>
        <w:ind w:firstLine="482" w:firstLineChars="200"/>
        <w:jc w:val="left"/>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范围：</w:t>
      </w:r>
      <w:r>
        <w:rPr>
          <w:rFonts w:hint="eastAsia" w:ascii="宋体" w:hAnsi="宋体" w:eastAsia="宋体" w:cs="宋体"/>
          <w:b w:val="0"/>
          <w:sz w:val="24"/>
          <w:szCs w:val="24"/>
          <w:highlight w:val="none"/>
        </w:rPr>
        <w:t>浙政钉、宜搭等</w:t>
      </w:r>
      <w:r>
        <w:rPr>
          <w:rFonts w:hint="eastAsia" w:ascii="宋体" w:hAnsi="宋体" w:cs="宋体"/>
          <w:b w:val="0"/>
          <w:sz w:val="24"/>
          <w:szCs w:val="24"/>
          <w:highlight w:val="none"/>
          <w:lang w:val="en-US" w:eastAsia="zh-CN"/>
        </w:rPr>
        <w:t>采购人</w:t>
      </w:r>
      <w:r>
        <w:rPr>
          <w:rFonts w:hint="eastAsia" w:ascii="宋体" w:hAnsi="宋体" w:eastAsia="宋体" w:cs="宋体"/>
          <w:b w:val="0"/>
          <w:sz w:val="24"/>
          <w:szCs w:val="24"/>
          <w:highlight w:val="none"/>
        </w:rPr>
        <w:t>指定</w:t>
      </w:r>
      <w:r>
        <w:rPr>
          <w:rFonts w:hint="eastAsia" w:ascii="宋体" w:hAnsi="宋体" w:eastAsia="宋体" w:cs="宋体"/>
          <w:b w:val="0"/>
          <w:sz w:val="24"/>
          <w:szCs w:val="24"/>
          <w:highlight w:val="none"/>
          <w:lang w:val="en-US" w:eastAsia="zh-CN"/>
        </w:rPr>
        <w:t>电子政务</w:t>
      </w:r>
      <w:r>
        <w:rPr>
          <w:rFonts w:hint="eastAsia" w:ascii="宋体" w:hAnsi="宋体" w:eastAsia="宋体" w:cs="宋体"/>
          <w:b w:val="0"/>
          <w:sz w:val="24"/>
          <w:szCs w:val="24"/>
          <w:highlight w:val="none"/>
        </w:rPr>
        <w:t>系统</w:t>
      </w:r>
      <w:r>
        <w:rPr>
          <w:rFonts w:hint="eastAsia" w:ascii="宋体" w:hAnsi="宋体" w:eastAsia="宋体" w:cs="宋体"/>
          <w:b w:val="0"/>
          <w:sz w:val="24"/>
          <w:szCs w:val="24"/>
          <w:highlight w:val="none"/>
          <w:lang w:eastAsia="zh-CN"/>
        </w:rPr>
        <w:t>。</w:t>
      </w:r>
    </w:p>
    <w:p>
      <w:pPr>
        <w:keepNext w:val="0"/>
        <w:keepLines w:val="0"/>
        <w:pageBreakBefore w:val="0"/>
        <w:widowControl/>
        <w:kinsoku/>
        <w:wordWrap/>
        <w:overflowPunct/>
        <w:topLinePunct w:val="0"/>
        <w:autoSpaceDE/>
        <w:autoSpaceDN/>
        <w:bidi w:val="0"/>
        <w:adjustRightInd w:val="0"/>
        <w:snapToGrid w:val="0"/>
        <w:spacing w:after="0" w:line="240" w:lineRule="auto"/>
        <w:ind w:firstLine="482" w:firstLineChars="200"/>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服务：</w:t>
      </w:r>
      <w:r>
        <w:rPr>
          <w:rFonts w:hint="eastAsia" w:ascii="宋体" w:hAnsi="宋体" w:eastAsia="宋体" w:cs="宋体"/>
          <w:b w:val="0"/>
          <w:bCs w:val="0"/>
          <w:sz w:val="24"/>
          <w:szCs w:val="24"/>
          <w:highlight w:val="none"/>
          <w:lang w:val="en-US" w:eastAsia="zh-CN"/>
        </w:rPr>
        <w:t>提供以上范围内的应用模块</w:t>
      </w:r>
      <w:r>
        <w:rPr>
          <w:rFonts w:hint="eastAsia" w:ascii="宋体" w:hAnsi="宋体" w:eastAsia="宋体" w:cs="宋体"/>
          <w:b w:val="0"/>
          <w:sz w:val="24"/>
          <w:szCs w:val="24"/>
          <w:highlight w:val="none"/>
        </w:rPr>
        <w:t>运行保障</w:t>
      </w:r>
      <w:r>
        <w:rPr>
          <w:rFonts w:hint="eastAsia" w:ascii="宋体" w:hAnsi="宋体" w:eastAsia="宋体" w:cs="宋体"/>
          <w:b w:val="0"/>
          <w:sz w:val="24"/>
          <w:szCs w:val="24"/>
          <w:highlight w:val="none"/>
          <w:lang w:eastAsia="zh-CN"/>
        </w:rPr>
        <w:t>、</w:t>
      </w:r>
      <w:r>
        <w:rPr>
          <w:rFonts w:hint="eastAsia" w:ascii="宋体" w:hAnsi="宋体" w:eastAsia="宋体" w:cs="宋体"/>
          <w:b w:val="0"/>
          <w:sz w:val="24"/>
          <w:szCs w:val="24"/>
          <w:highlight w:val="none"/>
        </w:rPr>
        <w:t>故障修复</w:t>
      </w:r>
      <w:r>
        <w:rPr>
          <w:rFonts w:hint="eastAsia" w:ascii="宋体" w:hAnsi="宋体" w:eastAsia="宋体" w:cs="宋体"/>
          <w:b w:val="0"/>
          <w:sz w:val="24"/>
          <w:szCs w:val="24"/>
          <w:highlight w:val="none"/>
          <w:lang w:eastAsia="zh-CN"/>
        </w:rPr>
        <w:t>、</w:t>
      </w:r>
      <w:r>
        <w:rPr>
          <w:rFonts w:hint="eastAsia" w:ascii="宋体" w:hAnsi="宋体" w:eastAsia="宋体" w:cs="宋体"/>
          <w:b w:val="0"/>
          <w:sz w:val="24"/>
          <w:szCs w:val="24"/>
          <w:highlight w:val="none"/>
          <w:lang w:val="en-US" w:eastAsia="zh-CN"/>
        </w:rPr>
        <w:t>咨询指导等，</w:t>
      </w:r>
      <w:r>
        <w:rPr>
          <w:rFonts w:hint="eastAsia" w:ascii="宋体" w:hAnsi="宋体" w:eastAsia="宋体" w:cs="宋体"/>
          <w:b w:val="0"/>
          <w:sz w:val="24"/>
          <w:szCs w:val="24"/>
          <w:highlight w:val="none"/>
        </w:rPr>
        <w:t>每季度</w:t>
      </w:r>
      <w:r>
        <w:rPr>
          <w:rFonts w:hint="eastAsia" w:ascii="宋体" w:hAnsi="宋体" w:eastAsia="宋体" w:cs="宋体"/>
          <w:b w:val="0"/>
          <w:sz w:val="24"/>
          <w:szCs w:val="24"/>
          <w:highlight w:val="none"/>
          <w:lang w:val="en-US" w:eastAsia="zh-CN"/>
        </w:rPr>
        <w:t>数据备份一次。根据</w:t>
      </w:r>
      <w:r>
        <w:rPr>
          <w:rFonts w:hint="eastAsia" w:ascii="宋体" w:hAnsi="宋体" w:cs="宋体"/>
          <w:b w:val="0"/>
          <w:sz w:val="24"/>
          <w:szCs w:val="24"/>
          <w:highlight w:val="none"/>
          <w:lang w:val="en-US" w:eastAsia="zh-CN"/>
        </w:rPr>
        <w:t>采购人</w:t>
      </w:r>
      <w:r>
        <w:rPr>
          <w:rFonts w:hint="eastAsia" w:ascii="宋体" w:hAnsi="宋体" w:eastAsia="宋体" w:cs="宋体"/>
          <w:b w:val="0"/>
          <w:sz w:val="24"/>
          <w:szCs w:val="24"/>
          <w:highlight w:val="none"/>
        </w:rPr>
        <w:t>需求或制度</w:t>
      </w:r>
      <w:r>
        <w:rPr>
          <w:rFonts w:hint="eastAsia" w:ascii="宋体" w:hAnsi="宋体" w:eastAsia="宋体" w:cs="宋体"/>
          <w:b w:val="0"/>
          <w:sz w:val="24"/>
          <w:szCs w:val="24"/>
          <w:highlight w:val="none"/>
          <w:lang w:eastAsia="zh-CN"/>
        </w:rPr>
        <w:t>，</w:t>
      </w:r>
      <w:r>
        <w:rPr>
          <w:rFonts w:hint="eastAsia" w:ascii="宋体" w:hAnsi="宋体" w:eastAsia="宋体" w:cs="宋体"/>
          <w:b w:val="0"/>
          <w:sz w:val="24"/>
          <w:szCs w:val="24"/>
          <w:highlight w:val="none"/>
        </w:rPr>
        <w:t>完成至少5个功能模块的开发、更新</w:t>
      </w:r>
      <w:r>
        <w:rPr>
          <w:rFonts w:hint="eastAsia" w:ascii="宋体" w:hAnsi="宋体" w:eastAsia="宋体" w:cs="宋体"/>
          <w:b w:val="0"/>
          <w:sz w:val="24"/>
          <w:szCs w:val="24"/>
          <w:highlight w:val="none"/>
          <w:lang w:eastAsia="zh-CN"/>
        </w:rPr>
        <w:t>。</w:t>
      </w:r>
    </w:p>
    <w:p>
      <w:pPr>
        <w:keepNext w:val="0"/>
        <w:keepLines w:val="0"/>
        <w:pageBreakBefore w:val="0"/>
        <w:widowControl/>
        <w:kinsoku/>
        <w:wordWrap/>
        <w:overflowPunct/>
        <w:topLinePunct w:val="0"/>
        <w:autoSpaceDE/>
        <w:autoSpaceDN/>
        <w:bidi w:val="0"/>
        <w:adjustRightInd w:val="0"/>
        <w:snapToGrid w:val="0"/>
        <w:spacing w:before="0" w:after="0" w:line="240" w:lineRule="auto"/>
        <w:ind w:firstLine="480" w:firstLineChars="200"/>
        <w:jc w:val="left"/>
        <w:textAlignment w:val="auto"/>
        <w:outlineLvl w:val="1"/>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（四）授权续费</w:t>
      </w:r>
    </w:p>
    <w:p>
      <w:pPr>
        <w:keepNext w:val="0"/>
        <w:keepLines w:val="0"/>
        <w:pageBreakBefore w:val="0"/>
        <w:widowControl/>
        <w:kinsoku/>
        <w:wordWrap/>
        <w:overflowPunct/>
        <w:topLinePunct w:val="0"/>
        <w:autoSpaceDE/>
        <w:autoSpaceDN/>
        <w:bidi w:val="0"/>
        <w:adjustRightInd w:val="0"/>
        <w:snapToGrid w:val="0"/>
        <w:spacing w:before="0" w:after="0" w:line="240" w:lineRule="auto"/>
        <w:ind w:firstLine="482" w:firstLineChars="200"/>
        <w:jc w:val="left"/>
        <w:textAlignment w:val="auto"/>
        <w:outlineLvl w:val="2"/>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1.设备系统及协议库续费</w:t>
      </w:r>
    </w:p>
    <w:p>
      <w:pPr>
        <w:keepNext w:val="0"/>
        <w:keepLines w:val="0"/>
        <w:pageBreakBefore w:val="0"/>
        <w:widowControl/>
        <w:kinsoku/>
        <w:wordWrap/>
        <w:overflowPunct/>
        <w:topLinePunct w:val="0"/>
        <w:autoSpaceDE/>
        <w:autoSpaceDN/>
        <w:bidi w:val="0"/>
        <w:adjustRightInd w:val="0"/>
        <w:snapToGrid w:val="0"/>
        <w:spacing w:before="0" w:after="0" w:line="240" w:lineRule="auto"/>
        <w:ind w:firstLine="482" w:firstLineChars="200"/>
        <w:jc w:val="left"/>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范围：</w:t>
      </w:r>
      <w:r>
        <w:rPr>
          <w:rFonts w:hint="eastAsia" w:ascii="宋体" w:hAnsi="宋体" w:cs="宋体"/>
          <w:b w:val="0"/>
          <w:bCs w:val="0"/>
          <w:sz w:val="24"/>
          <w:szCs w:val="24"/>
          <w:highlight w:val="none"/>
          <w:lang w:val="en-US" w:eastAsia="zh-CN"/>
        </w:rPr>
        <w:t>中心</w:t>
      </w:r>
      <w:r>
        <w:rPr>
          <w:rFonts w:hint="eastAsia" w:ascii="宋体" w:hAnsi="宋体" w:eastAsia="宋体" w:cs="宋体"/>
          <w:b w:val="0"/>
          <w:sz w:val="24"/>
          <w:szCs w:val="24"/>
          <w:highlight w:val="none"/>
          <w:lang w:val="en-US" w:eastAsia="zh-CN"/>
        </w:rPr>
        <w:t>网络通信设备、网络安全设备、计算存储设备、VPN设备等。</w:t>
      </w:r>
    </w:p>
    <w:p>
      <w:pPr>
        <w:keepNext w:val="0"/>
        <w:keepLines w:val="0"/>
        <w:pageBreakBefore w:val="0"/>
        <w:widowControl/>
        <w:kinsoku/>
        <w:wordWrap/>
        <w:overflowPunct/>
        <w:topLinePunct w:val="0"/>
        <w:autoSpaceDE/>
        <w:autoSpaceDN/>
        <w:bidi w:val="0"/>
        <w:adjustRightInd w:val="0"/>
        <w:snapToGrid w:val="0"/>
        <w:spacing w:after="0" w:line="240" w:lineRule="auto"/>
        <w:ind w:firstLine="482" w:firstLineChars="200"/>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服务：</w:t>
      </w:r>
      <w:r>
        <w:rPr>
          <w:rFonts w:hint="eastAsia" w:ascii="宋体" w:hAnsi="宋体" w:eastAsia="宋体" w:cs="宋体"/>
          <w:b w:val="0"/>
          <w:bCs w:val="0"/>
          <w:sz w:val="24"/>
          <w:szCs w:val="24"/>
          <w:highlight w:val="none"/>
          <w:lang w:val="en-US" w:eastAsia="zh-CN"/>
        </w:rPr>
        <w:t>提供以上范围内的系统更新、协议库、病毒库、设备接入等授权管理和续费</w:t>
      </w:r>
      <w:r>
        <w:rPr>
          <w:rFonts w:hint="eastAsia" w:ascii="宋体" w:hAnsi="宋体" w:eastAsia="宋体" w:cs="宋体"/>
          <w:b w:val="0"/>
          <w:sz w:val="24"/>
          <w:szCs w:val="24"/>
          <w:highlight w:val="none"/>
          <w:lang w:eastAsia="zh-CN"/>
        </w:rPr>
        <w:t>。</w:t>
      </w:r>
    </w:p>
    <w:p>
      <w:pPr>
        <w:keepNext w:val="0"/>
        <w:keepLines w:val="0"/>
        <w:pageBreakBefore w:val="0"/>
        <w:widowControl/>
        <w:kinsoku/>
        <w:wordWrap/>
        <w:overflowPunct/>
        <w:topLinePunct w:val="0"/>
        <w:autoSpaceDE/>
        <w:autoSpaceDN/>
        <w:bidi w:val="0"/>
        <w:adjustRightInd w:val="0"/>
        <w:snapToGrid w:val="0"/>
        <w:spacing w:before="0" w:after="0" w:line="240" w:lineRule="auto"/>
        <w:ind w:firstLine="482" w:firstLineChars="200"/>
        <w:jc w:val="left"/>
        <w:textAlignment w:val="auto"/>
        <w:outlineLvl w:val="2"/>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2.软件服务授权</w:t>
      </w:r>
    </w:p>
    <w:p>
      <w:pPr>
        <w:keepNext w:val="0"/>
        <w:keepLines w:val="0"/>
        <w:pageBreakBefore w:val="0"/>
        <w:widowControl/>
        <w:kinsoku/>
        <w:wordWrap/>
        <w:overflowPunct/>
        <w:topLinePunct w:val="0"/>
        <w:autoSpaceDE/>
        <w:autoSpaceDN/>
        <w:bidi w:val="0"/>
        <w:adjustRightInd w:val="0"/>
        <w:snapToGrid w:val="0"/>
        <w:spacing w:before="0" w:after="0" w:line="240" w:lineRule="auto"/>
        <w:ind w:firstLine="482" w:firstLineChars="200"/>
        <w:jc w:val="left"/>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范围：</w:t>
      </w:r>
      <w:r>
        <w:rPr>
          <w:rFonts w:hint="eastAsia" w:ascii="宋体" w:hAnsi="宋体" w:eastAsia="宋体" w:cs="宋体"/>
          <w:b w:val="0"/>
          <w:bCs w:val="0"/>
          <w:sz w:val="24"/>
          <w:szCs w:val="24"/>
          <w:highlight w:val="none"/>
          <w:lang w:val="en-US" w:eastAsia="zh-CN"/>
        </w:rPr>
        <w:t>数据备份软件、国密加密算法、域名租赁、云服务、通用办公软件、专业工具软件等</w:t>
      </w:r>
      <w:r>
        <w:rPr>
          <w:rFonts w:hint="eastAsia" w:ascii="宋体" w:hAnsi="宋体" w:eastAsia="宋体" w:cs="宋体"/>
          <w:b w:val="0"/>
          <w:sz w:val="24"/>
          <w:szCs w:val="24"/>
          <w:highlight w:val="none"/>
          <w:lang w:eastAsia="zh-CN"/>
        </w:rPr>
        <w:t>。</w:t>
      </w:r>
    </w:p>
    <w:p>
      <w:pPr>
        <w:keepNext w:val="0"/>
        <w:keepLines w:val="0"/>
        <w:pageBreakBefore w:val="0"/>
        <w:widowControl/>
        <w:kinsoku/>
        <w:wordWrap/>
        <w:overflowPunct/>
        <w:topLinePunct w:val="0"/>
        <w:autoSpaceDE/>
        <w:autoSpaceDN/>
        <w:bidi w:val="0"/>
        <w:adjustRightInd w:val="0"/>
        <w:snapToGrid w:val="0"/>
        <w:spacing w:after="0" w:line="240" w:lineRule="auto"/>
        <w:ind w:firstLine="482" w:firstLineChars="200"/>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服务：</w:t>
      </w:r>
      <w:r>
        <w:rPr>
          <w:rFonts w:hint="eastAsia" w:ascii="宋体" w:hAnsi="宋体" w:eastAsia="宋体" w:cs="宋体"/>
          <w:b w:val="0"/>
          <w:bCs w:val="0"/>
          <w:sz w:val="24"/>
          <w:szCs w:val="24"/>
          <w:highlight w:val="none"/>
          <w:lang w:val="en-US" w:eastAsia="zh-CN"/>
        </w:rPr>
        <w:t>提供以上范围内的授权管理、账号权限管理、服务续费等</w:t>
      </w:r>
      <w:r>
        <w:rPr>
          <w:rFonts w:hint="eastAsia" w:ascii="宋体" w:hAnsi="宋体" w:eastAsia="宋体" w:cs="宋体"/>
          <w:b w:val="0"/>
          <w:sz w:val="24"/>
          <w:szCs w:val="24"/>
          <w:highlight w:val="none"/>
          <w:lang w:eastAsia="zh-CN"/>
        </w:rPr>
        <w:t>。</w:t>
      </w:r>
    </w:p>
    <w:p>
      <w:pPr>
        <w:keepNext w:val="0"/>
        <w:keepLines w:val="0"/>
        <w:pageBreakBefore w:val="0"/>
        <w:widowControl/>
        <w:kinsoku/>
        <w:wordWrap/>
        <w:overflowPunct/>
        <w:topLinePunct w:val="0"/>
        <w:autoSpaceDE/>
        <w:autoSpaceDN/>
        <w:bidi w:val="0"/>
        <w:adjustRightInd w:val="0"/>
        <w:snapToGrid w:val="0"/>
        <w:spacing w:before="0" w:after="0" w:line="240" w:lineRule="auto"/>
        <w:ind w:firstLine="480" w:firstLineChars="200"/>
        <w:jc w:val="left"/>
        <w:textAlignment w:val="auto"/>
        <w:outlineLvl w:val="1"/>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lang w:val="en-US" w:eastAsia="zh-CN"/>
        </w:rPr>
        <w:t>（五）</w:t>
      </w:r>
      <w:r>
        <w:rPr>
          <w:rFonts w:hint="eastAsia" w:ascii="宋体" w:hAnsi="宋体" w:eastAsia="宋体" w:cs="宋体"/>
          <w:b w:val="0"/>
          <w:bCs/>
          <w:sz w:val="24"/>
          <w:szCs w:val="24"/>
          <w:highlight w:val="none"/>
        </w:rPr>
        <w:t>网络安全服务</w:t>
      </w:r>
    </w:p>
    <w:p>
      <w:pPr>
        <w:keepNext w:val="0"/>
        <w:keepLines w:val="0"/>
        <w:pageBreakBefore w:val="0"/>
        <w:widowControl/>
        <w:kinsoku/>
        <w:wordWrap/>
        <w:overflowPunct/>
        <w:topLinePunct w:val="0"/>
        <w:autoSpaceDE/>
        <w:autoSpaceDN/>
        <w:bidi w:val="0"/>
        <w:adjustRightInd w:val="0"/>
        <w:snapToGrid w:val="0"/>
        <w:spacing w:before="0" w:after="0" w:line="240" w:lineRule="auto"/>
        <w:ind w:firstLine="482" w:firstLineChars="200"/>
        <w:jc w:val="left"/>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范围：</w:t>
      </w:r>
      <w:r>
        <w:rPr>
          <w:rFonts w:hint="eastAsia" w:ascii="宋体" w:hAnsi="宋体" w:cs="宋体"/>
          <w:b w:val="0"/>
          <w:bCs w:val="0"/>
          <w:sz w:val="24"/>
          <w:szCs w:val="24"/>
          <w:highlight w:val="none"/>
          <w:lang w:val="en-US" w:eastAsia="zh-CN"/>
        </w:rPr>
        <w:t>钱塘江</w:t>
      </w:r>
      <w:r>
        <w:rPr>
          <w:rFonts w:hint="eastAsia" w:ascii="宋体" w:hAnsi="宋体" w:eastAsia="宋体" w:cs="宋体"/>
          <w:b w:val="0"/>
          <w:sz w:val="24"/>
          <w:szCs w:val="24"/>
          <w:highlight w:val="none"/>
          <w:lang w:val="en-US" w:eastAsia="zh-CN"/>
        </w:rPr>
        <w:t>流域中心</w:t>
      </w:r>
      <w:r>
        <w:rPr>
          <w:rFonts w:hint="eastAsia" w:ascii="宋体" w:hAnsi="宋体" w:cs="宋体"/>
          <w:b w:val="0"/>
          <w:sz w:val="24"/>
          <w:szCs w:val="24"/>
          <w:highlight w:val="none"/>
          <w:lang w:val="en-US" w:eastAsia="zh-CN"/>
        </w:rPr>
        <w:t>整体</w:t>
      </w:r>
      <w:r>
        <w:rPr>
          <w:rFonts w:hint="eastAsia" w:ascii="宋体" w:hAnsi="宋体" w:eastAsia="宋体" w:cs="宋体"/>
          <w:b w:val="0"/>
          <w:sz w:val="24"/>
          <w:szCs w:val="24"/>
          <w:highlight w:val="none"/>
          <w:lang w:val="en-US" w:eastAsia="zh-CN"/>
        </w:rPr>
        <w:t>网络环境，包括</w:t>
      </w:r>
      <w:r>
        <w:rPr>
          <w:rFonts w:hint="eastAsia" w:ascii="宋体" w:hAnsi="宋体" w:cs="宋体"/>
          <w:b w:val="0"/>
          <w:sz w:val="24"/>
          <w:szCs w:val="24"/>
          <w:highlight w:val="none"/>
          <w:lang w:val="en-US" w:eastAsia="zh-CN"/>
        </w:rPr>
        <w:t>采购人</w:t>
      </w:r>
      <w:r>
        <w:rPr>
          <w:rFonts w:hint="eastAsia" w:ascii="宋体" w:hAnsi="宋体" w:eastAsia="宋体" w:cs="宋体"/>
          <w:b w:val="0"/>
          <w:bCs w:val="0"/>
          <w:sz w:val="24"/>
          <w:szCs w:val="24"/>
          <w:highlight w:val="none"/>
          <w:lang w:val="en-US" w:eastAsia="zh-CN"/>
        </w:rPr>
        <w:t>指定的应用系统或实体环境等。</w:t>
      </w:r>
    </w:p>
    <w:p>
      <w:pPr>
        <w:keepNext w:val="0"/>
        <w:keepLines w:val="0"/>
        <w:pageBreakBefore w:val="0"/>
        <w:widowControl/>
        <w:kinsoku/>
        <w:wordWrap/>
        <w:overflowPunct/>
        <w:topLinePunct w:val="0"/>
        <w:autoSpaceDE/>
        <w:autoSpaceDN/>
        <w:bidi w:val="0"/>
        <w:adjustRightInd w:val="0"/>
        <w:snapToGrid w:val="0"/>
        <w:spacing w:before="0" w:after="0" w:line="240" w:lineRule="auto"/>
        <w:ind w:firstLine="482" w:firstLineChars="200"/>
        <w:jc w:val="left"/>
        <w:textAlignment w:val="auto"/>
        <w:rPr>
          <w:rFonts w:hint="eastAsia" w:ascii="宋体" w:hAnsi="宋体" w:eastAsia="宋体" w:cs="宋体"/>
          <w:b w:val="0"/>
          <w:sz w:val="24"/>
          <w:szCs w:val="24"/>
          <w:highlight w:val="none"/>
        </w:rPr>
      </w:pPr>
      <w:r>
        <w:rPr>
          <w:rFonts w:hint="eastAsia" w:ascii="宋体" w:hAnsi="宋体" w:eastAsia="宋体" w:cs="宋体"/>
          <w:b/>
          <w:bCs/>
          <w:sz w:val="24"/>
          <w:szCs w:val="24"/>
          <w:highlight w:val="none"/>
          <w:lang w:val="en-US" w:eastAsia="zh-CN"/>
        </w:rPr>
        <w:t>服务：</w:t>
      </w:r>
      <w:r>
        <w:rPr>
          <w:rFonts w:hint="eastAsia" w:ascii="宋体" w:hAnsi="宋体" w:eastAsia="宋体" w:cs="宋体"/>
          <w:b w:val="0"/>
          <w:bCs w:val="0"/>
          <w:sz w:val="24"/>
          <w:szCs w:val="24"/>
          <w:highlight w:val="none"/>
          <w:lang w:val="en-US" w:eastAsia="zh-CN"/>
        </w:rPr>
        <w:t>提供以上范围内网络安全日常管理，包括但不限于威胁情报、IP封禁、漏洞补丁排查修复等。</w:t>
      </w:r>
      <w:r>
        <w:rPr>
          <w:rFonts w:hint="eastAsia" w:ascii="宋体" w:hAnsi="宋体" w:eastAsia="宋体" w:cs="宋体"/>
          <w:b w:val="0"/>
          <w:sz w:val="24"/>
          <w:szCs w:val="24"/>
          <w:highlight w:val="none"/>
        </w:rPr>
        <w:t>年度内完成4次渗透测试、4次漏洞扫描、2次安全风险评估、1次攻防演练、2次基线检查。</w:t>
      </w:r>
    </w:p>
    <w:p>
      <w:pPr>
        <w:keepNext w:val="0"/>
        <w:keepLines w:val="0"/>
        <w:pageBreakBefore w:val="0"/>
        <w:widowControl/>
        <w:kinsoku/>
        <w:wordWrap/>
        <w:overflowPunct/>
        <w:topLinePunct w:val="0"/>
        <w:autoSpaceDE/>
        <w:autoSpaceDN/>
        <w:bidi w:val="0"/>
        <w:adjustRightInd w:val="0"/>
        <w:snapToGrid w:val="0"/>
        <w:spacing w:before="0" w:after="0" w:line="240" w:lineRule="auto"/>
        <w:ind w:firstLine="480" w:firstLineChars="200"/>
        <w:jc w:val="left"/>
        <w:textAlignment w:val="auto"/>
        <w:outlineLvl w:val="1"/>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lang w:val="en-US" w:eastAsia="zh-CN"/>
        </w:rPr>
        <w:t>（六）值班</w:t>
      </w:r>
      <w:r>
        <w:rPr>
          <w:rFonts w:hint="eastAsia" w:ascii="宋体" w:hAnsi="宋体" w:eastAsia="宋体" w:cs="宋体"/>
          <w:b w:val="0"/>
          <w:bCs/>
          <w:sz w:val="24"/>
          <w:szCs w:val="24"/>
          <w:highlight w:val="none"/>
        </w:rPr>
        <w:t>值守</w:t>
      </w:r>
    </w:p>
    <w:p>
      <w:pPr>
        <w:keepNext w:val="0"/>
        <w:keepLines w:val="0"/>
        <w:pageBreakBefore w:val="0"/>
        <w:widowControl/>
        <w:kinsoku/>
        <w:wordWrap/>
        <w:overflowPunct/>
        <w:topLinePunct w:val="0"/>
        <w:autoSpaceDE/>
        <w:autoSpaceDN/>
        <w:bidi w:val="0"/>
        <w:adjustRightInd w:val="0"/>
        <w:snapToGrid w:val="0"/>
        <w:spacing w:before="0" w:after="0" w:line="240" w:lineRule="auto"/>
        <w:ind w:firstLine="482" w:firstLineChars="200"/>
        <w:jc w:val="left"/>
        <w:textAlignment w:val="auto"/>
        <w:outlineLvl w:val="2"/>
        <w:rPr>
          <w:rFonts w:hint="default"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1.</w:t>
      </w:r>
      <w:r>
        <w:rPr>
          <w:rFonts w:hint="eastAsia" w:ascii="宋体" w:hAnsi="宋体" w:cs="宋体"/>
          <w:b/>
          <w:bCs/>
          <w:sz w:val="24"/>
          <w:szCs w:val="24"/>
          <w:highlight w:val="none"/>
          <w:lang w:val="en-US" w:eastAsia="zh-CN"/>
        </w:rPr>
        <w:t>攻防演练</w:t>
      </w:r>
      <w:r>
        <w:rPr>
          <w:rFonts w:hint="eastAsia" w:ascii="宋体" w:hAnsi="宋体" w:eastAsia="宋体" w:cs="宋体"/>
          <w:b/>
          <w:bCs/>
          <w:sz w:val="24"/>
          <w:szCs w:val="24"/>
          <w:highlight w:val="none"/>
          <w:lang w:val="en-US" w:eastAsia="zh-CN"/>
        </w:rPr>
        <w:t>网络安全</w:t>
      </w:r>
      <w:r>
        <w:rPr>
          <w:rFonts w:hint="eastAsia" w:ascii="宋体" w:hAnsi="宋体" w:cs="宋体"/>
          <w:b/>
          <w:bCs/>
          <w:sz w:val="24"/>
          <w:szCs w:val="24"/>
          <w:highlight w:val="none"/>
          <w:lang w:val="en-US" w:eastAsia="zh-CN"/>
        </w:rPr>
        <w:t>值守</w:t>
      </w:r>
    </w:p>
    <w:p>
      <w:pPr>
        <w:keepNext w:val="0"/>
        <w:keepLines w:val="0"/>
        <w:pageBreakBefore w:val="0"/>
        <w:widowControl/>
        <w:kinsoku/>
        <w:wordWrap/>
        <w:overflowPunct/>
        <w:topLinePunct w:val="0"/>
        <w:autoSpaceDE/>
        <w:autoSpaceDN/>
        <w:bidi w:val="0"/>
        <w:adjustRightInd w:val="0"/>
        <w:snapToGrid w:val="0"/>
        <w:spacing w:before="0" w:after="0" w:line="240" w:lineRule="auto"/>
        <w:ind w:firstLine="482" w:firstLineChars="200"/>
        <w:jc w:val="left"/>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范围：</w:t>
      </w:r>
      <w:r>
        <w:rPr>
          <w:rFonts w:hint="eastAsia" w:ascii="宋体" w:hAnsi="宋体" w:eastAsia="宋体" w:cs="宋体"/>
          <w:b w:val="0"/>
          <w:sz w:val="24"/>
          <w:szCs w:val="24"/>
          <w:highlight w:val="none"/>
        </w:rPr>
        <w:t>国家</w:t>
      </w:r>
      <w:r>
        <w:rPr>
          <w:rFonts w:hint="eastAsia" w:ascii="宋体" w:hAnsi="宋体" w:eastAsia="宋体" w:cs="宋体"/>
          <w:b w:val="0"/>
          <w:sz w:val="24"/>
          <w:szCs w:val="24"/>
          <w:highlight w:val="none"/>
          <w:lang w:eastAsia="zh-CN"/>
        </w:rPr>
        <w:t>、</w:t>
      </w:r>
      <w:r>
        <w:rPr>
          <w:rFonts w:hint="eastAsia" w:ascii="宋体" w:hAnsi="宋体" w:cs="宋体"/>
          <w:b w:val="0"/>
          <w:sz w:val="24"/>
          <w:szCs w:val="24"/>
          <w:highlight w:val="none"/>
          <w:lang w:val="en-US" w:eastAsia="zh-CN"/>
        </w:rPr>
        <w:t>水利部、公安部</w:t>
      </w:r>
      <w:r>
        <w:rPr>
          <w:rFonts w:hint="eastAsia" w:ascii="宋体" w:hAnsi="宋体" w:eastAsia="宋体" w:cs="宋体"/>
          <w:b w:val="0"/>
          <w:sz w:val="24"/>
          <w:szCs w:val="24"/>
          <w:highlight w:val="none"/>
          <w:lang w:val="en-US" w:eastAsia="zh-CN"/>
        </w:rPr>
        <w:t>、水利厅等</w:t>
      </w:r>
      <w:r>
        <w:rPr>
          <w:rFonts w:hint="eastAsia" w:ascii="宋体" w:hAnsi="宋体" w:eastAsia="宋体" w:cs="宋体"/>
          <w:b w:val="0"/>
          <w:sz w:val="24"/>
          <w:szCs w:val="24"/>
          <w:highlight w:val="none"/>
        </w:rPr>
        <w:t>攻防演练</w:t>
      </w:r>
      <w:r>
        <w:rPr>
          <w:rFonts w:hint="eastAsia" w:ascii="宋体" w:hAnsi="宋体" w:cs="宋体"/>
          <w:b w:val="0"/>
          <w:sz w:val="24"/>
          <w:szCs w:val="24"/>
          <w:highlight w:val="none"/>
          <w:lang w:val="en-US" w:eastAsia="zh-CN"/>
        </w:rPr>
        <w:t>期间</w:t>
      </w:r>
      <w:r>
        <w:rPr>
          <w:rFonts w:hint="eastAsia" w:ascii="宋体" w:hAnsi="宋体" w:eastAsia="宋体" w:cs="宋体"/>
          <w:b w:val="0"/>
          <w:sz w:val="24"/>
          <w:szCs w:val="24"/>
          <w:highlight w:val="none"/>
          <w:lang w:eastAsia="zh-CN"/>
        </w:rPr>
        <w:t>，</w:t>
      </w:r>
      <w:r>
        <w:rPr>
          <w:rFonts w:hint="eastAsia" w:ascii="宋体" w:hAnsi="宋体" w:eastAsia="宋体" w:cs="宋体"/>
          <w:b w:val="0"/>
          <w:sz w:val="24"/>
          <w:szCs w:val="24"/>
          <w:highlight w:val="none"/>
        </w:rPr>
        <w:t>在</w:t>
      </w:r>
      <w:r>
        <w:rPr>
          <w:rFonts w:hint="eastAsia" w:ascii="宋体" w:hAnsi="宋体" w:cs="宋体"/>
          <w:b w:val="0"/>
          <w:sz w:val="24"/>
          <w:szCs w:val="24"/>
          <w:highlight w:val="none"/>
          <w:lang w:val="en-US" w:eastAsia="zh-CN"/>
        </w:rPr>
        <w:t>采购人</w:t>
      </w:r>
      <w:r>
        <w:rPr>
          <w:rFonts w:hint="eastAsia" w:ascii="宋体" w:hAnsi="宋体" w:eastAsia="宋体" w:cs="宋体"/>
          <w:b w:val="0"/>
          <w:sz w:val="24"/>
          <w:szCs w:val="24"/>
          <w:highlight w:val="none"/>
        </w:rPr>
        <w:t>指定时间地点</w:t>
      </w:r>
      <w:r>
        <w:rPr>
          <w:rFonts w:hint="eastAsia" w:ascii="宋体" w:hAnsi="宋体" w:cs="宋体"/>
          <w:b w:val="0"/>
          <w:sz w:val="24"/>
          <w:szCs w:val="24"/>
          <w:highlight w:val="none"/>
          <w:lang w:val="en-US" w:eastAsia="zh-CN"/>
        </w:rPr>
        <w:t>驻场</w:t>
      </w:r>
      <w:r>
        <w:rPr>
          <w:rFonts w:hint="eastAsia" w:ascii="宋体" w:hAnsi="宋体" w:eastAsia="宋体" w:cs="宋体"/>
          <w:b w:val="0"/>
          <w:sz w:val="24"/>
          <w:szCs w:val="24"/>
          <w:highlight w:val="none"/>
          <w:lang w:eastAsia="zh-CN"/>
        </w:rPr>
        <w:t>。</w:t>
      </w:r>
    </w:p>
    <w:p>
      <w:pPr>
        <w:keepNext w:val="0"/>
        <w:keepLines w:val="0"/>
        <w:pageBreakBefore w:val="0"/>
        <w:widowControl/>
        <w:kinsoku/>
        <w:wordWrap/>
        <w:overflowPunct/>
        <w:topLinePunct w:val="0"/>
        <w:autoSpaceDE/>
        <w:autoSpaceDN/>
        <w:bidi w:val="0"/>
        <w:adjustRightInd w:val="0"/>
        <w:snapToGrid w:val="0"/>
        <w:spacing w:before="0" w:after="0" w:line="240" w:lineRule="auto"/>
        <w:ind w:firstLine="482" w:firstLineChars="200"/>
        <w:jc w:val="left"/>
        <w:textAlignment w:val="auto"/>
        <w:rPr>
          <w:rFonts w:hint="eastAsia" w:ascii="宋体" w:hAnsi="宋体" w:eastAsia="宋体" w:cs="宋体"/>
          <w:b w:val="0"/>
          <w:sz w:val="24"/>
          <w:szCs w:val="24"/>
          <w:highlight w:val="none"/>
        </w:rPr>
      </w:pPr>
      <w:r>
        <w:rPr>
          <w:rFonts w:hint="eastAsia" w:ascii="宋体" w:hAnsi="宋体" w:eastAsia="宋体" w:cs="宋体"/>
          <w:b/>
          <w:bCs/>
          <w:sz w:val="24"/>
          <w:szCs w:val="24"/>
          <w:highlight w:val="none"/>
          <w:lang w:val="en-US" w:eastAsia="zh-CN"/>
        </w:rPr>
        <w:t>服务：</w:t>
      </w:r>
      <w:r>
        <w:rPr>
          <w:rFonts w:hint="eastAsia" w:ascii="宋体" w:hAnsi="宋体" w:eastAsia="宋体" w:cs="宋体"/>
          <w:b w:val="0"/>
          <w:sz w:val="24"/>
          <w:szCs w:val="24"/>
          <w:highlight w:val="none"/>
        </w:rPr>
        <w:t>无条件响应</w:t>
      </w:r>
      <w:r>
        <w:rPr>
          <w:rFonts w:hint="eastAsia" w:ascii="宋体" w:hAnsi="宋体" w:cs="宋体"/>
          <w:b w:val="0"/>
          <w:sz w:val="24"/>
          <w:szCs w:val="24"/>
          <w:highlight w:val="none"/>
          <w:lang w:val="en-US" w:eastAsia="zh-CN"/>
        </w:rPr>
        <w:t>采购人</w:t>
      </w:r>
      <w:r>
        <w:rPr>
          <w:rFonts w:hint="eastAsia" w:ascii="宋体" w:hAnsi="宋体" w:eastAsia="宋体" w:cs="宋体"/>
          <w:b w:val="0"/>
          <w:sz w:val="24"/>
          <w:szCs w:val="24"/>
          <w:highlight w:val="none"/>
        </w:rPr>
        <w:t>要求</w:t>
      </w:r>
      <w:r>
        <w:rPr>
          <w:rFonts w:hint="eastAsia" w:ascii="宋体" w:hAnsi="宋体" w:cs="宋体"/>
          <w:b w:val="0"/>
          <w:sz w:val="24"/>
          <w:szCs w:val="24"/>
          <w:highlight w:val="none"/>
          <w:lang w:val="en-US" w:eastAsia="zh-CN"/>
        </w:rPr>
        <w:t>进行防守工作</w:t>
      </w:r>
      <w:r>
        <w:rPr>
          <w:rFonts w:hint="eastAsia" w:ascii="宋体" w:hAnsi="宋体" w:eastAsia="宋体" w:cs="宋体"/>
          <w:b w:val="0"/>
          <w:sz w:val="24"/>
          <w:szCs w:val="24"/>
          <w:highlight w:val="none"/>
        </w:rPr>
        <w:t>，</w:t>
      </w:r>
      <w:r>
        <w:rPr>
          <w:rFonts w:hint="eastAsia" w:ascii="宋体" w:hAnsi="宋体" w:eastAsia="宋体" w:cs="宋体"/>
          <w:b w:val="0"/>
          <w:sz w:val="24"/>
          <w:szCs w:val="24"/>
          <w:highlight w:val="none"/>
          <w:lang w:val="en-US" w:eastAsia="zh-CN"/>
        </w:rPr>
        <w:t>保障信息系统安全稳定运行，提供技术支撑与现场咨询服务，</w:t>
      </w:r>
      <w:r>
        <w:rPr>
          <w:rFonts w:hint="eastAsia" w:ascii="宋体" w:hAnsi="宋体" w:eastAsia="宋体" w:cs="宋体"/>
          <w:b w:val="0"/>
          <w:sz w:val="24"/>
          <w:szCs w:val="24"/>
          <w:highlight w:val="none"/>
        </w:rPr>
        <w:t>全年约</w:t>
      </w:r>
      <w:r>
        <w:rPr>
          <w:rFonts w:hint="eastAsia" w:ascii="宋体" w:hAnsi="宋体" w:cs="宋体"/>
          <w:b w:val="0"/>
          <w:sz w:val="24"/>
          <w:szCs w:val="24"/>
          <w:highlight w:val="none"/>
          <w:lang w:eastAsia="zh-CN"/>
        </w:rPr>
        <w:t>9</w:t>
      </w:r>
      <w:r>
        <w:rPr>
          <w:rFonts w:hint="eastAsia" w:ascii="宋体" w:hAnsi="宋体" w:eastAsia="宋体" w:cs="宋体"/>
          <w:b w:val="0"/>
          <w:sz w:val="24"/>
          <w:szCs w:val="24"/>
          <w:highlight w:val="none"/>
        </w:rPr>
        <w:t>0人天。</w:t>
      </w:r>
    </w:p>
    <w:p>
      <w:pPr>
        <w:keepNext w:val="0"/>
        <w:keepLines w:val="0"/>
        <w:pageBreakBefore w:val="0"/>
        <w:widowControl/>
        <w:kinsoku/>
        <w:wordWrap/>
        <w:overflowPunct/>
        <w:topLinePunct w:val="0"/>
        <w:autoSpaceDE/>
        <w:autoSpaceDN/>
        <w:bidi w:val="0"/>
        <w:adjustRightInd w:val="0"/>
        <w:snapToGrid w:val="0"/>
        <w:spacing w:before="0" w:after="0" w:line="240" w:lineRule="auto"/>
        <w:ind w:firstLine="482" w:firstLineChars="200"/>
        <w:jc w:val="left"/>
        <w:textAlignment w:val="auto"/>
        <w:outlineLvl w:val="2"/>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2.重要节假日网络安全保障</w:t>
      </w:r>
    </w:p>
    <w:p>
      <w:pPr>
        <w:keepNext w:val="0"/>
        <w:keepLines w:val="0"/>
        <w:pageBreakBefore w:val="0"/>
        <w:widowControl/>
        <w:kinsoku/>
        <w:wordWrap/>
        <w:overflowPunct/>
        <w:topLinePunct w:val="0"/>
        <w:autoSpaceDE/>
        <w:autoSpaceDN/>
        <w:bidi w:val="0"/>
        <w:adjustRightInd w:val="0"/>
        <w:snapToGrid w:val="0"/>
        <w:spacing w:before="0" w:after="0" w:line="240" w:lineRule="auto"/>
        <w:ind w:firstLine="482" w:firstLineChars="200"/>
        <w:jc w:val="left"/>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范围：</w:t>
      </w:r>
      <w:r>
        <w:rPr>
          <w:rFonts w:hint="eastAsia" w:ascii="宋体" w:hAnsi="宋体" w:eastAsia="宋体" w:cs="宋体"/>
          <w:b w:val="0"/>
          <w:sz w:val="24"/>
          <w:szCs w:val="24"/>
          <w:highlight w:val="none"/>
          <w:lang w:val="en-US" w:eastAsia="zh-CN"/>
        </w:rPr>
        <w:t>春节、五一、国庆等重要节假日期间，</w:t>
      </w:r>
      <w:r>
        <w:rPr>
          <w:rFonts w:hint="eastAsia" w:ascii="宋体" w:hAnsi="宋体" w:eastAsia="宋体" w:cs="宋体"/>
          <w:b w:val="0"/>
          <w:sz w:val="24"/>
          <w:szCs w:val="24"/>
          <w:highlight w:val="none"/>
        </w:rPr>
        <w:t>在</w:t>
      </w:r>
      <w:r>
        <w:rPr>
          <w:rFonts w:hint="eastAsia" w:ascii="宋体" w:hAnsi="宋体" w:cs="宋体"/>
          <w:b w:val="0"/>
          <w:sz w:val="24"/>
          <w:szCs w:val="24"/>
          <w:highlight w:val="none"/>
          <w:lang w:val="en-US" w:eastAsia="zh-CN"/>
        </w:rPr>
        <w:t>采购人</w:t>
      </w:r>
      <w:r>
        <w:rPr>
          <w:rFonts w:hint="eastAsia" w:ascii="宋体" w:hAnsi="宋体" w:eastAsia="宋体" w:cs="宋体"/>
          <w:b w:val="0"/>
          <w:sz w:val="24"/>
          <w:szCs w:val="24"/>
          <w:highlight w:val="none"/>
        </w:rPr>
        <w:t>指定时间地点</w:t>
      </w:r>
      <w:r>
        <w:rPr>
          <w:rFonts w:hint="eastAsia" w:ascii="宋体" w:hAnsi="宋体" w:cs="宋体"/>
          <w:b w:val="0"/>
          <w:sz w:val="24"/>
          <w:szCs w:val="24"/>
          <w:highlight w:val="none"/>
          <w:lang w:val="en-US" w:eastAsia="zh-CN"/>
        </w:rPr>
        <w:t>驻场</w:t>
      </w:r>
      <w:r>
        <w:rPr>
          <w:rFonts w:hint="eastAsia" w:ascii="宋体" w:hAnsi="宋体" w:eastAsia="宋体" w:cs="宋体"/>
          <w:b w:val="0"/>
          <w:sz w:val="24"/>
          <w:szCs w:val="24"/>
          <w:highlight w:val="none"/>
          <w:lang w:eastAsia="zh-CN"/>
        </w:rPr>
        <w:t>。</w:t>
      </w:r>
    </w:p>
    <w:p>
      <w:pPr>
        <w:keepNext w:val="0"/>
        <w:keepLines w:val="0"/>
        <w:pageBreakBefore w:val="0"/>
        <w:widowControl/>
        <w:kinsoku/>
        <w:wordWrap/>
        <w:overflowPunct/>
        <w:topLinePunct w:val="0"/>
        <w:autoSpaceDE/>
        <w:autoSpaceDN/>
        <w:bidi w:val="0"/>
        <w:adjustRightInd w:val="0"/>
        <w:snapToGrid w:val="0"/>
        <w:spacing w:before="0" w:after="0" w:line="240" w:lineRule="auto"/>
        <w:ind w:firstLine="482" w:firstLineChars="200"/>
        <w:jc w:val="left"/>
        <w:textAlignment w:val="auto"/>
        <w:rPr>
          <w:rFonts w:hint="eastAsia" w:ascii="宋体" w:hAnsi="宋体" w:eastAsia="宋体" w:cs="宋体"/>
          <w:b w:val="0"/>
          <w:sz w:val="24"/>
          <w:szCs w:val="24"/>
          <w:highlight w:val="none"/>
        </w:rPr>
      </w:pPr>
      <w:r>
        <w:rPr>
          <w:rFonts w:hint="eastAsia" w:ascii="宋体" w:hAnsi="宋体" w:eastAsia="宋体" w:cs="宋体"/>
          <w:b/>
          <w:bCs/>
          <w:sz w:val="24"/>
          <w:szCs w:val="24"/>
          <w:highlight w:val="none"/>
          <w:lang w:val="en-US" w:eastAsia="zh-CN"/>
        </w:rPr>
        <w:t>服务：</w:t>
      </w:r>
      <w:r>
        <w:rPr>
          <w:rFonts w:hint="eastAsia" w:ascii="宋体" w:hAnsi="宋体" w:eastAsia="宋体" w:cs="宋体"/>
          <w:b w:val="0"/>
          <w:sz w:val="24"/>
          <w:szCs w:val="24"/>
          <w:highlight w:val="none"/>
        </w:rPr>
        <w:t>无条件响应</w:t>
      </w:r>
      <w:r>
        <w:rPr>
          <w:rFonts w:hint="eastAsia" w:ascii="宋体" w:hAnsi="宋体" w:cs="宋体"/>
          <w:b w:val="0"/>
          <w:sz w:val="24"/>
          <w:szCs w:val="24"/>
          <w:highlight w:val="none"/>
          <w:lang w:val="en-US" w:eastAsia="zh-CN"/>
        </w:rPr>
        <w:t>采购人</w:t>
      </w:r>
      <w:r>
        <w:rPr>
          <w:rFonts w:hint="eastAsia" w:ascii="宋体" w:hAnsi="宋体" w:eastAsia="宋体" w:cs="宋体"/>
          <w:b w:val="0"/>
          <w:sz w:val="24"/>
          <w:szCs w:val="24"/>
          <w:highlight w:val="none"/>
        </w:rPr>
        <w:t>要求</w:t>
      </w:r>
      <w:r>
        <w:rPr>
          <w:rFonts w:hint="eastAsia" w:ascii="宋体" w:hAnsi="宋体" w:eastAsia="宋体" w:cs="宋体"/>
          <w:b w:val="0"/>
          <w:sz w:val="24"/>
          <w:szCs w:val="24"/>
          <w:highlight w:val="none"/>
          <w:lang w:val="en-US" w:eastAsia="zh-CN"/>
        </w:rPr>
        <w:t>进行</w:t>
      </w:r>
      <w:r>
        <w:rPr>
          <w:rFonts w:hint="eastAsia" w:ascii="宋体" w:hAnsi="宋体" w:cs="宋体"/>
          <w:b w:val="0"/>
          <w:sz w:val="24"/>
          <w:szCs w:val="24"/>
          <w:highlight w:val="none"/>
          <w:lang w:val="en-US" w:eastAsia="zh-CN"/>
        </w:rPr>
        <w:t>7×24小时值守</w:t>
      </w:r>
      <w:r>
        <w:rPr>
          <w:rFonts w:hint="eastAsia" w:ascii="宋体" w:hAnsi="宋体" w:eastAsia="宋体" w:cs="宋体"/>
          <w:b w:val="0"/>
          <w:sz w:val="24"/>
          <w:szCs w:val="24"/>
          <w:highlight w:val="none"/>
        </w:rPr>
        <w:t>，</w:t>
      </w:r>
      <w:r>
        <w:rPr>
          <w:rFonts w:hint="eastAsia" w:ascii="宋体" w:hAnsi="宋体" w:eastAsia="宋体" w:cs="宋体"/>
          <w:b w:val="0"/>
          <w:sz w:val="24"/>
          <w:szCs w:val="24"/>
          <w:highlight w:val="none"/>
          <w:lang w:val="en-US" w:eastAsia="zh-CN"/>
        </w:rPr>
        <w:t>保障信息系统安全稳定运行，提供技术支撑与现场咨询服务，</w:t>
      </w:r>
      <w:r>
        <w:rPr>
          <w:rFonts w:hint="eastAsia" w:ascii="宋体" w:hAnsi="宋体" w:eastAsia="宋体" w:cs="宋体"/>
          <w:b w:val="0"/>
          <w:sz w:val="24"/>
          <w:szCs w:val="24"/>
          <w:highlight w:val="none"/>
        </w:rPr>
        <w:t>全年约120人天。</w:t>
      </w:r>
    </w:p>
    <w:p>
      <w:pPr>
        <w:keepNext w:val="0"/>
        <w:keepLines w:val="0"/>
        <w:pageBreakBefore w:val="0"/>
        <w:widowControl/>
        <w:kinsoku/>
        <w:wordWrap/>
        <w:overflowPunct/>
        <w:topLinePunct w:val="0"/>
        <w:autoSpaceDE/>
        <w:autoSpaceDN/>
        <w:bidi w:val="0"/>
        <w:adjustRightInd w:val="0"/>
        <w:snapToGrid w:val="0"/>
        <w:spacing w:before="0" w:after="0" w:line="240" w:lineRule="auto"/>
        <w:ind w:firstLine="482" w:firstLineChars="200"/>
        <w:jc w:val="left"/>
        <w:textAlignment w:val="auto"/>
        <w:outlineLvl w:val="2"/>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3.网络安全重保</w:t>
      </w:r>
    </w:p>
    <w:p>
      <w:pPr>
        <w:keepNext w:val="0"/>
        <w:keepLines w:val="0"/>
        <w:pageBreakBefore w:val="0"/>
        <w:widowControl/>
        <w:kinsoku/>
        <w:wordWrap/>
        <w:overflowPunct/>
        <w:topLinePunct w:val="0"/>
        <w:autoSpaceDE/>
        <w:autoSpaceDN/>
        <w:bidi w:val="0"/>
        <w:adjustRightInd w:val="0"/>
        <w:snapToGrid w:val="0"/>
        <w:spacing w:before="0" w:after="0" w:line="240" w:lineRule="auto"/>
        <w:ind w:firstLine="482" w:firstLineChars="200"/>
        <w:jc w:val="left"/>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范围：</w:t>
      </w:r>
      <w:r>
        <w:rPr>
          <w:rFonts w:hint="eastAsia" w:ascii="宋体" w:hAnsi="宋体" w:eastAsia="宋体" w:cs="宋体"/>
          <w:b w:val="0"/>
          <w:bCs w:val="0"/>
          <w:sz w:val="24"/>
          <w:szCs w:val="24"/>
          <w:highlight w:val="none"/>
          <w:lang w:val="en-US" w:eastAsia="zh-CN"/>
        </w:rPr>
        <w:t>全国</w:t>
      </w:r>
      <w:r>
        <w:rPr>
          <w:rFonts w:hint="eastAsia" w:ascii="宋体" w:hAnsi="宋体" w:eastAsia="宋体" w:cs="宋体"/>
          <w:b w:val="0"/>
          <w:sz w:val="24"/>
          <w:szCs w:val="24"/>
          <w:highlight w:val="none"/>
        </w:rPr>
        <w:t>两会</w:t>
      </w:r>
      <w:r>
        <w:rPr>
          <w:rFonts w:hint="eastAsia" w:ascii="宋体" w:hAnsi="宋体" w:eastAsia="宋体" w:cs="宋体"/>
          <w:b w:val="0"/>
          <w:sz w:val="24"/>
          <w:szCs w:val="24"/>
          <w:highlight w:val="none"/>
          <w:lang w:eastAsia="zh-CN"/>
        </w:rPr>
        <w:t>、</w:t>
      </w:r>
      <w:r>
        <w:rPr>
          <w:rFonts w:hint="eastAsia" w:ascii="宋体" w:hAnsi="宋体" w:eastAsia="宋体" w:cs="宋体"/>
          <w:b w:val="0"/>
          <w:sz w:val="24"/>
          <w:szCs w:val="24"/>
          <w:highlight w:val="none"/>
          <w:lang w:val="en-US" w:eastAsia="zh-CN"/>
        </w:rPr>
        <w:t>浙江省两会</w:t>
      </w:r>
      <w:r>
        <w:rPr>
          <w:rFonts w:hint="eastAsia" w:ascii="宋体" w:hAnsi="宋体" w:eastAsia="宋体" w:cs="宋体"/>
          <w:b w:val="0"/>
          <w:sz w:val="24"/>
          <w:szCs w:val="24"/>
          <w:highlight w:val="none"/>
        </w:rPr>
        <w:t>、互联网大会</w:t>
      </w:r>
      <w:r>
        <w:rPr>
          <w:rFonts w:hint="eastAsia" w:ascii="宋体" w:hAnsi="宋体" w:eastAsia="宋体" w:cs="宋体"/>
          <w:b w:val="0"/>
          <w:sz w:val="24"/>
          <w:szCs w:val="24"/>
          <w:highlight w:val="none"/>
          <w:lang w:val="en-US" w:eastAsia="zh-CN"/>
        </w:rPr>
        <w:t>等重大活动</w:t>
      </w:r>
      <w:r>
        <w:rPr>
          <w:rFonts w:hint="eastAsia" w:ascii="宋体" w:hAnsi="宋体" w:eastAsia="宋体" w:cs="宋体"/>
          <w:b w:val="0"/>
          <w:sz w:val="24"/>
          <w:szCs w:val="24"/>
          <w:highlight w:val="none"/>
        </w:rPr>
        <w:t>重保期间，在</w:t>
      </w:r>
      <w:r>
        <w:rPr>
          <w:rFonts w:hint="eastAsia" w:ascii="宋体" w:hAnsi="宋体" w:cs="宋体"/>
          <w:b w:val="0"/>
          <w:sz w:val="24"/>
          <w:szCs w:val="24"/>
          <w:highlight w:val="none"/>
          <w:lang w:val="en-US" w:eastAsia="zh-CN"/>
        </w:rPr>
        <w:t>采购人</w:t>
      </w:r>
      <w:r>
        <w:rPr>
          <w:rFonts w:hint="eastAsia" w:ascii="宋体" w:hAnsi="宋体" w:eastAsia="宋体" w:cs="宋体"/>
          <w:b w:val="0"/>
          <w:sz w:val="24"/>
          <w:szCs w:val="24"/>
          <w:highlight w:val="none"/>
        </w:rPr>
        <w:t>指定时间地点</w:t>
      </w:r>
      <w:r>
        <w:rPr>
          <w:rFonts w:hint="eastAsia" w:ascii="宋体" w:hAnsi="宋体" w:cs="宋体"/>
          <w:b w:val="0"/>
          <w:sz w:val="24"/>
          <w:szCs w:val="24"/>
          <w:highlight w:val="none"/>
          <w:lang w:val="en-US" w:eastAsia="zh-CN"/>
        </w:rPr>
        <w:t>驻场</w:t>
      </w:r>
      <w:r>
        <w:rPr>
          <w:rFonts w:hint="eastAsia" w:ascii="宋体" w:hAnsi="宋体" w:eastAsia="宋体" w:cs="宋体"/>
          <w:b w:val="0"/>
          <w:sz w:val="24"/>
          <w:szCs w:val="24"/>
          <w:highlight w:val="none"/>
          <w:lang w:eastAsia="zh-CN"/>
        </w:rPr>
        <w:t>。</w:t>
      </w:r>
    </w:p>
    <w:p>
      <w:pPr>
        <w:adjustRightInd w:val="0"/>
        <w:snapToGrid w:val="0"/>
        <w:ind w:firstLine="482" w:firstLineChars="200"/>
        <w:rPr>
          <w:rFonts w:hint="default" w:ascii="宋体" w:hAnsi="宋体" w:eastAsia="宋体" w:cs="Times New Roman"/>
          <w:b w:val="0"/>
          <w:sz w:val="24"/>
          <w:szCs w:val="20"/>
          <w:highlight w:val="none"/>
        </w:rPr>
      </w:pPr>
      <w:r>
        <w:rPr>
          <w:rFonts w:hint="eastAsia" w:ascii="宋体" w:hAnsi="宋体" w:eastAsia="宋体" w:cs="宋体"/>
          <w:b/>
          <w:bCs/>
          <w:sz w:val="24"/>
          <w:szCs w:val="24"/>
          <w:highlight w:val="none"/>
          <w:lang w:val="en-US" w:eastAsia="zh-CN"/>
        </w:rPr>
        <w:t>服务：</w:t>
      </w:r>
      <w:r>
        <w:rPr>
          <w:rFonts w:hint="eastAsia" w:ascii="宋体" w:hAnsi="宋体" w:eastAsia="宋体" w:cs="宋体"/>
          <w:b w:val="0"/>
          <w:sz w:val="24"/>
          <w:szCs w:val="24"/>
          <w:highlight w:val="none"/>
        </w:rPr>
        <w:t>无条件响应</w:t>
      </w:r>
      <w:r>
        <w:rPr>
          <w:rFonts w:hint="eastAsia" w:ascii="宋体" w:hAnsi="宋体" w:cs="宋体"/>
          <w:b w:val="0"/>
          <w:sz w:val="24"/>
          <w:szCs w:val="24"/>
          <w:highlight w:val="none"/>
          <w:lang w:val="en-US" w:eastAsia="zh-CN"/>
        </w:rPr>
        <w:t>采购人</w:t>
      </w:r>
      <w:r>
        <w:rPr>
          <w:rFonts w:hint="eastAsia" w:ascii="宋体" w:hAnsi="宋体" w:eastAsia="宋体" w:cs="宋体"/>
          <w:b w:val="0"/>
          <w:sz w:val="24"/>
          <w:szCs w:val="24"/>
          <w:highlight w:val="none"/>
        </w:rPr>
        <w:t>要求</w:t>
      </w:r>
      <w:r>
        <w:rPr>
          <w:rFonts w:hint="eastAsia" w:ascii="宋体" w:hAnsi="宋体" w:eastAsia="宋体" w:cs="宋体"/>
          <w:b w:val="0"/>
          <w:sz w:val="24"/>
          <w:szCs w:val="24"/>
          <w:highlight w:val="none"/>
          <w:lang w:val="en-US" w:eastAsia="zh-CN"/>
        </w:rPr>
        <w:t>进行</w:t>
      </w:r>
      <w:r>
        <w:rPr>
          <w:rFonts w:hint="eastAsia" w:ascii="宋体" w:hAnsi="宋体" w:cs="宋体"/>
          <w:b w:val="0"/>
          <w:sz w:val="24"/>
          <w:szCs w:val="24"/>
          <w:highlight w:val="none"/>
          <w:lang w:val="en-US" w:eastAsia="zh-CN"/>
        </w:rPr>
        <w:t>7×24小时值守</w:t>
      </w:r>
      <w:r>
        <w:rPr>
          <w:rFonts w:hint="eastAsia" w:ascii="宋体" w:hAnsi="宋体" w:eastAsia="宋体" w:cs="宋体"/>
          <w:b w:val="0"/>
          <w:sz w:val="24"/>
          <w:szCs w:val="24"/>
          <w:highlight w:val="none"/>
        </w:rPr>
        <w:t>，</w:t>
      </w:r>
      <w:r>
        <w:rPr>
          <w:rFonts w:hint="eastAsia" w:ascii="宋体" w:hAnsi="宋体" w:eastAsia="宋体" w:cs="宋体"/>
          <w:b w:val="0"/>
          <w:sz w:val="24"/>
          <w:szCs w:val="24"/>
          <w:highlight w:val="none"/>
          <w:lang w:val="en-US" w:eastAsia="zh-CN"/>
        </w:rPr>
        <w:t>保障信息系统安全稳定运行，提供技术支撑与现场咨询服务，</w:t>
      </w:r>
      <w:r>
        <w:rPr>
          <w:rFonts w:hint="eastAsia" w:ascii="宋体" w:hAnsi="宋体" w:eastAsia="宋体" w:cs="宋体"/>
          <w:b w:val="0"/>
          <w:sz w:val="24"/>
          <w:szCs w:val="24"/>
          <w:highlight w:val="none"/>
        </w:rPr>
        <w:t>全年约120人天。</w:t>
      </w:r>
    </w:p>
    <w:p>
      <w:pPr>
        <w:keepNext w:val="0"/>
        <w:keepLines w:val="0"/>
        <w:pageBreakBefore w:val="0"/>
        <w:widowControl/>
        <w:kinsoku/>
        <w:wordWrap/>
        <w:overflowPunct/>
        <w:topLinePunct w:val="0"/>
        <w:autoSpaceDE/>
        <w:autoSpaceDN/>
        <w:bidi w:val="0"/>
        <w:adjustRightInd w:val="0"/>
        <w:snapToGrid w:val="0"/>
        <w:spacing w:before="0" w:after="0" w:line="240" w:lineRule="auto"/>
        <w:ind w:firstLine="482" w:firstLineChars="200"/>
        <w:jc w:val="left"/>
        <w:textAlignment w:val="auto"/>
        <w:outlineLvl w:val="2"/>
        <w:rPr>
          <w:rFonts w:hint="eastAsia" w:ascii="宋体" w:hAnsi="宋体" w:eastAsia="宋体" w:cs="宋体"/>
          <w:b/>
          <w:bCs/>
          <w:sz w:val="24"/>
          <w:szCs w:val="24"/>
          <w:highlight w:val="none"/>
          <w:lang w:val="en-US" w:eastAsia="zh-CN"/>
        </w:rPr>
      </w:pPr>
      <w:r>
        <w:rPr>
          <w:rFonts w:hint="eastAsia" w:ascii="宋体" w:hAnsi="宋体" w:cs="宋体"/>
          <w:b/>
          <w:bCs/>
          <w:sz w:val="24"/>
          <w:szCs w:val="24"/>
          <w:highlight w:val="none"/>
          <w:lang w:val="en-US" w:eastAsia="zh-CN"/>
        </w:rPr>
        <w:t>4</w:t>
      </w:r>
      <w:r>
        <w:rPr>
          <w:rFonts w:hint="eastAsia" w:ascii="宋体" w:hAnsi="宋体" w:eastAsia="宋体" w:cs="宋体"/>
          <w:b/>
          <w:bCs/>
          <w:sz w:val="24"/>
          <w:szCs w:val="24"/>
          <w:highlight w:val="none"/>
          <w:lang w:val="en-US" w:eastAsia="zh-CN"/>
        </w:rPr>
        <w:t>.防汛值守</w:t>
      </w:r>
    </w:p>
    <w:p>
      <w:pPr>
        <w:keepNext w:val="0"/>
        <w:keepLines w:val="0"/>
        <w:pageBreakBefore w:val="0"/>
        <w:widowControl/>
        <w:kinsoku/>
        <w:wordWrap/>
        <w:overflowPunct/>
        <w:topLinePunct w:val="0"/>
        <w:autoSpaceDE/>
        <w:autoSpaceDN/>
        <w:bidi w:val="0"/>
        <w:adjustRightInd w:val="0"/>
        <w:snapToGrid w:val="0"/>
        <w:spacing w:before="0" w:after="0" w:line="240" w:lineRule="auto"/>
        <w:ind w:firstLine="482" w:firstLineChars="200"/>
        <w:jc w:val="left"/>
        <w:textAlignment w:val="auto"/>
        <w:rPr>
          <w:rFonts w:hint="eastAsia" w:ascii="宋体" w:hAnsi="宋体" w:eastAsia="宋体" w:cs="宋体"/>
          <w:b w:val="0"/>
          <w:sz w:val="24"/>
          <w:szCs w:val="24"/>
          <w:highlight w:val="none"/>
          <w:lang w:eastAsia="zh-CN"/>
        </w:rPr>
      </w:pPr>
      <w:r>
        <w:rPr>
          <w:rFonts w:hint="eastAsia" w:ascii="宋体" w:hAnsi="宋体" w:eastAsia="宋体" w:cs="宋体"/>
          <w:b/>
          <w:bCs/>
          <w:sz w:val="24"/>
          <w:szCs w:val="24"/>
          <w:highlight w:val="none"/>
          <w:lang w:val="en-US" w:eastAsia="zh-CN"/>
        </w:rPr>
        <w:t>范围：</w:t>
      </w:r>
      <w:r>
        <w:rPr>
          <w:rFonts w:hint="eastAsia" w:ascii="宋体" w:hAnsi="宋体" w:eastAsia="宋体" w:cs="宋体"/>
          <w:b w:val="0"/>
          <w:sz w:val="24"/>
          <w:szCs w:val="24"/>
          <w:highlight w:val="none"/>
          <w:lang w:val="en-US" w:eastAsia="zh-CN"/>
        </w:rPr>
        <w:t>水旱灾害防御应急响应</w:t>
      </w:r>
      <w:r>
        <w:rPr>
          <w:rFonts w:hint="eastAsia" w:ascii="宋体" w:hAnsi="宋体" w:eastAsia="宋体" w:cs="宋体"/>
          <w:b w:val="0"/>
          <w:sz w:val="24"/>
          <w:szCs w:val="24"/>
          <w:highlight w:val="none"/>
        </w:rPr>
        <w:t>期间，在</w:t>
      </w:r>
      <w:r>
        <w:rPr>
          <w:rFonts w:hint="eastAsia" w:ascii="宋体" w:hAnsi="宋体" w:cs="宋体"/>
          <w:b w:val="0"/>
          <w:sz w:val="24"/>
          <w:szCs w:val="24"/>
          <w:highlight w:val="none"/>
          <w:lang w:val="en-US" w:eastAsia="zh-CN"/>
        </w:rPr>
        <w:t>采购人</w:t>
      </w:r>
      <w:r>
        <w:rPr>
          <w:rFonts w:hint="eastAsia" w:ascii="宋体" w:hAnsi="宋体" w:eastAsia="宋体" w:cs="宋体"/>
          <w:b w:val="0"/>
          <w:sz w:val="24"/>
          <w:szCs w:val="24"/>
          <w:highlight w:val="none"/>
        </w:rPr>
        <w:t>指定时间地点</w:t>
      </w:r>
      <w:r>
        <w:rPr>
          <w:rFonts w:hint="eastAsia" w:ascii="宋体" w:hAnsi="宋体" w:cs="宋体"/>
          <w:b w:val="0"/>
          <w:sz w:val="24"/>
          <w:szCs w:val="24"/>
          <w:highlight w:val="none"/>
          <w:lang w:val="en-US" w:eastAsia="zh-CN"/>
        </w:rPr>
        <w:t>驻场</w:t>
      </w:r>
      <w:r>
        <w:rPr>
          <w:rFonts w:hint="eastAsia" w:ascii="宋体" w:hAnsi="宋体" w:eastAsia="宋体" w:cs="宋体"/>
          <w:b w:val="0"/>
          <w:sz w:val="24"/>
          <w:szCs w:val="24"/>
          <w:highlight w:val="none"/>
          <w:lang w:eastAsia="zh-CN"/>
        </w:rPr>
        <w:t>。</w:t>
      </w:r>
    </w:p>
    <w:p>
      <w:pPr>
        <w:keepNext w:val="0"/>
        <w:keepLines w:val="0"/>
        <w:pageBreakBefore w:val="0"/>
        <w:widowControl/>
        <w:kinsoku/>
        <w:wordWrap/>
        <w:overflowPunct/>
        <w:topLinePunct w:val="0"/>
        <w:autoSpaceDE/>
        <w:autoSpaceDN/>
        <w:bidi w:val="0"/>
        <w:adjustRightInd w:val="0"/>
        <w:snapToGrid w:val="0"/>
        <w:spacing w:before="0" w:after="0" w:line="240" w:lineRule="auto"/>
        <w:ind w:firstLine="482" w:firstLineChars="200"/>
        <w:jc w:val="left"/>
        <w:textAlignment w:val="auto"/>
        <w:rPr>
          <w:rFonts w:hint="eastAsia" w:ascii="宋体" w:hAnsi="宋体" w:eastAsia="宋体" w:cs="宋体"/>
          <w:sz w:val="24"/>
          <w:szCs w:val="24"/>
          <w:highlight w:val="none"/>
        </w:rPr>
      </w:pPr>
      <w:r>
        <w:rPr>
          <w:rFonts w:hint="eastAsia" w:ascii="宋体" w:hAnsi="宋体" w:eastAsia="宋体" w:cs="宋体"/>
          <w:b/>
          <w:bCs/>
          <w:sz w:val="24"/>
          <w:szCs w:val="24"/>
          <w:highlight w:val="none"/>
          <w:lang w:val="en-US" w:eastAsia="zh-CN"/>
        </w:rPr>
        <w:t>服务：</w:t>
      </w:r>
      <w:r>
        <w:rPr>
          <w:rFonts w:hint="eastAsia" w:ascii="宋体" w:hAnsi="宋体" w:eastAsia="宋体" w:cs="宋体"/>
          <w:b w:val="0"/>
          <w:sz w:val="24"/>
          <w:szCs w:val="24"/>
          <w:highlight w:val="none"/>
        </w:rPr>
        <w:t>无条件响应</w:t>
      </w:r>
      <w:r>
        <w:rPr>
          <w:rFonts w:hint="eastAsia" w:ascii="宋体" w:hAnsi="宋体" w:cs="宋体"/>
          <w:b w:val="0"/>
          <w:sz w:val="24"/>
          <w:szCs w:val="24"/>
          <w:highlight w:val="none"/>
          <w:lang w:val="en-US" w:eastAsia="zh-CN"/>
        </w:rPr>
        <w:t>采购人</w:t>
      </w:r>
      <w:r>
        <w:rPr>
          <w:rFonts w:hint="eastAsia" w:ascii="宋体" w:hAnsi="宋体" w:eastAsia="宋体" w:cs="宋体"/>
          <w:b w:val="0"/>
          <w:sz w:val="24"/>
          <w:szCs w:val="24"/>
          <w:highlight w:val="none"/>
        </w:rPr>
        <w:t>要求</w:t>
      </w:r>
      <w:r>
        <w:rPr>
          <w:rFonts w:hint="eastAsia" w:ascii="宋体" w:hAnsi="宋体" w:cs="宋体"/>
          <w:b w:val="0"/>
          <w:sz w:val="24"/>
          <w:szCs w:val="24"/>
          <w:highlight w:val="none"/>
          <w:lang w:val="en-US" w:eastAsia="zh-CN"/>
        </w:rPr>
        <w:t>进行7×24小时值守</w:t>
      </w:r>
      <w:r>
        <w:rPr>
          <w:rFonts w:hint="eastAsia" w:ascii="宋体" w:hAnsi="宋体" w:eastAsia="宋体" w:cs="宋体"/>
          <w:b w:val="0"/>
          <w:sz w:val="24"/>
          <w:szCs w:val="24"/>
          <w:highlight w:val="none"/>
        </w:rPr>
        <w:t>，</w:t>
      </w:r>
      <w:r>
        <w:rPr>
          <w:rFonts w:hint="eastAsia" w:ascii="宋体" w:hAnsi="宋体" w:eastAsia="宋体" w:cs="宋体"/>
          <w:b w:val="0"/>
          <w:sz w:val="24"/>
          <w:szCs w:val="24"/>
          <w:highlight w:val="none"/>
          <w:lang w:val="en-US" w:eastAsia="zh-CN"/>
        </w:rPr>
        <w:t>保障信息系统安全稳定运行，提供技术支撑与现场咨询服务</w:t>
      </w:r>
      <w:r>
        <w:rPr>
          <w:rFonts w:hint="eastAsia" w:ascii="宋体" w:hAnsi="宋体" w:eastAsia="宋体" w:cs="宋体"/>
          <w:b w:val="0"/>
          <w:sz w:val="24"/>
          <w:szCs w:val="24"/>
          <w:highlight w:val="none"/>
        </w:rPr>
        <w:t>。</w:t>
      </w:r>
    </w:p>
    <w:p>
      <w:pPr>
        <w:keepNext w:val="0"/>
        <w:keepLines w:val="0"/>
        <w:pageBreakBefore w:val="0"/>
        <w:widowControl/>
        <w:kinsoku/>
        <w:wordWrap/>
        <w:overflowPunct/>
        <w:topLinePunct w:val="0"/>
        <w:autoSpaceDE/>
        <w:autoSpaceDN/>
        <w:bidi w:val="0"/>
        <w:adjustRightInd w:val="0"/>
        <w:snapToGrid w:val="0"/>
        <w:spacing w:before="0" w:after="0" w:line="240" w:lineRule="auto"/>
        <w:ind w:firstLine="480" w:firstLineChars="200"/>
        <w:jc w:val="left"/>
        <w:textAlignment w:val="auto"/>
        <w:outlineLvl w:val="1"/>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lang w:val="en-US" w:eastAsia="zh-CN"/>
        </w:rPr>
        <w:t>（七）</w:t>
      </w:r>
      <w:r>
        <w:rPr>
          <w:rFonts w:hint="eastAsia" w:ascii="宋体" w:hAnsi="宋体" w:eastAsia="宋体" w:cs="宋体"/>
          <w:b w:val="0"/>
          <w:bCs/>
          <w:sz w:val="24"/>
          <w:szCs w:val="24"/>
          <w:highlight w:val="none"/>
        </w:rPr>
        <w:t>培训交流</w:t>
      </w:r>
    </w:p>
    <w:p>
      <w:pPr>
        <w:keepNext w:val="0"/>
        <w:keepLines w:val="0"/>
        <w:pageBreakBefore w:val="0"/>
        <w:widowControl/>
        <w:kinsoku/>
        <w:wordWrap/>
        <w:overflowPunct/>
        <w:topLinePunct w:val="0"/>
        <w:autoSpaceDE/>
        <w:autoSpaceDN/>
        <w:bidi w:val="0"/>
        <w:adjustRightInd w:val="0"/>
        <w:snapToGrid w:val="0"/>
        <w:spacing w:before="0" w:after="0" w:line="240" w:lineRule="auto"/>
        <w:ind w:firstLine="482" w:firstLineChars="200"/>
        <w:jc w:val="left"/>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范围：</w:t>
      </w:r>
      <w:r>
        <w:rPr>
          <w:rFonts w:hint="eastAsia" w:ascii="宋体" w:hAnsi="宋体" w:eastAsia="宋体" w:cs="宋体"/>
          <w:b w:val="0"/>
          <w:bCs w:val="0"/>
          <w:sz w:val="24"/>
          <w:szCs w:val="24"/>
          <w:highlight w:val="none"/>
          <w:lang w:val="en-US" w:eastAsia="zh-CN"/>
        </w:rPr>
        <w:t>与</w:t>
      </w:r>
      <w:r>
        <w:rPr>
          <w:rFonts w:hint="eastAsia" w:ascii="宋体" w:hAnsi="宋体" w:cs="宋体"/>
          <w:b w:val="0"/>
          <w:sz w:val="24"/>
          <w:szCs w:val="24"/>
          <w:highlight w:val="none"/>
          <w:lang w:val="en-US" w:eastAsia="zh-CN"/>
        </w:rPr>
        <w:t>采购人</w:t>
      </w:r>
      <w:r>
        <w:rPr>
          <w:rFonts w:hint="eastAsia" w:ascii="宋体" w:hAnsi="宋体" w:eastAsia="宋体" w:cs="宋体"/>
          <w:b w:val="0"/>
          <w:bCs w:val="0"/>
          <w:sz w:val="24"/>
          <w:szCs w:val="24"/>
          <w:highlight w:val="none"/>
          <w:lang w:val="en-US" w:eastAsia="zh-CN"/>
        </w:rPr>
        <w:t>协商时间地点及培训内容。</w:t>
      </w:r>
    </w:p>
    <w:p>
      <w:pPr>
        <w:keepNext w:val="0"/>
        <w:keepLines w:val="0"/>
        <w:pageBreakBefore w:val="0"/>
        <w:widowControl/>
        <w:kinsoku/>
        <w:wordWrap/>
        <w:overflowPunct/>
        <w:topLinePunct w:val="0"/>
        <w:autoSpaceDE/>
        <w:autoSpaceDN/>
        <w:bidi w:val="0"/>
        <w:adjustRightInd w:val="0"/>
        <w:snapToGrid w:val="0"/>
        <w:spacing w:before="0" w:after="0" w:line="240" w:lineRule="auto"/>
        <w:ind w:firstLine="482" w:firstLineChars="200"/>
        <w:jc w:val="left"/>
        <w:textAlignment w:val="auto"/>
        <w:rPr>
          <w:rFonts w:hint="eastAsia" w:ascii="宋体" w:hAnsi="宋体" w:eastAsia="宋体" w:cs="宋体"/>
          <w:sz w:val="24"/>
          <w:szCs w:val="24"/>
          <w:highlight w:val="none"/>
        </w:rPr>
      </w:pPr>
      <w:r>
        <w:rPr>
          <w:rFonts w:hint="eastAsia" w:ascii="宋体" w:hAnsi="宋体" w:eastAsia="宋体" w:cs="宋体"/>
          <w:b/>
          <w:bCs/>
          <w:sz w:val="24"/>
          <w:szCs w:val="24"/>
          <w:highlight w:val="none"/>
          <w:lang w:val="en-US" w:eastAsia="zh-CN"/>
        </w:rPr>
        <w:t>服务：</w:t>
      </w:r>
      <w:r>
        <w:rPr>
          <w:rFonts w:hint="eastAsia" w:ascii="宋体" w:hAnsi="宋体" w:eastAsia="宋体" w:cs="宋体"/>
          <w:b w:val="0"/>
          <w:sz w:val="24"/>
          <w:szCs w:val="24"/>
          <w:highlight w:val="none"/>
        </w:rPr>
        <w:t>提供信息化相关知识培训、学习交流不少于4次。</w:t>
      </w:r>
    </w:p>
    <w:p>
      <w:pPr>
        <w:keepNext w:val="0"/>
        <w:keepLines w:val="0"/>
        <w:pageBreakBefore w:val="0"/>
        <w:widowControl/>
        <w:kinsoku/>
        <w:wordWrap/>
        <w:overflowPunct/>
        <w:topLinePunct w:val="0"/>
        <w:autoSpaceDE/>
        <w:autoSpaceDN/>
        <w:bidi w:val="0"/>
        <w:adjustRightInd w:val="0"/>
        <w:snapToGrid w:val="0"/>
        <w:spacing w:before="0" w:after="0" w:line="240" w:lineRule="auto"/>
        <w:ind w:firstLine="480" w:firstLineChars="200"/>
        <w:jc w:val="left"/>
        <w:textAlignment w:val="auto"/>
        <w:outlineLvl w:val="0"/>
        <w:rPr>
          <w:rFonts w:hint="eastAsia" w:ascii="宋体" w:hAnsi="宋体" w:eastAsia="宋体" w:cs="宋体"/>
          <w:b w:val="0"/>
          <w:bCs/>
          <w:sz w:val="24"/>
          <w:szCs w:val="24"/>
          <w:highlight w:val="none"/>
          <w:lang w:eastAsia="zh-CN"/>
        </w:rPr>
      </w:pPr>
      <w:r>
        <w:rPr>
          <w:rFonts w:hint="eastAsia" w:ascii="宋体" w:hAnsi="宋体" w:eastAsia="宋体" w:cs="宋体"/>
          <w:b w:val="0"/>
          <w:bCs/>
          <w:sz w:val="24"/>
          <w:szCs w:val="24"/>
          <w:highlight w:val="none"/>
          <w:lang w:val="en-US" w:eastAsia="zh-CN"/>
        </w:rPr>
        <w:t>三</w:t>
      </w:r>
      <w:r>
        <w:rPr>
          <w:rFonts w:hint="eastAsia" w:ascii="宋体" w:hAnsi="宋体" w:eastAsia="宋体" w:cs="宋体"/>
          <w:b w:val="0"/>
          <w:bCs/>
          <w:sz w:val="24"/>
          <w:szCs w:val="24"/>
          <w:highlight w:val="none"/>
        </w:rPr>
        <w:t>、工作</w:t>
      </w:r>
      <w:r>
        <w:rPr>
          <w:rFonts w:hint="eastAsia" w:ascii="宋体" w:hAnsi="宋体" w:eastAsia="宋体" w:cs="宋体"/>
          <w:b w:val="0"/>
          <w:bCs/>
          <w:sz w:val="24"/>
          <w:szCs w:val="24"/>
          <w:highlight w:val="none"/>
          <w:lang w:val="en-US" w:eastAsia="zh-CN"/>
        </w:rPr>
        <w:t>要求</w:t>
      </w:r>
    </w:p>
    <w:p>
      <w:pPr>
        <w:keepNext w:val="0"/>
        <w:keepLines w:val="0"/>
        <w:pageBreakBefore w:val="0"/>
        <w:widowControl/>
        <w:kinsoku/>
        <w:wordWrap/>
        <w:overflowPunct/>
        <w:topLinePunct w:val="0"/>
        <w:autoSpaceDE/>
        <w:autoSpaceDN/>
        <w:bidi w:val="0"/>
        <w:adjustRightInd w:val="0"/>
        <w:snapToGrid w:val="0"/>
        <w:spacing w:before="0" w:after="0" w:line="240" w:lineRule="auto"/>
        <w:ind w:firstLine="480" w:firstLineChars="200"/>
        <w:jc w:val="left"/>
        <w:textAlignment w:val="auto"/>
        <w:outlineLvl w:val="1"/>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lang w:val="en-US" w:eastAsia="zh-CN"/>
        </w:rPr>
        <w:t>（一）</w:t>
      </w:r>
      <w:r>
        <w:rPr>
          <w:rFonts w:hint="eastAsia" w:ascii="宋体" w:hAnsi="宋体" w:eastAsia="宋体" w:cs="宋体"/>
          <w:b w:val="0"/>
          <w:bCs/>
          <w:sz w:val="24"/>
          <w:szCs w:val="24"/>
          <w:highlight w:val="none"/>
        </w:rPr>
        <w:t>人员配置</w:t>
      </w:r>
    </w:p>
    <w:p>
      <w:pPr>
        <w:keepNext w:val="0"/>
        <w:keepLines w:val="0"/>
        <w:pageBreakBefore w:val="0"/>
        <w:widowControl/>
        <w:kinsoku/>
        <w:wordWrap/>
        <w:overflowPunct/>
        <w:topLinePunct w:val="0"/>
        <w:autoSpaceDE/>
        <w:autoSpaceDN/>
        <w:bidi w:val="0"/>
        <w:adjustRightInd w:val="0"/>
        <w:snapToGrid w:val="0"/>
        <w:spacing w:before="0" w:after="0" w:line="240" w:lineRule="auto"/>
        <w:ind w:firstLine="480" w:firstLineChars="200"/>
        <w:jc w:val="left"/>
        <w:textAlignment w:val="auto"/>
        <w:rPr>
          <w:rFonts w:hint="eastAsia" w:ascii="宋体" w:hAnsi="宋体" w:eastAsia="宋体" w:cs="宋体"/>
          <w:b w:val="0"/>
          <w:sz w:val="24"/>
          <w:szCs w:val="24"/>
          <w:highlight w:val="none"/>
        </w:rPr>
      </w:pPr>
      <w:r>
        <w:rPr>
          <w:rFonts w:hint="eastAsia" w:ascii="宋体" w:hAnsi="宋体" w:eastAsia="宋体" w:cs="宋体"/>
          <w:b w:val="0"/>
          <w:sz w:val="24"/>
          <w:szCs w:val="24"/>
          <w:highlight w:val="none"/>
        </w:rPr>
        <w:t>日常配备常驻工程师6人（</w:t>
      </w:r>
      <w:r>
        <w:rPr>
          <w:rFonts w:hint="eastAsia" w:ascii="宋体" w:hAnsi="宋体" w:eastAsia="宋体" w:cs="宋体"/>
          <w:b w:val="0"/>
          <w:sz w:val="24"/>
          <w:szCs w:val="24"/>
          <w:highlight w:val="none"/>
          <w:lang w:val="en-US" w:eastAsia="zh-CN"/>
        </w:rPr>
        <w:t>网络及设施运维3</w:t>
      </w:r>
      <w:r>
        <w:rPr>
          <w:rFonts w:hint="eastAsia" w:ascii="宋体" w:hAnsi="宋体" w:eastAsia="宋体" w:cs="宋体"/>
          <w:b w:val="0"/>
          <w:sz w:val="24"/>
          <w:szCs w:val="24"/>
          <w:highlight w:val="none"/>
        </w:rPr>
        <w:t>人、</w:t>
      </w:r>
      <w:r>
        <w:rPr>
          <w:rFonts w:hint="eastAsia" w:ascii="宋体" w:hAnsi="宋体" w:eastAsia="宋体" w:cs="宋体"/>
          <w:b w:val="0"/>
          <w:sz w:val="24"/>
          <w:szCs w:val="24"/>
          <w:highlight w:val="none"/>
          <w:lang w:val="en-US" w:eastAsia="zh-CN"/>
        </w:rPr>
        <w:t>软件及数据运维</w:t>
      </w:r>
      <w:r>
        <w:rPr>
          <w:rFonts w:hint="eastAsia" w:ascii="宋体" w:hAnsi="宋体" w:eastAsia="宋体" w:cs="宋体"/>
          <w:b w:val="0"/>
          <w:sz w:val="24"/>
          <w:szCs w:val="24"/>
          <w:highlight w:val="none"/>
        </w:rPr>
        <w:t>2人、网络安全1人），在</w:t>
      </w:r>
      <w:r>
        <w:rPr>
          <w:rFonts w:hint="eastAsia" w:ascii="宋体" w:hAnsi="宋体" w:cs="宋体"/>
          <w:b w:val="0"/>
          <w:sz w:val="24"/>
          <w:szCs w:val="24"/>
          <w:highlight w:val="none"/>
          <w:lang w:val="en-US" w:eastAsia="zh-CN"/>
        </w:rPr>
        <w:t>采购人</w:t>
      </w:r>
      <w:r>
        <w:rPr>
          <w:rFonts w:hint="eastAsia" w:ascii="宋体" w:hAnsi="宋体" w:eastAsia="宋体" w:cs="宋体"/>
          <w:b w:val="0"/>
          <w:sz w:val="24"/>
          <w:szCs w:val="24"/>
          <w:highlight w:val="none"/>
        </w:rPr>
        <w:t>指定办公点常驻，常驻时间为</w:t>
      </w:r>
      <w:r>
        <w:rPr>
          <w:rFonts w:hint="eastAsia" w:ascii="宋体" w:hAnsi="宋体" w:cs="宋体"/>
          <w:b w:val="0"/>
          <w:sz w:val="24"/>
          <w:szCs w:val="24"/>
          <w:highlight w:val="none"/>
          <w:lang w:val="en-US" w:eastAsia="zh-CN"/>
        </w:rPr>
        <w:t>采购人</w:t>
      </w:r>
      <w:r>
        <w:rPr>
          <w:rFonts w:hint="eastAsia" w:ascii="宋体" w:hAnsi="宋体" w:eastAsia="宋体" w:cs="宋体"/>
          <w:b w:val="0"/>
          <w:sz w:val="24"/>
          <w:szCs w:val="24"/>
          <w:highlight w:val="none"/>
        </w:rPr>
        <w:t>工作时间。提供7×24小时技术响应服务，</w:t>
      </w:r>
      <w:r>
        <w:rPr>
          <w:rFonts w:hint="eastAsia" w:ascii="宋体" w:hAnsi="宋体" w:cs="宋体"/>
          <w:b w:val="0"/>
          <w:sz w:val="24"/>
          <w:szCs w:val="24"/>
          <w:highlight w:val="none"/>
          <w:lang w:val="en-US" w:eastAsia="zh-CN"/>
        </w:rPr>
        <w:t>供应商</w:t>
      </w:r>
      <w:r>
        <w:rPr>
          <w:rFonts w:hint="eastAsia" w:ascii="宋体" w:hAnsi="宋体" w:eastAsia="宋体" w:cs="宋体"/>
          <w:b w:val="0"/>
          <w:sz w:val="24"/>
          <w:szCs w:val="24"/>
          <w:highlight w:val="none"/>
        </w:rPr>
        <w:t>须确保驻场及值班工程师电话畅通，接到</w:t>
      </w:r>
      <w:r>
        <w:rPr>
          <w:rFonts w:hint="eastAsia" w:ascii="宋体" w:hAnsi="宋体" w:cs="宋体"/>
          <w:b w:val="0"/>
          <w:sz w:val="24"/>
          <w:szCs w:val="24"/>
          <w:highlight w:val="none"/>
          <w:lang w:val="en-US" w:eastAsia="zh-CN"/>
        </w:rPr>
        <w:t>采购人</w:t>
      </w:r>
      <w:r>
        <w:rPr>
          <w:rFonts w:hint="eastAsia" w:ascii="宋体" w:hAnsi="宋体" w:eastAsia="宋体" w:cs="宋体"/>
          <w:b w:val="0"/>
          <w:sz w:val="24"/>
          <w:szCs w:val="24"/>
          <w:highlight w:val="none"/>
        </w:rPr>
        <w:t>故障申报后</w:t>
      </w:r>
      <w:r>
        <w:rPr>
          <w:rFonts w:hint="eastAsia" w:ascii="宋体" w:hAnsi="宋体" w:eastAsia="宋体" w:cs="宋体"/>
          <w:b w:val="0"/>
          <w:sz w:val="24"/>
          <w:szCs w:val="24"/>
          <w:highlight w:val="none"/>
          <w:lang w:val="en-US" w:eastAsia="zh-CN"/>
        </w:rPr>
        <w:t>2小时</w:t>
      </w:r>
      <w:r>
        <w:rPr>
          <w:rFonts w:hint="eastAsia" w:ascii="宋体" w:hAnsi="宋体" w:eastAsia="宋体" w:cs="宋体"/>
          <w:b w:val="0"/>
          <w:sz w:val="24"/>
          <w:szCs w:val="24"/>
          <w:highlight w:val="none"/>
        </w:rPr>
        <w:t>内有效响应；故障需现场解决的，在故障发生的24小时内到达用户现场解决，重大问题则在48小时解决，并及时反馈处置结果。</w:t>
      </w:r>
    </w:p>
    <w:p>
      <w:pPr>
        <w:keepNext w:val="0"/>
        <w:keepLines w:val="0"/>
        <w:pageBreakBefore w:val="0"/>
        <w:widowControl/>
        <w:kinsoku/>
        <w:wordWrap/>
        <w:overflowPunct/>
        <w:topLinePunct w:val="0"/>
        <w:autoSpaceDE/>
        <w:autoSpaceDN/>
        <w:bidi w:val="0"/>
        <w:adjustRightInd w:val="0"/>
        <w:snapToGrid w:val="0"/>
        <w:spacing w:before="0" w:after="0" w:line="24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驻场人员变更需提前报</w:t>
      </w:r>
      <w:r>
        <w:rPr>
          <w:rFonts w:hint="eastAsia" w:ascii="宋体" w:hAnsi="宋体" w:cs="宋体"/>
          <w:b w:val="0"/>
          <w:sz w:val="24"/>
          <w:szCs w:val="24"/>
          <w:highlight w:val="none"/>
          <w:lang w:val="en-US" w:eastAsia="zh-CN"/>
        </w:rPr>
        <w:t>采购人</w:t>
      </w:r>
      <w:r>
        <w:rPr>
          <w:rFonts w:hint="eastAsia" w:ascii="宋体" w:hAnsi="宋体" w:eastAsia="宋体" w:cs="宋体"/>
          <w:sz w:val="24"/>
          <w:szCs w:val="24"/>
          <w:highlight w:val="none"/>
        </w:rPr>
        <w:t>审批，新入场人员须先完成保密承诺书签订及背景审查，否则视为缺勤。</w:t>
      </w:r>
    </w:p>
    <w:p>
      <w:pPr>
        <w:keepNext w:val="0"/>
        <w:keepLines w:val="0"/>
        <w:pageBreakBefore w:val="0"/>
        <w:widowControl/>
        <w:kinsoku/>
        <w:wordWrap/>
        <w:overflowPunct/>
        <w:topLinePunct w:val="0"/>
        <w:autoSpaceDE/>
        <w:autoSpaceDN/>
        <w:bidi w:val="0"/>
        <w:adjustRightInd w:val="0"/>
        <w:snapToGrid w:val="0"/>
        <w:spacing w:before="0" w:after="0" w:line="240" w:lineRule="auto"/>
        <w:ind w:firstLine="480" w:firstLineChars="200"/>
        <w:jc w:val="left"/>
        <w:textAlignment w:val="auto"/>
        <w:outlineLvl w:val="1"/>
        <w:rPr>
          <w:rFonts w:hint="eastAsia" w:ascii="宋体" w:hAnsi="宋体" w:eastAsia="宋体" w:cs="宋体"/>
          <w:b w:val="0"/>
          <w:bCs/>
          <w:sz w:val="24"/>
          <w:szCs w:val="24"/>
          <w:highlight w:val="none"/>
          <w:lang w:val="en-US" w:eastAsia="zh-CN"/>
        </w:rPr>
      </w:pPr>
      <w:r>
        <w:rPr>
          <w:rFonts w:hint="eastAsia" w:ascii="宋体" w:hAnsi="宋体" w:eastAsia="宋体" w:cs="宋体"/>
          <w:b w:val="0"/>
          <w:bCs/>
          <w:sz w:val="24"/>
          <w:szCs w:val="24"/>
          <w:highlight w:val="none"/>
          <w:lang w:val="en-US" w:eastAsia="zh-CN"/>
        </w:rPr>
        <w:t>（二）台账管理</w:t>
      </w:r>
    </w:p>
    <w:p>
      <w:pPr>
        <w:keepNext w:val="0"/>
        <w:keepLines w:val="0"/>
        <w:pageBreakBefore w:val="0"/>
        <w:widowControl/>
        <w:kinsoku/>
        <w:wordWrap/>
        <w:overflowPunct/>
        <w:topLinePunct w:val="0"/>
        <w:autoSpaceDE/>
        <w:autoSpaceDN/>
        <w:bidi w:val="0"/>
        <w:adjustRightInd w:val="0"/>
        <w:snapToGrid w:val="0"/>
        <w:spacing w:before="0" w:after="0" w:line="240" w:lineRule="auto"/>
        <w:ind w:firstLine="480" w:firstLineChars="200"/>
        <w:jc w:val="left"/>
        <w:textAlignment w:val="auto"/>
        <w:rPr>
          <w:rFonts w:hint="eastAsia" w:ascii="宋体" w:hAnsi="宋体" w:eastAsia="宋体" w:cs="宋体"/>
          <w:sz w:val="24"/>
          <w:szCs w:val="24"/>
          <w:highlight w:val="none"/>
          <w:lang w:eastAsia="zh-CN"/>
        </w:rPr>
      </w:pPr>
      <w:r>
        <w:rPr>
          <w:rFonts w:hint="eastAsia" w:ascii="宋体" w:hAnsi="宋体" w:eastAsia="宋体" w:cs="宋体"/>
          <w:b w:val="0"/>
          <w:sz w:val="24"/>
          <w:szCs w:val="24"/>
          <w:highlight w:val="none"/>
        </w:rPr>
        <w:t>所有</w:t>
      </w:r>
      <w:r>
        <w:rPr>
          <w:rFonts w:hint="eastAsia" w:ascii="宋体" w:hAnsi="宋体" w:eastAsia="宋体" w:cs="宋体"/>
          <w:b w:val="0"/>
          <w:sz w:val="24"/>
          <w:szCs w:val="24"/>
          <w:highlight w:val="none"/>
          <w:lang w:val="en-US" w:eastAsia="zh-CN"/>
        </w:rPr>
        <w:t>事件、</w:t>
      </w:r>
      <w:r>
        <w:rPr>
          <w:rFonts w:hint="eastAsia" w:ascii="宋体" w:hAnsi="宋体" w:eastAsia="宋体" w:cs="宋体"/>
          <w:b w:val="0"/>
          <w:sz w:val="24"/>
          <w:szCs w:val="24"/>
          <w:highlight w:val="none"/>
        </w:rPr>
        <w:t>故障、</w:t>
      </w:r>
      <w:r>
        <w:rPr>
          <w:rFonts w:hint="eastAsia" w:ascii="宋体" w:hAnsi="宋体" w:eastAsia="宋体" w:cs="宋体"/>
          <w:b w:val="0"/>
          <w:sz w:val="24"/>
          <w:szCs w:val="24"/>
          <w:highlight w:val="none"/>
          <w:lang w:val="en-US" w:eastAsia="zh-CN"/>
        </w:rPr>
        <w:t>配置</w:t>
      </w:r>
      <w:r>
        <w:rPr>
          <w:rFonts w:hint="eastAsia" w:ascii="宋体" w:hAnsi="宋体" w:eastAsia="宋体" w:cs="宋体"/>
          <w:b w:val="0"/>
          <w:sz w:val="24"/>
          <w:szCs w:val="24"/>
          <w:highlight w:val="none"/>
        </w:rPr>
        <w:t>变更、巡检</w:t>
      </w:r>
      <w:r>
        <w:rPr>
          <w:rFonts w:hint="eastAsia" w:ascii="宋体" w:hAnsi="宋体" w:eastAsia="宋体" w:cs="宋体"/>
          <w:b w:val="0"/>
          <w:sz w:val="24"/>
          <w:szCs w:val="24"/>
          <w:highlight w:val="none"/>
          <w:lang w:val="en-US" w:eastAsia="zh-CN"/>
        </w:rPr>
        <w:t>等工作</w:t>
      </w:r>
      <w:r>
        <w:rPr>
          <w:rFonts w:hint="eastAsia" w:ascii="宋体" w:hAnsi="宋体" w:eastAsia="宋体" w:cs="宋体"/>
          <w:b w:val="0"/>
          <w:sz w:val="24"/>
          <w:szCs w:val="24"/>
          <w:highlight w:val="none"/>
        </w:rPr>
        <w:t>须在</w:t>
      </w:r>
      <w:r>
        <w:rPr>
          <w:rFonts w:hint="eastAsia" w:ascii="宋体" w:hAnsi="宋体" w:cs="宋体"/>
          <w:b w:val="0"/>
          <w:sz w:val="24"/>
          <w:szCs w:val="24"/>
          <w:highlight w:val="none"/>
          <w:lang w:val="en-US" w:eastAsia="zh-CN"/>
        </w:rPr>
        <w:t>采购人</w:t>
      </w:r>
      <w:r>
        <w:rPr>
          <w:rFonts w:hint="eastAsia" w:ascii="宋体" w:hAnsi="宋体" w:eastAsia="宋体" w:cs="宋体"/>
          <w:b w:val="0"/>
          <w:sz w:val="24"/>
          <w:szCs w:val="24"/>
          <w:highlight w:val="none"/>
        </w:rPr>
        <w:t>指定运维平台内填报</w:t>
      </w:r>
      <w:r>
        <w:rPr>
          <w:rFonts w:hint="eastAsia" w:ascii="宋体" w:hAnsi="宋体" w:eastAsia="宋体" w:cs="宋体"/>
          <w:b w:val="0"/>
          <w:sz w:val="24"/>
          <w:szCs w:val="24"/>
          <w:highlight w:val="none"/>
          <w:lang w:eastAsia="zh-CN"/>
        </w:rPr>
        <w:t>，</w:t>
      </w:r>
      <w:r>
        <w:rPr>
          <w:rFonts w:hint="eastAsia" w:ascii="宋体" w:hAnsi="宋体" w:eastAsia="宋体" w:cs="宋体"/>
          <w:b w:val="0"/>
          <w:sz w:val="24"/>
          <w:szCs w:val="24"/>
          <w:highlight w:val="none"/>
          <w:lang w:val="en-US" w:eastAsia="zh-CN"/>
        </w:rPr>
        <w:t>按照</w:t>
      </w:r>
      <w:r>
        <w:rPr>
          <w:rFonts w:hint="eastAsia" w:ascii="宋体" w:hAnsi="宋体" w:cs="宋体"/>
          <w:b w:val="0"/>
          <w:sz w:val="24"/>
          <w:szCs w:val="24"/>
          <w:highlight w:val="none"/>
          <w:lang w:val="en-US" w:eastAsia="zh-CN"/>
        </w:rPr>
        <w:t>采购人</w:t>
      </w:r>
      <w:r>
        <w:rPr>
          <w:rFonts w:hint="eastAsia" w:ascii="宋体" w:hAnsi="宋体" w:eastAsia="宋体" w:cs="宋体"/>
          <w:b w:val="0"/>
          <w:sz w:val="24"/>
          <w:szCs w:val="24"/>
          <w:highlight w:val="none"/>
          <w:lang w:val="en-US" w:eastAsia="zh-CN"/>
        </w:rPr>
        <w:t>要求管理</w:t>
      </w:r>
      <w:r>
        <w:rPr>
          <w:rFonts w:hint="eastAsia" w:ascii="宋体" w:hAnsi="宋体" w:eastAsia="宋体" w:cs="宋体"/>
          <w:b w:val="0"/>
          <w:sz w:val="24"/>
          <w:szCs w:val="24"/>
          <w:highlight w:val="none"/>
          <w:lang w:eastAsia="zh-CN"/>
        </w:rPr>
        <w:t>。</w:t>
      </w:r>
    </w:p>
    <w:p>
      <w:pPr>
        <w:keepNext w:val="0"/>
        <w:keepLines w:val="0"/>
        <w:pageBreakBefore w:val="0"/>
        <w:widowControl/>
        <w:kinsoku/>
        <w:wordWrap/>
        <w:overflowPunct/>
        <w:topLinePunct w:val="0"/>
        <w:autoSpaceDE/>
        <w:autoSpaceDN/>
        <w:bidi w:val="0"/>
        <w:adjustRightInd w:val="0"/>
        <w:snapToGrid w:val="0"/>
        <w:spacing w:before="0" w:after="0" w:line="240" w:lineRule="auto"/>
        <w:ind w:firstLine="480" w:firstLineChars="200"/>
        <w:jc w:val="left"/>
        <w:textAlignment w:val="auto"/>
        <w:outlineLvl w:val="1"/>
        <w:rPr>
          <w:rFonts w:hint="eastAsia" w:ascii="宋体" w:hAnsi="宋体" w:eastAsia="宋体" w:cs="宋体"/>
          <w:b w:val="0"/>
          <w:bCs/>
          <w:sz w:val="24"/>
          <w:szCs w:val="24"/>
          <w:highlight w:val="none"/>
          <w:lang w:val="en-US" w:eastAsia="zh-CN"/>
        </w:rPr>
      </w:pPr>
      <w:r>
        <w:rPr>
          <w:rFonts w:hint="eastAsia" w:ascii="宋体" w:hAnsi="宋体" w:eastAsia="宋体" w:cs="宋体"/>
          <w:b w:val="0"/>
          <w:bCs/>
          <w:sz w:val="24"/>
          <w:szCs w:val="24"/>
          <w:highlight w:val="none"/>
          <w:lang w:val="en-US" w:eastAsia="zh-CN"/>
        </w:rPr>
        <w:t>（三）运维开支</w:t>
      </w:r>
    </w:p>
    <w:p>
      <w:pPr>
        <w:keepNext w:val="0"/>
        <w:keepLines w:val="0"/>
        <w:pageBreakBefore w:val="0"/>
        <w:widowControl/>
        <w:kinsoku/>
        <w:wordWrap/>
        <w:overflowPunct/>
        <w:topLinePunct w:val="0"/>
        <w:autoSpaceDE/>
        <w:autoSpaceDN/>
        <w:bidi w:val="0"/>
        <w:adjustRightInd w:val="0"/>
        <w:snapToGrid w:val="0"/>
        <w:spacing w:before="0" w:after="0" w:line="24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b w:val="0"/>
          <w:sz w:val="24"/>
          <w:szCs w:val="24"/>
          <w:highlight w:val="none"/>
        </w:rPr>
        <w:t>本项目维修维护所需零配件</w:t>
      </w:r>
      <w:r>
        <w:rPr>
          <w:rFonts w:hint="eastAsia" w:ascii="宋体" w:hAnsi="宋体" w:eastAsia="宋体" w:cs="宋体"/>
          <w:b w:val="0"/>
          <w:sz w:val="24"/>
          <w:szCs w:val="24"/>
          <w:highlight w:val="none"/>
          <w:lang w:eastAsia="zh-CN"/>
        </w:rPr>
        <w:t>、</w:t>
      </w:r>
      <w:r>
        <w:rPr>
          <w:rFonts w:hint="eastAsia" w:ascii="宋体" w:hAnsi="宋体" w:eastAsia="宋体" w:cs="宋体"/>
          <w:b w:val="0"/>
          <w:sz w:val="24"/>
          <w:szCs w:val="24"/>
          <w:highlight w:val="none"/>
          <w:lang w:val="en-US" w:eastAsia="zh-CN"/>
        </w:rPr>
        <w:t>维修期间的备用设备等</w:t>
      </w:r>
      <w:r>
        <w:rPr>
          <w:rFonts w:hint="eastAsia" w:ascii="宋体" w:hAnsi="宋体" w:eastAsia="宋体" w:cs="宋体"/>
          <w:b w:val="0"/>
          <w:sz w:val="24"/>
          <w:szCs w:val="24"/>
          <w:highlight w:val="none"/>
        </w:rPr>
        <w:t>均由</w:t>
      </w:r>
      <w:r>
        <w:rPr>
          <w:rFonts w:hint="eastAsia" w:ascii="宋体" w:hAnsi="宋体" w:cs="宋体"/>
          <w:b w:val="0"/>
          <w:sz w:val="24"/>
          <w:szCs w:val="24"/>
          <w:highlight w:val="none"/>
          <w:lang w:val="en-US" w:eastAsia="zh-CN"/>
        </w:rPr>
        <w:t>供应商</w:t>
      </w:r>
      <w:r>
        <w:rPr>
          <w:rFonts w:hint="eastAsia" w:ascii="宋体" w:hAnsi="宋体" w:eastAsia="宋体" w:cs="宋体"/>
          <w:b w:val="0"/>
          <w:sz w:val="24"/>
          <w:szCs w:val="24"/>
          <w:highlight w:val="none"/>
        </w:rPr>
        <w:t>采购并</w:t>
      </w:r>
      <w:r>
        <w:rPr>
          <w:rFonts w:hint="eastAsia" w:ascii="宋体" w:hAnsi="宋体" w:eastAsia="宋体" w:cs="宋体"/>
          <w:b w:val="0"/>
          <w:sz w:val="24"/>
          <w:szCs w:val="24"/>
          <w:highlight w:val="none"/>
          <w:lang w:val="en-US" w:eastAsia="zh-CN"/>
        </w:rPr>
        <w:t>自行</w:t>
      </w:r>
      <w:r>
        <w:rPr>
          <w:rFonts w:hint="eastAsia" w:ascii="宋体" w:hAnsi="宋体" w:eastAsia="宋体" w:cs="宋体"/>
          <w:b w:val="0"/>
          <w:sz w:val="24"/>
          <w:szCs w:val="24"/>
          <w:highlight w:val="none"/>
        </w:rPr>
        <w:t>承担费用</w:t>
      </w:r>
      <w:r>
        <w:rPr>
          <w:rFonts w:hint="eastAsia" w:ascii="宋体" w:hAnsi="宋体" w:eastAsia="宋体" w:cs="宋体"/>
          <w:b w:val="0"/>
          <w:sz w:val="24"/>
          <w:szCs w:val="24"/>
          <w:highlight w:val="none"/>
          <w:lang w:eastAsia="zh-CN"/>
        </w:rPr>
        <w:t>，</w:t>
      </w:r>
      <w:r>
        <w:rPr>
          <w:rFonts w:hint="eastAsia" w:ascii="宋体" w:hAnsi="宋体" w:eastAsia="宋体" w:cs="宋体"/>
          <w:b w:val="0"/>
          <w:sz w:val="24"/>
          <w:szCs w:val="24"/>
          <w:highlight w:val="none"/>
          <w:lang w:val="en-US" w:eastAsia="zh-CN"/>
        </w:rPr>
        <w:t>维修、巡检等工作所需交通费、差旅费、物流费等一切办公费用由</w:t>
      </w:r>
      <w:r>
        <w:rPr>
          <w:rFonts w:hint="eastAsia" w:ascii="宋体" w:hAnsi="宋体" w:cs="宋体"/>
          <w:b w:val="0"/>
          <w:sz w:val="24"/>
          <w:szCs w:val="24"/>
          <w:highlight w:val="none"/>
          <w:lang w:val="en-US" w:eastAsia="zh-CN"/>
        </w:rPr>
        <w:t>供应商</w:t>
      </w:r>
      <w:r>
        <w:rPr>
          <w:rFonts w:hint="eastAsia" w:ascii="宋体" w:hAnsi="宋体" w:eastAsia="宋体" w:cs="宋体"/>
          <w:b w:val="0"/>
          <w:sz w:val="24"/>
          <w:szCs w:val="24"/>
          <w:highlight w:val="none"/>
          <w:lang w:val="en-US" w:eastAsia="zh-CN"/>
        </w:rPr>
        <w:t>承担</w:t>
      </w:r>
      <w:r>
        <w:rPr>
          <w:rFonts w:hint="eastAsia" w:ascii="宋体" w:hAnsi="宋体" w:eastAsia="宋体" w:cs="宋体"/>
          <w:b w:val="0"/>
          <w:sz w:val="24"/>
          <w:szCs w:val="24"/>
          <w:highlight w:val="none"/>
        </w:rPr>
        <w:t>，</w:t>
      </w:r>
      <w:r>
        <w:rPr>
          <w:rFonts w:hint="eastAsia" w:ascii="宋体" w:hAnsi="宋体" w:cs="宋体"/>
          <w:b w:val="0"/>
          <w:sz w:val="24"/>
          <w:szCs w:val="24"/>
          <w:highlight w:val="none"/>
          <w:lang w:val="en-US" w:eastAsia="zh-CN"/>
        </w:rPr>
        <w:t>采购人</w:t>
      </w:r>
      <w:r>
        <w:rPr>
          <w:rFonts w:hint="eastAsia" w:ascii="宋体" w:hAnsi="宋体" w:eastAsia="宋体" w:cs="宋体"/>
          <w:b w:val="0"/>
          <w:sz w:val="24"/>
          <w:szCs w:val="24"/>
          <w:highlight w:val="none"/>
        </w:rPr>
        <w:t>不再另行支付</w:t>
      </w:r>
      <w:r>
        <w:rPr>
          <w:rFonts w:hint="eastAsia" w:ascii="宋体" w:hAnsi="宋体" w:eastAsia="宋体" w:cs="宋体"/>
          <w:b w:val="0"/>
          <w:sz w:val="24"/>
          <w:szCs w:val="24"/>
          <w:highlight w:val="none"/>
          <w:lang w:val="en-US" w:eastAsia="zh-CN"/>
        </w:rPr>
        <w:t>。</w:t>
      </w:r>
    </w:p>
    <w:p>
      <w:pPr>
        <w:keepNext w:val="0"/>
        <w:keepLines w:val="0"/>
        <w:pageBreakBefore w:val="0"/>
        <w:widowControl/>
        <w:kinsoku/>
        <w:wordWrap/>
        <w:overflowPunct/>
        <w:topLinePunct w:val="0"/>
        <w:autoSpaceDE/>
        <w:autoSpaceDN/>
        <w:bidi w:val="0"/>
        <w:adjustRightInd w:val="0"/>
        <w:snapToGrid w:val="0"/>
        <w:spacing w:before="0" w:after="0" w:line="240" w:lineRule="auto"/>
        <w:ind w:firstLine="480" w:firstLineChars="200"/>
        <w:jc w:val="left"/>
        <w:textAlignment w:val="auto"/>
        <w:outlineLvl w:val="1"/>
        <w:rPr>
          <w:rFonts w:hint="eastAsia" w:ascii="宋体" w:hAnsi="宋体" w:eastAsia="宋体" w:cs="宋体"/>
          <w:b w:val="0"/>
          <w:bCs/>
          <w:sz w:val="24"/>
          <w:szCs w:val="24"/>
          <w:highlight w:val="none"/>
          <w:lang w:val="en-US" w:eastAsia="zh-CN"/>
        </w:rPr>
      </w:pPr>
      <w:r>
        <w:rPr>
          <w:rFonts w:hint="eastAsia" w:ascii="宋体" w:hAnsi="宋体" w:eastAsia="宋体" w:cs="宋体"/>
          <w:b w:val="0"/>
          <w:bCs/>
          <w:sz w:val="24"/>
          <w:szCs w:val="24"/>
          <w:highlight w:val="none"/>
          <w:lang w:val="en-US" w:eastAsia="zh-CN"/>
        </w:rPr>
        <w:t>（四）资料成果</w:t>
      </w:r>
    </w:p>
    <w:p>
      <w:pPr>
        <w:keepNext w:val="0"/>
        <w:keepLines w:val="0"/>
        <w:pageBreakBefore w:val="0"/>
        <w:widowControl/>
        <w:kinsoku/>
        <w:wordWrap/>
        <w:overflowPunct/>
        <w:topLinePunct w:val="0"/>
        <w:autoSpaceDE/>
        <w:autoSpaceDN/>
        <w:bidi w:val="0"/>
        <w:adjustRightInd w:val="0"/>
        <w:snapToGrid w:val="0"/>
        <w:spacing w:before="0" w:after="0" w:line="240" w:lineRule="auto"/>
        <w:ind w:firstLine="480" w:firstLineChars="200"/>
        <w:jc w:val="left"/>
        <w:textAlignment w:val="auto"/>
        <w:rPr>
          <w:rFonts w:hint="eastAsia" w:ascii="宋体" w:hAnsi="宋体" w:eastAsia="宋体" w:cs="宋体"/>
          <w:b w:val="0"/>
          <w:sz w:val="24"/>
          <w:szCs w:val="24"/>
          <w:highlight w:val="none"/>
        </w:rPr>
      </w:pPr>
      <w:r>
        <w:rPr>
          <w:rFonts w:hint="eastAsia" w:ascii="宋体" w:hAnsi="宋体" w:cs="宋体"/>
          <w:sz w:val="24"/>
          <w:highlight w:val="none"/>
        </w:rPr>
        <w:t>年度运维总结报告（包含授权续费清单、功能模块开发更新记录、培训学习记录、账号权限分配表、项财务支出记录、服务缺陷核查表、绩效指标完成情况核查表）；</w:t>
      </w:r>
    </w:p>
    <w:p>
      <w:pPr>
        <w:keepNext w:val="0"/>
        <w:keepLines w:val="0"/>
        <w:pageBreakBefore w:val="0"/>
        <w:widowControl/>
        <w:kinsoku/>
        <w:wordWrap/>
        <w:overflowPunct/>
        <w:topLinePunct w:val="0"/>
        <w:autoSpaceDE/>
        <w:autoSpaceDN/>
        <w:bidi w:val="0"/>
        <w:adjustRightInd w:val="0"/>
        <w:snapToGrid w:val="0"/>
        <w:spacing w:before="0" w:after="0" w:line="240" w:lineRule="auto"/>
        <w:ind w:firstLine="480" w:firstLineChars="200"/>
        <w:jc w:val="left"/>
        <w:textAlignment w:val="auto"/>
        <w:rPr>
          <w:rFonts w:hint="eastAsia" w:ascii="宋体" w:hAnsi="宋体" w:eastAsia="宋体" w:cs="宋体"/>
          <w:b w:val="0"/>
          <w:sz w:val="24"/>
          <w:szCs w:val="24"/>
          <w:highlight w:val="none"/>
          <w:lang w:val="en-US" w:eastAsia="zh-CN"/>
        </w:rPr>
      </w:pPr>
      <w:r>
        <w:rPr>
          <w:rFonts w:hint="eastAsia" w:ascii="宋体" w:hAnsi="宋体" w:eastAsia="宋体" w:cs="宋体"/>
          <w:b w:val="0"/>
          <w:sz w:val="24"/>
          <w:szCs w:val="24"/>
          <w:highlight w:val="none"/>
        </w:rPr>
        <w:t>渗透测试</w:t>
      </w:r>
      <w:r>
        <w:rPr>
          <w:rFonts w:hint="eastAsia" w:ascii="宋体" w:hAnsi="宋体" w:eastAsia="宋体" w:cs="宋体"/>
          <w:b w:val="0"/>
          <w:sz w:val="24"/>
          <w:szCs w:val="24"/>
          <w:highlight w:val="none"/>
          <w:lang w:val="en-US" w:eastAsia="zh-CN"/>
        </w:rPr>
        <w:t>报告</w:t>
      </w:r>
      <w:r>
        <w:rPr>
          <w:rFonts w:hint="eastAsia" w:ascii="宋体" w:hAnsi="宋体" w:cs="宋体"/>
          <w:b w:val="0"/>
          <w:sz w:val="24"/>
          <w:szCs w:val="24"/>
          <w:highlight w:val="none"/>
          <w:lang w:val="en-US" w:eastAsia="zh-CN"/>
        </w:rPr>
        <w:t>、</w:t>
      </w:r>
      <w:r>
        <w:rPr>
          <w:rFonts w:hint="eastAsia" w:ascii="宋体" w:hAnsi="宋体" w:eastAsia="宋体" w:cs="宋体"/>
          <w:b w:val="0"/>
          <w:sz w:val="24"/>
          <w:szCs w:val="24"/>
          <w:highlight w:val="none"/>
        </w:rPr>
        <w:t>漏洞扫描</w:t>
      </w:r>
      <w:r>
        <w:rPr>
          <w:rFonts w:hint="eastAsia" w:ascii="宋体" w:hAnsi="宋体" w:eastAsia="宋体" w:cs="宋体"/>
          <w:b w:val="0"/>
          <w:sz w:val="24"/>
          <w:szCs w:val="24"/>
          <w:highlight w:val="none"/>
          <w:lang w:val="en-US" w:eastAsia="zh-CN"/>
        </w:rPr>
        <w:t>报告</w:t>
      </w:r>
      <w:r>
        <w:rPr>
          <w:rFonts w:hint="eastAsia" w:ascii="宋体" w:hAnsi="宋体" w:cs="宋体"/>
          <w:b w:val="0"/>
          <w:sz w:val="24"/>
          <w:szCs w:val="24"/>
          <w:highlight w:val="none"/>
          <w:lang w:val="en-US" w:eastAsia="zh-CN"/>
        </w:rPr>
        <w:t>、</w:t>
      </w:r>
      <w:r>
        <w:rPr>
          <w:rFonts w:hint="eastAsia" w:ascii="宋体" w:hAnsi="宋体" w:eastAsia="宋体" w:cs="宋体"/>
          <w:b w:val="0"/>
          <w:sz w:val="24"/>
          <w:szCs w:val="24"/>
          <w:highlight w:val="none"/>
        </w:rPr>
        <w:t>安全风险评估</w:t>
      </w:r>
      <w:r>
        <w:rPr>
          <w:rFonts w:hint="eastAsia" w:ascii="宋体" w:hAnsi="宋体" w:eastAsia="宋体" w:cs="宋体"/>
          <w:b w:val="0"/>
          <w:sz w:val="24"/>
          <w:szCs w:val="24"/>
          <w:highlight w:val="none"/>
          <w:lang w:val="en-US" w:eastAsia="zh-CN"/>
        </w:rPr>
        <w:t>报告</w:t>
      </w:r>
      <w:r>
        <w:rPr>
          <w:rFonts w:hint="eastAsia" w:ascii="宋体" w:hAnsi="宋体" w:cs="宋体"/>
          <w:b w:val="0"/>
          <w:sz w:val="24"/>
          <w:szCs w:val="24"/>
          <w:highlight w:val="none"/>
          <w:lang w:val="en-US" w:eastAsia="zh-CN"/>
        </w:rPr>
        <w:t>、</w:t>
      </w:r>
      <w:r>
        <w:rPr>
          <w:rFonts w:hint="eastAsia" w:ascii="宋体" w:hAnsi="宋体" w:eastAsia="宋体" w:cs="宋体"/>
          <w:b w:val="0"/>
          <w:sz w:val="24"/>
          <w:szCs w:val="24"/>
          <w:highlight w:val="none"/>
        </w:rPr>
        <w:t>攻防演练</w:t>
      </w:r>
      <w:r>
        <w:rPr>
          <w:rFonts w:hint="eastAsia" w:ascii="宋体" w:hAnsi="宋体" w:eastAsia="宋体" w:cs="宋体"/>
          <w:b w:val="0"/>
          <w:sz w:val="24"/>
          <w:szCs w:val="24"/>
          <w:highlight w:val="none"/>
          <w:lang w:val="en-US" w:eastAsia="zh-CN"/>
        </w:rPr>
        <w:t>记录</w:t>
      </w:r>
      <w:r>
        <w:rPr>
          <w:rFonts w:hint="eastAsia" w:ascii="宋体" w:hAnsi="宋体" w:cs="宋体"/>
          <w:b w:val="0"/>
          <w:sz w:val="24"/>
          <w:szCs w:val="24"/>
          <w:highlight w:val="none"/>
          <w:lang w:val="en-US" w:eastAsia="zh-CN"/>
        </w:rPr>
        <w:t>、</w:t>
      </w:r>
      <w:r>
        <w:rPr>
          <w:rFonts w:hint="eastAsia" w:ascii="宋体" w:hAnsi="宋体" w:eastAsia="宋体" w:cs="宋体"/>
          <w:b w:val="0"/>
          <w:sz w:val="24"/>
          <w:szCs w:val="24"/>
          <w:highlight w:val="none"/>
        </w:rPr>
        <w:t>基线检查</w:t>
      </w:r>
      <w:r>
        <w:rPr>
          <w:rFonts w:hint="eastAsia" w:ascii="宋体" w:hAnsi="宋体" w:eastAsia="宋体" w:cs="宋体"/>
          <w:b w:val="0"/>
          <w:sz w:val="24"/>
          <w:szCs w:val="24"/>
          <w:highlight w:val="none"/>
          <w:lang w:val="en-US" w:eastAsia="zh-CN"/>
        </w:rPr>
        <w:t>记录</w:t>
      </w:r>
      <w:r>
        <w:rPr>
          <w:rFonts w:hint="eastAsia" w:ascii="宋体" w:hAnsi="宋体" w:cs="宋体"/>
          <w:b w:val="0"/>
          <w:sz w:val="24"/>
          <w:szCs w:val="24"/>
          <w:highlight w:val="none"/>
          <w:lang w:val="en-US" w:eastAsia="zh-CN"/>
        </w:rPr>
        <w:t>；</w:t>
      </w:r>
    </w:p>
    <w:p>
      <w:pPr>
        <w:keepNext w:val="0"/>
        <w:keepLines w:val="0"/>
        <w:pageBreakBefore w:val="0"/>
        <w:widowControl/>
        <w:kinsoku/>
        <w:wordWrap/>
        <w:overflowPunct/>
        <w:topLinePunct w:val="0"/>
        <w:autoSpaceDE/>
        <w:autoSpaceDN/>
        <w:bidi w:val="0"/>
        <w:adjustRightInd w:val="0"/>
        <w:snapToGrid w:val="0"/>
        <w:spacing w:before="0" w:after="0" w:line="240" w:lineRule="auto"/>
        <w:ind w:firstLine="480" w:firstLineChars="200"/>
        <w:jc w:val="left"/>
        <w:textAlignment w:val="auto"/>
        <w:rPr>
          <w:rFonts w:hint="eastAsia" w:ascii="宋体" w:hAnsi="宋体" w:eastAsia="宋体" w:cs="宋体"/>
          <w:b w:val="0"/>
          <w:sz w:val="24"/>
          <w:szCs w:val="24"/>
          <w:highlight w:val="none"/>
          <w:lang w:val="en-US" w:eastAsia="zh-CN"/>
        </w:rPr>
      </w:pPr>
      <w:r>
        <w:rPr>
          <w:rFonts w:hint="eastAsia" w:ascii="宋体" w:hAnsi="宋体" w:eastAsia="宋体" w:cs="宋体"/>
          <w:b w:val="0"/>
          <w:sz w:val="24"/>
          <w:szCs w:val="24"/>
          <w:highlight w:val="none"/>
        </w:rPr>
        <w:t>运维月报</w:t>
      </w:r>
      <w:r>
        <w:rPr>
          <w:rFonts w:hint="eastAsia" w:ascii="宋体" w:hAnsi="宋体" w:cs="宋体"/>
          <w:b w:val="0"/>
          <w:sz w:val="24"/>
          <w:szCs w:val="24"/>
          <w:highlight w:val="none"/>
          <w:lang w:val="en-US" w:eastAsia="zh-CN"/>
        </w:rPr>
        <w:t>、</w:t>
      </w:r>
      <w:r>
        <w:rPr>
          <w:rFonts w:hint="eastAsia" w:ascii="宋体" w:hAnsi="宋体" w:eastAsia="宋体" w:cs="宋体"/>
          <w:b w:val="0"/>
          <w:sz w:val="24"/>
          <w:szCs w:val="24"/>
          <w:highlight w:val="none"/>
          <w:lang w:val="en-US" w:eastAsia="zh-CN"/>
        </w:rPr>
        <w:t>巡检</w:t>
      </w:r>
      <w:r>
        <w:rPr>
          <w:rFonts w:hint="eastAsia" w:ascii="宋体" w:hAnsi="宋体" w:cs="宋体"/>
          <w:b w:val="0"/>
          <w:sz w:val="24"/>
          <w:szCs w:val="24"/>
          <w:highlight w:val="none"/>
          <w:lang w:val="en-US" w:eastAsia="zh-CN"/>
        </w:rPr>
        <w:t>周报、</w:t>
      </w:r>
      <w:r>
        <w:rPr>
          <w:rFonts w:hint="eastAsia" w:ascii="宋体" w:hAnsi="宋体" w:eastAsia="宋体" w:cs="宋体"/>
          <w:b w:val="0"/>
          <w:sz w:val="24"/>
          <w:szCs w:val="24"/>
          <w:highlight w:val="none"/>
          <w:lang w:val="en-US" w:eastAsia="zh-CN"/>
        </w:rPr>
        <w:t>资产清单</w:t>
      </w:r>
      <w:r>
        <w:rPr>
          <w:rFonts w:hint="eastAsia" w:ascii="宋体" w:hAnsi="宋体" w:cs="宋体"/>
          <w:b w:val="0"/>
          <w:sz w:val="24"/>
          <w:szCs w:val="24"/>
          <w:highlight w:val="none"/>
          <w:lang w:val="en-US" w:eastAsia="zh-CN"/>
        </w:rPr>
        <w:t>（包含</w:t>
      </w:r>
      <w:r>
        <w:rPr>
          <w:rFonts w:hint="eastAsia" w:ascii="宋体" w:hAnsi="宋体" w:eastAsia="宋体" w:cs="宋体"/>
          <w:b w:val="0"/>
          <w:sz w:val="24"/>
          <w:szCs w:val="24"/>
          <w:highlight w:val="none"/>
          <w:lang w:val="en-US" w:eastAsia="zh-CN"/>
        </w:rPr>
        <w:t>网络拓扑图</w:t>
      </w:r>
      <w:r>
        <w:rPr>
          <w:rFonts w:hint="eastAsia" w:ascii="宋体" w:hAnsi="宋体" w:cs="宋体"/>
          <w:b w:val="0"/>
          <w:sz w:val="24"/>
          <w:szCs w:val="24"/>
          <w:highlight w:val="none"/>
          <w:lang w:val="en-US" w:eastAsia="zh-CN"/>
        </w:rPr>
        <w:t>、</w:t>
      </w:r>
      <w:r>
        <w:rPr>
          <w:rFonts w:hint="eastAsia" w:ascii="宋体" w:hAnsi="宋体" w:eastAsia="宋体" w:cs="宋体"/>
          <w:b w:val="0"/>
          <w:sz w:val="24"/>
          <w:szCs w:val="24"/>
          <w:highlight w:val="none"/>
          <w:lang w:val="en-US" w:eastAsia="zh-CN"/>
        </w:rPr>
        <w:t>机柜图</w:t>
      </w:r>
      <w:r>
        <w:rPr>
          <w:rFonts w:hint="eastAsia" w:ascii="宋体" w:hAnsi="宋体" w:cs="宋体"/>
          <w:b w:val="0"/>
          <w:sz w:val="24"/>
          <w:szCs w:val="24"/>
          <w:highlight w:val="none"/>
          <w:lang w:val="en-US" w:eastAsia="zh-CN"/>
        </w:rPr>
        <w:t>、</w:t>
      </w:r>
      <w:r>
        <w:rPr>
          <w:rFonts w:hint="eastAsia" w:ascii="宋体" w:hAnsi="宋体" w:eastAsia="宋体" w:cs="宋体"/>
          <w:b w:val="0"/>
          <w:sz w:val="24"/>
          <w:szCs w:val="24"/>
          <w:highlight w:val="none"/>
          <w:lang w:val="en-US" w:eastAsia="zh-CN"/>
        </w:rPr>
        <w:t>线路</w:t>
      </w:r>
      <w:r>
        <w:rPr>
          <w:rFonts w:hint="eastAsia" w:ascii="宋体" w:hAnsi="宋体" w:cs="宋体"/>
          <w:b w:val="0"/>
          <w:sz w:val="24"/>
          <w:szCs w:val="24"/>
          <w:highlight w:val="none"/>
          <w:lang w:val="en-US" w:eastAsia="zh-CN"/>
        </w:rPr>
        <w:t>清单）、</w:t>
      </w:r>
      <w:r>
        <w:rPr>
          <w:rFonts w:hint="eastAsia" w:ascii="宋体" w:hAnsi="宋体" w:eastAsia="宋体" w:cs="宋体"/>
          <w:b w:val="0"/>
          <w:sz w:val="24"/>
          <w:szCs w:val="24"/>
          <w:highlight w:val="none"/>
          <w:lang w:val="en-US" w:eastAsia="zh-CN"/>
        </w:rPr>
        <w:t>驻场人员考勤记录</w:t>
      </w:r>
      <w:r>
        <w:rPr>
          <w:rFonts w:hint="eastAsia" w:ascii="宋体" w:hAnsi="宋体" w:cs="宋体"/>
          <w:b w:val="0"/>
          <w:sz w:val="24"/>
          <w:szCs w:val="24"/>
          <w:highlight w:val="none"/>
          <w:lang w:val="en-US" w:eastAsia="zh-CN"/>
        </w:rPr>
        <w:t>、</w:t>
      </w:r>
      <w:r>
        <w:rPr>
          <w:rFonts w:hint="eastAsia" w:ascii="宋体" w:hAnsi="宋体" w:eastAsia="宋体" w:cs="宋体"/>
          <w:b w:val="0"/>
          <w:sz w:val="24"/>
          <w:szCs w:val="24"/>
          <w:highlight w:val="none"/>
          <w:lang w:val="en-US" w:eastAsia="zh-CN"/>
        </w:rPr>
        <w:t>电子政务备份清单</w:t>
      </w:r>
      <w:r>
        <w:rPr>
          <w:rFonts w:hint="eastAsia" w:ascii="宋体" w:hAnsi="宋体" w:cs="宋体"/>
          <w:b w:val="0"/>
          <w:sz w:val="24"/>
          <w:szCs w:val="24"/>
          <w:highlight w:val="none"/>
          <w:lang w:val="en-US" w:eastAsia="zh-CN"/>
        </w:rPr>
        <w:t>。</w:t>
      </w:r>
    </w:p>
    <w:p>
      <w:pPr>
        <w:keepNext w:val="0"/>
        <w:keepLines w:val="0"/>
        <w:pageBreakBefore w:val="0"/>
        <w:widowControl/>
        <w:kinsoku/>
        <w:wordWrap/>
        <w:overflowPunct/>
        <w:topLinePunct w:val="0"/>
        <w:autoSpaceDE/>
        <w:autoSpaceDN/>
        <w:bidi w:val="0"/>
        <w:adjustRightInd w:val="0"/>
        <w:snapToGrid w:val="0"/>
        <w:spacing w:before="0" w:after="0" w:line="240" w:lineRule="auto"/>
        <w:ind w:firstLine="480" w:firstLineChars="200"/>
        <w:jc w:val="left"/>
        <w:textAlignment w:val="auto"/>
        <w:outlineLvl w:val="0"/>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四、服务期限</w:t>
      </w:r>
    </w:p>
    <w:p>
      <w:pPr>
        <w:keepNext w:val="0"/>
        <w:keepLines w:val="0"/>
        <w:pageBreakBefore w:val="0"/>
        <w:widowControl/>
        <w:kinsoku/>
        <w:wordWrap/>
        <w:overflowPunct/>
        <w:topLinePunct w:val="0"/>
        <w:autoSpaceDE/>
        <w:autoSpaceDN/>
        <w:bidi w:val="0"/>
        <w:adjustRightInd w:val="0"/>
        <w:snapToGrid w:val="0"/>
        <w:spacing w:before="0" w:after="0" w:line="24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b w:val="0"/>
          <w:sz w:val="24"/>
          <w:szCs w:val="24"/>
          <w:highlight w:val="none"/>
        </w:rPr>
        <w:t>服务期限为202</w:t>
      </w:r>
      <w:r>
        <w:rPr>
          <w:rFonts w:hint="eastAsia" w:ascii="宋体" w:hAnsi="宋体" w:eastAsia="宋体" w:cs="宋体"/>
          <w:b w:val="0"/>
          <w:sz w:val="24"/>
          <w:szCs w:val="24"/>
          <w:highlight w:val="none"/>
          <w:lang w:val="en-US" w:eastAsia="zh-CN"/>
        </w:rPr>
        <w:t>6</w:t>
      </w:r>
      <w:r>
        <w:rPr>
          <w:rFonts w:hint="eastAsia" w:ascii="宋体" w:hAnsi="宋体" w:eastAsia="宋体" w:cs="宋体"/>
          <w:b w:val="0"/>
          <w:sz w:val="24"/>
          <w:szCs w:val="24"/>
          <w:highlight w:val="none"/>
        </w:rPr>
        <w:t>年1月1日至202</w:t>
      </w:r>
      <w:r>
        <w:rPr>
          <w:rFonts w:hint="eastAsia" w:ascii="宋体" w:hAnsi="宋体" w:eastAsia="宋体" w:cs="宋体"/>
          <w:b w:val="0"/>
          <w:sz w:val="24"/>
          <w:szCs w:val="24"/>
          <w:highlight w:val="none"/>
          <w:lang w:val="en-US" w:eastAsia="zh-CN"/>
        </w:rPr>
        <w:t>6</w:t>
      </w:r>
      <w:r>
        <w:rPr>
          <w:rFonts w:hint="eastAsia" w:ascii="宋体" w:hAnsi="宋体" w:eastAsia="宋体" w:cs="宋体"/>
          <w:b w:val="0"/>
          <w:sz w:val="24"/>
          <w:szCs w:val="24"/>
          <w:highlight w:val="none"/>
        </w:rPr>
        <w:t>年12月31日。</w:t>
      </w:r>
    </w:p>
    <w:p>
      <w:pPr>
        <w:keepNext w:val="0"/>
        <w:keepLines w:val="0"/>
        <w:pageBreakBefore w:val="0"/>
        <w:widowControl/>
        <w:kinsoku/>
        <w:wordWrap/>
        <w:overflowPunct/>
        <w:topLinePunct w:val="0"/>
        <w:autoSpaceDE/>
        <w:autoSpaceDN/>
        <w:bidi w:val="0"/>
        <w:adjustRightInd w:val="0"/>
        <w:snapToGrid w:val="0"/>
        <w:spacing w:before="0" w:after="0" w:line="240" w:lineRule="auto"/>
        <w:ind w:firstLine="480" w:firstLineChars="200"/>
        <w:jc w:val="left"/>
        <w:textAlignment w:val="auto"/>
        <w:outlineLvl w:val="0"/>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五、付款与结算方式</w:t>
      </w:r>
    </w:p>
    <w:p>
      <w:pPr>
        <w:keepNext w:val="0"/>
        <w:keepLines w:val="0"/>
        <w:pageBreakBefore w:val="0"/>
        <w:widowControl/>
        <w:kinsoku/>
        <w:wordWrap/>
        <w:overflowPunct/>
        <w:topLinePunct w:val="0"/>
        <w:autoSpaceDE/>
        <w:autoSpaceDN/>
        <w:bidi w:val="0"/>
        <w:adjustRightInd w:val="0"/>
        <w:snapToGrid w:val="0"/>
        <w:spacing w:before="0" w:after="0" w:line="24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b w:val="0"/>
          <w:sz w:val="24"/>
          <w:szCs w:val="24"/>
          <w:highlight w:val="none"/>
        </w:rPr>
        <w:t>本合同采用固定总价合同，分4次支付：</w:t>
      </w:r>
    </w:p>
    <w:p>
      <w:pPr>
        <w:keepNext w:val="0"/>
        <w:keepLines w:val="0"/>
        <w:pageBreakBefore w:val="0"/>
        <w:widowControl/>
        <w:kinsoku/>
        <w:wordWrap/>
        <w:overflowPunct/>
        <w:topLinePunct w:val="0"/>
        <w:autoSpaceDE/>
        <w:autoSpaceDN/>
        <w:bidi w:val="0"/>
        <w:adjustRightInd w:val="0"/>
        <w:snapToGrid w:val="0"/>
        <w:spacing w:before="0" w:after="0" w:line="24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b w:val="0"/>
          <w:sz w:val="24"/>
          <w:szCs w:val="24"/>
          <w:highlight w:val="none"/>
        </w:rPr>
        <w:t>第一次支付：合同签订后15个工作日内，支付合同总价的</w:t>
      </w:r>
      <w:r>
        <w:rPr>
          <w:rFonts w:hint="eastAsia" w:ascii="宋体" w:hAnsi="宋体" w:eastAsia="宋体" w:cs="宋体"/>
          <w:b w:val="0"/>
          <w:sz w:val="24"/>
          <w:szCs w:val="24"/>
          <w:highlight w:val="none"/>
          <w:lang w:val="en-US" w:eastAsia="zh-CN"/>
        </w:rPr>
        <w:t>5</w:t>
      </w:r>
      <w:r>
        <w:rPr>
          <w:rFonts w:hint="eastAsia" w:ascii="宋体" w:hAnsi="宋体" w:eastAsia="宋体" w:cs="宋体"/>
          <w:b w:val="0"/>
          <w:sz w:val="24"/>
          <w:szCs w:val="24"/>
          <w:highlight w:val="none"/>
        </w:rPr>
        <w:t>0%；中标人应在收到货款后及时结清"前期运维费"。</w:t>
      </w:r>
    </w:p>
    <w:p>
      <w:pPr>
        <w:keepNext w:val="0"/>
        <w:keepLines w:val="0"/>
        <w:pageBreakBefore w:val="0"/>
        <w:widowControl/>
        <w:kinsoku/>
        <w:wordWrap/>
        <w:overflowPunct/>
        <w:topLinePunct w:val="0"/>
        <w:autoSpaceDE/>
        <w:autoSpaceDN/>
        <w:bidi w:val="0"/>
        <w:adjustRightInd w:val="0"/>
        <w:snapToGrid w:val="0"/>
        <w:spacing w:before="0" w:after="0" w:line="24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b w:val="0"/>
          <w:sz w:val="24"/>
          <w:szCs w:val="24"/>
          <w:highlight w:val="none"/>
        </w:rPr>
        <w:t>第二次支付：202</w:t>
      </w:r>
      <w:r>
        <w:rPr>
          <w:rFonts w:hint="eastAsia" w:ascii="宋体" w:hAnsi="宋体" w:eastAsia="宋体" w:cs="宋体"/>
          <w:b w:val="0"/>
          <w:sz w:val="24"/>
          <w:szCs w:val="24"/>
          <w:highlight w:val="none"/>
          <w:lang w:val="en-US" w:eastAsia="zh-CN"/>
        </w:rPr>
        <w:t>6</w:t>
      </w:r>
      <w:r>
        <w:rPr>
          <w:rFonts w:hint="eastAsia" w:ascii="宋体" w:hAnsi="宋体" w:eastAsia="宋体" w:cs="宋体"/>
          <w:b w:val="0"/>
          <w:sz w:val="24"/>
          <w:szCs w:val="24"/>
          <w:highlight w:val="none"/>
        </w:rPr>
        <w:t>年6月30日前，15个工作日内，支付合同总价的</w:t>
      </w:r>
      <w:r>
        <w:rPr>
          <w:rFonts w:hint="eastAsia" w:ascii="宋体" w:hAnsi="宋体" w:eastAsia="宋体" w:cs="宋体"/>
          <w:b w:val="0"/>
          <w:sz w:val="24"/>
          <w:szCs w:val="24"/>
          <w:highlight w:val="none"/>
          <w:lang w:val="en-US" w:eastAsia="zh-CN"/>
        </w:rPr>
        <w:t>25</w:t>
      </w:r>
      <w:r>
        <w:rPr>
          <w:rFonts w:hint="eastAsia" w:ascii="宋体" w:hAnsi="宋体" w:eastAsia="宋体" w:cs="宋体"/>
          <w:b w:val="0"/>
          <w:sz w:val="24"/>
          <w:szCs w:val="24"/>
          <w:highlight w:val="none"/>
        </w:rPr>
        <w:t>%。</w:t>
      </w:r>
    </w:p>
    <w:p>
      <w:pPr>
        <w:keepNext w:val="0"/>
        <w:keepLines w:val="0"/>
        <w:pageBreakBefore w:val="0"/>
        <w:widowControl/>
        <w:kinsoku/>
        <w:wordWrap/>
        <w:overflowPunct/>
        <w:topLinePunct w:val="0"/>
        <w:autoSpaceDE/>
        <w:autoSpaceDN/>
        <w:bidi w:val="0"/>
        <w:adjustRightInd w:val="0"/>
        <w:snapToGrid w:val="0"/>
        <w:spacing w:before="0" w:after="0" w:line="24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b w:val="0"/>
          <w:sz w:val="24"/>
          <w:szCs w:val="24"/>
          <w:highlight w:val="none"/>
        </w:rPr>
        <w:t>第三次支付：202</w:t>
      </w:r>
      <w:r>
        <w:rPr>
          <w:rFonts w:hint="eastAsia" w:ascii="宋体" w:hAnsi="宋体" w:eastAsia="宋体" w:cs="宋体"/>
          <w:b w:val="0"/>
          <w:sz w:val="24"/>
          <w:szCs w:val="24"/>
          <w:highlight w:val="none"/>
          <w:lang w:val="en-US" w:eastAsia="zh-CN"/>
        </w:rPr>
        <w:t>6</w:t>
      </w:r>
      <w:r>
        <w:rPr>
          <w:rFonts w:hint="eastAsia" w:ascii="宋体" w:hAnsi="宋体" w:eastAsia="宋体" w:cs="宋体"/>
          <w:b w:val="0"/>
          <w:sz w:val="24"/>
          <w:szCs w:val="24"/>
          <w:highlight w:val="none"/>
        </w:rPr>
        <w:t>年9月30日前，15个工作日内，支付合同总价的2</w:t>
      </w:r>
      <w:r>
        <w:rPr>
          <w:rFonts w:hint="eastAsia" w:ascii="宋体" w:hAnsi="宋体" w:eastAsia="宋体" w:cs="宋体"/>
          <w:b w:val="0"/>
          <w:sz w:val="24"/>
          <w:szCs w:val="24"/>
          <w:highlight w:val="none"/>
          <w:lang w:val="en-US" w:eastAsia="zh-CN"/>
        </w:rPr>
        <w:t>3</w:t>
      </w:r>
      <w:r>
        <w:rPr>
          <w:rFonts w:hint="eastAsia" w:ascii="宋体" w:hAnsi="宋体" w:eastAsia="宋体" w:cs="宋体"/>
          <w:b w:val="0"/>
          <w:sz w:val="24"/>
          <w:szCs w:val="24"/>
          <w:highlight w:val="none"/>
        </w:rPr>
        <w:t>%。</w:t>
      </w:r>
    </w:p>
    <w:p>
      <w:pPr>
        <w:keepNext w:val="0"/>
        <w:keepLines w:val="0"/>
        <w:pageBreakBefore w:val="0"/>
        <w:widowControl/>
        <w:kinsoku/>
        <w:wordWrap/>
        <w:overflowPunct/>
        <w:topLinePunct w:val="0"/>
        <w:autoSpaceDE/>
        <w:autoSpaceDN/>
        <w:bidi w:val="0"/>
        <w:adjustRightInd w:val="0"/>
        <w:snapToGrid w:val="0"/>
        <w:spacing w:before="0" w:after="0" w:line="24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b w:val="0"/>
          <w:sz w:val="24"/>
          <w:szCs w:val="24"/>
          <w:highlight w:val="none"/>
        </w:rPr>
        <w:t>第四次支付：</w:t>
      </w:r>
      <w:r>
        <w:rPr>
          <w:rFonts w:hint="eastAsia" w:ascii="宋体" w:hAnsi="宋体" w:eastAsia="宋体" w:cs="宋体"/>
          <w:b w:val="0"/>
          <w:sz w:val="24"/>
          <w:szCs w:val="24"/>
          <w:highlight w:val="none"/>
          <w:lang w:val="en-US" w:eastAsia="zh-CN"/>
        </w:rPr>
        <w:t>2027年1季度前</w:t>
      </w:r>
      <w:r>
        <w:rPr>
          <w:rFonts w:hint="eastAsia" w:ascii="宋体" w:hAnsi="宋体" w:eastAsia="宋体" w:cs="宋体"/>
          <w:b w:val="0"/>
          <w:sz w:val="24"/>
          <w:szCs w:val="24"/>
          <w:highlight w:val="none"/>
        </w:rPr>
        <w:t>中标人提交全套验收资料，经</w:t>
      </w:r>
      <w:r>
        <w:rPr>
          <w:rFonts w:hint="eastAsia" w:ascii="宋体" w:hAnsi="宋体" w:cs="宋体"/>
          <w:b w:val="0"/>
          <w:sz w:val="24"/>
          <w:szCs w:val="24"/>
          <w:highlight w:val="none"/>
          <w:lang w:val="en-US" w:eastAsia="zh-CN"/>
        </w:rPr>
        <w:t>采购人</w:t>
      </w:r>
      <w:r>
        <w:rPr>
          <w:rFonts w:hint="eastAsia" w:ascii="宋体" w:hAnsi="宋体" w:eastAsia="宋体" w:cs="宋体"/>
          <w:b w:val="0"/>
          <w:sz w:val="24"/>
          <w:szCs w:val="24"/>
          <w:highlight w:val="none"/>
        </w:rPr>
        <w:t>验收通过后15个工作日内，支付余款</w:t>
      </w:r>
      <w:r>
        <w:rPr>
          <w:rFonts w:hint="eastAsia" w:ascii="宋体" w:hAnsi="宋体" w:eastAsia="宋体" w:cs="宋体"/>
          <w:b w:val="0"/>
          <w:sz w:val="24"/>
          <w:szCs w:val="24"/>
          <w:highlight w:val="none"/>
          <w:lang w:val="en-US" w:eastAsia="zh-CN"/>
        </w:rPr>
        <w:t>2</w:t>
      </w:r>
      <w:r>
        <w:rPr>
          <w:rFonts w:hint="eastAsia" w:ascii="宋体" w:hAnsi="宋体" w:eastAsia="宋体" w:cs="宋体"/>
          <w:b w:val="0"/>
          <w:sz w:val="24"/>
          <w:szCs w:val="24"/>
          <w:highlight w:val="none"/>
        </w:rPr>
        <w:t>%（需扣除服务缺陷扣款，如有）。</w:t>
      </w:r>
    </w:p>
    <w:p>
      <w:pPr>
        <w:keepNext w:val="0"/>
        <w:keepLines w:val="0"/>
        <w:pageBreakBefore w:val="0"/>
        <w:widowControl/>
        <w:kinsoku/>
        <w:wordWrap/>
        <w:overflowPunct/>
        <w:topLinePunct w:val="0"/>
        <w:autoSpaceDE/>
        <w:autoSpaceDN/>
        <w:bidi w:val="0"/>
        <w:adjustRightInd w:val="0"/>
        <w:snapToGrid w:val="0"/>
        <w:spacing w:before="0" w:after="0" w:line="240" w:lineRule="auto"/>
        <w:ind w:firstLine="480" w:firstLineChars="200"/>
        <w:jc w:val="left"/>
        <w:textAlignment w:val="auto"/>
        <w:rPr>
          <w:rFonts w:hint="eastAsia" w:ascii="宋体" w:hAnsi="宋体" w:eastAsia="宋体" w:cs="宋体"/>
          <w:b w:val="0"/>
          <w:sz w:val="24"/>
          <w:szCs w:val="24"/>
          <w:highlight w:val="none"/>
        </w:rPr>
      </w:pPr>
      <w:r>
        <w:rPr>
          <w:rFonts w:hint="eastAsia" w:ascii="宋体" w:hAnsi="宋体" w:eastAsia="宋体" w:cs="宋体"/>
          <w:b w:val="0"/>
          <w:sz w:val="24"/>
          <w:szCs w:val="24"/>
          <w:highlight w:val="none"/>
        </w:rPr>
        <w:t>"前期运维费"：为保证采购人信息化设备及系统的正常运行，自202</w:t>
      </w:r>
      <w:r>
        <w:rPr>
          <w:rFonts w:hint="eastAsia" w:ascii="宋体" w:hAnsi="宋体" w:eastAsia="宋体" w:cs="宋体"/>
          <w:b w:val="0"/>
          <w:sz w:val="24"/>
          <w:szCs w:val="24"/>
          <w:highlight w:val="none"/>
          <w:lang w:val="en-US" w:eastAsia="zh-CN"/>
        </w:rPr>
        <w:t>6</w:t>
      </w:r>
      <w:r>
        <w:rPr>
          <w:rFonts w:hint="eastAsia" w:ascii="宋体" w:hAnsi="宋体" w:eastAsia="宋体" w:cs="宋体"/>
          <w:b w:val="0"/>
          <w:sz w:val="24"/>
          <w:szCs w:val="24"/>
          <w:highlight w:val="none"/>
        </w:rPr>
        <w:t>年1月1日至本项目合同签订后正式进场运维日为止的运维工作，采购人已安排原运维单位组织实施。该时间段运维费用按中标价以下列公式计算后由中标人支付给原运维单位。前期运维费用=202</w:t>
      </w:r>
      <w:r>
        <w:rPr>
          <w:rFonts w:hint="eastAsia" w:ascii="宋体" w:hAnsi="宋体" w:eastAsia="宋体" w:cs="宋体"/>
          <w:b w:val="0"/>
          <w:sz w:val="24"/>
          <w:szCs w:val="24"/>
          <w:highlight w:val="none"/>
          <w:lang w:val="en-US" w:eastAsia="zh-CN"/>
        </w:rPr>
        <w:t>6</w:t>
      </w:r>
      <w:r>
        <w:rPr>
          <w:rFonts w:hint="eastAsia" w:ascii="宋体" w:hAnsi="宋体" w:eastAsia="宋体" w:cs="宋体"/>
          <w:b w:val="0"/>
          <w:sz w:val="24"/>
          <w:szCs w:val="24"/>
          <w:highlight w:val="none"/>
        </w:rPr>
        <w:t>年1月1日至合同签订后正式进场运维日的天数/365×中标价×(1-税率)。</w:t>
      </w:r>
    </w:p>
    <w:p>
      <w:pPr>
        <w:keepNext w:val="0"/>
        <w:keepLines w:val="0"/>
        <w:pageBreakBefore w:val="0"/>
        <w:widowControl/>
        <w:kinsoku/>
        <w:wordWrap/>
        <w:overflowPunct/>
        <w:topLinePunct w:val="0"/>
        <w:autoSpaceDE/>
        <w:autoSpaceDN/>
        <w:bidi w:val="0"/>
        <w:adjustRightInd w:val="0"/>
        <w:snapToGrid w:val="0"/>
        <w:spacing w:before="0" w:after="0" w:line="24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b w:val="0"/>
          <w:sz w:val="24"/>
          <w:szCs w:val="24"/>
          <w:highlight w:val="none"/>
        </w:rPr>
        <w:t>中标人承诺：在采购人202</w:t>
      </w:r>
      <w:r>
        <w:rPr>
          <w:rFonts w:hint="eastAsia" w:ascii="宋体" w:hAnsi="宋体" w:eastAsia="宋体" w:cs="宋体"/>
          <w:b w:val="0"/>
          <w:sz w:val="24"/>
          <w:szCs w:val="24"/>
          <w:highlight w:val="none"/>
          <w:lang w:val="en-US" w:eastAsia="zh-CN"/>
        </w:rPr>
        <w:t>7</w:t>
      </w:r>
      <w:r>
        <w:rPr>
          <w:rFonts w:hint="eastAsia" w:ascii="宋体" w:hAnsi="宋体" w:eastAsia="宋体" w:cs="宋体"/>
          <w:b w:val="0"/>
          <w:sz w:val="24"/>
          <w:szCs w:val="24"/>
          <w:highlight w:val="none"/>
        </w:rPr>
        <w:t>年运维项目合同签订前，将继续按照202</w:t>
      </w:r>
      <w:r>
        <w:rPr>
          <w:rFonts w:hint="eastAsia" w:ascii="宋体" w:hAnsi="宋体" w:eastAsia="宋体" w:cs="宋体"/>
          <w:b w:val="0"/>
          <w:sz w:val="24"/>
          <w:szCs w:val="24"/>
          <w:highlight w:val="none"/>
          <w:lang w:val="en-US" w:eastAsia="zh-CN"/>
        </w:rPr>
        <w:t>6</w:t>
      </w:r>
      <w:r>
        <w:rPr>
          <w:rFonts w:hint="eastAsia" w:ascii="宋体" w:hAnsi="宋体" w:eastAsia="宋体" w:cs="宋体"/>
          <w:b w:val="0"/>
          <w:sz w:val="24"/>
          <w:szCs w:val="24"/>
          <w:highlight w:val="none"/>
        </w:rPr>
        <w:t>年的合同技术要求提供运维服务工作。中标人同意：按202</w:t>
      </w:r>
      <w:r>
        <w:rPr>
          <w:rFonts w:hint="eastAsia" w:ascii="宋体" w:hAnsi="宋体" w:eastAsia="宋体" w:cs="宋体"/>
          <w:b w:val="0"/>
          <w:sz w:val="24"/>
          <w:szCs w:val="24"/>
          <w:highlight w:val="none"/>
          <w:lang w:val="en-US" w:eastAsia="zh-CN"/>
        </w:rPr>
        <w:t>7</w:t>
      </w:r>
      <w:r>
        <w:rPr>
          <w:rFonts w:hint="eastAsia" w:ascii="宋体" w:hAnsi="宋体" w:eastAsia="宋体" w:cs="宋体"/>
          <w:b w:val="0"/>
          <w:sz w:val="24"/>
          <w:szCs w:val="24"/>
          <w:highlight w:val="none"/>
        </w:rPr>
        <w:t>年项目"前期运维费"的结算方式，由新中标单位支付该时段的运维费用。</w:t>
      </w:r>
    </w:p>
    <w:p>
      <w:pPr>
        <w:keepNext w:val="0"/>
        <w:keepLines w:val="0"/>
        <w:pageBreakBefore w:val="0"/>
        <w:widowControl/>
        <w:kinsoku/>
        <w:wordWrap/>
        <w:overflowPunct/>
        <w:topLinePunct w:val="0"/>
        <w:autoSpaceDE/>
        <w:autoSpaceDN/>
        <w:bidi w:val="0"/>
        <w:adjustRightInd w:val="0"/>
        <w:snapToGrid w:val="0"/>
        <w:spacing w:before="0" w:after="0" w:line="240" w:lineRule="auto"/>
        <w:ind w:firstLine="480" w:firstLineChars="200"/>
        <w:jc w:val="left"/>
        <w:textAlignment w:val="auto"/>
        <w:outlineLvl w:val="0"/>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lang w:val="en-US" w:eastAsia="zh-CN"/>
        </w:rPr>
        <w:t>六</w:t>
      </w:r>
      <w:r>
        <w:rPr>
          <w:rFonts w:hint="eastAsia" w:ascii="宋体" w:hAnsi="宋体" w:eastAsia="宋体" w:cs="宋体"/>
          <w:b w:val="0"/>
          <w:bCs/>
          <w:sz w:val="24"/>
          <w:szCs w:val="24"/>
          <w:highlight w:val="none"/>
        </w:rPr>
        <w:t>、服务质量考核与扣款</w:t>
      </w:r>
    </w:p>
    <w:p>
      <w:pPr>
        <w:keepNext w:val="0"/>
        <w:keepLines w:val="0"/>
        <w:pageBreakBefore w:val="0"/>
        <w:widowControl/>
        <w:kinsoku/>
        <w:wordWrap/>
        <w:overflowPunct/>
        <w:topLinePunct w:val="0"/>
        <w:autoSpaceDE/>
        <w:autoSpaceDN/>
        <w:bidi w:val="0"/>
        <w:adjustRightInd w:val="0"/>
        <w:snapToGrid w:val="0"/>
        <w:spacing w:before="0" w:after="0" w:line="240" w:lineRule="auto"/>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b w:val="0"/>
          <w:sz w:val="24"/>
          <w:szCs w:val="24"/>
          <w:highlight w:val="none"/>
        </w:rPr>
        <w:t>本合同服务缺陷扣款上限为合同金额的</w:t>
      </w:r>
      <w:r>
        <w:rPr>
          <w:rFonts w:hint="eastAsia" w:ascii="宋体" w:hAnsi="宋体" w:eastAsia="宋体" w:cs="宋体"/>
          <w:b w:val="0"/>
          <w:sz w:val="24"/>
          <w:szCs w:val="24"/>
          <w:highlight w:val="none"/>
          <w:lang w:val="en-US" w:eastAsia="zh-CN"/>
        </w:rPr>
        <w:t>2</w:t>
      </w:r>
      <w:r>
        <w:rPr>
          <w:rFonts w:hint="eastAsia" w:ascii="宋体" w:hAnsi="宋体" w:eastAsia="宋体" w:cs="宋体"/>
          <w:b w:val="0"/>
          <w:sz w:val="24"/>
          <w:szCs w:val="24"/>
          <w:highlight w:val="none"/>
        </w:rPr>
        <w:t>%</w:t>
      </w:r>
      <w:r>
        <w:rPr>
          <w:rFonts w:hint="eastAsia" w:ascii="宋体" w:hAnsi="宋体" w:eastAsia="宋体" w:cs="宋体"/>
          <w:color w:val="000000"/>
          <w:sz w:val="24"/>
          <w:szCs w:val="24"/>
          <w:highlight w:val="none"/>
        </w:rPr>
        <w:t>，扣款在最后一期付款前一次性完成，具体扣款款项如下，7项可累加：</w:t>
      </w:r>
    </w:p>
    <w:p>
      <w:pPr>
        <w:keepNext w:val="0"/>
        <w:keepLines w:val="0"/>
        <w:pageBreakBefore w:val="0"/>
        <w:widowControl/>
        <w:kinsoku/>
        <w:wordWrap/>
        <w:overflowPunct/>
        <w:topLinePunct w:val="0"/>
        <w:autoSpaceDE/>
        <w:autoSpaceDN/>
        <w:bidi w:val="0"/>
        <w:adjustRightInd w:val="0"/>
        <w:snapToGrid w:val="0"/>
        <w:spacing w:before="0" w:after="0" w:line="240" w:lineRule="auto"/>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1）常驻工程师驻场天数及值守工程师值守天数未达规定天数的，每少一人一天扣除2000元；</w:t>
      </w:r>
    </w:p>
    <w:p>
      <w:pPr>
        <w:keepNext w:val="0"/>
        <w:keepLines w:val="0"/>
        <w:pageBreakBefore w:val="0"/>
        <w:widowControl/>
        <w:kinsoku/>
        <w:wordWrap/>
        <w:overflowPunct/>
        <w:topLinePunct w:val="0"/>
        <w:autoSpaceDE/>
        <w:autoSpaceDN/>
        <w:bidi w:val="0"/>
        <w:adjustRightInd w:val="0"/>
        <w:snapToGrid w:val="0"/>
        <w:spacing w:before="0" w:after="0" w:line="240" w:lineRule="auto"/>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2）</w:t>
      </w:r>
      <w:r>
        <w:rPr>
          <w:rFonts w:hint="eastAsia" w:ascii="宋体" w:hAnsi="宋体" w:eastAsia="宋体" w:cs="宋体"/>
          <w:color w:val="000000"/>
          <w:sz w:val="24"/>
          <w:szCs w:val="24"/>
          <w:highlight w:val="none"/>
          <w:lang w:val="en-US" w:eastAsia="zh-CN"/>
        </w:rPr>
        <w:t>工单</w:t>
      </w:r>
      <w:r>
        <w:rPr>
          <w:rFonts w:hint="eastAsia" w:ascii="宋体" w:hAnsi="宋体" w:eastAsia="宋体" w:cs="宋体"/>
          <w:color w:val="000000"/>
          <w:sz w:val="24"/>
          <w:szCs w:val="24"/>
          <w:highlight w:val="none"/>
        </w:rPr>
        <w:t>满意度未达</w:t>
      </w:r>
      <w:r>
        <w:rPr>
          <w:rFonts w:hint="eastAsia" w:ascii="宋体" w:hAnsi="宋体" w:eastAsia="宋体" w:cs="宋体"/>
          <w:color w:val="000000"/>
          <w:sz w:val="24"/>
          <w:szCs w:val="24"/>
          <w:highlight w:val="none"/>
          <w:lang w:val="en-US" w:eastAsia="zh-CN"/>
        </w:rPr>
        <w:t>95%</w:t>
      </w:r>
      <w:r>
        <w:rPr>
          <w:rFonts w:hint="eastAsia" w:ascii="宋体" w:hAnsi="宋体" w:eastAsia="宋体" w:cs="宋体"/>
          <w:color w:val="000000"/>
          <w:sz w:val="24"/>
          <w:szCs w:val="24"/>
          <w:highlight w:val="none"/>
        </w:rPr>
        <w:t>扣除1000元</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未达80%的扣3000，未达60%的扣5000元</w:t>
      </w:r>
      <w:r>
        <w:rPr>
          <w:rFonts w:hint="eastAsia" w:ascii="宋体" w:hAnsi="宋体" w:eastAsia="宋体" w:cs="宋体"/>
          <w:color w:val="000000"/>
          <w:sz w:val="24"/>
          <w:szCs w:val="24"/>
          <w:highlight w:val="none"/>
        </w:rPr>
        <w:t>；</w:t>
      </w:r>
    </w:p>
    <w:p>
      <w:pPr>
        <w:keepNext w:val="0"/>
        <w:keepLines w:val="0"/>
        <w:pageBreakBefore w:val="0"/>
        <w:widowControl/>
        <w:kinsoku/>
        <w:wordWrap/>
        <w:overflowPunct/>
        <w:topLinePunct w:val="0"/>
        <w:autoSpaceDE/>
        <w:autoSpaceDN/>
        <w:bidi w:val="0"/>
        <w:adjustRightInd w:val="0"/>
        <w:snapToGrid w:val="0"/>
        <w:spacing w:before="0" w:after="0" w:line="240" w:lineRule="auto"/>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3）</w:t>
      </w:r>
      <w:r>
        <w:rPr>
          <w:rFonts w:hint="eastAsia" w:ascii="宋体" w:hAnsi="宋体" w:eastAsia="宋体" w:cs="宋体"/>
          <w:color w:val="000000"/>
          <w:sz w:val="24"/>
          <w:szCs w:val="24"/>
          <w:highlight w:val="none"/>
          <w:lang w:val="en-US" w:eastAsia="zh-CN"/>
        </w:rPr>
        <w:t>故障响应处理时效未达标</w:t>
      </w:r>
      <w:r>
        <w:rPr>
          <w:rFonts w:hint="eastAsia" w:ascii="宋体" w:hAnsi="宋体" w:eastAsia="宋体" w:cs="宋体"/>
          <w:color w:val="000000"/>
          <w:sz w:val="24"/>
          <w:szCs w:val="24"/>
          <w:highlight w:val="none"/>
        </w:rPr>
        <w:t>，每</w:t>
      </w:r>
      <w:r>
        <w:rPr>
          <w:rFonts w:hint="eastAsia" w:ascii="宋体" w:hAnsi="宋体" w:eastAsia="宋体" w:cs="宋体"/>
          <w:color w:val="000000"/>
          <w:sz w:val="24"/>
          <w:szCs w:val="24"/>
          <w:highlight w:val="none"/>
          <w:lang w:val="en-US" w:eastAsia="zh-CN"/>
        </w:rPr>
        <w:t>发生一次</w:t>
      </w:r>
      <w:r>
        <w:rPr>
          <w:rFonts w:hint="eastAsia" w:ascii="宋体" w:hAnsi="宋体" w:eastAsia="宋体" w:cs="宋体"/>
          <w:color w:val="000000"/>
          <w:sz w:val="24"/>
          <w:szCs w:val="24"/>
          <w:highlight w:val="none"/>
        </w:rPr>
        <w:t>扣除</w:t>
      </w:r>
      <w:r>
        <w:rPr>
          <w:rFonts w:hint="eastAsia" w:ascii="宋体" w:hAnsi="宋体" w:eastAsia="宋体" w:cs="宋体"/>
          <w:color w:val="000000"/>
          <w:sz w:val="24"/>
          <w:szCs w:val="24"/>
          <w:highlight w:val="none"/>
          <w:lang w:val="en-US" w:eastAsia="zh-CN"/>
        </w:rPr>
        <w:t>5</w:t>
      </w:r>
      <w:r>
        <w:rPr>
          <w:rFonts w:hint="eastAsia" w:ascii="宋体" w:hAnsi="宋体" w:eastAsia="宋体" w:cs="宋体"/>
          <w:color w:val="000000"/>
          <w:sz w:val="24"/>
          <w:szCs w:val="24"/>
          <w:highlight w:val="none"/>
        </w:rPr>
        <w:t>00元；</w:t>
      </w:r>
    </w:p>
    <w:p>
      <w:pPr>
        <w:keepNext w:val="0"/>
        <w:keepLines w:val="0"/>
        <w:pageBreakBefore w:val="0"/>
        <w:widowControl/>
        <w:kinsoku/>
        <w:wordWrap/>
        <w:overflowPunct/>
        <w:topLinePunct w:val="0"/>
        <w:autoSpaceDE/>
        <w:autoSpaceDN/>
        <w:bidi w:val="0"/>
        <w:adjustRightInd w:val="0"/>
        <w:snapToGrid w:val="0"/>
        <w:spacing w:before="0" w:after="0" w:line="240" w:lineRule="auto"/>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4）</w:t>
      </w:r>
      <w:r>
        <w:rPr>
          <w:rFonts w:hint="eastAsia" w:ascii="宋体" w:hAnsi="宋体" w:eastAsia="宋体" w:cs="宋体"/>
          <w:color w:val="000000"/>
          <w:sz w:val="24"/>
          <w:szCs w:val="24"/>
          <w:highlight w:val="none"/>
          <w:lang w:val="en-US" w:eastAsia="zh-CN"/>
        </w:rPr>
        <w:t>电子政务系统数据备份</w:t>
      </w:r>
      <w:r>
        <w:rPr>
          <w:rFonts w:hint="eastAsia" w:ascii="宋体" w:hAnsi="宋体" w:eastAsia="宋体" w:cs="宋体"/>
          <w:color w:val="000000"/>
          <w:sz w:val="24"/>
          <w:szCs w:val="24"/>
          <w:highlight w:val="none"/>
        </w:rPr>
        <w:t>，每少一次扣除5000元；</w:t>
      </w:r>
    </w:p>
    <w:p>
      <w:pPr>
        <w:keepNext w:val="0"/>
        <w:keepLines w:val="0"/>
        <w:pageBreakBefore w:val="0"/>
        <w:widowControl/>
        <w:kinsoku/>
        <w:wordWrap/>
        <w:overflowPunct/>
        <w:topLinePunct w:val="0"/>
        <w:autoSpaceDE/>
        <w:autoSpaceDN/>
        <w:bidi w:val="0"/>
        <w:adjustRightInd w:val="0"/>
        <w:snapToGrid w:val="0"/>
        <w:spacing w:before="0" w:after="0" w:line="240" w:lineRule="auto"/>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5）未完成电子政务模块开发、更新</w:t>
      </w:r>
      <w:r>
        <w:rPr>
          <w:rFonts w:hint="eastAsia" w:ascii="宋体" w:hAnsi="宋体" w:eastAsia="宋体" w:cs="宋体"/>
          <w:color w:val="000000"/>
          <w:sz w:val="24"/>
          <w:szCs w:val="24"/>
          <w:highlight w:val="none"/>
          <w:lang w:val="en-US" w:eastAsia="zh-CN"/>
        </w:rPr>
        <w:t>的</w:t>
      </w:r>
      <w:r>
        <w:rPr>
          <w:rFonts w:hint="eastAsia" w:ascii="宋体" w:hAnsi="宋体" w:eastAsia="宋体" w:cs="宋体"/>
          <w:color w:val="000000"/>
          <w:sz w:val="24"/>
          <w:szCs w:val="24"/>
          <w:highlight w:val="none"/>
        </w:rPr>
        <w:t>，每少一个扣除5000元。</w:t>
      </w:r>
    </w:p>
    <w:p>
      <w:pPr>
        <w:keepNext w:val="0"/>
        <w:keepLines w:val="0"/>
        <w:pageBreakBefore w:val="0"/>
        <w:widowControl/>
        <w:kinsoku/>
        <w:wordWrap/>
        <w:overflowPunct/>
        <w:topLinePunct w:val="0"/>
        <w:autoSpaceDE/>
        <w:autoSpaceDN/>
        <w:bidi w:val="0"/>
        <w:adjustRightInd w:val="0"/>
        <w:snapToGrid w:val="0"/>
        <w:spacing w:before="0" w:after="0" w:line="240" w:lineRule="auto"/>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6）未组织相关学习培训，每少一次扣除5000元；</w:t>
      </w:r>
    </w:p>
    <w:p>
      <w:pPr>
        <w:keepNext w:val="0"/>
        <w:keepLines w:val="0"/>
        <w:pageBreakBefore w:val="0"/>
        <w:widowControl/>
        <w:kinsoku/>
        <w:wordWrap/>
        <w:overflowPunct/>
        <w:topLinePunct w:val="0"/>
        <w:autoSpaceDE/>
        <w:autoSpaceDN/>
        <w:bidi w:val="0"/>
        <w:adjustRightInd w:val="0"/>
        <w:snapToGrid w:val="0"/>
        <w:spacing w:before="0" w:after="0" w:line="240" w:lineRule="auto"/>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7）在本合同规定时限内无法修复故障，也未提供备用设备的，每发生一次扣除1000元。</w:t>
      </w:r>
    </w:p>
    <w:p>
      <w:pPr>
        <w:pStyle w:val="2"/>
        <w:rPr>
          <w:rFonts w:hint="eastAsia" w:ascii="宋体" w:hAnsi="宋体" w:eastAsia="宋体" w:cs="宋体"/>
          <w:color w:val="000000"/>
          <w:sz w:val="24"/>
          <w:szCs w:val="24"/>
          <w:highlight w:val="none"/>
        </w:rPr>
      </w:pPr>
    </w:p>
    <w:p>
      <w:pP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br w:type="page"/>
      </w:r>
    </w:p>
    <w:p>
      <w:pPr>
        <w:pStyle w:val="2"/>
        <w:jc w:val="center"/>
        <w:rPr>
          <w:rFonts w:hint="eastAsia" w:eastAsia="宋体"/>
          <w:lang w:val="en-US" w:eastAsia="zh-CN"/>
        </w:rPr>
      </w:pPr>
      <w:r>
        <w:rPr>
          <w:rFonts w:hint="eastAsia" w:ascii="宋体" w:hAnsi="宋体" w:eastAsia="宋体" w:cs="宋体"/>
          <w:b w:val="0"/>
          <w:bCs/>
          <w:sz w:val="24"/>
          <w:szCs w:val="24"/>
          <w:highlight w:val="none"/>
        </w:rPr>
        <w:t>基础设施</w:t>
      </w:r>
      <w:r>
        <w:rPr>
          <w:rFonts w:hint="eastAsia" w:cs="宋体"/>
          <w:b w:val="0"/>
          <w:bCs/>
          <w:sz w:val="24"/>
          <w:szCs w:val="24"/>
          <w:highlight w:val="none"/>
          <w:lang w:val="en-US" w:eastAsia="zh-CN"/>
        </w:rPr>
        <w:t>清单</w:t>
      </w:r>
    </w:p>
    <w:tbl>
      <w:tblPr>
        <w:tblStyle w:val="63"/>
        <w:tblW w:w="9505"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944"/>
        <w:gridCol w:w="3780"/>
        <w:gridCol w:w="37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944" w:type="dxa"/>
            <w:tcBorders>
              <w:top w:val="single" w:color="000000" w:sz="4" w:space="0"/>
              <w:left w:val="single" w:color="000000" w:sz="4" w:space="0"/>
              <w:bottom w:val="single" w:color="000000" w:sz="4" w:space="0"/>
              <w:right w:val="single" w:color="000000" w:sz="4" w:space="0"/>
            </w:tcBorders>
            <w:shd w:val="clear" w:color="4472C4" w:fill="4472C4"/>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FFFFFF"/>
                <w:sz w:val="24"/>
                <w:szCs w:val="24"/>
                <w:u w:val="none"/>
              </w:rPr>
            </w:pPr>
            <w:r>
              <w:rPr>
                <w:rFonts w:hint="eastAsia" w:ascii="宋体" w:hAnsi="宋体" w:eastAsia="宋体" w:cs="宋体"/>
                <w:b/>
                <w:bCs/>
                <w:i w:val="0"/>
                <w:iCs w:val="0"/>
                <w:color w:val="FFFFFF"/>
                <w:kern w:val="0"/>
                <w:sz w:val="24"/>
                <w:szCs w:val="24"/>
                <w:u w:val="none"/>
                <w:lang w:val="en-US" w:eastAsia="zh-CN" w:bidi="ar"/>
              </w:rPr>
              <w:t>站点名称</w:t>
            </w:r>
          </w:p>
        </w:tc>
        <w:tc>
          <w:tcPr>
            <w:tcW w:w="3780" w:type="dxa"/>
            <w:tcBorders>
              <w:top w:val="single" w:color="000000" w:sz="4" w:space="0"/>
              <w:left w:val="single" w:color="000000" w:sz="4" w:space="0"/>
              <w:bottom w:val="single" w:color="000000" w:sz="4" w:space="0"/>
              <w:right w:val="single" w:color="000000" w:sz="4" w:space="0"/>
            </w:tcBorders>
            <w:shd w:val="clear" w:color="4472C4" w:fill="4472C4"/>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FFFFFF"/>
                <w:sz w:val="24"/>
                <w:szCs w:val="24"/>
                <w:u w:val="none"/>
              </w:rPr>
            </w:pPr>
            <w:r>
              <w:rPr>
                <w:rFonts w:hint="eastAsia" w:ascii="宋体" w:hAnsi="宋体" w:eastAsia="宋体" w:cs="宋体"/>
                <w:b/>
                <w:bCs/>
                <w:i w:val="0"/>
                <w:iCs w:val="0"/>
                <w:color w:val="FFFFFF"/>
                <w:kern w:val="0"/>
                <w:sz w:val="24"/>
                <w:szCs w:val="24"/>
                <w:u w:val="none"/>
                <w:lang w:val="en-US" w:eastAsia="zh-CN" w:bidi="ar"/>
              </w:rPr>
              <w:t>资产名称</w:t>
            </w:r>
          </w:p>
        </w:tc>
        <w:tc>
          <w:tcPr>
            <w:tcW w:w="3781" w:type="dxa"/>
            <w:tcBorders>
              <w:top w:val="single" w:color="000000" w:sz="4" w:space="0"/>
              <w:left w:val="single" w:color="000000" w:sz="4" w:space="0"/>
              <w:bottom w:val="single" w:color="000000" w:sz="4" w:space="0"/>
              <w:right w:val="single" w:color="000000" w:sz="4" w:space="0"/>
            </w:tcBorders>
            <w:shd w:val="clear" w:color="4472C4" w:fill="4472C4"/>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FFFFFF"/>
                <w:sz w:val="24"/>
                <w:szCs w:val="24"/>
                <w:u w:val="none"/>
              </w:rPr>
            </w:pPr>
            <w:r>
              <w:rPr>
                <w:rFonts w:hint="eastAsia" w:ascii="宋体" w:hAnsi="宋体" w:eastAsia="宋体" w:cs="宋体"/>
                <w:b/>
                <w:bCs/>
                <w:i w:val="0"/>
                <w:iCs w:val="0"/>
                <w:color w:val="FFFFFF"/>
                <w:kern w:val="0"/>
                <w:sz w:val="24"/>
                <w:szCs w:val="24"/>
                <w:u w:val="none"/>
                <w:lang w:val="en-US" w:eastAsia="zh-CN" w:bidi="ar"/>
              </w:rPr>
              <w:t>参数型号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清江路</w:t>
            </w: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清江路T1机柜</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图腾42U机柜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清江路T1机柜PDU</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清江路T1机柜PDU</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水利厅VPN</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天融信NGFW4000-UF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DNS解析服务器</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深信服AD1800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上网行为管理器</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H3C ACG1000-TE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无线控制器251</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H3C WX3508H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老核心交换机</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H3C S7506E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光纤配线架</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72芯熔配子框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光纤配线架</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72芯熔配子框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光纤配线架</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24芯熔配子框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光纤配线架</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6芯熔配子框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清江路T2机柜</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图腾42U机柜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清江路T2机柜PDU</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清江路T2机柜PDU</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清江路T2机柜PDU</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机房POE交换机</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H3C S5130 Series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机房镜像交换机</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H3C S5130 Series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安恒明御安全网关</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安恒信息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核心交换机(MPLS接入)</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H3C S7510X-G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机房有线交换机</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H3C S5120V2 Series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清江路T3机柜</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图腾42U机柜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清江路T3机柜PDU</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清江路T3机柜PDU</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清江路T3机柜PDU</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KVM切换器</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MT-801HK-c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服务器机柜1交换机</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H3c S5500 Series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新集群服务器</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HIKVISIOON DS-VE2200C-BBC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华东院专用3D服务器</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HUAWEI H22H-05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接入交换机</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兮客万兆交换机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服务器</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HIKVISION DS-VE2208SLC-RBC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服务器</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DELL PowerEdge R730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服务器</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HP ProLiant DL360G6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服务器</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HP ProLiant DL360G7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数字孪生应用服务器</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DELL PowerEdge R730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AD域管理</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HP ProLiant DL360G7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运维可视化服务器</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surpermicro</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刀片服务器机箱</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HP BlodeSystem c3000 Enclocure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刀片服务器</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HP BL460CGen8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3F会议室交换机</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H3C S5130 Series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清江路T4机柜</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图腾42U机柜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清江路T4机柜PDU</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清江路T4机柜PDU</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清江路T4机柜PDU</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清江路T4机柜PDU</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服务器机柜2交换机</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H3C S5120 Series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超融合服务器2</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R5300 G5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超融合服务器1</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R5300 G5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服务器</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HP ProLiant DL360G5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服务器</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DELL PowerConnect 7024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老集群服务器</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DELL R820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老集群服务器</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DELL R820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老集群服务器</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DELL R820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老集群服务器</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DELL R820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老集群存储服务器</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DELL MD3620f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老集群存储服务器</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DELL MD3600f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清江路T5机柜</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图腾42U机柜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清江路T5机柜PDU</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清江路T5机柜PDU</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服务器机柜3交换机</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H3C S5120 Series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天融信流量探针</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天融信TopFTD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运维审计堡垒机</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DAS-USM-280-H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APT流量监测</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DAS-APT-300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终端准入</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DAS-EDR-NAC-2000-Y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日志审计</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DAS-LOG-500-T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明御终端准入设备</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ABPS1700-2H2X</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数据库审计</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DAS-DBAuditor-A1500-HU</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河口防洪潮应用服务器</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SUPERMICR 829U-10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服务器</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INSPUR SA5212M5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清江路T6机柜</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图腾42U机柜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清江路T6机柜PDU</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清江路T6机柜PDU</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清江路T6机柜DPU</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服务器机柜4交换机</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H3C S5130 Series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超融合存储服务器</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H3C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超融合存储服务器</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H3C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数字孪生服务器</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Lenovo SR658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数字孪生服务器</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Lenovo SR658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数字孪生服务器</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Lenovo SR658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涌潮三维存储服务器</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DELL R730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涌潮水文备份服务器1</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DELL R730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涌潮三维计算服务器</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DELL RACK7910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涌潮水文主服务器</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DELL R730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新集群服务器</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DELL R730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服务器</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DELL R730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涌潮NAS服务器</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DELL R720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精密空调</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艾默生P1020F/LSF24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精密空调</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艾默生Datamate3000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精密空调</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Hisense HF-50LW/T16SD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UPS电源</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山特A24K</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UPS电源柜</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UPS电池</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12V100AH*96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柜式七氟丙烷自动灭火装置</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国标7L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超融合服务器1</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R5300 G5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塔式服务器</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Great Wall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异地办公VPN</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深信服IPSEC VPN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移动办公VPN</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深信服SSL VPN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业务网边界防火墙</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天融信防火墙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动力环境监控</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建大任科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清江路网络机柜</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图腾42U机柜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无线控制器248</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H3C S5130 Series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体育馆POE交换机</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H3C S5130 Series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路由器</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H3C EWP-MSG360-10-LTE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交换机</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H3C S1218F-PWR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清江路1F弱电柜</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图腾12U</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清江路1F弱电柜PDU</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光纤配线架</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办公楼1楼交换机2</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H3C S5130series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办公楼1楼交换机1</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H3C S5130series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1F楼层交换机</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H3C S5120V2 Series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网线理线架</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LINKBASIC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清江路2F弱电柜</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图腾32U</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清江路2F弱电柜PDU</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光纤配线架</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办公楼2楼交换机2</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H3C S5130series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办公楼2楼交换机1</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H3C S5130series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2F楼层交换机</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H3C S5120V2 Series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2F楼层交换机2</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H3C S5120V2 Series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网线理线架</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LINKBASIC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网线理线架</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LINKBASIC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网线理线架</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LINKBASIC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网线理线架</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LINKBASIC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清江路3F弱电柜</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图腾32U</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清江路3F弱电柜PDU</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光纤配线架</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办公楼3楼交换机2</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H3C S5130series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办公楼3楼交换机1</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H3C S5130series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网线理线架</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LINKBASIC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3F楼层交换机</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H3C S5120V2 Series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网线理线架</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LINKBASIC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网线理线架</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LINKBASIC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网线理线架</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LINKBASIC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清江路4F弱电柜</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图腾32U</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清江路4F弱电柜PDU</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光纤配线架</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办公楼4楼交换机</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H3C S5130series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4F楼层交换机</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H3C S5120V2 Series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网线理线架</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LINKBASIC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网线理线架</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LINKBASIC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网线理线架</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LINKBASIC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清江路5F弱电柜</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图腾32U</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清江路5F弱电柜PDU</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光纤控制器</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办公楼5楼交换机2</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H3C S5130series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办公楼5楼交换机1</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H3C S5130series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5F楼层交换机</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H3C S5120V2 Series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网线理线架</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LINKBASIC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网线理线架</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LINKBASIC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网线理线架</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LINKBASIC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清江路6F弱电柜</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图腾32U</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光纤配线架</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清江路6F弱电柜PDU</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办公楼6楼交换机</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H3C S5130series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6F楼层交换机</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H3C S5120V2 Series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网线理线架</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LINKBASIC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网线理线架</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LINKBASIC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网线理线架</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LINKBASIC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网线理线架</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LINKBASIC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清江路7F弱电柜</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图腾32U</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清江路7F弱电柜PDU</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光纤配线架</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办公楼7楼交换机2</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H3C S5130series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办公楼7楼交换机1</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H3C S5130series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网线理线架</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LINKBASIC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7F楼层交换机</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H3C S5120V2 Series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8F楼层交换机</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H3C S5120V2 Series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天台室外壁挂机柜</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图腾12U</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展览馆室外壁挂机柜</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图腾12U</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图书馆室外壁挂机柜</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图腾12U</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小办公楼室外壁挂机柜</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图腾12U</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三堡</w:t>
            </w: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三堡T1机柜</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图腾42U机柜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三堡T1机柜机柜</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三堡T1机柜机柜</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三堡水文服务器</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DELL POWERedge R730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三堡T2机柜</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图腾42U机柜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三堡T2机柜机柜</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三堡T2机柜机柜</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三堡T3机柜</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图腾42U机柜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三堡T3机柜机柜</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三堡T3机柜机柜</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（老）动力环境监控服务器</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SOFT PX软派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三堡T4机柜</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图腾42U机柜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三堡T4机柜机柜</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三堡T4机柜机柜</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外网出口路由器</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AR2200 series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AC控制器</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H3C WX2560H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防火墙</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H3C SECPATH F1000-AK135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行为管理器（MPLS接入）</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H3C SECPATH F1020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核心交换机</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H3C S7503E-M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深信服VPN</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深信服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三堡T5机柜</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图腾42U机柜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三堡T5机柜机柜</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三堡T5机柜机柜</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精密空调</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KSTAR SL108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UPS电源</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RM030/15X</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动力环境监控</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建大仁科RS-XZJ-100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柜式七氟丙烷自动灭火装置</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国标9L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三堡消控室机柜</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图腾42U机柜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三堡消控室机柜PDU</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视频监控服务器</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浙江大华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视频录像机</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浙江大华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交换机</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H3C S5500V2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监控内网交换机</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H3C S3110series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三堡1F弱电柜</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图腾32U</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三堡1F弱电柜PDU</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交换机</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H3C S5130series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交换机</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H3C S5130series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外网交换机</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H3C S5130series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POE交换机</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H3C S5130series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POE交换机</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H3C S5130series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外网交换机</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H3C S5130series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监控交换机</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H3C S5130series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监控交换机</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H3C S3110series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三堡2F弱电柜</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图腾32U</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三堡2F弱电柜PDU</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外网交换机</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H3C S5130series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外网交换机</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H3C S5130series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外网交换机</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H3C S5130series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POE交换机</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H3C S5130series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三堡3F弱电柜</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图腾32U</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三堡3F弱电柜PDU</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外网交换机</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H3C S5130series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外网交换机</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H3C S5130series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外网交换机</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H3C S5130series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监控交换机</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H3C S3110series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三堡4F弱电柜</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图腾32U</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三堡4F弱电柜PDU</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外网交换机</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H3C S5130series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POE交换机</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H3C S5130series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监控交换机</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H3C S3110series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闻涛路</w:t>
            </w: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杭州站201汇聚机房网络机柜</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图腾42U机柜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杭州站201汇聚机房网络机柜PDU</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公牛8插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办公MPLS接入交换机</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H3C S5130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路由器</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H3C ER5200G2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2楼办公网络交换机</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H3C S5130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服务器</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thinkserver IBM RD-630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路由器</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华为 OPTIX-PTN-910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嵌入式电源监控模块</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华为 smu01c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电信MPLS光收发</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瑞斯康达RC552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光收发</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烽火通信HG261GS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AC控制器</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新华三WX2540H-AC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防火墙</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深信服AF-1320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天融信VPN</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天融信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动力环境监控</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建大仁科RS-XZJ-100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机房空调</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Haier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杭州站3楼弱电机柜</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壁挂12U机柜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杭州站3楼弱电机柜机房PDU</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公牛8插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交换机</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H3C Minis 1250FX</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杭州站4楼弱电间机柜</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壁挂12U机柜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杭州站4楼弱电间机柜PDU</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公牛8插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4楼办公网络交换机1</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H3C S5130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4楼办公网络交换机2</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TP-LINK TL-SG2016D GMS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杭州站食堂2楼壁挂机柜</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壁挂12U机柜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杭州站食堂2楼机柜PDU</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公牛8插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杭州站食堂网络交换机</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H3C S5130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萧山枢纽</w:t>
            </w: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萧山枢纽102机房T1网络机柜</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图腾42U机柜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萧山枢纽102机房T1机柜PDU</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公牛8插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光纤配线架</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河道视频监控光收发</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netlink HTB-3100B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河道监控接入交换机</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华为 Quidway s5700 Series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办公楼1楼无线POE交换机</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华三 S5130S-10P-HPWR-EI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萧山枢纽102机房T2网络机柜</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图腾42U机柜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萧山枢纽102机房T2机柜PDU</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公牛8插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水质水量天融信防火墙</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天融信 TV-61614-VON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华为统一安全网关</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华为 Secoway USG2000 Series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水质水量天融信网闸</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天融信 TR-71228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光纤配线架</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华为入侵防御设备</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华为 NIP2199D-AC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一楼办公网络交换机</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H3C S5130 Series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监控/工控光收发</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netlink HTB-3100B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核心交换机</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华为 LE0Z812ACS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萧山枢纽102机房T3服务器机柜</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图腾42U机柜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萧山枢纽102机房T3机柜PDU</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公牛8插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海康水质监控服务器</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海康威视 IS-VSE2326B-BBC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园区视频监控服务器</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海康威视 DS-VE22S-B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中兴服务器</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中兴 ZXCLOUD KS1200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分布运算刀片服务器</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中兴 ZXCLOUD E9000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UPS系统</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科士达 EP20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UPS电池组</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科士达 100AH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精密空调</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Hisense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消防设施</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七氟丙烷消防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动力环境监控</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建大仁科RS-XZJ-100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配电柜</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强电配电柜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机房操作台</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机房控制电脑1</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DELL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机房控制电脑2</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DELL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多功能控制器</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KXWELL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控制台墙面显示器组</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Pioneer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萧山枢纽104多媒体机房T1多媒体机柜</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图腾42U机柜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萧山枢纽104多媒体机房T1机柜PDU</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公牛8插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萧山枢纽104多媒体机房T2多媒体机柜</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图腾42U机柜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萧山枢纽104多媒体机房T2机柜PDU</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公牛8插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电源时序器</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Lisys pc-12D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大屏交换机</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H3C S1016R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萧山枢纽104多媒体机房T3多媒体机柜</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图腾42U机柜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萧山枢纽104多媒体机房T3机柜PDU</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公牛8插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中兴服务器</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中兴 ZXCLOUD KS1200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沙盘系统交换机</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TP Link TL-SG1016DT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萧山枢纽2楼文印室网络机柜</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图腾22U机柜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萧山枢纽2L文印室机柜PDU</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公牛8插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光收发</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TH-GS-03/GSM-2PCM/ET-880S-20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深信服VPN</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SANGFOR WOC-1050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AC控制器</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H3C WX2560X-LI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2楼办公交换机</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华为 S5700S-52P-LI-AC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2楼办公交换机扩展</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TP Link TL-SF1024D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2楼无线POE交换机</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华三 S5130S-10P-HPWR-EI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2楼交换机</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H3C-GR3200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办公室配线架</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萧山枢纽宿舍楼弱电机柜</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图腾22U机柜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萧山枢纽宿舍楼弱电机柜PDU</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公牛8插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配线架</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宿舍楼网络交换机1</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TP Link TL-SF1024D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宿舍楼网络交换机2</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TP Link TL-SF1016S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食堂交换机</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netcore nsd 1016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食堂无线ap光收发</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精连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闸站无线POE交换机</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华三 S5130S-10P-HPWR-EI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美女坝</w:t>
            </w: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美女坝汇聚机柜</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图腾32U</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2"/>
                <w:szCs w:val="22"/>
                <w:u w:val="none"/>
                <w:lang w:val="en-US" w:eastAsia="zh-CN" w:bidi="ar"/>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美女坝汇聚机柜PDU</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8插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2"/>
                <w:szCs w:val="22"/>
                <w:u w:val="none"/>
                <w:lang w:val="en-US" w:eastAsia="zh-CN" w:bidi="ar"/>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路由器</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DI-7001W</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2"/>
                <w:szCs w:val="22"/>
                <w:u w:val="none"/>
                <w:lang w:val="en-US" w:eastAsia="zh-CN" w:bidi="ar"/>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局域网交换机</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LS-2403TP-EA-H3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2"/>
                <w:szCs w:val="22"/>
                <w:u w:val="none"/>
                <w:lang w:val="en-US" w:eastAsia="zh-CN" w:bidi="ar"/>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UPS电源</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MT1000S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2"/>
                <w:szCs w:val="22"/>
                <w:u w:val="none"/>
                <w:lang w:val="en-US" w:eastAsia="zh-CN" w:bidi="ar"/>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路由器</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di-7100W</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涌潮观测站</w:t>
            </w: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涌潮观测1F汇聚机柜</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图腾12U</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2"/>
                <w:szCs w:val="22"/>
                <w:u w:val="none"/>
                <w:lang w:val="en-US" w:eastAsia="zh-CN" w:bidi="ar"/>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涌潮观测1F汇聚机柜PDU</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8插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2"/>
                <w:szCs w:val="22"/>
                <w:u w:val="none"/>
                <w:lang w:val="en-US" w:eastAsia="zh-CN" w:bidi="ar"/>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涌潮2F机柜</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图腾32U</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2"/>
                <w:szCs w:val="22"/>
                <w:u w:val="none"/>
                <w:lang w:val="en-US" w:eastAsia="zh-CN" w:bidi="ar"/>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涌潮2F机柜PDU</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8插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2"/>
                <w:szCs w:val="22"/>
                <w:u w:val="none"/>
                <w:lang w:val="en-US" w:eastAsia="zh-CN" w:bidi="ar"/>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防火墙</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H3C Secpath Fl1000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2"/>
                <w:szCs w:val="22"/>
                <w:u w:val="none"/>
                <w:lang w:val="en-US" w:eastAsia="zh-CN" w:bidi="ar"/>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核心交换机</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H3C S5130 series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2"/>
                <w:szCs w:val="22"/>
                <w:u w:val="none"/>
                <w:lang w:val="en-US" w:eastAsia="zh-CN" w:bidi="ar"/>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交换机</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HUAWEI ls-2403tp</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944"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2"/>
                <w:szCs w:val="22"/>
                <w:u w:val="none"/>
                <w:lang w:val="en-US" w:eastAsia="zh-CN" w:bidi="ar"/>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动力环境监控</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建大仁科RS-XZJ-100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94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河道站</w:t>
            </w: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河道站弱电间机柜</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图腾22U机柜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办公MPLS接入交换机</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H3C S5130 Series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楼层交换机</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中兴ZXR10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94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钱塘江一号艇</w:t>
            </w: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POE交换机</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海康威视DS-3E0318P</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5G路由器</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力必拓5G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深信服VPN</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深信服SDW-V-B-1400M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交换机</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H3C S5560S-28P-EI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视联汇聚路由器</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VN-SLLYH01-00000M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视联接入路由</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VN-SLLYJ02-00000M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五频三网，移动联通电信直放站</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可瑞郎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2"/>
                <w:szCs w:val="22"/>
                <w:u w:val="none"/>
              </w:rPr>
            </w:pP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网络接入5G路由器</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华为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七堡管理站</w:t>
            </w: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办公MPLS接入交换机</w:t>
            </w:r>
          </w:p>
        </w:tc>
        <w:tc>
          <w:tcPr>
            <w:tcW w:w="3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H3C S5130 Series</w:t>
            </w:r>
          </w:p>
        </w:tc>
      </w:tr>
    </w:tbl>
    <w:p>
      <w:pPr>
        <w:pStyle w:val="2"/>
        <w:rPr>
          <w:rFonts w:hint="eastAsia" w:ascii="宋体" w:hAnsi="宋体" w:eastAsia="宋体" w:cs="宋体"/>
          <w:color w:val="000000"/>
          <w:sz w:val="24"/>
          <w:szCs w:val="24"/>
          <w:highlight w:val="none"/>
        </w:rPr>
      </w:pPr>
    </w:p>
    <w:p>
      <w:pPr>
        <w:pStyle w:val="2"/>
        <w:rPr>
          <w:rFonts w:hint="eastAsia" w:ascii="宋体" w:hAnsi="宋体" w:eastAsia="宋体" w:cs="宋体"/>
          <w:color w:val="000000"/>
          <w:sz w:val="24"/>
          <w:szCs w:val="24"/>
          <w:highlight w:val="none"/>
        </w:rPr>
      </w:pPr>
    </w:p>
    <w:p>
      <w:pP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br w:type="page"/>
      </w:r>
    </w:p>
    <w:p>
      <w:pPr>
        <w:pStyle w:val="2"/>
        <w:jc w:val="center"/>
        <w:rPr>
          <w:rFonts w:hint="default" w:eastAsia="宋体"/>
          <w:lang w:val="en-US" w:eastAsia="zh-CN"/>
        </w:rPr>
      </w:pPr>
      <w:r>
        <w:rPr>
          <w:rFonts w:hint="eastAsia" w:cs="宋体"/>
          <w:color w:val="000000"/>
          <w:sz w:val="24"/>
          <w:szCs w:val="24"/>
          <w:highlight w:val="none"/>
          <w:lang w:val="en-US" w:eastAsia="zh-CN"/>
        </w:rPr>
        <w:t>线路清单</w:t>
      </w:r>
    </w:p>
    <w:tbl>
      <w:tblPr>
        <w:tblStyle w:val="63"/>
        <w:tblW w:w="9505"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980"/>
        <w:gridCol w:w="5941"/>
        <w:gridCol w:w="15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980" w:type="dxa"/>
            <w:tcBorders>
              <w:top w:val="nil"/>
              <w:left w:val="nil"/>
              <w:bottom w:val="nil"/>
              <w:right w:val="nil"/>
            </w:tcBorders>
            <w:shd w:val="clear" w:color="auto" w:fill="4472C4"/>
            <w:noWrap/>
            <w:vAlign w:val="center"/>
          </w:tcPr>
          <w:p>
            <w:pPr>
              <w:keepNext w:val="0"/>
              <w:keepLines w:val="0"/>
              <w:widowControl/>
              <w:suppressLineNumbers w:val="0"/>
              <w:spacing w:before="0" w:beforeAutospacing="0" w:after="0" w:afterAutospacing="0"/>
              <w:ind w:left="0" w:right="0"/>
              <w:jc w:val="center"/>
              <w:textAlignment w:val="center"/>
              <w:rPr>
                <w:rFonts w:hint="default" w:ascii="Calibri" w:hAnsi="Calibri" w:eastAsia="等线" w:cs="Calibri"/>
                <w:b/>
                <w:bCs/>
                <w:i w:val="0"/>
                <w:iCs w:val="0"/>
                <w:color w:val="FFFFFF"/>
                <w:sz w:val="24"/>
                <w:szCs w:val="24"/>
                <w:u w:val="none"/>
              </w:rPr>
            </w:pPr>
            <w:r>
              <w:rPr>
                <w:rFonts w:hint="default" w:ascii="Calibri" w:hAnsi="Calibri" w:eastAsia="等线" w:cs="Calibri"/>
                <w:b/>
                <w:bCs/>
                <w:i w:val="0"/>
                <w:iCs w:val="0"/>
                <w:color w:val="FFFFFF"/>
                <w:kern w:val="0"/>
                <w:sz w:val="24"/>
                <w:szCs w:val="24"/>
                <w:u w:val="none"/>
                <w:lang w:val="en-US" w:eastAsia="zh-CN" w:bidi="ar"/>
              </w:rPr>
              <w:t>所在站点</w:t>
            </w:r>
          </w:p>
        </w:tc>
        <w:tc>
          <w:tcPr>
            <w:tcW w:w="5940" w:type="dxa"/>
            <w:tcBorders>
              <w:top w:val="nil"/>
              <w:left w:val="nil"/>
              <w:bottom w:val="nil"/>
              <w:right w:val="nil"/>
            </w:tcBorders>
            <w:shd w:val="clear" w:color="auto" w:fill="4472C4"/>
            <w:noWrap/>
            <w:vAlign w:val="center"/>
          </w:tcPr>
          <w:p>
            <w:pPr>
              <w:keepNext w:val="0"/>
              <w:keepLines w:val="0"/>
              <w:widowControl/>
              <w:suppressLineNumbers w:val="0"/>
              <w:spacing w:before="0" w:beforeAutospacing="0" w:after="0" w:afterAutospacing="0"/>
              <w:ind w:left="0" w:right="0"/>
              <w:jc w:val="center"/>
              <w:textAlignment w:val="center"/>
              <w:rPr>
                <w:rFonts w:hint="default" w:ascii="Calibri" w:hAnsi="Calibri" w:eastAsia="等线" w:cs="Calibri"/>
                <w:b/>
                <w:bCs/>
                <w:i w:val="0"/>
                <w:iCs w:val="0"/>
                <w:color w:val="FFFFFF"/>
                <w:sz w:val="24"/>
                <w:szCs w:val="24"/>
                <w:u w:val="none"/>
              </w:rPr>
            </w:pPr>
            <w:r>
              <w:rPr>
                <w:rFonts w:hint="default" w:ascii="Calibri" w:hAnsi="Calibri" w:eastAsia="等线" w:cs="Calibri"/>
                <w:b/>
                <w:bCs/>
                <w:i w:val="0"/>
                <w:iCs w:val="0"/>
                <w:color w:val="FFFFFF"/>
                <w:kern w:val="0"/>
                <w:sz w:val="24"/>
                <w:szCs w:val="24"/>
                <w:u w:val="none"/>
                <w:lang w:val="en-US" w:eastAsia="zh-CN" w:bidi="ar"/>
              </w:rPr>
              <w:t>线路名称</w:t>
            </w:r>
          </w:p>
        </w:tc>
        <w:tc>
          <w:tcPr>
            <w:tcW w:w="1584" w:type="dxa"/>
            <w:tcBorders>
              <w:top w:val="nil"/>
              <w:left w:val="nil"/>
              <w:bottom w:val="nil"/>
              <w:right w:val="nil"/>
            </w:tcBorders>
            <w:shd w:val="clear" w:color="auto" w:fill="4472C4"/>
            <w:noWrap/>
            <w:vAlign w:val="center"/>
          </w:tcPr>
          <w:p>
            <w:pPr>
              <w:keepNext w:val="0"/>
              <w:keepLines w:val="0"/>
              <w:widowControl/>
              <w:suppressLineNumbers w:val="0"/>
              <w:spacing w:before="0" w:beforeAutospacing="0" w:after="0" w:afterAutospacing="0"/>
              <w:ind w:left="0" w:right="0"/>
              <w:jc w:val="center"/>
              <w:textAlignment w:val="center"/>
              <w:rPr>
                <w:rFonts w:hint="default" w:ascii="Calibri" w:hAnsi="Calibri" w:eastAsia="等线" w:cs="Calibri"/>
                <w:b/>
                <w:bCs/>
                <w:i w:val="0"/>
                <w:iCs w:val="0"/>
                <w:color w:val="FFFFFF"/>
                <w:sz w:val="24"/>
                <w:szCs w:val="24"/>
                <w:u w:val="none"/>
              </w:rPr>
            </w:pPr>
            <w:r>
              <w:rPr>
                <w:rFonts w:hint="default" w:ascii="Calibri" w:hAnsi="Calibri" w:eastAsia="等线" w:cs="Calibri"/>
                <w:b/>
                <w:bCs/>
                <w:i w:val="0"/>
                <w:iCs w:val="0"/>
                <w:color w:val="FFFFFF"/>
                <w:kern w:val="0"/>
                <w:sz w:val="24"/>
                <w:szCs w:val="24"/>
                <w:u w:val="none"/>
                <w:lang w:val="en-US" w:eastAsia="zh-CN" w:bidi="ar"/>
              </w:rPr>
              <w:t>线路介质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清江路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核心机到1F楼层交换机线路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光纤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Calibri" w:hAnsi="Calibri" w:eastAsia="等线"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核心机-POE交换机-办公楼4楼-02线路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光纤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Calibri" w:hAnsi="Calibri" w:eastAsia="等线"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核心机-POE交换机-办公楼4楼线路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光纤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Calibri" w:hAnsi="Calibri" w:eastAsia="等线"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核心机-POE交换机-办公楼5楼-01线路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光纤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Calibri" w:hAnsi="Calibri" w:eastAsia="等线"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核心机-POE交换机-办公楼5楼-02线路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光纤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Calibri" w:hAnsi="Calibri" w:eastAsia="等线"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核心机-POE交换机-办公楼7楼-01线路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光纤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Calibri" w:hAnsi="Calibri" w:eastAsia="等线"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核心机-POE交换机-办公楼6楼线路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光纤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Calibri" w:hAnsi="Calibri" w:eastAsia="等线"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核心机-POE交换机-办公楼7楼-02线路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光纤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Calibri" w:hAnsi="Calibri" w:eastAsia="等线"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核心机-POE交换机-办公楼3楼-03线路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光纤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Calibri" w:hAnsi="Calibri" w:eastAsia="等线"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核心机-POE交换机-体育馆线路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光纤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Calibri" w:hAnsi="Calibri" w:eastAsia="等线"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核心机-POE交换机-餐厅线路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光纤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Calibri" w:hAnsi="Calibri" w:eastAsia="等线"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核心机-POE交换机-一楼机房线路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光纤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Calibri" w:hAnsi="Calibri" w:eastAsia="等线"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核心机-天台室外箱线路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光纤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Calibri" w:hAnsi="Calibri" w:eastAsia="等线"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核心机-展览馆室外箱线路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光纤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Calibri" w:hAnsi="Calibri" w:eastAsia="等线"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核心机-小办公楼室外箱线路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光纤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Calibri" w:hAnsi="Calibri" w:eastAsia="等线"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核心机-DMZ交换机线路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光纤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Calibri" w:hAnsi="Calibri" w:eastAsia="等线"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核心机-超融合服务器线路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光纤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Calibri" w:hAnsi="Calibri" w:eastAsia="等线"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核心机-POE交换机-宿舍楼线路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光纤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Calibri" w:hAnsi="Calibri" w:eastAsia="等线"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核心机-POE交换机-办公楼3楼-02线路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光纤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Calibri" w:hAnsi="Calibri" w:eastAsia="等线"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核心机-图书馆室外箱线路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光纤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Calibri" w:hAnsi="Calibri" w:eastAsia="等线"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核心机-POE交换机-办公楼2楼-02线路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光纤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Calibri" w:hAnsi="Calibri" w:eastAsia="等线"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核心机-2F楼层交换机线路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光纤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Calibri" w:hAnsi="Calibri" w:eastAsia="等线"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核心机-2F楼层交换机2线路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光纤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Calibri" w:hAnsi="Calibri" w:eastAsia="等线"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核心机-3F楼层交换机线路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光纤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Calibri" w:hAnsi="Calibri" w:eastAsia="等线"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核心机-3F楼层交换机2线路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光纤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Calibri" w:hAnsi="Calibri" w:eastAsia="等线"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核心机-4F楼层交换机线路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光纤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Calibri" w:hAnsi="Calibri" w:eastAsia="等线"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核心机-6F楼层交换机线路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光纤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Calibri" w:hAnsi="Calibri" w:eastAsia="等线"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核心机-7F楼层交换机线路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光纤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Calibri" w:hAnsi="Calibri" w:eastAsia="等线"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核心机-8F楼层交换机线路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光纤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Calibri" w:hAnsi="Calibri" w:eastAsia="等线"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核心机-5F楼层交换机线路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光纤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Calibri" w:hAnsi="Calibri" w:eastAsia="等线"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核心机-物业2F楼层交换机线路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光纤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Calibri" w:hAnsi="Calibri" w:eastAsia="等线"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核心机-食堂2F楼层交换机线路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光纤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Calibri" w:hAnsi="Calibri" w:eastAsia="等线"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核心机-3F会议室线路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光纤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Calibri" w:hAnsi="Calibri" w:eastAsia="等线"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核心机-机房有线交换机线路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光纤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Calibri" w:hAnsi="Calibri" w:eastAsia="等线"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核心机-POE交换机-办公楼1楼-01线路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光纤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Calibri" w:hAnsi="Calibri" w:eastAsia="等线"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核心机-POE交换机-办公楼1楼-02线路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光纤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Calibri" w:hAnsi="Calibri" w:eastAsia="等线"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核心机-POE交换机-办公楼2楼-01线路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光纤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Calibri" w:hAnsi="Calibri" w:eastAsia="等线"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核心机-食堂1F楼层交换机线路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光纤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Calibri" w:hAnsi="Calibri" w:eastAsia="等线"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核心机-POE交换机-办公楼3楼-01线路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光纤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三堡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核心机-2F-youxian3线路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光纤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Calibri" w:hAnsi="Calibri" w:eastAsia="等线"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核心机-4F-poe线路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光纤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Calibri" w:hAnsi="Calibri" w:eastAsia="等线"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核心机-4Fyouxian线路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光纤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Calibri" w:hAnsi="Calibri" w:eastAsia="等线"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核心机-3Fyouxian3线路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光纤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Calibri" w:hAnsi="Calibri" w:eastAsia="等线"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核心机-3Fyouxian2线路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光纤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Calibri" w:hAnsi="Calibri" w:eastAsia="等线"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核心机-3Fyouxian1线路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光纤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Calibri" w:hAnsi="Calibri" w:eastAsia="等线"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核心机-3f-poe线路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光纤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Calibri" w:hAnsi="Calibri" w:eastAsia="等线"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核心机-2F-youxian2线路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光纤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Calibri" w:hAnsi="Calibri" w:eastAsia="等线"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核心机-1f-poe2线路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光纤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Calibri" w:hAnsi="Calibri" w:eastAsia="等线"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核心机-1f-poe1线路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光纤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Calibri" w:hAnsi="Calibri" w:eastAsia="等线"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核心机-1F-youxian-2线路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光纤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Calibri" w:hAnsi="Calibri" w:eastAsia="等线"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核心机-1F-youxian线路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光纤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Calibri" w:hAnsi="Calibri" w:eastAsia="等线"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核心机-消控室交换机线路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光纤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Calibri" w:hAnsi="Calibri" w:eastAsia="等线"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核心机-2F-youxian1线路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光纤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杭州管理站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核心机-食堂交换机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光纤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Calibri" w:hAnsi="Calibri" w:eastAsia="等线"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核心机-2楼楼层POE交换机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网线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Calibri" w:hAnsi="Calibri" w:eastAsia="等线"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核心机-4楼楼层交换机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网线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Calibri" w:hAnsi="Calibri" w:eastAsia="等线"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核心机-4楼楼层POE交换机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网线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Calibri" w:hAnsi="Calibri" w:eastAsia="等线"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核心机-2楼楼层交换机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网线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Calibri" w:hAnsi="Calibri" w:eastAsia="等线"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核心机-1楼楼层交换机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网线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Calibri" w:hAnsi="Calibri" w:eastAsia="等线"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核心机-3楼楼层交换机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网线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萧山枢纽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2L接入交换机-核心机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网线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Calibri" w:hAnsi="Calibri" w:eastAsia="等线"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河道视频监控交换机-河道监控汇聚POE交换机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光纤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Calibri" w:hAnsi="Calibri" w:eastAsia="等线"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核心机-园内水质站接入交换机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光纤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Calibri" w:hAnsi="Calibri" w:eastAsia="等线"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核心机-食堂接入交换机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光纤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Calibri" w:hAnsi="Calibri" w:eastAsia="等线"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核心机-食堂POE交换机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光纤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Calibri" w:hAnsi="Calibri" w:eastAsia="等线"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核心机-宿舍楼接入交换机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光纤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Calibri" w:hAnsi="Calibri" w:eastAsia="等线"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核心机-宿舍楼POE交换机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光纤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Calibri" w:hAnsi="Calibri" w:eastAsia="等线"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核心机-多媒体机房汇聚交换机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网线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Calibri" w:hAnsi="Calibri" w:eastAsia="等线" w:cs="Calibri"/>
                <w:i w:val="0"/>
                <w:iCs w:val="0"/>
                <w:color w:val="000000"/>
                <w:sz w:val="22"/>
                <w:szCs w:val="22"/>
                <w:u w:val="none"/>
              </w:rPr>
            </w:pP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2L办公交换机-闸站汇聚交换机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光纤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Calibri" w:hAnsi="Calibri" w:eastAsia="等线"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2L无线AC控制器-闸站POE交换机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光纤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钱塘江一号艇</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汇聚交换机-船长室交换机</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网线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美女坝</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核心机-站房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spacing w:before="0" w:beforeAutospacing="0" w:after="0" w:afterAutospacing="0"/>
              <w:ind w:left="0" w:right="0"/>
              <w:jc w:val="left"/>
              <w:textAlignment w:val="bottom"/>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光纤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涌潮观测站</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核心机-1F交换机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spacing w:before="0" w:beforeAutospacing="0" w:after="0" w:afterAutospacing="0"/>
              <w:ind w:left="0" w:right="0"/>
              <w:jc w:val="left"/>
              <w:textAlignment w:val="bottom"/>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光纤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盐平管理处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核心机-盐平一二三楼接入交换机</w:t>
            </w:r>
          </w:p>
        </w:tc>
        <w:tc>
          <w:tcPr>
            <w:tcW w:w="0" w:type="auto"/>
            <w:tcBorders>
              <w:top w:val="single" w:color="000000" w:sz="4" w:space="0"/>
              <w:left w:val="nil"/>
              <w:bottom w:val="single" w:color="000000" w:sz="4" w:space="0"/>
              <w:right w:val="single" w:color="000000" w:sz="4" w:space="0"/>
            </w:tcBorders>
            <w:shd w:val="clear" w:color="auto" w:fill="auto"/>
            <w:noWrap/>
            <w:vAlign w:val="bottom"/>
          </w:tcPr>
          <w:p>
            <w:pPr>
              <w:keepNext w:val="0"/>
              <w:keepLines w:val="0"/>
              <w:widowControl/>
              <w:suppressLineNumbers w:val="0"/>
              <w:spacing w:before="0" w:beforeAutospacing="0" w:after="0" w:afterAutospacing="0"/>
              <w:ind w:left="0" w:right="0"/>
              <w:jc w:val="left"/>
              <w:textAlignment w:val="bottom"/>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光纤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Calibri" w:hAnsi="Calibri" w:eastAsia="等线"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核心机-盐平六楼接入交换机</w:t>
            </w:r>
          </w:p>
        </w:tc>
        <w:tc>
          <w:tcPr>
            <w:tcW w:w="0" w:type="auto"/>
            <w:tcBorders>
              <w:top w:val="single" w:color="000000" w:sz="4" w:space="0"/>
              <w:left w:val="nil"/>
              <w:bottom w:val="single" w:color="000000" w:sz="4" w:space="0"/>
              <w:right w:val="single" w:color="000000" w:sz="4" w:space="0"/>
            </w:tcBorders>
            <w:shd w:val="clear" w:color="auto" w:fill="auto"/>
            <w:noWrap/>
            <w:vAlign w:val="bottom"/>
          </w:tcPr>
          <w:p>
            <w:pPr>
              <w:keepNext w:val="0"/>
              <w:keepLines w:val="0"/>
              <w:widowControl/>
              <w:suppressLineNumbers w:val="0"/>
              <w:spacing w:before="0" w:beforeAutospacing="0" w:after="0" w:afterAutospacing="0"/>
              <w:ind w:left="0" w:right="0"/>
              <w:jc w:val="left"/>
              <w:textAlignment w:val="bottom"/>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光纤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Calibri" w:hAnsi="Calibri" w:eastAsia="等线"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核心机-盐平七楼接入交换机1</w:t>
            </w:r>
          </w:p>
        </w:tc>
        <w:tc>
          <w:tcPr>
            <w:tcW w:w="0" w:type="auto"/>
            <w:tcBorders>
              <w:top w:val="single" w:color="000000" w:sz="4" w:space="0"/>
              <w:left w:val="nil"/>
              <w:bottom w:val="single" w:color="000000" w:sz="4" w:space="0"/>
              <w:right w:val="single" w:color="000000" w:sz="4" w:space="0"/>
            </w:tcBorders>
            <w:shd w:val="clear" w:color="auto" w:fill="auto"/>
            <w:noWrap/>
            <w:vAlign w:val="bottom"/>
          </w:tcPr>
          <w:p>
            <w:pPr>
              <w:keepNext w:val="0"/>
              <w:keepLines w:val="0"/>
              <w:widowControl/>
              <w:suppressLineNumbers w:val="0"/>
              <w:spacing w:before="0" w:beforeAutospacing="0" w:after="0" w:afterAutospacing="0"/>
              <w:ind w:left="0" w:right="0"/>
              <w:jc w:val="left"/>
              <w:textAlignment w:val="bottom"/>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光纤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Calibri" w:hAnsi="Calibri" w:eastAsia="等线"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核心机-盐平七楼接入交换机2</w:t>
            </w:r>
          </w:p>
        </w:tc>
        <w:tc>
          <w:tcPr>
            <w:tcW w:w="0" w:type="auto"/>
            <w:tcBorders>
              <w:top w:val="single" w:color="000000" w:sz="4" w:space="0"/>
              <w:left w:val="nil"/>
              <w:bottom w:val="single" w:color="000000" w:sz="4" w:space="0"/>
              <w:right w:val="single" w:color="000000" w:sz="4" w:space="0"/>
            </w:tcBorders>
            <w:shd w:val="clear" w:color="auto" w:fill="auto"/>
            <w:noWrap/>
            <w:vAlign w:val="bottom"/>
          </w:tcPr>
          <w:p>
            <w:pPr>
              <w:keepNext w:val="0"/>
              <w:keepLines w:val="0"/>
              <w:widowControl/>
              <w:suppressLineNumbers w:val="0"/>
              <w:spacing w:before="0" w:beforeAutospacing="0" w:after="0" w:afterAutospacing="0"/>
              <w:ind w:left="0" w:right="0"/>
              <w:jc w:val="left"/>
              <w:textAlignment w:val="bottom"/>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光纤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Calibri" w:hAnsi="Calibri" w:eastAsia="等线"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核心机-盐平八楼接入交换机</w:t>
            </w:r>
          </w:p>
        </w:tc>
        <w:tc>
          <w:tcPr>
            <w:tcW w:w="0" w:type="auto"/>
            <w:tcBorders>
              <w:top w:val="single" w:color="000000" w:sz="4" w:space="0"/>
              <w:left w:val="nil"/>
              <w:bottom w:val="single" w:color="000000" w:sz="4" w:space="0"/>
              <w:right w:val="single" w:color="000000" w:sz="4" w:space="0"/>
            </w:tcBorders>
            <w:shd w:val="clear" w:color="auto" w:fill="auto"/>
            <w:noWrap/>
            <w:vAlign w:val="bottom"/>
          </w:tcPr>
          <w:p>
            <w:pPr>
              <w:keepNext w:val="0"/>
              <w:keepLines w:val="0"/>
              <w:widowControl/>
              <w:suppressLineNumbers w:val="0"/>
              <w:spacing w:before="0" w:beforeAutospacing="0" w:after="0" w:afterAutospacing="0"/>
              <w:ind w:left="0" w:right="0"/>
              <w:jc w:val="left"/>
              <w:textAlignment w:val="bottom"/>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光纤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Calibri" w:hAnsi="Calibri" w:eastAsia="等线"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核心机-盐平九楼接入交换机</w:t>
            </w:r>
          </w:p>
        </w:tc>
        <w:tc>
          <w:tcPr>
            <w:tcW w:w="0" w:type="auto"/>
            <w:tcBorders>
              <w:top w:val="single" w:color="000000" w:sz="4" w:space="0"/>
              <w:left w:val="nil"/>
              <w:bottom w:val="single" w:color="000000" w:sz="4" w:space="0"/>
              <w:right w:val="single" w:color="000000" w:sz="4" w:space="0"/>
            </w:tcBorders>
            <w:shd w:val="clear" w:color="auto" w:fill="auto"/>
            <w:noWrap/>
            <w:vAlign w:val="bottom"/>
          </w:tcPr>
          <w:p>
            <w:pPr>
              <w:keepNext w:val="0"/>
              <w:keepLines w:val="0"/>
              <w:widowControl/>
              <w:suppressLineNumbers w:val="0"/>
              <w:spacing w:before="0" w:beforeAutospacing="0" w:after="0" w:afterAutospacing="0"/>
              <w:ind w:left="0" w:right="0"/>
              <w:jc w:val="left"/>
              <w:textAlignment w:val="bottom"/>
              <w:rPr>
                <w:rFonts w:hint="default" w:ascii="Calibri" w:hAnsi="Calibri" w:eastAsia="等线" w:cs="Calibri"/>
                <w:i w:val="0"/>
                <w:iCs w:val="0"/>
                <w:color w:val="000000"/>
                <w:sz w:val="22"/>
                <w:szCs w:val="22"/>
                <w:u w:val="none"/>
              </w:rPr>
            </w:pPr>
            <w:r>
              <w:rPr>
                <w:rFonts w:hint="default" w:ascii="Calibri" w:hAnsi="Calibri" w:eastAsia="等线" w:cs="Calibri"/>
                <w:i w:val="0"/>
                <w:iCs w:val="0"/>
                <w:color w:val="000000"/>
                <w:kern w:val="0"/>
                <w:sz w:val="22"/>
                <w:szCs w:val="22"/>
                <w:u w:val="none"/>
                <w:lang w:val="en-US" w:eastAsia="zh-CN" w:bidi="ar"/>
              </w:rPr>
              <w:t>光纤</w:t>
            </w:r>
          </w:p>
        </w:tc>
      </w:tr>
    </w:tbl>
    <w:p>
      <w:pPr>
        <w:pStyle w:val="2"/>
        <w:rPr>
          <w:rFonts w:hint="eastAsia" w:ascii="宋体" w:hAnsi="宋体" w:eastAsia="宋体" w:cs="宋体"/>
          <w:color w:val="000000"/>
          <w:sz w:val="24"/>
          <w:szCs w:val="24"/>
          <w:highlight w:val="none"/>
        </w:rPr>
      </w:pPr>
    </w:p>
    <w:p>
      <w:pPr>
        <w:keepNext w:val="0"/>
        <w:keepLines w:val="0"/>
        <w:pageBreakBefore w:val="0"/>
        <w:widowControl/>
        <w:kinsoku/>
        <w:wordWrap/>
        <w:overflowPunct/>
        <w:topLinePunct w:val="0"/>
        <w:autoSpaceDE/>
        <w:autoSpaceDN/>
        <w:bidi w:val="0"/>
        <w:adjustRightInd w:val="0"/>
        <w:snapToGrid w:val="0"/>
        <w:spacing w:after="0" w:line="240" w:lineRule="auto"/>
        <w:ind w:firstLine="480" w:firstLineChars="200"/>
        <w:textAlignment w:val="auto"/>
        <w:rPr>
          <w:rFonts w:hint="eastAsia" w:ascii="宋体" w:hAnsi="宋体" w:eastAsia="宋体" w:cs="宋体"/>
          <w:b w:val="0"/>
          <w:sz w:val="24"/>
          <w:szCs w:val="24"/>
          <w:highlight w:val="none"/>
        </w:rPr>
      </w:pPr>
    </w:p>
    <w:p>
      <w:pPr>
        <w:spacing w:line="360" w:lineRule="auto"/>
        <w:jc w:val="center"/>
        <w:outlineLvl w:val="0"/>
        <w:rPr>
          <w:rFonts w:hint="eastAsia" w:ascii="宋体" w:hAnsi="宋体" w:cs="宋体"/>
          <w:b/>
          <w:sz w:val="36"/>
          <w:szCs w:val="36"/>
          <w:highlight w:val="none"/>
        </w:rPr>
      </w:pPr>
      <w:r>
        <w:rPr>
          <w:rFonts w:hint="eastAsia" w:ascii="宋体" w:hAnsi="宋体" w:cs="宋体"/>
          <w:b/>
          <w:sz w:val="24"/>
          <w:highlight w:val="none"/>
        </w:rPr>
        <w:br w:type="page"/>
      </w:r>
      <w:r>
        <w:rPr>
          <w:rFonts w:hint="eastAsia" w:ascii="宋体" w:hAnsi="宋体" w:cs="宋体"/>
          <w:b/>
          <w:sz w:val="36"/>
          <w:szCs w:val="36"/>
          <w:highlight w:val="none"/>
        </w:rPr>
        <w:t xml:space="preserve">第四部分   </w:t>
      </w:r>
      <w:bookmarkStart w:id="27" w:name="_Toc184313248"/>
      <w:bookmarkEnd w:id="27"/>
      <w:bookmarkStart w:id="28" w:name="_Toc184310318"/>
      <w:bookmarkEnd w:id="28"/>
      <w:bookmarkStart w:id="29" w:name="_Toc184308045"/>
      <w:bookmarkEnd w:id="29"/>
      <w:bookmarkStart w:id="30" w:name="_Toc184308067"/>
      <w:bookmarkEnd w:id="30"/>
      <w:bookmarkStart w:id="31" w:name="_Toc184312128"/>
      <w:bookmarkEnd w:id="31"/>
      <w:bookmarkStart w:id="32" w:name="_Toc184314424"/>
      <w:bookmarkEnd w:id="32"/>
      <w:bookmarkStart w:id="33" w:name="_Toc184308081"/>
      <w:bookmarkEnd w:id="33"/>
      <w:bookmarkStart w:id="34" w:name="_Toc184314433"/>
      <w:bookmarkEnd w:id="34"/>
      <w:bookmarkStart w:id="35" w:name="_Toc184314442"/>
      <w:bookmarkEnd w:id="35"/>
      <w:bookmarkStart w:id="36" w:name="_Toc184308072"/>
      <w:bookmarkEnd w:id="36"/>
      <w:bookmarkStart w:id="37" w:name="_Toc184313283"/>
      <w:bookmarkEnd w:id="37"/>
      <w:bookmarkStart w:id="38" w:name="_Toc184312130"/>
      <w:bookmarkEnd w:id="38"/>
      <w:bookmarkStart w:id="39" w:name="_Toc184310322"/>
      <w:bookmarkEnd w:id="39"/>
      <w:bookmarkStart w:id="40" w:name="_Toc184312074"/>
      <w:bookmarkEnd w:id="40"/>
      <w:bookmarkStart w:id="41" w:name="_Toc184313298"/>
      <w:bookmarkEnd w:id="41"/>
      <w:bookmarkStart w:id="42" w:name="_Toc184314461"/>
      <w:bookmarkEnd w:id="42"/>
      <w:bookmarkStart w:id="43" w:name="_Toc184312135"/>
      <w:bookmarkEnd w:id="43"/>
      <w:bookmarkStart w:id="44" w:name="_Toc184314419"/>
      <w:bookmarkEnd w:id="44"/>
      <w:bookmarkStart w:id="45" w:name="_Toc184308036"/>
      <w:bookmarkEnd w:id="45"/>
      <w:bookmarkStart w:id="46" w:name="_Toc184313304"/>
      <w:bookmarkEnd w:id="46"/>
      <w:bookmarkStart w:id="47" w:name="_Toc184312116"/>
      <w:bookmarkEnd w:id="47"/>
      <w:bookmarkStart w:id="48" w:name="_Toc184310281"/>
      <w:bookmarkEnd w:id="48"/>
      <w:bookmarkStart w:id="49" w:name="_Toc184312111"/>
      <w:bookmarkEnd w:id="49"/>
      <w:bookmarkStart w:id="50" w:name="_Toc184310344"/>
      <w:bookmarkEnd w:id="50"/>
      <w:bookmarkStart w:id="51" w:name="_Toc184314421"/>
      <w:bookmarkEnd w:id="51"/>
      <w:bookmarkStart w:id="52" w:name="_Toc184314473"/>
      <w:bookmarkEnd w:id="52"/>
      <w:bookmarkStart w:id="53" w:name="_Toc184314472"/>
      <w:bookmarkEnd w:id="53"/>
      <w:bookmarkStart w:id="54" w:name="_Toc184308037"/>
      <w:bookmarkEnd w:id="54"/>
      <w:bookmarkStart w:id="55" w:name="_Toc184314464"/>
      <w:bookmarkEnd w:id="55"/>
      <w:bookmarkStart w:id="56" w:name="_Toc184313288"/>
      <w:bookmarkEnd w:id="56"/>
      <w:bookmarkStart w:id="57" w:name="_Toc184313257"/>
      <w:bookmarkEnd w:id="57"/>
      <w:bookmarkStart w:id="58" w:name="_Toc184310292"/>
      <w:bookmarkEnd w:id="58"/>
      <w:bookmarkStart w:id="59" w:name="_Toc184314439"/>
      <w:bookmarkEnd w:id="59"/>
      <w:bookmarkStart w:id="60" w:name="_Toc184314443"/>
      <w:bookmarkEnd w:id="60"/>
      <w:bookmarkStart w:id="61" w:name="_Toc184313270"/>
      <w:bookmarkEnd w:id="61"/>
      <w:bookmarkStart w:id="62" w:name="_Toc184313252"/>
      <w:bookmarkEnd w:id="62"/>
      <w:bookmarkStart w:id="63" w:name="_Toc184312123"/>
      <w:bookmarkEnd w:id="63"/>
      <w:bookmarkStart w:id="64" w:name="_Toc184313310"/>
      <w:bookmarkEnd w:id="64"/>
      <w:bookmarkStart w:id="65" w:name="_Toc184312117"/>
      <w:bookmarkEnd w:id="65"/>
      <w:bookmarkStart w:id="66" w:name="_Toc184310333"/>
      <w:bookmarkEnd w:id="66"/>
      <w:bookmarkStart w:id="67" w:name="_Toc184313239"/>
      <w:bookmarkEnd w:id="67"/>
      <w:bookmarkStart w:id="68" w:name="_Toc184312137"/>
      <w:bookmarkEnd w:id="68"/>
      <w:bookmarkStart w:id="69" w:name="_Toc184308065"/>
      <w:bookmarkEnd w:id="69"/>
      <w:bookmarkStart w:id="70" w:name="_Toc184310319"/>
      <w:bookmarkEnd w:id="70"/>
      <w:bookmarkStart w:id="71" w:name="_Toc184312092"/>
      <w:bookmarkEnd w:id="71"/>
      <w:bookmarkStart w:id="72" w:name="_Toc184314449"/>
      <w:bookmarkEnd w:id="72"/>
      <w:bookmarkStart w:id="73" w:name="_Toc184313291"/>
      <w:bookmarkEnd w:id="73"/>
      <w:bookmarkStart w:id="74" w:name="_Toc184308077"/>
      <w:bookmarkEnd w:id="74"/>
      <w:bookmarkStart w:id="75" w:name="_Toc184314452"/>
      <w:bookmarkEnd w:id="75"/>
      <w:bookmarkStart w:id="76" w:name="_Toc184312108"/>
      <w:bookmarkEnd w:id="76"/>
      <w:bookmarkStart w:id="77" w:name="_Toc184312080"/>
      <w:bookmarkEnd w:id="77"/>
      <w:bookmarkStart w:id="78" w:name="_Toc184310316"/>
      <w:bookmarkEnd w:id="78"/>
      <w:bookmarkStart w:id="79" w:name="_Toc184314435"/>
      <w:bookmarkEnd w:id="79"/>
      <w:bookmarkStart w:id="80" w:name="_Toc184312071"/>
      <w:bookmarkEnd w:id="80"/>
      <w:bookmarkStart w:id="81" w:name="_Toc184310306"/>
      <w:bookmarkEnd w:id="81"/>
      <w:bookmarkStart w:id="82" w:name="_Toc184312079"/>
      <w:bookmarkEnd w:id="82"/>
      <w:bookmarkStart w:id="83" w:name="_Toc184308050"/>
      <w:bookmarkEnd w:id="83"/>
      <w:bookmarkStart w:id="84" w:name="_Toc184313287"/>
      <w:bookmarkEnd w:id="84"/>
      <w:bookmarkStart w:id="85" w:name="_Toc184308088"/>
      <w:bookmarkEnd w:id="85"/>
      <w:bookmarkStart w:id="86" w:name="_Toc184312124"/>
      <w:bookmarkEnd w:id="86"/>
      <w:bookmarkStart w:id="87" w:name="_Toc184310300"/>
      <w:bookmarkEnd w:id="87"/>
      <w:bookmarkStart w:id="88" w:name="_Toc184308061"/>
      <w:bookmarkEnd w:id="88"/>
      <w:bookmarkStart w:id="89" w:name="_Toc184312100"/>
      <w:bookmarkEnd w:id="89"/>
      <w:bookmarkStart w:id="90" w:name="_Toc184308054"/>
      <w:bookmarkEnd w:id="90"/>
      <w:bookmarkStart w:id="91" w:name="_Toc184314436"/>
      <w:bookmarkEnd w:id="91"/>
      <w:bookmarkStart w:id="92" w:name="_Toc184308106"/>
      <w:bookmarkEnd w:id="92"/>
      <w:bookmarkStart w:id="93" w:name="_Toc184308096"/>
      <w:bookmarkEnd w:id="93"/>
      <w:bookmarkStart w:id="94" w:name="_Toc184310312"/>
      <w:bookmarkEnd w:id="94"/>
      <w:bookmarkStart w:id="95" w:name="_Toc184310332"/>
      <w:bookmarkEnd w:id="95"/>
      <w:bookmarkStart w:id="96" w:name="_Toc184313242"/>
      <w:bookmarkEnd w:id="96"/>
      <w:bookmarkStart w:id="97" w:name="_Toc184314466"/>
      <w:bookmarkEnd w:id="97"/>
      <w:bookmarkStart w:id="98" w:name="_Toc184308097"/>
      <w:bookmarkEnd w:id="98"/>
      <w:bookmarkStart w:id="99" w:name="_Toc184310296"/>
      <w:bookmarkEnd w:id="99"/>
      <w:bookmarkStart w:id="100" w:name="_Toc184308101"/>
      <w:bookmarkEnd w:id="100"/>
      <w:bookmarkStart w:id="101" w:name="_Toc184313255"/>
      <w:bookmarkEnd w:id="101"/>
      <w:bookmarkStart w:id="102" w:name="_Toc184310287"/>
      <w:bookmarkEnd w:id="102"/>
      <w:bookmarkStart w:id="103" w:name="_Toc184312084"/>
      <w:bookmarkEnd w:id="103"/>
      <w:bookmarkStart w:id="104" w:name="_Toc184314460"/>
      <w:bookmarkEnd w:id="104"/>
      <w:bookmarkStart w:id="105" w:name="_Toc184308091"/>
      <w:bookmarkEnd w:id="105"/>
      <w:bookmarkStart w:id="106" w:name="_Toc184310272"/>
      <w:bookmarkEnd w:id="106"/>
      <w:bookmarkStart w:id="107" w:name="_Toc184313294"/>
      <w:bookmarkEnd w:id="107"/>
      <w:bookmarkStart w:id="108" w:name="_Toc184314448"/>
      <w:bookmarkEnd w:id="108"/>
      <w:bookmarkStart w:id="109" w:name="_Toc184313267"/>
      <w:bookmarkEnd w:id="109"/>
      <w:bookmarkStart w:id="110" w:name="_Toc184312127"/>
      <w:bookmarkEnd w:id="110"/>
      <w:bookmarkStart w:id="111" w:name="_Toc184313308"/>
      <w:bookmarkEnd w:id="111"/>
      <w:bookmarkStart w:id="112" w:name="_Toc184314463"/>
      <w:bookmarkEnd w:id="112"/>
      <w:bookmarkStart w:id="113" w:name="_Toc184308062"/>
      <w:bookmarkEnd w:id="113"/>
      <w:bookmarkStart w:id="114" w:name="_Toc184310311"/>
      <w:bookmarkEnd w:id="114"/>
      <w:bookmarkStart w:id="115" w:name="_Toc184310313"/>
      <w:bookmarkEnd w:id="115"/>
      <w:bookmarkStart w:id="116" w:name="_Toc184310295"/>
      <w:bookmarkEnd w:id="116"/>
      <w:bookmarkStart w:id="117" w:name="_Toc184313243"/>
      <w:bookmarkEnd w:id="117"/>
      <w:bookmarkStart w:id="118" w:name="_Toc184310330"/>
      <w:bookmarkEnd w:id="118"/>
      <w:bookmarkStart w:id="119" w:name="_Toc184312094"/>
      <w:bookmarkEnd w:id="119"/>
      <w:bookmarkStart w:id="120" w:name="_Toc184314415"/>
      <w:bookmarkEnd w:id="120"/>
      <w:bookmarkStart w:id="121" w:name="_Toc184313275"/>
      <w:bookmarkEnd w:id="121"/>
      <w:bookmarkStart w:id="122" w:name="_Toc184312101"/>
      <w:bookmarkEnd w:id="122"/>
      <w:bookmarkStart w:id="123" w:name="_Toc184312114"/>
      <w:bookmarkEnd w:id="123"/>
      <w:bookmarkStart w:id="124" w:name="_Toc184308038"/>
      <w:bookmarkEnd w:id="124"/>
      <w:bookmarkStart w:id="125" w:name="_Toc184310339"/>
      <w:bookmarkEnd w:id="125"/>
      <w:bookmarkStart w:id="126" w:name="_Toc184310304"/>
      <w:bookmarkEnd w:id="126"/>
      <w:bookmarkStart w:id="127" w:name="_Toc184314479"/>
      <w:bookmarkEnd w:id="127"/>
      <w:bookmarkStart w:id="128" w:name="_Toc184314430"/>
      <w:bookmarkEnd w:id="128"/>
      <w:bookmarkStart w:id="129" w:name="_Toc184310298"/>
      <w:bookmarkEnd w:id="129"/>
      <w:bookmarkStart w:id="130" w:name="_Toc184310315"/>
      <w:bookmarkEnd w:id="130"/>
      <w:bookmarkStart w:id="131" w:name="_Toc184308049"/>
      <w:bookmarkEnd w:id="131"/>
      <w:bookmarkStart w:id="132" w:name="_Toc184310302"/>
      <w:bookmarkEnd w:id="132"/>
      <w:bookmarkStart w:id="133" w:name="_Toc184313274"/>
      <w:bookmarkEnd w:id="133"/>
      <w:bookmarkStart w:id="134" w:name="_Toc184312086"/>
      <w:bookmarkEnd w:id="134"/>
      <w:bookmarkStart w:id="135" w:name="_Toc184314431"/>
      <w:bookmarkEnd w:id="135"/>
      <w:bookmarkStart w:id="136" w:name="_Toc184313309"/>
      <w:bookmarkEnd w:id="136"/>
      <w:bookmarkStart w:id="137" w:name="_Toc184314447"/>
      <w:bookmarkEnd w:id="137"/>
      <w:bookmarkStart w:id="138" w:name="_Toc184314458"/>
      <w:bookmarkEnd w:id="138"/>
      <w:bookmarkStart w:id="139" w:name="_Toc184313295"/>
      <w:bookmarkEnd w:id="139"/>
      <w:bookmarkStart w:id="140" w:name="_Toc184310289"/>
      <w:bookmarkEnd w:id="140"/>
      <w:bookmarkStart w:id="141" w:name="_Toc184310341"/>
      <w:bookmarkEnd w:id="141"/>
      <w:bookmarkStart w:id="142" w:name="_Toc184308090"/>
      <w:bookmarkEnd w:id="142"/>
      <w:bookmarkStart w:id="143" w:name="_Toc184310294"/>
      <w:bookmarkEnd w:id="143"/>
      <w:bookmarkStart w:id="144" w:name="_Toc184314429"/>
      <w:bookmarkEnd w:id="144"/>
      <w:bookmarkStart w:id="145" w:name="_Toc184310282"/>
      <w:bookmarkEnd w:id="145"/>
      <w:bookmarkStart w:id="146" w:name="_Toc184313254"/>
      <w:bookmarkEnd w:id="146"/>
      <w:bookmarkStart w:id="147" w:name="_Toc184312106"/>
      <w:bookmarkEnd w:id="147"/>
      <w:bookmarkStart w:id="148" w:name="_Toc184313272"/>
      <w:bookmarkEnd w:id="148"/>
      <w:bookmarkStart w:id="149" w:name="_Toc184313247"/>
      <w:bookmarkEnd w:id="149"/>
      <w:bookmarkStart w:id="150" w:name="_Toc184312078"/>
      <w:bookmarkEnd w:id="150"/>
      <w:bookmarkStart w:id="151" w:name="_Toc184313264"/>
      <w:bookmarkEnd w:id="151"/>
      <w:bookmarkStart w:id="152" w:name="_Toc184308040"/>
      <w:bookmarkEnd w:id="152"/>
      <w:bookmarkStart w:id="153" w:name="_Toc184312136"/>
      <w:bookmarkEnd w:id="153"/>
      <w:bookmarkStart w:id="154" w:name="_Toc184312109"/>
      <w:bookmarkEnd w:id="154"/>
      <w:bookmarkStart w:id="155" w:name="_Toc184313307"/>
      <w:bookmarkEnd w:id="155"/>
      <w:bookmarkStart w:id="156" w:name="_Toc184310329"/>
      <w:bookmarkEnd w:id="156"/>
      <w:bookmarkStart w:id="157" w:name="_Toc184308066"/>
      <w:bookmarkEnd w:id="157"/>
      <w:bookmarkStart w:id="158" w:name="_Toc184308078"/>
      <w:bookmarkEnd w:id="158"/>
      <w:bookmarkStart w:id="159" w:name="_Toc184313277"/>
      <w:bookmarkEnd w:id="159"/>
      <w:bookmarkStart w:id="160" w:name="_Toc184308108"/>
      <w:bookmarkEnd w:id="160"/>
      <w:bookmarkStart w:id="161" w:name="_Toc184310280"/>
      <w:bookmarkEnd w:id="161"/>
      <w:bookmarkStart w:id="162" w:name="_Toc184308104"/>
      <w:bookmarkEnd w:id="162"/>
      <w:bookmarkStart w:id="163" w:name="_Toc184313281"/>
      <w:bookmarkEnd w:id="163"/>
      <w:bookmarkStart w:id="164" w:name="_Toc184308105"/>
      <w:bookmarkEnd w:id="164"/>
      <w:bookmarkStart w:id="165" w:name="_Toc184312089"/>
      <w:bookmarkEnd w:id="165"/>
      <w:bookmarkStart w:id="166" w:name="_Toc184313305"/>
      <w:bookmarkEnd w:id="166"/>
      <w:bookmarkStart w:id="167" w:name="_Toc184310273"/>
      <w:bookmarkEnd w:id="167"/>
      <w:bookmarkStart w:id="168" w:name="_Toc184308071"/>
      <w:bookmarkEnd w:id="168"/>
      <w:bookmarkStart w:id="169" w:name="_Toc184313289"/>
      <w:bookmarkEnd w:id="169"/>
      <w:bookmarkStart w:id="170" w:name="_Toc184314432"/>
      <w:bookmarkEnd w:id="170"/>
      <w:bookmarkStart w:id="171" w:name="_Toc184313262"/>
      <w:bookmarkEnd w:id="171"/>
      <w:bookmarkStart w:id="172" w:name="_Toc184308093"/>
      <w:bookmarkEnd w:id="172"/>
      <w:bookmarkStart w:id="173" w:name="_Toc184308098"/>
      <w:bookmarkEnd w:id="173"/>
      <w:bookmarkStart w:id="174" w:name="_Toc184310325"/>
      <w:bookmarkEnd w:id="174"/>
      <w:bookmarkStart w:id="175" w:name="_Toc184308046"/>
      <w:bookmarkEnd w:id="175"/>
      <w:bookmarkStart w:id="176" w:name="_Toc184310326"/>
      <w:bookmarkEnd w:id="176"/>
      <w:bookmarkStart w:id="177" w:name="_Toc184308095"/>
      <w:bookmarkEnd w:id="177"/>
      <w:bookmarkStart w:id="178" w:name="_Toc184314470"/>
      <w:bookmarkEnd w:id="178"/>
      <w:bookmarkStart w:id="179" w:name="_Toc184314478"/>
      <w:bookmarkEnd w:id="179"/>
      <w:bookmarkStart w:id="180" w:name="_Toc184310276"/>
      <w:bookmarkEnd w:id="180"/>
      <w:bookmarkStart w:id="181" w:name="_Toc184313240"/>
      <w:bookmarkEnd w:id="181"/>
      <w:bookmarkStart w:id="182" w:name="_Toc184313261"/>
      <w:bookmarkEnd w:id="182"/>
      <w:bookmarkStart w:id="183" w:name="_Toc184308085"/>
      <w:bookmarkEnd w:id="183"/>
      <w:bookmarkStart w:id="184" w:name="_Toc184313246"/>
      <w:bookmarkEnd w:id="184"/>
      <w:bookmarkStart w:id="185" w:name="_Toc184310301"/>
      <w:bookmarkEnd w:id="185"/>
      <w:bookmarkStart w:id="186" w:name="_Toc184314455"/>
      <w:bookmarkEnd w:id="186"/>
      <w:bookmarkStart w:id="187" w:name="_Toc184314425"/>
      <w:bookmarkEnd w:id="187"/>
      <w:bookmarkStart w:id="188" w:name="_Toc184310299"/>
      <w:bookmarkEnd w:id="188"/>
      <w:bookmarkStart w:id="189" w:name="_Toc184310283"/>
      <w:bookmarkEnd w:id="189"/>
      <w:bookmarkStart w:id="190" w:name="_Toc184308068"/>
      <w:bookmarkEnd w:id="190"/>
      <w:bookmarkStart w:id="191" w:name="_Toc184313296"/>
      <w:bookmarkEnd w:id="191"/>
      <w:bookmarkStart w:id="192" w:name="_Toc184314468"/>
      <w:bookmarkEnd w:id="192"/>
      <w:bookmarkStart w:id="193" w:name="_Toc184312068"/>
      <w:bookmarkEnd w:id="193"/>
      <w:bookmarkStart w:id="194" w:name="_Toc184308094"/>
      <w:bookmarkEnd w:id="194"/>
      <w:bookmarkStart w:id="195" w:name="_Toc184312126"/>
      <w:bookmarkEnd w:id="195"/>
      <w:bookmarkStart w:id="196" w:name="_Toc184312118"/>
      <w:bookmarkEnd w:id="196"/>
      <w:bookmarkStart w:id="197" w:name="_Toc184313258"/>
      <w:bookmarkEnd w:id="197"/>
      <w:bookmarkStart w:id="198" w:name="_Toc184308074"/>
      <w:bookmarkEnd w:id="198"/>
      <w:bookmarkStart w:id="199" w:name="_Toc184308059"/>
      <w:bookmarkEnd w:id="199"/>
      <w:bookmarkStart w:id="200" w:name="_Toc184308039"/>
      <w:bookmarkEnd w:id="200"/>
      <w:bookmarkStart w:id="201" w:name="_Toc184313249"/>
      <w:bookmarkEnd w:id="201"/>
      <w:bookmarkStart w:id="202" w:name="_Toc184308055"/>
      <w:bookmarkEnd w:id="202"/>
      <w:bookmarkStart w:id="203" w:name="_Toc184312119"/>
      <w:bookmarkEnd w:id="203"/>
      <w:bookmarkStart w:id="204" w:name="_Toc184313280"/>
      <w:bookmarkEnd w:id="204"/>
      <w:bookmarkStart w:id="205" w:name="_Toc184314437"/>
      <w:bookmarkEnd w:id="205"/>
      <w:bookmarkStart w:id="206" w:name="_Toc184308083"/>
      <w:bookmarkEnd w:id="206"/>
      <w:bookmarkStart w:id="207" w:name="_Toc184312083"/>
      <w:bookmarkEnd w:id="207"/>
      <w:bookmarkStart w:id="208" w:name="_Toc184308058"/>
      <w:bookmarkEnd w:id="208"/>
      <w:bookmarkStart w:id="209" w:name="_Toc184314457"/>
      <w:bookmarkEnd w:id="209"/>
      <w:bookmarkStart w:id="210" w:name="_Toc184312072"/>
      <w:bookmarkEnd w:id="210"/>
      <w:bookmarkStart w:id="211" w:name="_Toc184310279"/>
      <w:bookmarkEnd w:id="211"/>
      <w:bookmarkStart w:id="212" w:name="_Toc184308079"/>
      <w:bookmarkEnd w:id="212"/>
      <w:bookmarkStart w:id="213" w:name="_Toc184312075"/>
      <w:bookmarkEnd w:id="213"/>
      <w:bookmarkStart w:id="214" w:name="_Toc184314444"/>
      <w:bookmarkEnd w:id="214"/>
      <w:bookmarkStart w:id="215" w:name="_Toc184313238"/>
      <w:bookmarkEnd w:id="215"/>
      <w:bookmarkStart w:id="216" w:name="_Toc184312085"/>
      <w:bookmarkEnd w:id="216"/>
      <w:bookmarkStart w:id="217" w:name="_Toc184308099"/>
      <w:bookmarkEnd w:id="217"/>
      <w:bookmarkStart w:id="218" w:name="_Toc184312076"/>
      <w:bookmarkEnd w:id="218"/>
      <w:bookmarkStart w:id="219" w:name="_Toc184314476"/>
      <w:bookmarkEnd w:id="219"/>
      <w:bookmarkStart w:id="220" w:name="_Toc184310327"/>
      <w:bookmarkEnd w:id="220"/>
      <w:bookmarkStart w:id="221" w:name="_Toc184308070"/>
      <w:bookmarkEnd w:id="221"/>
      <w:bookmarkStart w:id="222" w:name="_Toc184314422"/>
      <w:bookmarkEnd w:id="222"/>
      <w:bookmarkStart w:id="223" w:name="_Toc184313293"/>
      <w:bookmarkEnd w:id="223"/>
      <w:bookmarkStart w:id="224" w:name="_Toc184313301"/>
      <w:bookmarkEnd w:id="224"/>
      <w:bookmarkStart w:id="225" w:name="_Toc184314474"/>
      <w:bookmarkEnd w:id="225"/>
      <w:bookmarkStart w:id="226" w:name="_Toc184310340"/>
      <w:bookmarkEnd w:id="226"/>
      <w:bookmarkStart w:id="227" w:name="_Toc184314446"/>
      <w:bookmarkEnd w:id="227"/>
      <w:bookmarkStart w:id="228" w:name="_Toc184310314"/>
      <w:bookmarkEnd w:id="228"/>
      <w:bookmarkStart w:id="229" w:name="_Toc184312133"/>
      <w:bookmarkEnd w:id="229"/>
      <w:bookmarkStart w:id="230" w:name="_Toc184313244"/>
      <w:bookmarkEnd w:id="230"/>
      <w:bookmarkStart w:id="231" w:name="_Toc184312070"/>
      <w:bookmarkEnd w:id="231"/>
      <w:bookmarkStart w:id="232" w:name="_Toc184310321"/>
      <w:bookmarkEnd w:id="232"/>
      <w:bookmarkStart w:id="233" w:name="_Toc184308042"/>
      <w:bookmarkEnd w:id="233"/>
      <w:bookmarkStart w:id="234" w:name="_Toc184314456"/>
      <w:bookmarkEnd w:id="234"/>
      <w:bookmarkStart w:id="235" w:name="_Toc184313251"/>
      <w:bookmarkEnd w:id="235"/>
      <w:bookmarkStart w:id="236" w:name="_Toc184312067"/>
      <w:bookmarkEnd w:id="236"/>
      <w:bookmarkStart w:id="237" w:name="_Toc184313266"/>
      <w:bookmarkEnd w:id="237"/>
      <w:bookmarkStart w:id="238" w:name="_Toc184313250"/>
      <w:bookmarkEnd w:id="238"/>
      <w:bookmarkStart w:id="239" w:name="_Toc184308107"/>
      <w:bookmarkEnd w:id="239"/>
      <w:bookmarkStart w:id="240" w:name="_Toc184308082"/>
      <w:bookmarkEnd w:id="240"/>
      <w:bookmarkStart w:id="241" w:name="_Toc184310284"/>
      <w:bookmarkEnd w:id="241"/>
      <w:bookmarkStart w:id="242" w:name="_Toc184314441"/>
      <w:bookmarkEnd w:id="242"/>
      <w:bookmarkStart w:id="243" w:name="_Toc184314440"/>
      <w:bookmarkEnd w:id="243"/>
      <w:bookmarkStart w:id="244" w:name="_Toc184310317"/>
      <w:bookmarkEnd w:id="244"/>
      <w:bookmarkStart w:id="245" w:name="_Toc184314413"/>
      <w:bookmarkEnd w:id="245"/>
      <w:bookmarkStart w:id="246" w:name="_Toc184314420"/>
      <w:bookmarkEnd w:id="246"/>
      <w:bookmarkStart w:id="247" w:name="_Toc184308087"/>
      <w:bookmarkEnd w:id="247"/>
      <w:bookmarkStart w:id="248" w:name="_Toc184314453"/>
      <w:bookmarkEnd w:id="248"/>
      <w:bookmarkStart w:id="249" w:name="_Toc184313260"/>
      <w:bookmarkEnd w:id="249"/>
      <w:bookmarkStart w:id="250" w:name="_Toc184312138"/>
      <w:bookmarkEnd w:id="250"/>
      <w:bookmarkStart w:id="251" w:name="_Toc184313241"/>
      <w:bookmarkEnd w:id="251"/>
      <w:bookmarkStart w:id="252" w:name="_Toc184312103"/>
      <w:bookmarkEnd w:id="252"/>
      <w:bookmarkStart w:id="253" w:name="_Toc184314462"/>
      <w:bookmarkEnd w:id="253"/>
      <w:bookmarkStart w:id="254" w:name="_Toc184308057"/>
      <w:bookmarkEnd w:id="254"/>
      <w:bookmarkStart w:id="255" w:name="_Toc184313297"/>
      <w:bookmarkEnd w:id="255"/>
      <w:bookmarkStart w:id="256" w:name="_Toc184313245"/>
      <w:bookmarkEnd w:id="256"/>
      <w:bookmarkStart w:id="257" w:name="_Toc184310297"/>
      <w:bookmarkEnd w:id="257"/>
      <w:bookmarkStart w:id="258" w:name="_Toc184313269"/>
      <w:bookmarkEnd w:id="258"/>
      <w:bookmarkStart w:id="259" w:name="_Toc184312107"/>
      <w:bookmarkEnd w:id="259"/>
      <w:bookmarkStart w:id="260" w:name="_Toc184308100"/>
      <w:bookmarkEnd w:id="260"/>
      <w:bookmarkStart w:id="261" w:name="_Toc184310290"/>
      <w:bookmarkEnd w:id="261"/>
      <w:bookmarkStart w:id="262" w:name="_Toc184313303"/>
      <w:bookmarkEnd w:id="262"/>
      <w:bookmarkStart w:id="263" w:name="_Toc184314426"/>
      <w:bookmarkEnd w:id="263"/>
      <w:bookmarkStart w:id="264" w:name="_Toc184310338"/>
      <w:bookmarkEnd w:id="264"/>
      <w:bookmarkStart w:id="265" w:name="_Toc184310335"/>
      <w:bookmarkEnd w:id="265"/>
      <w:bookmarkStart w:id="266" w:name="_Toc184314459"/>
      <w:bookmarkEnd w:id="266"/>
      <w:bookmarkStart w:id="267" w:name="_Toc184310334"/>
      <w:bookmarkEnd w:id="267"/>
      <w:bookmarkStart w:id="268" w:name="_Toc184314482"/>
      <w:bookmarkEnd w:id="268"/>
      <w:bookmarkStart w:id="269" w:name="_Toc184313268"/>
      <w:bookmarkEnd w:id="269"/>
      <w:bookmarkStart w:id="270" w:name="_Toc184310291"/>
      <w:bookmarkEnd w:id="270"/>
      <w:bookmarkStart w:id="271" w:name="_Toc184312091"/>
      <w:bookmarkEnd w:id="271"/>
      <w:bookmarkStart w:id="272" w:name="_Toc184312098"/>
      <w:bookmarkEnd w:id="272"/>
      <w:bookmarkStart w:id="273" w:name="_Toc184313302"/>
      <w:bookmarkEnd w:id="273"/>
      <w:bookmarkStart w:id="274" w:name="_Toc184313253"/>
      <w:bookmarkEnd w:id="274"/>
      <w:bookmarkStart w:id="275" w:name="_Toc184308047"/>
      <w:bookmarkEnd w:id="275"/>
      <w:bookmarkStart w:id="276" w:name="_Toc184314454"/>
      <w:bookmarkEnd w:id="276"/>
      <w:bookmarkStart w:id="277" w:name="_Toc184314410"/>
      <w:bookmarkEnd w:id="277"/>
      <w:bookmarkStart w:id="278" w:name="_Toc184308080"/>
      <w:bookmarkEnd w:id="278"/>
      <w:bookmarkStart w:id="279" w:name="_Toc184313263"/>
      <w:bookmarkEnd w:id="279"/>
      <w:bookmarkStart w:id="280" w:name="_Toc184312102"/>
      <w:bookmarkEnd w:id="280"/>
      <w:bookmarkStart w:id="281" w:name="_Toc184313284"/>
      <w:bookmarkEnd w:id="281"/>
      <w:bookmarkStart w:id="282" w:name="_Toc184310320"/>
      <w:bookmarkEnd w:id="282"/>
      <w:bookmarkStart w:id="283" w:name="_Toc184314416"/>
      <w:bookmarkEnd w:id="283"/>
      <w:bookmarkStart w:id="284" w:name="_Toc184312073"/>
      <w:bookmarkEnd w:id="284"/>
      <w:bookmarkStart w:id="285" w:name="_Toc184312125"/>
      <w:bookmarkEnd w:id="285"/>
      <w:bookmarkStart w:id="286" w:name="_Toc184313306"/>
      <w:bookmarkEnd w:id="286"/>
      <w:bookmarkStart w:id="287" w:name="_Toc184314465"/>
      <w:bookmarkEnd w:id="287"/>
      <w:bookmarkStart w:id="288" w:name="_Toc184310309"/>
      <w:bookmarkEnd w:id="288"/>
      <w:bookmarkStart w:id="289" w:name="_Toc184312121"/>
      <w:bookmarkEnd w:id="289"/>
      <w:bookmarkStart w:id="290" w:name="_Toc184312134"/>
      <w:bookmarkEnd w:id="290"/>
      <w:bookmarkStart w:id="291" w:name="_Toc184312099"/>
      <w:bookmarkEnd w:id="291"/>
      <w:bookmarkStart w:id="292" w:name="_Toc184308084"/>
      <w:bookmarkEnd w:id="292"/>
      <w:bookmarkStart w:id="293" w:name="_Toc184308089"/>
      <w:bookmarkEnd w:id="293"/>
      <w:bookmarkStart w:id="294" w:name="_Toc184310274"/>
      <w:bookmarkEnd w:id="294"/>
      <w:bookmarkStart w:id="295" w:name="_Toc184312090"/>
      <w:bookmarkEnd w:id="295"/>
      <w:bookmarkStart w:id="296" w:name="_Toc184312093"/>
      <w:bookmarkEnd w:id="296"/>
      <w:bookmarkStart w:id="297" w:name="_Toc184314412"/>
      <w:bookmarkEnd w:id="297"/>
      <w:bookmarkStart w:id="298" w:name="_Toc184310293"/>
      <w:bookmarkEnd w:id="298"/>
      <w:bookmarkStart w:id="299" w:name="_Toc184310303"/>
      <w:bookmarkEnd w:id="299"/>
      <w:bookmarkStart w:id="300" w:name="_Toc184308056"/>
      <w:bookmarkEnd w:id="300"/>
      <w:bookmarkStart w:id="301" w:name="_Toc184310278"/>
      <w:bookmarkEnd w:id="301"/>
      <w:bookmarkStart w:id="302" w:name="_Toc184308092"/>
      <w:bookmarkEnd w:id="302"/>
      <w:bookmarkStart w:id="303" w:name="_Toc184314427"/>
      <w:bookmarkEnd w:id="303"/>
      <w:bookmarkStart w:id="304" w:name="_Toc184314471"/>
      <w:bookmarkEnd w:id="304"/>
      <w:bookmarkStart w:id="305" w:name="_Toc184312122"/>
      <w:bookmarkEnd w:id="305"/>
      <w:bookmarkStart w:id="306" w:name="_Toc184312120"/>
      <w:bookmarkEnd w:id="306"/>
      <w:bookmarkStart w:id="307" w:name="_Toc184312139"/>
      <w:bookmarkEnd w:id="307"/>
      <w:bookmarkStart w:id="308" w:name="_Toc184310310"/>
      <w:bookmarkEnd w:id="308"/>
      <w:bookmarkStart w:id="309" w:name="_Toc184313285"/>
      <w:bookmarkEnd w:id="309"/>
      <w:bookmarkStart w:id="310" w:name="_Toc184314450"/>
      <w:bookmarkEnd w:id="310"/>
      <w:bookmarkStart w:id="311" w:name="_Toc184310343"/>
      <w:bookmarkEnd w:id="311"/>
      <w:bookmarkStart w:id="312" w:name="_Toc184314428"/>
      <w:bookmarkEnd w:id="312"/>
      <w:bookmarkStart w:id="313" w:name="_Toc184308041"/>
      <w:bookmarkEnd w:id="313"/>
      <w:bookmarkStart w:id="314" w:name="_Toc184310336"/>
      <w:bookmarkEnd w:id="314"/>
      <w:bookmarkStart w:id="315" w:name="_Toc184312082"/>
      <w:bookmarkEnd w:id="315"/>
      <w:bookmarkStart w:id="316" w:name="_Toc184308103"/>
      <w:bookmarkEnd w:id="316"/>
      <w:bookmarkStart w:id="317" w:name="_Toc184312104"/>
      <w:bookmarkEnd w:id="317"/>
      <w:bookmarkStart w:id="318" w:name="_Toc184308075"/>
      <w:bookmarkEnd w:id="318"/>
      <w:bookmarkStart w:id="319" w:name="_Toc184314414"/>
      <w:bookmarkEnd w:id="319"/>
      <w:bookmarkStart w:id="320" w:name="_Toc184310286"/>
      <w:bookmarkEnd w:id="320"/>
      <w:bookmarkStart w:id="321" w:name="_Toc184308048"/>
      <w:bookmarkEnd w:id="321"/>
      <w:bookmarkStart w:id="322" w:name="_Toc184313279"/>
      <w:bookmarkEnd w:id="322"/>
      <w:bookmarkStart w:id="323" w:name="_Toc184313292"/>
      <w:bookmarkEnd w:id="323"/>
      <w:bookmarkStart w:id="324" w:name="_Toc184308051"/>
      <w:bookmarkEnd w:id="324"/>
      <w:bookmarkStart w:id="325" w:name="_Toc184313300"/>
      <w:bookmarkEnd w:id="325"/>
      <w:bookmarkStart w:id="326" w:name="_Toc184312110"/>
      <w:bookmarkEnd w:id="326"/>
      <w:bookmarkStart w:id="327" w:name="_Toc184314477"/>
      <w:bookmarkEnd w:id="327"/>
      <w:bookmarkStart w:id="328" w:name="_Toc184312129"/>
      <w:bookmarkEnd w:id="328"/>
      <w:bookmarkStart w:id="329" w:name="_Toc184312095"/>
      <w:bookmarkEnd w:id="329"/>
      <w:bookmarkStart w:id="330" w:name="_Toc184308060"/>
      <w:bookmarkEnd w:id="330"/>
      <w:bookmarkStart w:id="331" w:name="_Toc184308086"/>
      <w:bookmarkEnd w:id="331"/>
      <w:bookmarkStart w:id="332" w:name="_Toc184313273"/>
      <w:bookmarkEnd w:id="332"/>
      <w:bookmarkStart w:id="333" w:name="_Toc184310324"/>
      <w:bookmarkEnd w:id="333"/>
      <w:bookmarkStart w:id="334" w:name="_Toc184314451"/>
      <w:bookmarkEnd w:id="334"/>
      <w:bookmarkStart w:id="335" w:name="_Toc184308043"/>
      <w:bookmarkEnd w:id="335"/>
      <w:bookmarkStart w:id="336" w:name="_Toc184313290"/>
      <w:bookmarkEnd w:id="336"/>
      <w:bookmarkStart w:id="337" w:name="_Toc184310288"/>
      <w:bookmarkEnd w:id="337"/>
      <w:bookmarkStart w:id="338" w:name="_Toc184310305"/>
      <w:bookmarkEnd w:id="338"/>
      <w:bookmarkStart w:id="339" w:name="_Toc184312131"/>
      <w:bookmarkEnd w:id="339"/>
      <w:bookmarkStart w:id="340" w:name="_Toc184312132"/>
      <w:bookmarkEnd w:id="340"/>
      <w:bookmarkStart w:id="341" w:name="_Toc184313276"/>
      <w:bookmarkEnd w:id="341"/>
      <w:bookmarkStart w:id="342" w:name="_Toc184308076"/>
      <w:bookmarkEnd w:id="342"/>
      <w:bookmarkStart w:id="343" w:name="_Toc184314475"/>
      <w:bookmarkEnd w:id="343"/>
      <w:bookmarkStart w:id="344" w:name="_Toc184308044"/>
      <w:bookmarkEnd w:id="344"/>
      <w:bookmarkStart w:id="345" w:name="_Toc184312077"/>
      <w:bookmarkEnd w:id="345"/>
      <w:bookmarkStart w:id="346" w:name="_Toc184314445"/>
      <w:bookmarkEnd w:id="346"/>
      <w:bookmarkStart w:id="347" w:name="_Toc184314481"/>
      <w:bookmarkEnd w:id="347"/>
      <w:bookmarkStart w:id="348" w:name="_Toc184308073"/>
      <w:bookmarkEnd w:id="348"/>
      <w:bookmarkStart w:id="349" w:name="_Toc184308052"/>
      <w:bookmarkEnd w:id="349"/>
      <w:bookmarkStart w:id="350" w:name="_Toc184312096"/>
      <w:bookmarkEnd w:id="350"/>
      <w:bookmarkStart w:id="351" w:name="_Toc184314438"/>
      <w:bookmarkEnd w:id="351"/>
      <w:bookmarkStart w:id="352" w:name="_Toc184314418"/>
      <w:bookmarkEnd w:id="352"/>
      <w:bookmarkStart w:id="353" w:name="_Toc184312087"/>
      <w:bookmarkEnd w:id="353"/>
      <w:bookmarkStart w:id="354" w:name="_Toc184312081"/>
      <w:bookmarkEnd w:id="354"/>
      <w:bookmarkStart w:id="355" w:name="_Toc184308102"/>
      <w:bookmarkEnd w:id="355"/>
      <w:bookmarkStart w:id="356" w:name="_Toc184310331"/>
      <w:bookmarkEnd w:id="356"/>
      <w:bookmarkStart w:id="357" w:name="_Toc184314480"/>
      <w:bookmarkEnd w:id="357"/>
      <w:bookmarkStart w:id="358" w:name="_Toc184312113"/>
      <w:bookmarkEnd w:id="358"/>
      <w:bookmarkStart w:id="359" w:name="_Toc184308053"/>
      <w:bookmarkEnd w:id="359"/>
      <w:bookmarkStart w:id="360" w:name="_Toc184310275"/>
      <w:bookmarkEnd w:id="360"/>
      <w:bookmarkStart w:id="361" w:name="_Toc184312112"/>
      <w:bookmarkEnd w:id="361"/>
      <w:bookmarkStart w:id="362" w:name="_Toc184314423"/>
      <w:bookmarkEnd w:id="362"/>
      <w:bookmarkStart w:id="363" w:name="_Toc184312115"/>
      <w:bookmarkEnd w:id="363"/>
      <w:bookmarkStart w:id="364" w:name="_Toc184310342"/>
      <w:bookmarkEnd w:id="364"/>
      <w:bookmarkStart w:id="365" w:name="_Toc184313282"/>
      <w:bookmarkEnd w:id="365"/>
      <w:bookmarkStart w:id="366" w:name="_Toc184312088"/>
      <w:bookmarkEnd w:id="366"/>
      <w:bookmarkStart w:id="367" w:name="_Toc184308064"/>
      <w:bookmarkEnd w:id="367"/>
      <w:bookmarkStart w:id="368" w:name="_Toc184313278"/>
      <w:bookmarkEnd w:id="368"/>
      <w:bookmarkStart w:id="369" w:name="_Toc184313299"/>
      <w:bookmarkEnd w:id="369"/>
      <w:bookmarkStart w:id="370" w:name="_Toc184314467"/>
      <w:bookmarkEnd w:id="370"/>
      <w:bookmarkStart w:id="371" w:name="_Toc184313286"/>
      <w:bookmarkEnd w:id="371"/>
      <w:bookmarkStart w:id="372" w:name="_Toc184313265"/>
      <w:bookmarkEnd w:id="372"/>
      <w:bookmarkStart w:id="373" w:name="_Toc184314469"/>
      <w:bookmarkEnd w:id="373"/>
      <w:bookmarkStart w:id="374" w:name="_Toc184310285"/>
      <w:bookmarkEnd w:id="374"/>
      <w:bookmarkStart w:id="375" w:name="_Toc184310277"/>
      <w:bookmarkEnd w:id="375"/>
      <w:bookmarkStart w:id="376" w:name="_Toc184313256"/>
      <w:bookmarkEnd w:id="376"/>
      <w:bookmarkStart w:id="377" w:name="_Toc184313271"/>
      <w:bookmarkEnd w:id="377"/>
      <w:bookmarkStart w:id="378" w:name="_Toc184312097"/>
      <w:bookmarkEnd w:id="378"/>
      <w:bookmarkStart w:id="379" w:name="_Toc184312069"/>
      <w:bookmarkEnd w:id="379"/>
      <w:bookmarkStart w:id="380" w:name="_Toc184310337"/>
      <w:bookmarkEnd w:id="380"/>
      <w:bookmarkStart w:id="381" w:name="_Toc184312105"/>
      <w:bookmarkEnd w:id="381"/>
      <w:bookmarkStart w:id="382" w:name="_Toc184313259"/>
      <w:bookmarkEnd w:id="382"/>
      <w:bookmarkStart w:id="383" w:name="_Toc184308069"/>
      <w:bookmarkEnd w:id="383"/>
      <w:bookmarkStart w:id="384" w:name="_Toc184310308"/>
      <w:bookmarkEnd w:id="384"/>
      <w:bookmarkStart w:id="385" w:name="_Toc184308063"/>
      <w:bookmarkEnd w:id="385"/>
      <w:bookmarkStart w:id="386" w:name="_Toc184314434"/>
      <w:bookmarkEnd w:id="386"/>
      <w:bookmarkStart w:id="387" w:name="_Toc184314411"/>
      <w:bookmarkEnd w:id="387"/>
      <w:bookmarkStart w:id="388" w:name="_Toc184310307"/>
      <w:bookmarkEnd w:id="388"/>
      <w:bookmarkStart w:id="389" w:name="_Toc184310323"/>
      <w:bookmarkEnd w:id="389"/>
      <w:bookmarkStart w:id="390" w:name="_Toc184310328"/>
      <w:bookmarkEnd w:id="390"/>
      <w:bookmarkStart w:id="391" w:name="_Toc184314417"/>
      <w:bookmarkEnd w:id="391"/>
      <w:r>
        <w:rPr>
          <w:rFonts w:hint="eastAsia" w:ascii="宋体" w:hAnsi="宋体" w:cs="宋体"/>
          <w:b/>
          <w:sz w:val="36"/>
          <w:szCs w:val="36"/>
          <w:highlight w:val="none"/>
        </w:rPr>
        <w:t>评标办法</w:t>
      </w:r>
    </w:p>
    <w:p>
      <w:pPr>
        <w:snapToGrid w:val="0"/>
        <w:spacing w:line="360" w:lineRule="auto"/>
        <w:jc w:val="center"/>
        <w:rPr>
          <w:rFonts w:hint="eastAsia" w:ascii="宋体" w:hAnsi="宋体" w:cs="宋体"/>
          <w:b/>
          <w:sz w:val="32"/>
          <w:szCs w:val="20"/>
          <w:highlight w:val="none"/>
        </w:rPr>
      </w:pPr>
      <w:r>
        <w:rPr>
          <w:rFonts w:hint="eastAsia" w:ascii="宋体" w:hAnsi="宋体" w:cs="宋体"/>
          <w:b/>
          <w:sz w:val="32"/>
          <w:szCs w:val="20"/>
          <w:highlight w:val="none"/>
        </w:rPr>
        <w:t>评标办法前附表</w:t>
      </w:r>
    </w:p>
    <w:tbl>
      <w:tblPr>
        <w:tblStyle w:val="64"/>
        <w:tblW w:w="102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1"/>
        <w:gridCol w:w="6468"/>
        <w:gridCol w:w="713"/>
        <w:gridCol w:w="1329"/>
        <w:gridCol w:w="1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6" w:hRule="atLeast"/>
          <w:jc w:val="center"/>
        </w:trPr>
        <w:tc>
          <w:tcPr>
            <w:tcW w:w="551" w:type="dxa"/>
            <w:vAlign w:val="center"/>
          </w:tcPr>
          <w:p>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firstLine="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序号</w:t>
            </w:r>
          </w:p>
        </w:tc>
        <w:tc>
          <w:tcPr>
            <w:tcW w:w="6468" w:type="dxa"/>
            <w:vAlign w:val="center"/>
          </w:tcPr>
          <w:p>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firstLine="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评标标准</w:t>
            </w:r>
          </w:p>
        </w:tc>
        <w:tc>
          <w:tcPr>
            <w:tcW w:w="713" w:type="dxa"/>
            <w:vAlign w:val="center"/>
          </w:tcPr>
          <w:p>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firstLine="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权重</w:t>
            </w:r>
          </w:p>
        </w:tc>
        <w:tc>
          <w:tcPr>
            <w:tcW w:w="1329" w:type="dxa"/>
            <w:vAlign w:val="center"/>
          </w:tcPr>
          <w:p>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firstLine="0"/>
              <w:jc w:val="center"/>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主观分/客观分属性</w:t>
            </w:r>
          </w:p>
        </w:tc>
        <w:tc>
          <w:tcPr>
            <w:tcW w:w="1141" w:type="dxa"/>
            <w:vAlign w:val="center"/>
          </w:tcPr>
          <w:p>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firstLine="0"/>
              <w:jc w:val="center"/>
              <w:rPr>
                <w:rFonts w:hint="eastAsia" w:ascii="宋体" w:hAnsi="宋体" w:eastAsia="宋体" w:cs="宋体"/>
                <w:color w:val="auto"/>
                <w:sz w:val="24"/>
                <w:highlight w:val="none"/>
              </w:rPr>
            </w:pPr>
            <w:r>
              <w:rPr>
                <w:rFonts w:hint="eastAsia" w:ascii="宋体" w:hAnsi="宋体" w:eastAsia="宋体" w:cs="宋体"/>
                <w:bCs/>
                <w:color w:val="auto"/>
                <w:sz w:val="24"/>
                <w:highlight w:val="none"/>
              </w:rPr>
              <w:t>投标文件中评标标准相应的商务技术资料目录*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6" w:hRule="atLeast"/>
          <w:jc w:val="center"/>
        </w:trPr>
        <w:tc>
          <w:tcPr>
            <w:tcW w:w="551" w:type="dxa"/>
            <w:vAlign w:val="center"/>
          </w:tcPr>
          <w:p>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firstLine="0"/>
              <w:jc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w:t>
            </w:r>
          </w:p>
        </w:tc>
        <w:tc>
          <w:tcPr>
            <w:tcW w:w="6468" w:type="dxa"/>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cs="宋体"/>
                <w:b w:val="0"/>
                <w:bCs w:val="0"/>
                <w:sz w:val="24"/>
                <w:szCs w:val="24"/>
                <w:highlight w:val="none"/>
                <w:vertAlign w:val="baseline"/>
                <w:lang w:val="en-US" w:eastAsia="zh-CN"/>
              </w:rPr>
              <w:t>相关业绩：</w:t>
            </w:r>
            <w:r>
              <w:rPr>
                <w:rStyle w:val="129"/>
                <w:rFonts w:hint="eastAsia" w:ascii="宋体" w:hAnsi="宋体" w:eastAsia="宋体" w:cs="宋体"/>
                <w:b w:val="0"/>
                <w:bCs w:val="0"/>
                <w:sz w:val="24"/>
                <w:szCs w:val="24"/>
                <w:highlight w:val="none"/>
                <w:lang w:bidi="ar"/>
              </w:rPr>
              <w:t>供应商自202</w:t>
            </w:r>
            <w:r>
              <w:rPr>
                <w:rStyle w:val="129"/>
                <w:rFonts w:hint="eastAsia" w:ascii="宋体" w:hAnsi="宋体" w:cs="宋体"/>
                <w:b w:val="0"/>
                <w:bCs w:val="0"/>
                <w:sz w:val="24"/>
                <w:szCs w:val="24"/>
                <w:highlight w:val="none"/>
                <w:lang w:val="en-US" w:eastAsia="zh-CN" w:bidi="ar"/>
              </w:rPr>
              <w:t>1</w:t>
            </w:r>
            <w:r>
              <w:rPr>
                <w:rStyle w:val="129"/>
                <w:rFonts w:hint="eastAsia" w:ascii="宋体" w:hAnsi="宋体" w:eastAsia="宋体" w:cs="宋体"/>
                <w:b w:val="0"/>
                <w:bCs w:val="0"/>
                <w:sz w:val="24"/>
                <w:szCs w:val="24"/>
                <w:highlight w:val="none"/>
                <w:lang w:bidi="ar"/>
              </w:rPr>
              <w:t>年1月1日</w:t>
            </w:r>
            <w:r>
              <w:rPr>
                <w:rStyle w:val="129"/>
                <w:rFonts w:hint="eastAsia" w:ascii="宋体" w:hAnsi="宋体" w:eastAsia="宋体" w:cs="宋体"/>
                <w:b w:val="0"/>
                <w:bCs w:val="0"/>
                <w:sz w:val="24"/>
                <w:szCs w:val="24"/>
                <w:highlight w:val="none"/>
                <w:lang w:val="en-US" w:eastAsia="zh-CN" w:bidi="ar"/>
              </w:rPr>
              <w:t>起</w:t>
            </w:r>
            <w:r>
              <w:rPr>
                <w:rStyle w:val="129"/>
                <w:rFonts w:hint="eastAsia" w:ascii="宋体" w:hAnsi="宋体" w:eastAsia="宋体" w:cs="宋体"/>
                <w:b w:val="0"/>
                <w:bCs w:val="0"/>
                <w:sz w:val="24"/>
                <w:szCs w:val="24"/>
                <w:highlight w:val="none"/>
                <w:lang w:bidi="ar"/>
              </w:rPr>
              <w:t>至投标截止日（以</w:t>
            </w:r>
            <w:r>
              <w:rPr>
                <w:rFonts w:hint="eastAsia" w:ascii="宋体" w:hAnsi="宋体" w:eastAsia="宋体" w:cs="宋体"/>
                <w:i w:val="0"/>
                <w:iCs w:val="0"/>
                <w:color w:val="000000"/>
                <w:kern w:val="0"/>
                <w:sz w:val="24"/>
                <w:szCs w:val="24"/>
                <w:highlight w:val="none"/>
                <w:u w:val="none"/>
                <w:lang w:val="en-US" w:eastAsia="zh-CN" w:bidi="ar"/>
              </w:rPr>
              <w:t>批复文件或合同</w:t>
            </w:r>
            <w:r>
              <w:rPr>
                <w:rStyle w:val="129"/>
                <w:rFonts w:hint="eastAsia" w:ascii="宋体" w:hAnsi="宋体" w:eastAsia="宋体" w:cs="宋体"/>
                <w:b w:val="0"/>
                <w:bCs w:val="0"/>
                <w:sz w:val="24"/>
                <w:szCs w:val="24"/>
                <w:highlight w:val="none"/>
                <w:lang w:bidi="ar"/>
              </w:rPr>
              <w:t>签订时间为准）</w:t>
            </w:r>
            <w:r>
              <w:rPr>
                <w:rStyle w:val="129"/>
                <w:rFonts w:hint="eastAsia" w:ascii="宋体" w:hAnsi="宋体" w:eastAsia="宋体" w:cs="宋体"/>
                <w:b w:val="0"/>
                <w:bCs w:val="0"/>
                <w:sz w:val="24"/>
                <w:szCs w:val="24"/>
                <w:highlight w:val="none"/>
                <w:lang w:eastAsia="zh-CN" w:bidi="ar"/>
              </w:rPr>
              <w:t>，</w:t>
            </w:r>
            <w:r>
              <w:rPr>
                <w:rFonts w:hint="eastAsia" w:ascii="宋体" w:hAnsi="宋体" w:eastAsia="宋体" w:cs="宋体"/>
                <w:i w:val="0"/>
                <w:iCs w:val="0"/>
                <w:color w:val="000000"/>
                <w:kern w:val="0"/>
                <w:sz w:val="24"/>
                <w:szCs w:val="24"/>
                <w:highlight w:val="none"/>
                <w:u w:val="none"/>
                <w:lang w:val="en-US" w:eastAsia="zh-CN" w:bidi="ar"/>
              </w:rPr>
              <w:t>具有信息化建设</w:t>
            </w:r>
            <w:r>
              <w:rPr>
                <w:rFonts w:hint="eastAsia" w:ascii="宋体" w:hAnsi="宋体" w:cs="宋体"/>
                <w:i w:val="0"/>
                <w:iCs w:val="0"/>
                <w:color w:val="000000"/>
                <w:kern w:val="0"/>
                <w:sz w:val="24"/>
                <w:szCs w:val="24"/>
                <w:highlight w:val="none"/>
                <w:u w:val="none"/>
                <w:lang w:val="en-US" w:eastAsia="zh-CN" w:bidi="ar"/>
              </w:rPr>
              <w:t>或</w:t>
            </w:r>
            <w:r>
              <w:rPr>
                <w:rFonts w:hint="eastAsia" w:ascii="宋体" w:hAnsi="宋体" w:eastAsia="宋体" w:cs="宋体"/>
                <w:i w:val="0"/>
                <w:iCs w:val="0"/>
                <w:color w:val="000000"/>
                <w:kern w:val="0"/>
                <w:sz w:val="24"/>
                <w:szCs w:val="24"/>
                <w:highlight w:val="none"/>
                <w:u w:val="none"/>
                <w:lang w:val="en-US" w:eastAsia="zh-CN" w:bidi="ar"/>
              </w:rPr>
              <w:t>运行维护业绩的，每个得0.5分，最高得1分。</w:t>
            </w:r>
          </w:p>
          <w:p>
            <w:pPr>
              <w:keepNext w:val="0"/>
              <w:keepLines w:val="0"/>
              <w:widowControl/>
              <w:suppressLineNumbers w:val="0"/>
              <w:spacing w:before="0" w:beforeAutospacing="0" w:after="0" w:afterAutospacing="0"/>
              <w:ind w:left="0" w:right="0"/>
              <w:jc w:val="left"/>
              <w:textAlignment w:val="center"/>
              <w:rPr>
                <w:rFonts w:hint="default" w:cs="宋体"/>
                <w:highlight w:val="none"/>
              </w:rPr>
            </w:pPr>
            <w:r>
              <w:rPr>
                <w:rFonts w:hint="eastAsia" w:ascii="宋体" w:hAnsi="宋体" w:eastAsia="宋体" w:cs="宋体"/>
                <w:i w:val="0"/>
                <w:iCs w:val="0"/>
                <w:color w:val="000000"/>
                <w:kern w:val="0"/>
                <w:sz w:val="24"/>
                <w:szCs w:val="24"/>
                <w:highlight w:val="none"/>
                <w:u w:val="none"/>
                <w:lang w:val="en-US" w:eastAsia="zh-CN" w:bidi="ar"/>
              </w:rPr>
              <w:t>【证明材料：合同，如上述材料无法体现评审特征的，可补充业主证明材料，否则不予认可】</w:t>
            </w:r>
          </w:p>
        </w:tc>
        <w:tc>
          <w:tcPr>
            <w:tcW w:w="713" w:type="dxa"/>
            <w:vAlign w:val="center"/>
          </w:tcPr>
          <w:p>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firstLine="0"/>
              <w:jc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0-1分</w:t>
            </w:r>
          </w:p>
        </w:tc>
        <w:tc>
          <w:tcPr>
            <w:tcW w:w="1329" w:type="dxa"/>
            <w:vAlign w:val="center"/>
          </w:tcPr>
          <w:p>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firstLine="0"/>
              <w:jc w:val="center"/>
              <w:rPr>
                <w:rFonts w:hint="default" w:ascii="宋体" w:hAnsi="宋体" w:eastAsia="宋体" w:cs="宋体"/>
                <w:bCs/>
                <w:color w:val="auto"/>
                <w:sz w:val="24"/>
                <w:highlight w:val="none"/>
              </w:rPr>
            </w:pPr>
            <w:r>
              <w:rPr>
                <w:rFonts w:hint="eastAsia" w:ascii="宋体" w:hAnsi="宋体" w:eastAsia="宋体" w:cs="宋体"/>
                <w:bCs/>
                <w:color w:val="auto"/>
                <w:sz w:val="24"/>
                <w:highlight w:val="none"/>
              </w:rPr>
              <w:t>客观分</w:t>
            </w:r>
          </w:p>
        </w:tc>
        <w:tc>
          <w:tcPr>
            <w:tcW w:w="1141" w:type="dxa"/>
            <w:vAlign w:val="center"/>
          </w:tcPr>
          <w:p>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firstLine="0"/>
              <w:jc w:val="center"/>
              <w:rPr>
                <w:rFonts w:hint="eastAsia" w:ascii="宋体" w:hAnsi="宋体" w:eastAsia="宋体" w:cs="宋体"/>
                <w:bCs/>
                <w:color w:val="auto"/>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6" w:hRule="atLeast"/>
          <w:jc w:val="center"/>
        </w:trPr>
        <w:tc>
          <w:tcPr>
            <w:tcW w:w="551" w:type="dxa"/>
            <w:vAlign w:val="center"/>
          </w:tcPr>
          <w:p>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firstLine="0"/>
              <w:jc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w:t>
            </w:r>
          </w:p>
        </w:tc>
        <w:tc>
          <w:tcPr>
            <w:tcW w:w="6468" w:type="dxa"/>
            <w:vAlign w:val="center"/>
          </w:tcPr>
          <w:p>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firstLine="0"/>
              <w:jc w:val="left"/>
              <w:rPr>
                <w:rFonts w:hint="eastAsia" w:ascii="宋体" w:hAnsi="宋体" w:eastAsia="宋体" w:cs="宋体"/>
                <w:b w:val="0"/>
                <w:bCs w:val="0"/>
                <w:i w:val="0"/>
                <w:iCs w:val="0"/>
                <w:color w:val="000000"/>
                <w:kern w:val="0"/>
                <w:sz w:val="24"/>
                <w:szCs w:val="24"/>
                <w:highlight w:val="none"/>
                <w:u w:val="none"/>
                <w:lang w:val="en-US" w:eastAsia="zh-CN" w:bidi="ar"/>
              </w:rPr>
            </w:pPr>
            <w:r>
              <w:rPr>
                <w:rFonts w:hint="eastAsia" w:ascii="宋体" w:hAnsi="宋体" w:eastAsia="宋体" w:cs="宋体"/>
                <w:b w:val="0"/>
                <w:bCs w:val="0"/>
                <w:i w:val="0"/>
                <w:iCs w:val="0"/>
                <w:color w:val="000000"/>
                <w:kern w:val="0"/>
                <w:sz w:val="24"/>
                <w:szCs w:val="24"/>
                <w:highlight w:val="none"/>
                <w:u w:val="none"/>
                <w:lang w:val="en-US" w:eastAsia="zh-CN" w:bidi="ar"/>
              </w:rPr>
              <w:t>认证体系：（1）投标供应商同时具有有效期内ISO9001（质量管理体系认证证书）、ISO14001（环境管理体系认证证书）、ISO45001（职业健康安全管理体系认证证书）、ISO27001（信息安全管理体系认证证书）证书的，每个证书得1分，满分为4分。</w:t>
            </w:r>
          </w:p>
          <w:p>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firstLine="0"/>
              <w:jc w:val="left"/>
              <w:rPr>
                <w:rFonts w:hint="eastAsia" w:ascii="宋体" w:hAnsi="宋体" w:eastAsia="宋体" w:cs="宋体"/>
                <w:b w:val="0"/>
                <w:bCs w:val="0"/>
                <w:i w:val="0"/>
                <w:iCs w:val="0"/>
                <w:color w:val="000000"/>
                <w:kern w:val="0"/>
                <w:sz w:val="24"/>
                <w:szCs w:val="24"/>
                <w:highlight w:val="none"/>
                <w:u w:val="none"/>
                <w:lang w:val="en-US" w:eastAsia="zh-CN" w:bidi="ar"/>
              </w:rPr>
            </w:pPr>
            <w:r>
              <w:rPr>
                <w:rFonts w:hint="eastAsia" w:ascii="宋体" w:hAnsi="宋体" w:eastAsia="宋体" w:cs="宋体"/>
                <w:b w:val="0"/>
                <w:bCs w:val="0"/>
                <w:i w:val="0"/>
                <w:iCs w:val="0"/>
                <w:color w:val="000000"/>
                <w:kern w:val="0"/>
                <w:sz w:val="24"/>
                <w:szCs w:val="24"/>
                <w:highlight w:val="none"/>
                <w:u w:val="none"/>
                <w:lang w:val="en-US" w:eastAsia="zh-CN" w:bidi="ar"/>
              </w:rPr>
              <w:t>如为联合体，资质证书需由联合体牵头单位提供。</w:t>
            </w:r>
          </w:p>
          <w:p>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firstLine="0"/>
              <w:jc w:val="left"/>
              <w:rPr>
                <w:rFonts w:hint="default" w:ascii="宋体" w:hAnsi="宋体" w:eastAsia="宋体" w:cs="宋体"/>
                <w:b w:val="0"/>
                <w:bCs w:val="0"/>
                <w:color w:val="auto"/>
                <w:sz w:val="24"/>
                <w:highlight w:val="none"/>
                <w:lang w:val="en-US" w:eastAsia="zh-CN"/>
              </w:rPr>
            </w:pPr>
            <w:r>
              <w:rPr>
                <w:rFonts w:hint="eastAsia" w:ascii="宋体" w:hAnsi="宋体" w:eastAsia="宋体" w:cs="宋体"/>
                <w:b w:val="0"/>
                <w:bCs w:val="0"/>
                <w:i w:val="0"/>
                <w:iCs w:val="0"/>
                <w:color w:val="000000"/>
                <w:kern w:val="0"/>
                <w:sz w:val="24"/>
                <w:szCs w:val="24"/>
                <w:highlight w:val="none"/>
                <w:u w:val="none"/>
                <w:lang w:val="en-US" w:eastAsia="zh-CN" w:bidi="ar"/>
              </w:rPr>
              <w:t>【证明材料：提供有效期内的以上证书复印件加盖公章，否则不得分】</w:t>
            </w:r>
          </w:p>
        </w:tc>
        <w:tc>
          <w:tcPr>
            <w:tcW w:w="713" w:type="dxa"/>
            <w:vAlign w:val="center"/>
          </w:tcPr>
          <w:p>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firstLine="0"/>
              <w:jc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0-4分</w:t>
            </w:r>
          </w:p>
        </w:tc>
        <w:tc>
          <w:tcPr>
            <w:tcW w:w="1329" w:type="dxa"/>
            <w:vAlign w:val="center"/>
          </w:tcPr>
          <w:p>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firstLine="0"/>
              <w:jc w:val="center"/>
              <w:rPr>
                <w:rFonts w:hint="default" w:ascii="宋体" w:hAnsi="宋体" w:eastAsia="宋体" w:cs="宋体"/>
                <w:bCs/>
                <w:color w:val="auto"/>
                <w:sz w:val="24"/>
                <w:highlight w:val="none"/>
              </w:rPr>
            </w:pPr>
            <w:r>
              <w:rPr>
                <w:rFonts w:hint="eastAsia" w:ascii="宋体" w:hAnsi="宋体" w:eastAsia="宋体" w:cs="宋体"/>
                <w:bCs/>
                <w:color w:val="auto"/>
                <w:sz w:val="24"/>
                <w:highlight w:val="none"/>
              </w:rPr>
              <w:t>客观分</w:t>
            </w:r>
          </w:p>
        </w:tc>
        <w:tc>
          <w:tcPr>
            <w:tcW w:w="1141" w:type="dxa"/>
            <w:vAlign w:val="center"/>
          </w:tcPr>
          <w:p>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firstLine="0"/>
              <w:jc w:val="center"/>
              <w:rPr>
                <w:rFonts w:hint="default" w:ascii="宋体" w:hAnsi="宋体" w:eastAsia="宋体" w:cs="宋体"/>
                <w:bCs/>
                <w:color w:val="auto"/>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6" w:hRule="atLeast"/>
          <w:jc w:val="center"/>
        </w:trPr>
        <w:tc>
          <w:tcPr>
            <w:tcW w:w="551" w:type="dxa"/>
            <w:vAlign w:val="center"/>
          </w:tcPr>
          <w:p>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firstLine="0"/>
              <w:jc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3</w:t>
            </w:r>
          </w:p>
        </w:tc>
        <w:tc>
          <w:tcPr>
            <w:tcW w:w="646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宋体" w:hAnsi="宋体" w:cs="宋体"/>
                <w:color w:val="000000"/>
                <w:kern w:val="0"/>
                <w:sz w:val="24"/>
                <w:highlight w:val="none"/>
                <w:u w:val="none"/>
                <w:lang w:eastAsia="zh-CN" w:bidi="ar"/>
              </w:rPr>
            </w:pPr>
            <w:r>
              <w:rPr>
                <w:rFonts w:hint="eastAsia" w:ascii="宋体" w:hAnsi="宋体" w:eastAsia="宋体" w:cs="宋体"/>
                <w:i w:val="0"/>
                <w:iCs w:val="0"/>
                <w:color w:val="000000"/>
                <w:kern w:val="0"/>
                <w:sz w:val="24"/>
                <w:szCs w:val="24"/>
                <w:highlight w:val="none"/>
                <w:u w:val="none"/>
                <w:lang w:val="en-US" w:eastAsia="zh-CN" w:bidi="ar"/>
              </w:rPr>
              <w:t>运维团队:</w:t>
            </w:r>
            <w:r>
              <w:rPr>
                <w:rFonts w:hint="eastAsia" w:ascii="宋体" w:hAnsi="宋体" w:cs="宋体"/>
                <w:color w:val="000000"/>
                <w:kern w:val="0"/>
                <w:sz w:val="24"/>
                <w:highlight w:val="none"/>
                <w:u w:val="none"/>
                <w:lang w:bidi="ar"/>
              </w:rPr>
              <w:t>项目</w:t>
            </w:r>
            <w:r>
              <w:rPr>
                <w:rFonts w:hint="eastAsia" w:ascii="宋体" w:hAnsi="宋体" w:cs="宋体"/>
                <w:color w:val="000000"/>
                <w:kern w:val="0"/>
                <w:sz w:val="24"/>
                <w:highlight w:val="none"/>
                <w:u w:val="none"/>
                <w:lang w:val="en-US" w:eastAsia="zh-CN" w:bidi="ar"/>
              </w:rPr>
              <w:t>负责人</w:t>
            </w:r>
            <w:r>
              <w:rPr>
                <w:rFonts w:hint="eastAsia" w:ascii="宋体" w:hAnsi="宋体" w:cs="宋体"/>
                <w:color w:val="000000"/>
                <w:kern w:val="0"/>
                <w:sz w:val="24"/>
                <w:highlight w:val="none"/>
                <w:u w:val="none"/>
                <w:lang w:bidi="ar"/>
              </w:rPr>
              <w:t>或技术负责人具备系统规划与管理师证书的得</w:t>
            </w:r>
            <w:r>
              <w:rPr>
                <w:rFonts w:hint="eastAsia" w:ascii="宋体" w:hAnsi="宋体" w:cs="宋体"/>
                <w:color w:val="000000"/>
                <w:kern w:val="0"/>
                <w:sz w:val="24"/>
                <w:highlight w:val="none"/>
                <w:u w:val="none"/>
                <w:lang w:eastAsia="zh-CN" w:bidi="ar"/>
              </w:rPr>
              <w:t>2</w:t>
            </w:r>
            <w:r>
              <w:rPr>
                <w:rFonts w:hint="eastAsia" w:ascii="宋体" w:hAnsi="宋体" w:cs="宋体"/>
                <w:color w:val="000000"/>
                <w:kern w:val="0"/>
                <w:sz w:val="24"/>
                <w:highlight w:val="none"/>
                <w:u w:val="none"/>
                <w:lang w:bidi="ar"/>
              </w:rPr>
              <w:t>分，</w:t>
            </w:r>
            <w:r>
              <w:rPr>
                <w:rFonts w:hint="eastAsia" w:ascii="宋体" w:hAnsi="宋体" w:cs="宋体"/>
                <w:color w:val="000000"/>
                <w:kern w:val="0"/>
                <w:sz w:val="24"/>
                <w:highlight w:val="none"/>
                <w:u w:val="none"/>
                <w:lang w:val="en-US" w:eastAsia="zh-CN" w:bidi="ar"/>
              </w:rPr>
              <w:t>同时有</w:t>
            </w:r>
            <w:r>
              <w:rPr>
                <w:rFonts w:hint="eastAsia" w:ascii="宋体" w:hAnsi="宋体" w:cs="宋体"/>
                <w:color w:val="000000"/>
                <w:kern w:val="0"/>
                <w:sz w:val="24"/>
                <w:highlight w:val="none"/>
                <w:u w:val="none"/>
                <w:lang w:bidi="ar"/>
              </w:rPr>
              <w:t>网络与信息安全管理证书的</w:t>
            </w:r>
            <w:r>
              <w:rPr>
                <w:rFonts w:hint="eastAsia" w:ascii="宋体" w:hAnsi="宋体" w:cs="宋体"/>
                <w:color w:val="000000"/>
                <w:kern w:val="0"/>
                <w:sz w:val="24"/>
                <w:highlight w:val="none"/>
                <w:u w:val="none"/>
                <w:lang w:val="en-US" w:eastAsia="zh-CN" w:bidi="ar"/>
              </w:rPr>
              <w:t>再加1</w:t>
            </w:r>
            <w:r>
              <w:rPr>
                <w:rFonts w:hint="eastAsia" w:ascii="宋体" w:hAnsi="宋体" w:cs="宋体"/>
                <w:color w:val="000000"/>
                <w:kern w:val="0"/>
                <w:sz w:val="24"/>
                <w:highlight w:val="none"/>
                <w:u w:val="none"/>
                <w:lang w:bidi="ar"/>
              </w:rPr>
              <w:t>分</w:t>
            </w:r>
            <w:r>
              <w:rPr>
                <w:rFonts w:hint="eastAsia" w:ascii="宋体" w:hAnsi="宋体" w:cs="宋体"/>
                <w:color w:val="000000"/>
                <w:kern w:val="0"/>
                <w:sz w:val="24"/>
                <w:highlight w:val="none"/>
                <w:u w:val="none"/>
                <w:lang w:eastAsia="zh-CN" w:bidi="ar"/>
              </w:rPr>
              <w:t>。</w:t>
            </w:r>
          </w:p>
          <w:p>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firstLine="0"/>
              <w:jc w:val="left"/>
              <w:rPr>
                <w:rFonts w:hint="eastAsia"/>
                <w:lang w:val="en-US" w:eastAsia="zh-CN"/>
              </w:rPr>
            </w:pPr>
            <w:r>
              <w:rPr>
                <w:rFonts w:hint="eastAsia" w:ascii="宋体" w:hAnsi="宋体" w:eastAsia="宋体" w:cs="宋体"/>
                <w:b w:val="0"/>
                <w:bCs w:val="0"/>
                <w:i w:val="0"/>
                <w:iCs w:val="0"/>
                <w:color w:val="000000"/>
                <w:kern w:val="0"/>
                <w:sz w:val="24"/>
                <w:szCs w:val="24"/>
                <w:highlight w:val="none"/>
                <w:u w:val="none"/>
                <w:lang w:val="en-US" w:eastAsia="zh-CN" w:bidi="ar"/>
              </w:rPr>
              <w:t>如为联合体，</w:t>
            </w:r>
            <w:r>
              <w:rPr>
                <w:rFonts w:hint="eastAsia" w:ascii="宋体" w:hAnsi="宋体" w:cs="宋体"/>
                <w:color w:val="000000"/>
                <w:kern w:val="0"/>
                <w:sz w:val="24"/>
                <w:highlight w:val="none"/>
                <w:u w:val="none"/>
                <w:lang w:bidi="ar"/>
              </w:rPr>
              <w:t>项目</w:t>
            </w:r>
            <w:r>
              <w:rPr>
                <w:rFonts w:hint="eastAsia" w:ascii="宋体" w:hAnsi="宋体" w:cs="宋体"/>
                <w:color w:val="000000"/>
                <w:kern w:val="0"/>
                <w:sz w:val="24"/>
                <w:highlight w:val="none"/>
                <w:u w:val="none"/>
                <w:lang w:val="en-US" w:eastAsia="zh-CN" w:bidi="ar"/>
              </w:rPr>
              <w:t>负责人</w:t>
            </w:r>
            <w:r>
              <w:rPr>
                <w:rFonts w:hint="eastAsia" w:ascii="宋体" w:hAnsi="宋体" w:cs="宋体"/>
                <w:color w:val="000000"/>
                <w:kern w:val="0"/>
                <w:sz w:val="24"/>
                <w:highlight w:val="none"/>
                <w:u w:val="none"/>
                <w:lang w:bidi="ar"/>
              </w:rPr>
              <w:t>或技术负责人</w:t>
            </w:r>
            <w:r>
              <w:rPr>
                <w:rFonts w:hint="eastAsia" w:ascii="宋体" w:hAnsi="宋体" w:eastAsia="宋体" w:cs="宋体"/>
                <w:b w:val="0"/>
                <w:bCs w:val="0"/>
                <w:i w:val="0"/>
                <w:iCs w:val="0"/>
                <w:color w:val="000000"/>
                <w:kern w:val="0"/>
                <w:sz w:val="24"/>
                <w:szCs w:val="24"/>
                <w:highlight w:val="none"/>
                <w:u w:val="none"/>
                <w:lang w:val="en-US" w:eastAsia="zh-CN" w:bidi="ar"/>
              </w:rPr>
              <w:t>需由联合体牵头单位</w:t>
            </w:r>
            <w:r>
              <w:rPr>
                <w:rFonts w:hint="eastAsia" w:ascii="宋体" w:hAnsi="宋体" w:cs="宋体"/>
                <w:b w:val="0"/>
                <w:bCs w:val="0"/>
                <w:i w:val="0"/>
                <w:iCs w:val="0"/>
                <w:color w:val="000000"/>
                <w:kern w:val="0"/>
                <w:sz w:val="24"/>
                <w:szCs w:val="24"/>
                <w:highlight w:val="none"/>
                <w:u w:val="none"/>
                <w:lang w:val="en-US" w:eastAsia="zh-CN" w:bidi="ar"/>
              </w:rPr>
              <w:t>担任</w:t>
            </w:r>
            <w:r>
              <w:rPr>
                <w:rFonts w:hint="eastAsia" w:ascii="宋体" w:hAnsi="宋体" w:eastAsia="宋体" w:cs="宋体"/>
                <w:b w:val="0"/>
                <w:bCs w:val="0"/>
                <w:i w:val="0"/>
                <w:iCs w:val="0"/>
                <w:color w:val="000000"/>
                <w:kern w:val="0"/>
                <w:sz w:val="24"/>
                <w:szCs w:val="24"/>
                <w:highlight w:val="none"/>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i w:val="0"/>
                <w:iCs w:val="0"/>
                <w:color w:val="000000"/>
                <w:kern w:val="0"/>
                <w:sz w:val="24"/>
                <w:szCs w:val="24"/>
                <w:highlight w:val="none"/>
                <w:u w:val="none"/>
                <w:lang w:val="en-US" w:eastAsia="zh-CN" w:bidi="ar"/>
              </w:rPr>
              <w:t>【证明材料：资格、职称证书复印件并加盖公章。须提供上述人员近3个月的社保缴纳证明，并加盖公章。】</w:t>
            </w:r>
          </w:p>
        </w:tc>
        <w:tc>
          <w:tcPr>
            <w:tcW w:w="71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i w:val="0"/>
                <w:iCs w:val="0"/>
                <w:color w:val="000000"/>
                <w:kern w:val="0"/>
                <w:sz w:val="24"/>
                <w:szCs w:val="24"/>
                <w:highlight w:val="none"/>
                <w:u w:val="none"/>
                <w:lang w:val="en-US" w:eastAsia="zh-CN" w:bidi="ar"/>
              </w:rPr>
              <w:t>0-</w:t>
            </w:r>
            <w:r>
              <w:rPr>
                <w:rFonts w:hint="eastAsia" w:ascii="宋体" w:hAnsi="宋体" w:cs="宋体"/>
                <w:i w:val="0"/>
                <w:iCs w:val="0"/>
                <w:color w:val="000000"/>
                <w:kern w:val="0"/>
                <w:sz w:val="24"/>
                <w:szCs w:val="24"/>
                <w:highlight w:val="none"/>
                <w:u w:val="none"/>
                <w:lang w:val="en-US" w:eastAsia="zh-CN" w:bidi="ar"/>
              </w:rPr>
              <w:t>3</w:t>
            </w:r>
            <w:r>
              <w:rPr>
                <w:rFonts w:hint="eastAsia" w:ascii="宋体" w:hAnsi="宋体" w:eastAsia="宋体" w:cs="宋体"/>
                <w:i w:val="0"/>
                <w:iCs w:val="0"/>
                <w:color w:val="000000"/>
                <w:kern w:val="0"/>
                <w:sz w:val="24"/>
                <w:szCs w:val="24"/>
                <w:highlight w:val="none"/>
                <w:u w:val="none"/>
                <w:lang w:val="en-US" w:eastAsia="zh-CN" w:bidi="ar"/>
              </w:rPr>
              <w:t>分</w:t>
            </w:r>
          </w:p>
        </w:tc>
        <w:tc>
          <w:tcPr>
            <w:tcW w:w="1329"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i w:val="0"/>
                <w:iCs w:val="0"/>
                <w:color w:val="000000"/>
                <w:kern w:val="0"/>
                <w:sz w:val="24"/>
                <w:szCs w:val="24"/>
                <w:highlight w:val="none"/>
                <w:u w:val="none"/>
                <w:lang w:val="en-US" w:eastAsia="zh-CN" w:bidi="ar"/>
              </w:rPr>
              <w:t>客观分</w:t>
            </w:r>
          </w:p>
        </w:tc>
        <w:tc>
          <w:tcPr>
            <w:tcW w:w="1141" w:type="dxa"/>
            <w:vAlign w:val="center"/>
          </w:tcPr>
          <w:p>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firstLine="0"/>
              <w:jc w:val="center"/>
              <w:rPr>
                <w:rFonts w:hint="default" w:ascii="宋体" w:hAnsi="宋体" w:eastAsia="宋体" w:cs="宋体"/>
                <w:bCs/>
                <w:color w:val="auto"/>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51" w:type="dxa"/>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leftChars="0" w:right="0" w:rightChars="0"/>
              <w:jc w:val="center"/>
              <w:textAlignment w:val="auto"/>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4</w:t>
            </w:r>
          </w:p>
        </w:tc>
        <w:tc>
          <w:tcPr>
            <w:tcW w:w="646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运维团队:</w:t>
            </w:r>
            <w:r>
              <w:rPr>
                <w:rFonts w:hint="eastAsia" w:ascii="宋体" w:hAnsi="宋体" w:cs="宋体"/>
                <w:color w:val="000000"/>
                <w:kern w:val="0"/>
                <w:sz w:val="24"/>
                <w:highlight w:val="none"/>
                <w:u w:val="none"/>
                <w:lang w:bidi="ar"/>
              </w:rPr>
              <w:t>项目组成员具备网络运维、网络安全运维、软件开发运维相关证书的</w:t>
            </w:r>
            <w:r>
              <w:rPr>
                <w:rFonts w:hint="eastAsia" w:ascii="宋体" w:hAnsi="宋体" w:eastAsia="宋体" w:cs="宋体"/>
                <w:i w:val="0"/>
                <w:iCs w:val="0"/>
                <w:color w:val="000000"/>
                <w:kern w:val="0"/>
                <w:sz w:val="24"/>
                <w:szCs w:val="24"/>
                <w:highlight w:val="none"/>
                <w:u w:val="none"/>
                <w:lang w:val="en-US" w:eastAsia="zh-CN" w:bidi="ar"/>
              </w:rPr>
              <w:t>，每有一项得1分，同一证书、同一人员不得重复计分</w:t>
            </w:r>
            <w:r>
              <w:rPr>
                <w:rFonts w:hint="eastAsia" w:ascii="宋体" w:hAnsi="宋体" w:cs="宋体"/>
                <w:color w:val="000000"/>
                <w:kern w:val="0"/>
                <w:sz w:val="24"/>
                <w:highlight w:val="none"/>
                <w:u w:val="none"/>
                <w:lang w:bidi="ar"/>
              </w:rPr>
              <w:t>。</w:t>
            </w:r>
            <w:r>
              <w:rPr>
                <w:rFonts w:hint="eastAsia" w:ascii="宋体" w:hAnsi="宋体" w:eastAsia="宋体" w:cs="宋体"/>
                <w:i w:val="0"/>
                <w:iCs w:val="0"/>
                <w:color w:val="000000"/>
                <w:kern w:val="0"/>
                <w:sz w:val="24"/>
                <w:szCs w:val="24"/>
                <w:highlight w:val="none"/>
                <w:u w:val="none"/>
                <w:lang w:val="en-US" w:eastAsia="zh-CN" w:bidi="ar"/>
              </w:rPr>
              <w:t>本项最高得</w:t>
            </w:r>
            <w:r>
              <w:rPr>
                <w:rFonts w:hint="eastAsia" w:ascii="宋体" w:hAnsi="宋体" w:cs="宋体"/>
                <w:i w:val="0"/>
                <w:iCs w:val="0"/>
                <w:color w:val="000000"/>
                <w:kern w:val="0"/>
                <w:sz w:val="24"/>
                <w:szCs w:val="24"/>
                <w:highlight w:val="none"/>
                <w:u w:val="none"/>
                <w:lang w:val="en-US" w:eastAsia="zh-CN" w:bidi="ar"/>
              </w:rPr>
              <w:t>2</w:t>
            </w:r>
            <w:r>
              <w:rPr>
                <w:rFonts w:hint="eastAsia" w:ascii="宋体" w:hAnsi="宋体" w:eastAsia="宋体" w:cs="宋体"/>
                <w:i w:val="0"/>
                <w:iCs w:val="0"/>
                <w:color w:val="000000"/>
                <w:kern w:val="0"/>
                <w:sz w:val="24"/>
                <w:szCs w:val="24"/>
                <w:highlight w:val="none"/>
                <w:u w:val="none"/>
                <w:lang w:val="en-US" w:eastAsia="zh-CN" w:bidi="ar"/>
              </w:rPr>
              <w:t>分。</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如为联合体，团队成员可为联合体组成单位人员。</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【证明材料：资格、职称证书复印件并加盖公章。须提供上述人员近3个月的社保缴纳证明，并加盖公章。】</w:t>
            </w:r>
          </w:p>
        </w:tc>
        <w:tc>
          <w:tcPr>
            <w:tcW w:w="71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i w:val="0"/>
                <w:iCs w:val="0"/>
                <w:color w:val="000000"/>
                <w:kern w:val="0"/>
                <w:sz w:val="24"/>
                <w:szCs w:val="24"/>
                <w:highlight w:val="none"/>
                <w:u w:val="none"/>
                <w:lang w:val="en-US" w:eastAsia="zh-CN" w:bidi="ar"/>
              </w:rPr>
              <w:t>0-</w:t>
            </w:r>
            <w:r>
              <w:rPr>
                <w:rFonts w:hint="eastAsia" w:ascii="宋体" w:hAnsi="宋体" w:cs="宋体"/>
                <w:i w:val="0"/>
                <w:iCs w:val="0"/>
                <w:color w:val="000000"/>
                <w:kern w:val="0"/>
                <w:sz w:val="24"/>
                <w:szCs w:val="24"/>
                <w:highlight w:val="none"/>
                <w:u w:val="none"/>
                <w:lang w:val="en-US" w:eastAsia="zh-CN" w:bidi="ar"/>
              </w:rPr>
              <w:t>2</w:t>
            </w:r>
            <w:r>
              <w:rPr>
                <w:rFonts w:hint="eastAsia" w:ascii="宋体" w:hAnsi="宋体" w:eastAsia="宋体" w:cs="宋体"/>
                <w:i w:val="0"/>
                <w:iCs w:val="0"/>
                <w:color w:val="000000"/>
                <w:kern w:val="0"/>
                <w:sz w:val="24"/>
                <w:szCs w:val="24"/>
                <w:highlight w:val="none"/>
                <w:u w:val="none"/>
                <w:lang w:val="en-US" w:eastAsia="zh-CN" w:bidi="ar"/>
              </w:rPr>
              <w:t>分</w:t>
            </w:r>
          </w:p>
        </w:tc>
        <w:tc>
          <w:tcPr>
            <w:tcW w:w="132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i w:val="0"/>
                <w:iCs w:val="0"/>
                <w:color w:val="000000"/>
                <w:kern w:val="0"/>
                <w:sz w:val="24"/>
                <w:szCs w:val="24"/>
                <w:highlight w:val="none"/>
                <w:u w:val="none"/>
                <w:lang w:val="en-US" w:eastAsia="zh-CN" w:bidi="ar"/>
              </w:rPr>
              <w:t>客观分</w:t>
            </w:r>
          </w:p>
        </w:tc>
        <w:tc>
          <w:tcPr>
            <w:tcW w:w="1141" w:type="dxa"/>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宋体" w:hAnsi="宋体" w:eastAsia="宋体" w:cs="宋体"/>
                <w:color w:val="auto"/>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51" w:type="dxa"/>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leftChars="0" w:right="0" w:right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en-US" w:eastAsia="zh-CN"/>
              </w:rPr>
              <w:t>5</w:t>
            </w:r>
          </w:p>
        </w:tc>
        <w:tc>
          <w:tcPr>
            <w:tcW w:w="646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ascii="宋体" w:hAnsi="宋体" w:eastAsia="宋体" w:cs="宋体"/>
                <w:color w:val="auto"/>
                <w:sz w:val="24"/>
                <w:highlight w:val="none"/>
              </w:rPr>
            </w:pPr>
            <w:r>
              <w:rPr>
                <w:rFonts w:hint="eastAsia" w:ascii="宋体" w:hAnsi="宋体" w:eastAsia="宋体" w:cs="宋体"/>
                <w:i w:val="0"/>
                <w:iCs w:val="0"/>
                <w:color w:val="000000"/>
                <w:kern w:val="0"/>
                <w:sz w:val="24"/>
                <w:szCs w:val="24"/>
                <w:highlight w:val="none"/>
                <w:u w:val="none"/>
                <w:lang w:val="en-US" w:eastAsia="zh-CN" w:bidi="ar"/>
              </w:rPr>
              <w:t>项目组织管理：项目实施的组织结构、人员安排、职责分工等。安排合理的得4-5分；较好的得2-3.9分；一般的得0.1-1.9分。不符合或内容未提供的不得分。</w:t>
            </w:r>
          </w:p>
        </w:tc>
        <w:tc>
          <w:tcPr>
            <w:tcW w:w="71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宋体" w:hAnsi="宋体" w:eastAsia="宋体" w:cs="宋体"/>
                <w:color w:val="auto"/>
                <w:sz w:val="24"/>
                <w:highlight w:val="none"/>
                <w:lang w:val="en-US"/>
              </w:rPr>
            </w:pPr>
            <w:r>
              <w:rPr>
                <w:rFonts w:hint="eastAsia" w:ascii="宋体" w:hAnsi="宋体" w:eastAsia="宋体" w:cs="宋体"/>
                <w:i w:val="0"/>
                <w:iCs w:val="0"/>
                <w:color w:val="000000"/>
                <w:kern w:val="0"/>
                <w:sz w:val="24"/>
                <w:szCs w:val="24"/>
                <w:highlight w:val="none"/>
                <w:u w:val="none"/>
                <w:lang w:val="en-US" w:eastAsia="zh-CN" w:bidi="ar"/>
              </w:rPr>
              <w:t>0-5分</w:t>
            </w:r>
          </w:p>
        </w:tc>
        <w:tc>
          <w:tcPr>
            <w:tcW w:w="1329"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宋体" w:hAnsi="宋体" w:eastAsia="宋体" w:cs="宋体"/>
                <w:color w:val="auto"/>
                <w:sz w:val="24"/>
                <w:highlight w:val="none"/>
              </w:rPr>
            </w:pPr>
            <w:r>
              <w:rPr>
                <w:rFonts w:hint="eastAsia" w:ascii="宋体" w:hAnsi="宋体" w:eastAsia="宋体" w:cs="宋体"/>
                <w:i w:val="0"/>
                <w:iCs w:val="0"/>
                <w:color w:val="000000"/>
                <w:kern w:val="0"/>
                <w:sz w:val="24"/>
                <w:szCs w:val="24"/>
                <w:highlight w:val="none"/>
                <w:u w:val="none"/>
                <w:lang w:val="en-US" w:eastAsia="zh-CN" w:bidi="ar"/>
              </w:rPr>
              <w:t>主观分</w:t>
            </w:r>
          </w:p>
        </w:tc>
        <w:tc>
          <w:tcPr>
            <w:tcW w:w="1141" w:type="dxa"/>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宋体" w:hAnsi="宋体" w:eastAsia="宋体" w:cs="宋体"/>
                <w:color w:val="auto"/>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551" w:type="dxa"/>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leftChars="0" w:right="0" w:right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en-US" w:eastAsia="zh-CN"/>
              </w:rPr>
              <w:t>6</w:t>
            </w:r>
          </w:p>
        </w:tc>
        <w:tc>
          <w:tcPr>
            <w:tcW w:w="646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宋体" w:hAnsi="宋体" w:eastAsia="宋体" w:cs="宋体"/>
                <w:color w:val="auto"/>
                <w:sz w:val="24"/>
                <w:highlight w:val="none"/>
              </w:rPr>
            </w:pPr>
            <w:r>
              <w:rPr>
                <w:rFonts w:hint="eastAsia" w:ascii="宋体" w:hAnsi="宋体" w:eastAsia="宋体" w:cs="宋体"/>
                <w:i w:val="0"/>
                <w:iCs w:val="0"/>
                <w:color w:val="000000"/>
                <w:kern w:val="0"/>
                <w:sz w:val="24"/>
                <w:szCs w:val="24"/>
                <w:highlight w:val="none"/>
                <w:u w:val="none"/>
                <w:lang w:val="en-US" w:eastAsia="zh-CN" w:bidi="ar"/>
              </w:rPr>
              <w:t>应急备用设备配置：根据供应商提供的应急备用设备（Vpn类设备、网通通讯类、服务器等）的投入、配置情况进行综合评分。方案详尽、准确、针对性强且合理可行的，得4-5分；较好的得2-3.9分；一般的得0.1-1.9分；不符合或内容未提供的不得分。</w:t>
            </w:r>
          </w:p>
        </w:tc>
        <w:tc>
          <w:tcPr>
            <w:tcW w:w="71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宋体" w:hAnsi="宋体" w:eastAsia="宋体" w:cs="宋体"/>
                <w:color w:val="auto"/>
                <w:sz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0-5分</w:t>
            </w:r>
          </w:p>
        </w:tc>
        <w:tc>
          <w:tcPr>
            <w:tcW w:w="1329"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color w:val="auto"/>
                <w:sz w:val="24"/>
                <w:highlight w:val="none"/>
              </w:rPr>
            </w:pPr>
            <w:r>
              <w:rPr>
                <w:rFonts w:hint="eastAsia" w:ascii="宋体" w:hAnsi="宋体" w:eastAsia="宋体" w:cs="宋体"/>
                <w:i w:val="0"/>
                <w:iCs w:val="0"/>
                <w:color w:val="000000"/>
                <w:kern w:val="0"/>
                <w:sz w:val="24"/>
                <w:szCs w:val="24"/>
                <w:highlight w:val="none"/>
                <w:u w:val="none"/>
                <w:lang w:val="en-US" w:eastAsia="zh-CN" w:bidi="ar"/>
              </w:rPr>
              <w:t>主观分</w:t>
            </w:r>
          </w:p>
        </w:tc>
        <w:tc>
          <w:tcPr>
            <w:tcW w:w="1141" w:type="dxa"/>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551" w:type="dxa"/>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leftChars="0" w:right="0" w:right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en-US" w:eastAsia="zh-CN"/>
              </w:rPr>
              <w:t>7</w:t>
            </w:r>
          </w:p>
        </w:tc>
        <w:tc>
          <w:tcPr>
            <w:tcW w:w="646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宋体" w:hAnsi="宋体" w:eastAsia="宋体" w:cs="宋体"/>
                <w:color w:val="000000"/>
                <w:sz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信息化基础设备设施</w:t>
            </w:r>
            <w:r>
              <w:rPr>
                <w:rFonts w:hint="eastAsia" w:ascii="宋体" w:hAnsi="宋体" w:cs="宋体"/>
                <w:i w:val="0"/>
                <w:iCs w:val="0"/>
                <w:color w:val="000000"/>
                <w:kern w:val="0"/>
                <w:sz w:val="24"/>
                <w:szCs w:val="24"/>
                <w:highlight w:val="none"/>
                <w:u w:val="none"/>
                <w:lang w:val="en-US" w:eastAsia="zh-CN" w:bidi="ar"/>
              </w:rPr>
              <w:t>维护理解</w:t>
            </w:r>
            <w:r>
              <w:rPr>
                <w:rFonts w:hint="eastAsia" w:ascii="宋体" w:hAnsi="宋体" w:eastAsia="宋体" w:cs="宋体"/>
                <w:i w:val="0"/>
                <w:iCs w:val="0"/>
                <w:color w:val="000000"/>
                <w:kern w:val="0"/>
                <w:sz w:val="24"/>
                <w:szCs w:val="24"/>
                <w:highlight w:val="none"/>
                <w:u w:val="none"/>
                <w:lang w:val="en-US" w:eastAsia="zh-CN" w:bidi="ar"/>
              </w:rPr>
              <w:t>程度：根据供应商对项目的信息化基础设备设施</w:t>
            </w:r>
            <w:r>
              <w:rPr>
                <w:rFonts w:hint="eastAsia" w:ascii="宋体" w:hAnsi="宋体" w:cs="宋体"/>
                <w:i w:val="0"/>
                <w:iCs w:val="0"/>
                <w:color w:val="000000"/>
                <w:kern w:val="0"/>
                <w:sz w:val="24"/>
                <w:szCs w:val="24"/>
                <w:highlight w:val="none"/>
                <w:u w:val="none"/>
                <w:lang w:val="en-US" w:eastAsia="zh-CN" w:bidi="ar"/>
              </w:rPr>
              <w:t>维护理解</w:t>
            </w:r>
            <w:r>
              <w:rPr>
                <w:rFonts w:hint="eastAsia" w:ascii="宋体" w:hAnsi="宋体" w:eastAsia="宋体" w:cs="宋体"/>
                <w:i w:val="0"/>
                <w:iCs w:val="0"/>
                <w:color w:val="000000"/>
                <w:kern w:val="0"/>
                <w:sz w:val="24"/>
                <w:szCs w:val="24"/>
                <w:highlight w:val="none"/>
                <w:u w:val="none"/>
                <w:lang w:val="en-US" w:eastAsia="zh-CN" w:bidi="ar"/>
              </w:rPr>
              <w:t>程度进行综合评分。熟悉且符合实际情况的得4-5分；较好的得2-3.9分；一般的得0.1-1.9分；不符合或内容未提供的不得分。</w:t>
            </w:r>
          </w:p>
        </w:tc>
        <w:tc>
          <w:tcPr>
            <w:tcW w:w="71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宋体" w:hAnsi="宋体" w:eastAsia="宋体" w:cs="宋体"/>
                <w:color w:val="auto"/>
                <w:sz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0-5分</w:t>
            </w:r>
          </w:p>
        </w:tc>
        <w:tc>
          <w:tcPr>
            <w:tcW w:w="1329"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宋体" w:hAnsi="宋体" w:eastAsia="宋体" w:cs="宋体"/>
                <w:bCs/>
                <w:color w:val="auto"/>
                <w:sz w:val="24"/>
                <w:highlight w:val="none"/>
              </w:rPr>
            </w:pPr>
            <w:r>
              <w:rPr>
                <w:rFonts w:hint="eastAsia" w:ascii="宋体" w:hAnsi="宋体" w:eastAsia="宋体" w:cs="宋体"/>
                <w:i w:val="0"/>
                <w:iCs w:val="0"/>
                <w:color w:val="000000"/>
                <w:kern w:val="0"/>
                <w:sz w:val="24"/>
                <w:szCs w:val="24"/>
                <w:highlight w:val="none"/>
                <w:u w:val="none"/>
                <w:lang w:val="en-US" w:eastAsia="zh-CN" w:bidi="ar"/>
              </w:rPr>
              <w:t>主观分</w:t>
            </w:r>
          </w:p>
        </w:tc>
        <w:tc>
          <w:tcPr>
            <w:tcW w:w="1141" w:type="dxa"/>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宋体" w:hAnsi="宋体" w:eastAsia="宋体" w:cs="宋体"/>
                <w:color w:val="auto"/>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551" w:type="dxa"/>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leftChars="0" w:right="0" w:rightChars="0"/>
              <w:jc w:val="center"/>
              <w:textAlignment w:val="auto"/>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en-US" w:eastAsia="zh-CN"/>
              </w:rPr>
              <w:t>8</w:t>
            </w:r>
          </w:p>
        </w:tc>
        <w:tc>
          <w:tcPr>
            <w:tcW w:w="646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宋体" w:hAnsi="宋体" w:eastAsia="宋体" w:cs="宋体"/>
                <w:b/>
                <w:bCs/>
                <w:color w:val="000000"/>
                <w:sz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网络线路</w:t>
            </w:r>
            <w:r>
              <w:rPr>
                <w:rFonts w:hint="eastAsia" w:ascii="宋体" w:hAnsi="宋体" w:cs="宋体"/>
                <w:i w:val="0"/>
                <w:iCs w:val="0"/>
                <w:color w:val="000000"/>
                <w:kern w:val="0"/>
                <w:sz w:val="24"/>
                <w:szCs w:val="24"/>
                <w:highlight w:val="none"/>
                <w:u w:val="none"/>
                <w:lang w:val="en-US" w:eastAsia="zh-CN" w:bidi="ar"/>
              </w:rPr>
              <w:t>维护理解</w:t>
            </w:r>
            <w:r>
              <w:rPr>
                <w:rFonts w:hint="eastAsia" w:ascii="宋体" w:hAnsi="宋体" w:eastAsia="宋体" w:cs="宋体"/>
                <w:i w:val="0"/>
                <w:iCs w:val="0"/>
                <w:color w:val="000000"/>
                <w:kern w:val="0"/>
                <w:sz w:val="24"/>
                <w:szCs w:val="24"/>
                <w:highlight w:val="none"/>
                <w:u w:val="none"/>
                <w:lang w:val="en-US" w:eastAsia="zh-CN" w:bidi="ar"/>
              </w:rPr>
              <w:t>程度：根据供应商对项目的网络线路</w:t>
            </w:r>
            <w:r>
              <w:rPr>
                <w:rFonts w:hint="eastAsia" w:ascii="宋体" w:hAnsi="宋体" w:cs="宋体"/>
                <w:i w:val="0"/>
                <w:iCs w:val="0"/>
                <w:color w:val="000000"/>
                <w:kern w:val="0"/>
                <w:sz w:val="24"/>
                <w:szCs w:val="24"/>
                <w:highlight w:val="none"/>
                <w:u w:val="none"/>
                <w:lang w:val="en-US" w:eastAsia="zh-CN" w:bidi="ar"/>
              </w:rPr>
              <w:t>维护理解</w:t>
            </w:r>
            <w:r>
              <w:rPr>
                <w:rFonts w:hint="eastAsia" w:ascii="宋体" w:hAnsi="宋体" w:eastAsia="宋体" w:cs="宋体"/>
                <w:i w:val="0"/>
                <w:iCs w:val="0"/>
                <w:color w:val="000000"/>
                <w:kern w:val="0"/>
                <w:sz w:val="24"/>
                <w:szCs w:val="24"/>
                <w:highlight w:val="none"/>
                <w:u w:val="none"/>
                <w:lang w:val="en-US" w:eastAsia="zh-CN" w:bidi="ar"/>
              </w:rPr>
              <w:t>程度进行综合评分。熟悉且符合实际情况的得4-5分；较好的得2-3.9分；一般的得0.1-1.9分；不符合或内容未提供的不得分。</w:t>
            </w:r>
          </w:p>
        </w:tc>
        <w:tc>
          <w:tcPr>
            <w:tcW w:w="71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color w:val="auto"/>
                <w:sz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0-5分</w:t>
            </w:r>
          </w:p>
        </w:tc>
        <w:tc>
          <w:tcPr>
            <w:tcW w:w="1329"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bCs/>
                <w:color w:val="auto"/>
                <w:sz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主观分</w:t>
            </w:r>
          </w:p>
        </w:tc>
        <w:tc>
          <w:tcPr>
            <w:tcW w:w="1141" w:type="dxa"/>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宋体" w:hAnsi="宋体" w:eastAsia="宋体" w:cs="宋体"/>
                <w:color w:val="auto"/>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551" w:type="dxa"/>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leftChars="0" w:right="0" w:rightChars="0"/>
              <w:jc w:val="center"/>
              <w:textAlignment w:val="auto"/>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en-US" w:eastAsia="zh-CN"/>
              </w:rPr>
              <w:t>9</w:t>
            </w:r>
          </w:p>
        </w:tc>
        <w:tc>
          <w:tcPr>
            <w:tcW w:w="646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宋体" w:hAnsi="宋体" w:eastAsia="宋体" w:cs="宋体"/>
                <w:b/>
                <w:bCs/>
                <w:color w:val="000000"/>
                <w:sz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基础设施运维运维方案：根据供应商提供的对中心机房、设备间及设备机柜的运维服务方案的详实性、完备性进行综合评分。方案详实、完备、针对性强且合理可行的，得4-5分；较好的得2-3.9分；一般的得0.1-1.9分；不符合或内容未提供的不得分。</w:t>
            </w:r>
          </w:p>
        </w:tc>
        <w:tc>
          <w:tcPr>
            <w:tcW w:w="71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color w:val="auto"/>
                <w:sz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0-5分</w:t>
            </w:r>
          </w:p>
        </w:tc>
        <w:tc>
          <w:tcPr>
            <w:tcW w:w="1329"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bCs/>
                <w:color w:val="auto"/>
                <w:sz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主观分</w:t>
            </w:r>
          </w:p>
        </w:tc>
        <w:tc>
          <w:tcPr>
            <w:tcW w:w="1141" w:type="dxa"/>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宋体" w:hAnsi="宋体" w:eastAsia="宋体" w:cs="宋体"/>
                <w:color w:val="auto"/>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551" w:type="dxa"/>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leftChars="0" w:right="0" w:rightChars="0"/>
              <w:jc w:val="center"/>
              <w:textAlignment w:val="auto"/>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en-US" w:eastAsia="zh-CN"/>
              </w:rPr>
              <w:t>10</w:t>
            </w:r>
          </w:p>
        </w:tc>
        <w:tc>
          <w:tcPr>
            <w:tcW w:w="646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宋体" w:hAnsi="宋体" w:eastAsia="宋体" w:cs="宋体"/>
                <w:b/>
                <w:bCs/>
                <w:color w:val="000000"/>
                <w:sz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线路运维方案：根据供应商提供的对网络线路的运维服务方案的详实性、完备性进行综合评分。方案详实、完备、针对性强且合理可行的，得4-5分；较好的得2-3.9分；一般的得0.1-1.9分；不符合或内容未提供的不得分。</w:t>
            </w:r>
          </w:p>
        </w:tc>
        <w:tc>
          <w:tcPr>
            <w:tcW w:w="71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color w:val="auto"/>
                <w:sz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0-5分</w:t>
            </w:r>
          </w:p>
        </w:tc>
        <w:tc>
          <w:tcPr>
            <w:tcW w:w="1329"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bCs/>
                <w:color w:val="auto"/>
                <w:sz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主观分</w:t>
            </w:r>
          </w:p>
        </w:tc>
        <w:tc>
          <w:tcPr>
            <w:tcW w:w="1141" w:type="dxa"/>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宋体" w:hAnsi="宋体" w:eastAsia="宋体" w:cs="宋体"/>
                <w:color w:val="auto"/>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551" w:type="dxa"/>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leftChars="0" w:right="0" w:rightChars="0"/>
              <w:jc w:val="center"/>
              <w:textAlignment w:val="auto"/>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en-US" w:eastAsia="zh-CN"/>
              </w:rPr>
              <w:t>11</w:t>
            </w:r>
          </w:p>
        </w:tc>
        <w:tc>
          <w:tcPr>
            <w:tcW w:w="646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宋体" w:hAnsi="宋体" w:eastAsia="宋体" w:cs="宋体"/>
                <w:b/>
                <w:bCs/>
                <w:color w:val="000000"/>
                <w:sz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软件应用保障方案：根据供应商提供的对网络线路的运维服务方案的详实性、完备性进行综合评分。方案详实、完备、针对性强且合理可行的，得4-5分；较好的得2-3.9分；一般的得0.1-1.9分；不符合或内容未提供的不得分。</w:t>
            </w:r>
          </w:p>
        </w:tc>
        <w:tc>
          <w:tcPr>
            <w:tcW w:w="71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color w:val="auto"/>
                <w:sz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0-5分</w:t>
            </w:r>
          </w:p>
        </w:tc>
        <w:tc>
          <w:tcPr>
            <w:tcW w:w="1329"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bCs/>
                <w:color w:val="auto"/>
                <w:sz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主观分</w:t>
            </w:r>
          </w:p>
        </w:tc>
        <w:tc>
          <w:tcPr>
            <w:tcW w:w="1141" w:type="dxa"/>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宋体" w:hAnsi="宋体" w:eastAsia="宋体" w:cs="宋体"/>
                <w:color w:val="auto"/>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551" w:type="dxa"/>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leftChars="0" w:right="0" w:rightChars="0"/>
              <w:jc w:val="center"/>
              <w:textAlignment w:val="auto"/>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en-US" w:eastAsia="zh-CN"/>
              </w:rPr>
              <w:t>12</w:t>
            </w:r>
          </w:p>
        </w:tc>
        <w:tc>
          <w:tcPr>
            <w:tcW w:w="646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宋体" w:hAnsi="宋体" w:eastAsia="宋体" w:cs="宋体"/>
                <w:b/>
                <w:bCs/>
                <w:color w:val="000000"/>
                <w:sz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授权续费方案：根据供应商提供的授权续费方案进行综合评分。方案合理可行的，得4-5分；较好的得2-3.9分；一般的得0.1-1.9分；不符合或内容未提供的不得分。</w:t>
            </w:r>
          </w:p>
        </w:tc>
        <w:tc>
          <w:tcPr>
            <w:tcW w:w="71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color w:val="auto"/>
                <w:sz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0-5分</w:t>
            </w:r>
          </w:p>
        </w:tc>
        <w:tc>
          <w:tcPr>
            <w:tcW w:w="1329"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bCs/>
                <w:color w:val="auto"/>
                <w:sz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主观分</w:t>
            </w:r>
          </w:p>
        </w:tc>
        <w:tc>
          <w:tcPr>
            <w:tcW w:w="1141" w:type="dxa"/>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宋体" w:hAnsi="宋体" w:eastAsia="宋体" w:cs="宋体"/>
                <w:color w:val="auto"/>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551" w:type="dxa"/>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leftChars="0" w:right="0" w:rightChars="0"/>
              <w:jc w:val="center"/>
              <w:textAlignment w:val="auto"/>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en-US" w:eastAsia="zh-CN"/>
              </w:rPr>
              <w:t>13</w:t>
            </w:r>
          </w:p>
        </w:tc>
        <w:tc>
          <w:tcPr>
            <w:tcW w:w="646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宋体" w:hAnsi="宋体" w:eastAsia="宋体" w:cs="宋体"/>
                <w:b/>
                <w:bCs/>
                <w:color w:val="000000"/>
                <w:sz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网络安全服务方案：根据供应商提供的网络安全服务方案的详实性、完备性进行综合评分。方案详尽、准确、针对性强且合理可行的，得4-5分；较好的得2-3.9分；一般的得0.1-1.9分；不符合或内容未提供的不得分。</w:t>
            </w:r>
          </w:p>
        </w:tc>
        <w:tc>
          <w:tcPr>
            <w:tcW w:w="71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color w:val="auto"/>
                <w:sz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0-5分</w:t>
            </w:r>
          </w:p>
        </w:tc>
        <w:tc>
          <w:tcPr>
            <w:tcW w:w="1329"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bCs/>
                <w:color w:val="auto"/>
                <w:sz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主观分</w:t>
            </w:r>
          </w:p>
        </w:tc>
        <w:tc>
          <w:tcPr>
            <w:tcW w:w="1141" w:type="dxa"/>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宋体" w:hAnsi="宋体" w:eastAsia="宋体" w:cs="宋体"/>
                <w:color w:val="auto"/>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551" w:type="dxa"/>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leftChars="0" w:right="0" w:rightChars="0"/>
              <w:jc w:val="center"/>
              <w:textAlignment w:val="auto"/>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en-US" w:eastAsia="zh-CN"/>
              </w:rPr>
              <w:t>14</w:t>
            </w:r>
          </w:p>
        </w:tc>
        <w:tc>
          <w:tcPr>
            <w:tcW w:w="646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宋体" w:hAnsi="宋体" w:eastAsia="宋体" w:cs="宋体"/>
                <w:b/>
                <w:bCs/>
                <w:color w:val="000000"/>
                <w:sz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值班值守方案：根据供应商提供的值班值守方案进行综合评分。方案详尽、准确、针对性强且合理可行的，得4-5分；较好的得2-3.9分；一般的得0.1-1.9分；不符合或内容未提供的不得分。</w:t>
            </w:r>
          </w:p>
        </w:tc>
        <w:tc>
          <w:tcPr>
            <w:tcW w:w="71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color w:val="auto"/>
                <w:sz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0-5分</w:t>
            </w:r>
          </w:p>
        </w:tc>
        <w:tc>
          <w:tcPr>
            <w:tcW w:w="1329"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bCs/>
                <w:color w:val="auto"/>
                <w:sz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主观分</w:t>
            </w:r>
          </w:p>
        </w:tc>
        <w:tc>
          <w:tcPr>
            <w:tcW w:w="1141" w:type="dxa"/>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宋体" w:hAnsi="宋体" w:eastAsia="宋体" w:cs="宋体"/>
                <w:color w:val="auto"/>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551" w:type="dxa"/>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leftChars="0" w:right="0" w:rightChars="0"/>
              <w:jc w:val="center"/>
              <w:textAlignment w:val="auto"/>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en-US" w:eastAsia="zh-CN"/>
              </w:rPr>
              <w:t>15</w:t>
            </w:r>
          </w:p>
        </w:tc>
        <w:tc>
          <w:tcPr>
            <w:tcW w:w="646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宋体" w:hAnsi="宋体" w:eastAsia="宋体" w:cs="宋体"/>
                <w:b/>
                <w:bCs/>
                <w:color w:val="000000"/>
                <w:sz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培训方案：根据供应商提供的项目培训方案进行综合评分。方案详尽、准确、针对性强且合理可行的，得4-5分；较好的得2-3.9分；一般的得0.1-1.9分；不符合或内容未提供的不得分。</w:t>
            </w:r>
          </w:p>
        </w:tc>
        <w:tc>
          <w:tcPr>
            <w:tcW w:w="71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color w:val="auto"/>
                <w:sz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0-5分</w:t>
            </w:r>
          </w:p>
        </w:tc>
        <w:tc>
          <w:tcPr>
            <w:tcW w:w="1329"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bCs/>
                <w:color w:val="auto"/>
                <w:sz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主观分</w:t>
            </w:r>
          </w:p>
        </w:tc>
        <w:tc>
          <w:tcPr>
            <w:tcW w:w="1141" w:type="dxa"/>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宋体" w:hAnsi="宋体" w:eastAsia="宋体" w:cs="宋体"/>
                <w:color w:val="auto"/>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551" w:type="dxa"/>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leftChars="0" w:right="0" w:rightChars="0"/>
              <w:jc w:val="center"/>
              <w:textAlignment w:val="auto"/>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en-US" w:eastAsia="zh-CN"/>
              </w:rPr>
              <w:t>16</w:t>
            </w:r>
          </w:p>
        </w:tc>
        <w:tc>
          <w:tcPr>
            <w:tcW w:w="646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宋体" w:hAnsi="宋体" w:eastAsia="宋体" w:cs="宋体"/>
                <w:b/>
                <w:bCs/>
                <w:color w:val="000000"/>
                <w:sz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进度安排：根据供应商的进度安排是否合理、应对变化措施有效是否有效，是否符合本项目要求进行综合评分。安排合理、可行，符合招标文件要求的，得4-5分；较好的得2-3.9分；一般的得0.1-1.9分；不符合或内容未提供的不得分。</w:t>
            </w:r>
          </w:p>
        </w:tc>
        <w:tc>
          <w:tcPr>
            <w:tcW w:w="71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color w:val="auto"/>
                <w:sz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0-5分</w:t>
            </w:r>
          </w:p>
        </w:tc>
        <w:tc>
          <w:tcPr>
            <w:tcW w:w="1329"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bCs/>
                <w:color w:val="auto"/>
                <w:sz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主观分</w:t>
            </w:r>
          </w:p>
        </w:tc>
        <w:tc>
          <w:tcPr>
            <w:tcW w:w="1141" w:type="dxa"/>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宋体" w:hAnsi="宋体" w:eastAsia="宋体" w:cs="宋体"/>
                <w:color w:val="auto"/>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551" w:type="dxa"/>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leftChars="0" w:right="0" w:rightChars="0"/>
              <w:jc w:val="center"/>
              <w:textAlignment w:val="auto"/>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en-US" w:eastAsia="zh-CN"/>
              </w:rPr>
              <w:t>17</w:t>
            </w:r>
          </w:p>
        </w:tc>
        <w:tc>
          <w:tcPr>
            <w:tcW w:w="646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档案管理和安全生产作业措施：根据供应商提供的档案管理和安全生产作业措施进行综合评分。措施合理可行的，得4-5分；较好的得2-3.9分；一般的得0.1-1.9分；不符合或内容未提供的不得分。</w:t>
            </w:r>
          </w:p>
        </w:tc>
        <w:tc>
          <w:tcPr>
            <w:tcW w:w="71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0-5分</w:t>
            </w:r>
          </w:p>
        </w:tc>
        <w:tc>
          <w:tcPr>
            <w:tcW w:w="1329"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主观分</w:t>
            </w:r>
          </w:p>
        </w:tc>
        <w:tc>
          <w:tcPr>
            <w:tcW w:w="1141" w:type="dxa"/>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宋体" w:hAnsi="宋体" w:eastAsia="宋体" w:cs="宋体"/>
                <w:color w:val="auto"/>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551" w:type="dxa"/>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leftChars="0" w:right="0" w:rightChars="0"/>
              <w:jc w:val="center"/>
              <w:textAlignment w:val="auto"/>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en-US" w:eastAsia="zh-CN"/>
              </w:rPr>
              <w:t>18</w:t>
            </w:r>
          </w:p>
        </w:tc>
        <w:tc>
          <w:tcPr>
            <w:tcW w:w="646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应急响应方案：根据供应商提供的对应急突发事情的响应及处理方案进行综合评分。方案详尽、准确、针对性强且合理可行的，得4-5分；较好的得2-3.9分；一般的得0.1-1.9分；不符合或内容未提供的不得分。</w:t>
            </w:r>
          </w:p>
        </w:tc>
        <w:tc>
          <w:tcPr>
            <w:tcW w:w="71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0-5分</w:t>
            </w:r>
          </w:p>
        </w:tc>
        <w:tc>
          <w:tcPr>
            <w:tcW w:w="1329"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主观分</w:t>
            </w:r>
          </w:p>
        </w:tc>
        <w:tc>
          <w:tcPr>
            <w:tcW w:w="1141" w:type="dxa"/>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宋体" w:hAnsi="宋体" w:eastAsia="宋体" w:cs="宋体"/>
                <w:color w:val="auto"/>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551" w:type="dxa"/>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leftChars="0" w:right="0" w:rightChars="0"/>
              <w:jc w:val="center"/>
              <w:textAlignment w:val="auto"/>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en-US" w:eastAsia="zh-CN"/>
              </w:rPr>
              <w:t>19</w:t>
            </w:r>
          </w:p>
        </w:tc>
        <w:tc>
          <w:tcPr>
            <w:tcW w:w="646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质量保证措施：根据供应商提供的服务质量保证措施进行综合评分。措施合理可行的，得4-5分；较好的得2-3.9分；一般的得0.1-1.9分；不符合或内容未提供的不得分。</w:t>
            </w:r>
          </w:p>
        </w:tc>
        <w:tc>
          <w:tcPr>
            <w:tcW w:w="71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0-5分</w:t>
            </w:r>
          </w:p>
        </w:tc>
        <w:tc>
          <w:tcPr>
            <w:tcW w:w="1329"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主观分</w:t>
            </w:r>
          </w:p>
        </w:tc>
        <w:tc>
          <w:tcPr>
            <w:tcW w:w="1141" w:type="dxa"/>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宋体" w:hAnsi="宋体" w:eastAsia="宋体" w:cs="宋体"/>
                <w:color w:val="auto"/>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551" w:type="dxa"/>
            <w:vAlign w:val="center"/>
          </w:tcPr>
          <w:p>
            <w:pPr>
              <w:keepNext w:val="0"/>
              <w:keepLines w:val="0"/>
              <w:pageBreakBefore w:val="0"/>
              <w:suppressLineNumbers w:val="0"/>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en-US" w:eastAsia="zh-CN"/>
              </w:rPr>
              <w:t>20</w:t>
            </w:r>
          </w:p>
        </w:tc>
        <w:tc>
          <w:tcPr>
            <w:tcW w:w="646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合理化建议：针对本项目特点，提出合理化建议。提出有益于项目实施的合理化建议合理可行的，得4-5分；较好的得2-3.9分；一般的得0.1-1.9分；不符合或内容未提供的不得分。</w:t>
            </w:r>
          </w:p>
        </w:tc>
        <w:tc>
          <w:tcPr>
            <w:tcW w:w="71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0-5分</w:t>
            </w:r>
          </w:p>
        </w:tc>
        <w:tc>
          <w:tcPr>
            <w:tcW w:w="1329"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主观分</w:t>
            </w:r>
          </w:p>
        </w:tc>
        <w:tc>
          <w:tcPr>
            <w:tcW w:w="1141" w:type="dxa"/>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宋体" w:hAnsi="宋体" w:eastAsia="宋体" w:cs="宋体"/>
                <w:color w:val="auto"/>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551" w:type="dxa"/>
            <w:vAlign w:val="center"/>
          </w:tcPr>
          <w:p>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firstLine="0"/>
              <w:jc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21</w:t>
            </w:r>
          </w:p>
        </w:tc>
        <w:tc>
          <w:tcPr>
            <w:tcW w:w="6468" w:type="dxa"/>
          </w:tcPr>
          <w:p>
            <w:pPr>
              <w:keepNext w:val="0"/>
              <w:keepLines w:val="0"/>
              <w:pageBreakBefore w:val="0"/>
              <w:widowControl/>
              <w:suppressLineNumbers w:val="0"/>
              <w:shd w:val="clear" w:color="auto" w:fill="FFFFFF"/>
              <w:kinsoku/>
              <w:wordWrap/>
              <w:overflowPunct/>
              <w:topLinePunct w:val="0"/>
              <w:bidi w:val="0"/>
              <w:adjustRightInd/>
              <w:spacing w:before="0" w:beforeAutospacing="0" w:after="0" w:afterAutospacing="0" w:line="240" w:lineRule="auto"/>
              <w:ind w:left="0" w:right="0" w:firstLine="0"/>
              <w:jc w:val="left"/>
              <w:outlineLvl w:val="9"/>
              <w:rPr>
                <w:rFonts w:hint="eastAsia" w:ascii="宋体" w:hAnsi="宋体" w:eastAsia="宋体" w:cs="宋体"/>
                <w:color w:val="auto"/>
                <w:sz w:val="24"/>
                <w:highlight w:val="none"/>
                <w:lang w:eastAsia="zh-CN"/>
              </w:rPr>
            </w:pPr>
            <w:r>
              <w:rPr>
                <w:rFonts w:hint="eastAsia" w:ascii="宋体" w:hAnsi="宋体" w:eastAsia="宋体" w:cs="宋体"/>
                <w:sz w:val="24"/>
                <w:szCs w:val="24"/>
                <w:highlight w:val="none"/>
              </w:rPr>
              <w:t>报价得分</w:t>
            </w:r>
            <w:r>
              <w:rPr>
                <w:rFonts w:hint="eastAsia" w:ascii="宋体" w:hAnsi="宋体" w:cs="宋体"/>
                <w:sz w:val="24"/>
                <w:szCs w:val="24"/>
                <w:highlight w:val="none"/>
                <w:lang w:eastAsia="zh-CN"/>
              </w:rPr>
              <w:t>：</w:t>
            </w:r>
          </w:p>
          <w:p>
            <w:pPr>
              <w:keepNext w:val="0"/>
              <w:keepLines w:val="0"/>
              <w:pageBreakBefore w:val="0"/>
              <w:widowControl/>
              <w:suppressLineNumbers w:val="0"/>
              <w:shd w:val="clear" w:color="auto" w:fill="FFFFFF"/>
              <w:kinsoku/>
              <w:wordWrap/>
              <w:overflowPunct/>
              <w:topLinePunct w:val="0"/>
              <w:bidi w:val="0"/>
              <w:adjustRightInd/>
              <w:spacing w:before="0" w:beforeAutospacing="0" w:after="0" w:afterAutospacing="0" w:line="240" w:lineRule="auto"/>
              <w:ind w:left="0" w:right="0" w:firstLine="0"/>
              <w:jc w:val="left"/>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有效投标报价的最低价作为评标基准价，其最低报价为满分；按［投标报价得分=（评标基准价/投标报价）*</w:t>
            </w:r>
            <w:r>
              <w:rPr>
                <w:rFonts w:hint="eastAsia" w:ascii="宋体" w:hAnsi="宋体" w:eastAsia="宋体" w:cs="宋体"/>
                <w:color w:val="auto"/>
                <w:sz w:val="24"/>
                <w:highlight w:val="none"/>
                <w:lang w:val="en-US" w:eastAsia="zh-CN"/>
              </w:rPr>
              <w:t>10</w:t>
            </w:r>
            <w:r>
              <w:rPr>
                <w:rFonts w:hint="eastAsia" w:ascii="宋体" w:hAnsi="宋体" w:eastAsia="宋体" w:cs="宋体"/>
                <w:color w:val="auto"/>
                <w:sz w:val="24"/>
                <w:highlight w:val="none"/>
              </w:rPr>
              <w:t>］的计算公式计算。</w:t>
            </w:r>
          </w:p>
          <w:p>
            <w:pPr>
              <w:keepNext w:val="0"/>
              <w:keepLines w:val="0"/>
              <w:widowControl/>
              <w:suppressLineNumbers w:val="0"/>
              <w:shd w:val="clear" w:color="auto" w:fill="FFFFFF"/>
              <w:adjustRightInd/>
              <w:spacing w:before="0" w:beforeAutospacing="0" w:after="0" w:afterAutospacing="0"/>
              <w:ind w:left="0" w:right="0"/>
              <w:jc w:val="left"/>
              <w:rPr>
                <w:rFonts w:hint="eastAsia" w:ascii="宋体" w:hAnsi="宋体" w:cs="宋体"/>
                <w:sz w:val="24"/>
                <w:highlight w:val="none"/>
              </w:rPr>
            </w:pPr>
            <w:r>
              <w:rPr>
                <w:rFonts w:hint="eastAsia" w:ascii="宋体" w:hAnsi="宋体" w:eastAsia="宋体" w:cs="宋体"/>
                <w:color w:val="auto"/>
                <w:sz w:val="24"/>
                <w:highlight w:val="none"/>
              </w:rPr>
              <w:t>评标过程中，不得去掉报价中的最高报价和最低报价。</w:t>
            </w:r>
          </w:p>
        </w:tc>
        <w:tc>
          <w:tcPr>
            <w:tcW w:w="713" w:type="dxa"/>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jc w:val="center"/>
              <w:outlineLvl w:val="0"/>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0-10分</w:t>
            </w:r>
          </w:p>
        </w:tc>
        <w:tc>
          <w:tcPr>
            <w:tcW w:w="1329" w:type="dxa"/>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jc w:val="center"/>
              <w:outlineLvl w:val="0"/>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客观分</w:t>
            </w:r>
          </w:p>
        </w:tc>
        <w:tc>
          <w:tcPr>
            <w:tcW w:w="1141" w:type="dxa"/>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jc w:val="center"/>
              <w:outlineLvl w:val="0"/>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tc>
      </w:tr>
    </w:tbl>
    <w:p>
      <w:pPr>
        <w:snapToGrid w:val="0"/>
        <w:spacing w:line="360" w:lineRule="auto"/>
        <w:ind w:firstLine="200" w:firstLineChars="100"/>
        <w:rPr>
          <w:color w:val="auto"/>
          <w:highlight w:val="none"/>
        </w:rPr>
      </w:pPr>
      <w:r>
        <w:rPr>
          <w:rFonts w:hint="eastAsia" w:ascii="宋体" w:hAnsi="宋体" w:cs="宋体"/>
          <w:sz w:val="20"/>
          <w:szCs w:val="20"/>
          <w:highlight w:val="none"/>
          <w:shd w:val="clear" w:color="auto" w:fill="FFFFFF"/>
        </w:rPr>
        <w:t>*</w:t>
      </w:r>
      <w:r>
        <w:rPr>
          <w:rFonts w:hint="eastAsia" w:ascii="宋体" w:hAnsi="宋体" w:cs="宋体"/>
          <w:b/>
          <w:sz w:val="24"/>
          <w:highlight w:val="none"/>
        </w:rPr>
        <w:t>备注：</w:t>
      </w:r>
      <w:r>
        <w:rPr>
          <w:rFonts w:hint="eastAsia" w:ascii="宋体" w:hAnsi="宋体" w:cs="宋体"/>
          <w:sz w:val="24"/>
          <w:highlight w:val="none"/>
        </w:rPr>
        <w:t>投标人编制投标文件（商务技术文件部分）时，建议按此目录（序号和内容）提供评标标准相应的商务技术资料。</w:t>
      </w:r>
    </w:p>
    <w:p>
      <w:pPr>
        <w:pStyle w:val="4"/>
        <w:tabs>
          <w:tab w:val="left" w:pos="720"/>
          <w:tab w:val="clear" w:pos="432"/>
        </w:tabs>
        <w:rPr>
          <w:color w:val="auto"/>
          <w:highlight w:val="none"/>
        </w:rPr>
      </w:pPr>
      <w:r>
        <w:rPr>
          <w:color w:val="auto"/>
          <w:highlight w:val="none"/>
        </w:rPr>
        <w:t>评标组织</w:t>
      </w:r>
    </w:p>
    <w:p>
      <w:pPr>
        <w:adjustRightInd/>
        <w:spacing w:line="360" w:lineRule="auto"/>
        <w:ind w:firstLine="470" w:firstLineChars="196"/>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评标工作由评标委员会负责。</w:t>
      </w:r>
    </w:p>
    <w:p>
      <w:pPr>
        <w:adjustRightInd/>
        <w:spacing w:line="360" w:lineRule="auto"/>
        <w:ind w:firstLine="470" w:firstLineChars="196"/>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评标委员会成员为</w:t>
      </w:r>
      <w:r>
        <w:rPr>
          <w:rFonts w:hint="eastAsia" w:ascii="宋体" w:hAnsi="宋体" w:eastAsia="宋体" w:cs="宋体"/>
          <w:color w:val="auto"/>
          <w:kern w:val="0"/>
          <w:sz w:val="24"/>
          <w:highlight w:val="none"/>
          <w:lang w:eastAsia="zh-CN"/>
        </w:rPr>
        <w:t>五</w:t>
      </w:r>
      <w:r>
        <w:rPr>
          <w:rFonts w:hint="eastAsia" w:ascii="宋体" w:hAnsi="宋体" w:eastAsia="宋体" w:cs="宋体"/>
          <w:color w:val="auto"/>
          <w:kern w:val="0"/>
          <w:sz w:val="24"/>
          <w:highlight w:val="none"/>
        </w:rPr>
        <w:t>人，由采购人代表和有关技术、经济等方面的专家组成。其中</w:t>
      </w:r>
      <w:r>
        <w:rPr>
          <w:rFonts w:hint="eastAsia" w:ascii="宋体" w:hAnsi="宋体" w:eastAsia="宋体" w:cs="宋体"/>
          <w:color w:val="auto"/>
          <w:kern w:val="0"/>
          <w:sz w:val="24"/>
          <w:highlight w:val="none"/>
          <w:lang w:eastAsia="zh-CN"/>
        </w:rPr>
        <w:t>，</w:t>
      </w:r>
      <w:r>
        <w:rPr>
          <w:rFonts w:hint="eastAsia" w:ascii="宋体" w:hAnsi="宋体" w:eastAsia="宋体" w:cs="宋体"/>
          <w:color w:val="auto"/>
          <w:kern w:val="0"/>
          <w:sz w:val="24"/>
          <w:highlight w:val="none"/>
        </w:rPr>
        <w:t>技术、经济等方面的专家不得少于成员总数的三分之二。评标专家从省级财政部门设立的政府采购评审专家库中，通过随机方式抽取。</w:t>
      </w:r>
    </w:p>
    <w:p>
      <w:pPr>
        <w:adjustRightInd/>
        <w:spacing w:line="360" w:lineRule="auto"/>
        <w:ind w:firstLine="470" w:firstLineChars="196"/>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评标中因评标委员会成员缺席、回避或者健康等特殊原因导致评标委员会组成不符合本办法规定的，采购人或者采购代理机构应当依法补足后继续评标。被更换的评标委员会成员所作出的评标意见无效。</w:t>
      </w:r>
    </w:p>
    <w:p>
      <w:pPr>
        <w:adjustRightInd/>
        <w:spacing w:line="360" w:lineRule="auto"/>
        <w:ind w:firstLine="470" w:firstLineChars="196"/>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无法及时补足评标委员会成员的，采购人或者采购代理机构应当停止评标活动，封存所有投标文件和开标、评标资料，依法重新组建评标委员会进行评标。原评标委员会所作出的评标意见无效。</w:t>
      </w:r>
    </w:p>
    <w:p>
      <w:pPr>
        <w:adjustRightInd/>
        <w:spacing w:line="360" w:lineRule="auto"/>
        <w:ind w:firstLine="470" w:firstLineChars="196"/>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变更、重新组建评标委员会的情况予以书面记录，并随采购文件一并存档。</w:t>
      </w:r>
    </w:p>
    <w:p>
      <w:pPr>
        <w:adjustRightInd/>
        <w:spacing w:line="360" w:lineRule="auto"/>
        <w:ind w:firstLine="470" w:firstLineChars="196"/>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评标委员会对投标文件进行审查、评估和比较。评审中需要供应商对投标、响应文件作出澄清、说明或者补正的，评审小组和供应商应当通过电子交易平台交换电文。给予供应商提交澄清说明或者补正的时间为半小时，供应商已经明确表示澄清说明或补正完毕的除外。</w:t>
      </w:r>
    </w:p>
    <w:p>
      <w:pPr>
        <w:adjustRightInd/>
        <w:spacing w:line="360" w:lineRule="auto"/>
        <w:ind w:firstLine="470" w:firstLineChars="196"/>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询标期间，投标供应商所留联系方式无法联系上、在规定的时限内投标供应商不予答复的，由评标委员会决定是否继续评审。 </w:t>
      </w:r>
    </w:p>
    <w:p>
      <w:pPr>
        <w:snapToGrid w:val="0"/>
        <w:spacing w:line="360" w:lineRule="auto"/>
        <w:rPr>
          <w:rFonts w:ascii="宋体" w:hAnsi="宋体" w:cs="宋体"/>
          <w:b/>
          <w:color w:val="auto"/>
          <w:sz w:val="28"/>
          <w:szCs w:val="28"/>
          <w:highlight w:val="none"/>
        </w:rPr>
      </w:pPr>
      <w:r>
        <w:rPr>
          <w:rFonts w:hint="eastAsia" w:ascii="宋体" w:hAnsi="宋体" w:cs="宋体"/>
          <w:b/>
          <w:color w:val="auto"/>
          <w:sz w:val="32"/>
          <w:highlight w:val="none"/>
        </w:rPr>
        <w:t>一、评标方法</w:t>
      </w:r>
    </w:p>
    <w:p>
      <w:pPr>
        <w:adjustRightInd/>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1.本项目采用综合评分法。</w:t>
      </w:r>
      <w:r>
        <w:rPr>
          <w:rFonts w:hint="eastAsia" w:ascii="宋体" w:hAnsi="宋体" w:cs="宋体"/>
          <w:color w:val="auto"/>
          <w:kern w:val="0"/>
          <w:sz w:val="24"/>
          <w:highlight w:val="none"/>
        </w:rPr>
        <w:t>综合评分法，是指投标文件满足招标文件全部实质性要求，且按照评审因素的量化指标评审得分最高的投标人为中标候选人的评标方法。</w:t>
      </w:r>
    </w:p>
    <w:p>
      <w:pPr>
        <w:adjustRightInd/>
        <w:spacing w:line="360" w:lineRule="auto"/>
        <w:rPr>
          <w:rFonts w:ascii="宋体" w:hAnsi="宋体" w:cs="宋体"/>
          <w:color w:val="auto"/>
          <w:kern w:val="0"/>
          <w:sz w:val="24"/>
          <w:highlight w:val="none"/>
        </w:rPr>
      </w:pPr>
      <w:r>
        <w:rPr>
          <w:rFonts w:hint="eastAsia" w:ascii="宋体" w:hAnsi="宋体" w:cs="宋体"/>
          <w:b/>
          <w:color w:val="auto"/>
          <w:sz w:val="32"/>
          <w:highlight w:val="none"/>
        </w:rPr>
        <w:t>二、评标标准</w:t>
      </w:r>
    </w:p>
    <w:p>
      <w:pPr>
        <w:spacing w:line="360" w:lineRule="auto"/>
        <w:ind w:firstLine="472" w:firstLineChars="196"/>
        <w:rPr>
          <w:rFonts w:ascii="宋体" w:hAnsi="宋体" w:cs="宋体"/>
          <w:b/>
          <w:color w:val="auto"/>
          <w:sz w:val="24"/>
          <w:highlight w:val="none"/>
        </w:rPr>
      </w:pPr>
      <w:r>
        <w:rPr>
          <w:rFonts w:hint="eastAsia" w:ascii="宋体" w:hAnsi="宋体" w:cs="宋体"/>
          <w:b/>
          <w:color w:val="auto"/>
          <w:sz w:val="24"/>
          <w:highlight w:val="none"/>
        </w:rPr>
        <w:t>2.</w:t>
      </w:r>
      <w:r>
        <w:rPr>
          <w:rFonts w:hint="eastAsia" w:ascii="宋体" w:hAnsi="宋体" w:cs="宋体"/>
          <w:color w:val="auto"/>
          <w:highlight w:val="none"/>
        </w:rPr>
        <w:t xml:space="preserve"> </w:t>
      </w:r>
      <w:r>
        <w:rPr>
          <w:rFonts w:hint="eastAsia" w:ascii="宋体" w:hAnsi="宋体" w:cs="宋体"/>
          <w:b/>
          <w:color w:val="auto"/>
          <w:sz w:val="24"/>
          <w:highlight w:val="none"/>
        </w:rPr>
        <w:t>评标标准：</w:t>
      </w:r>
      <w:r>
        <w:rPr>
          <w:rFonts w:hint="eastAsia" w:ascii="宋体" w:hAnsi="宋体" w:cs="宋体"/>
          <w:color w:val="auto"/>
          <w:kern w:val="0"/>
          <w:sz w:val="24"/>
          <w:highlight w:val="none"/>
        </w:rPr>
        <w:t>见评标办法前附表。</w:t>
      </w:r>
    </w:p>
    <w:p>
      <w:pPr>
        <w:spacing w:line="360" w:lineRule="auto"/>
        <w:outlineLvl w:val="0"/>
        <w:rPr>
          <w:rFonts w:ascii="宋体" w:hAnsi="宋体" w:cs="宋体"/>
          <w:b/>
          <w:color w:val="auto"/>
          <w:sz w:val="36"/>
          <w:szCs w:val="36"/>
          <w:highlight w:val="none"/>
        </w:rPr>
      </w:pPr>
      <w:r>
        <w:rPr>
          <w:rFonts w:hint="eastAsia" w:ascii="宋体" w:hAnsi="宋体" w:cs="宋体"/>
          <w:b/>
          <w:color w:val="auto"/>
          <w:sz w:val="36"/>
          <w:szCs w:val="36"/>
          <w:highlight w:val="none"/>
        </w:rPr>
        <w:t>三、评标程序</w:t>
      </w:r>
    </w:p>
    <w:p>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3.1符合性审查。</w:t>
      </w:r>
      <w:r>
        <w:rPr>
          <w:rFonts w:hint="eastAsia" w:ascii="宋体" w:hAnsi="宋体" w:cs="宋体"/>
          <w:color w:val="auto"/>
          <w:kern w:val="0"/>
          <w:sz w:val="24"/>
          <w:highlight w:val="none"/>
        </w:rPr>
        <w:t>评标委员会应当对符合资格的投标人的投标文件进行符合性审查，以确定其是否满足招标文件的实质性要求。不满足招标文件的实质性要求的，投标无效。</w:t>
      </w:r>
    </w:p>
    <w:p>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3.2 比较与评价。</w:t>
      </w:r>
      <w:r>
        <w:rPr>
          <w:rFonts w:hint="eastAsia" w:ascii="宋体" w:hAnsi="宋体" w:cs="宋体"/>
          <w:color w:val="auto"/>
          <w:kern w:val="0"/>
          <w:sz w:val="24"/>
          <w:highlight w:val="none"/>
        </w:rPr>
        <w:t>评标委员会应当按照招标文件中规定的评标方法和标准，对符合性审查合格的投标文件进行商务和技术评估，综合比较与评价。</w:t>
      </w:r>
    </w:p>
    <w:p>
      <w:pPr>
        <w:spacing w:line="360" w:lineRule="auto"/>
        <w:ind w:firstLine="472" w:firstLineChars="196"/>
        <w:rPr>
          <w:rFonts w:hint="eastAsia" w:ascii="宋体" w:hAnsi="宋体" w:cs="宋体"/>
          <w:color w:val="auto"/>
          <w:kern w:val="0"/>
          <w:sz w:val="24"/>
          <w:highlight w:val="none"/>
        </w:rPr>
      </w:pPr>
      <w:r>
        <w:rPr>
          <w:rFonts w:hint="eastAsia" w:ascii="宋体" w:hAnsi="宋体" w:cs="宋体"/>
          <w:b/>
          <w:color w:val="auto"/>
          <w:kern w:val="0"/>
          <w:sz w:val="24"/>
          <w:highlight w:val="none"/>
        </w:rPr>
        <w:t>3.3汇总商务技术得分。</w:t>
      </w:r>
      <w:r>
        <w:rPr>
          <w:rFonts w:hint="eastAsia" w:ascii="宋体" w:hAnsi="宋体" w:cs="宋体"/>
          <w:color w:val="auto"/>
          <w:kern w:val="0"/>
          <w:sz w:val="24"/>
          <w:highlight w:val="none"/>
        </w:rPr>
        <w:t>评标委员会各成员应当独立对每个投标人的商务和技术文件进行评价，并汇总商务技术得分情况。</w:t>
      </w:r>
    </w:p>
    <w:p>
      <w:pPr>
        <w:spacing w:line="360" w:lineRule="auto"/>
        <w:ind w:firstLine="470" w:firstLineChars="196"/>
        <w:rPr>
          <w:rFonts w:hint="eastAsia" w:ascii="宋体" w:hAnsi="宋体" w:cs="宋体"/>
          <w:color w:val="auto"/>
          <w:kern w:val="0"/>
          <w:sz w:val="24"/>
          <w:highlight w:val="none"/>
        </w:rPr>
      </w:pPr>
      <w:r>
        <w:rPr>
          <w:rFonts w:hint="eastAsia" w:ascii="宋体" w:hAnsi="宋体" w:cs="宋体"/>
          <w:color w:val="auto"/>
          <w:kern w:val="0"/>
          <w:sz w:val="24"/>
          <w:highlight w:val="none"/>
        </w:rPr>
        <w:t>评标委员会各成员每人一份评分表，进行独自打分并签名。在统计得分时，如发现某一单项评分超过评分细则规定的分值范围，则该张评分表无效。投标人商务技术部分的得分为评标委员会各成员的有效评分的算术平均值。</w:t>
      </w:r>
    </w:p>
    <w:p>
      <w:pPr>
        <w:spacing w:line="360" w:lineRule="auto"/>
        <w:ind w:firstLine="472" w:firstLineChars="196"/>
        <w:rPr>
          <w:rFonts w:ascii="宋体" w:hAnsi="宋体" w:cs="宋体"/>
          <w:b/>
          <w:color w:val="auto"/>
          <w:kern w:val="0"/>
          <w:sz w:val="24"/>
          <w:highlight w:val="none"/>
        </w:rPr>
      </w:pPr>
      <w:r>
        <w:rPr>
          <w:rFonts w:hint="eastAsia" w:ascii="宋体" w:hAnsi="宋体" w:cs="宋体"/>
          <w:b/>
          <w:color w:val="auto"/>
          <w:kern w:val="0"/>
          <w:sz w:val="24"/>
          <w:highlight w:val="none"/>
        </w:rPr>
        <w:t>3.4报价评审。</w:t>
      </w:r>
    </w:p>
    <w:p>
      <w:pPr>
        <w:pStyle w:val="138"/>
        <w:spacing w:before="0"/>
        <w:ind w:firstLine="508" w:firstLineChars="212"/>
        <w:rPr>
          <w:rFonts w:ascii="宋体" w:hAnsi="宋体" w:cs="宋体"/>
          <w:color w:val="auto"/>
          <w:kern w:val="0"/>
          <w:highlight w:val="none"/>
        </w:rPr>
      </w:pPr>
      <w:r>
        <w:rPr>
          <w:rFonts w:hint="eastAsia" w:ascii="宋体" w:hAnsi="宋体" w:cs="宋体"/>
          <w:color w:val="auto"/>
          <w:kern w:val="0"/>
          <w:highlight w:val="none"/>
        </w:rPr>
        <w:t>3.4.1投标文件报价出现前后不一致的，按照下列规定修正：</w:t>
      </w:r>
    </w:p>
    <w:p>
      <w:pPr>
        <w:pStyle w:val="138"/>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3.4.1.1投标文件中开标一览表(报价表)内容与投标文件中相应内容不一致的，以开标一览表(报价表)为准;</w:t>
      </w:r>
    </w:p>
    <w:p>
      <w:pPr>
        <w:pStyle w:val="138"/>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3.4.1.2大写金额和小写金额不一致的，以大写金额为准;</w:t>
      </w:r>
    </w:p>
    <w:p>
      <w:pPr>
        <w:pStyle w:val="138"/>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3.4.1.3单价金额小数点或者百分比有明显错位的，以开标一览表的总价为准，并修改单价;</w:t>
      </w:r>
    </w:p>
    <w:p>
      <w:pPr>
        <w:pStyle w:val="138"/>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3.4.1.4总价金额与按单价汇总金额不一致的，以单价金额计算结果为准。</w:t>
      </w:r>
    </w:p>
    <w:p>
      <w:pPr>
        <w:pStyle w:val="138"/>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3.4.1.5同时出现两种以上不一致的，按照3.4.1规定的顺序修正。修正后的报价按照财政部第87号令 《政府采购货物和服务招标投标管理办法》第五十一条第二款的规定经投标人确认后产生约束力。</w:t>
      </w:r>
    </w:p>
    <w:p>
      <w:pPr>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3.4.2投标文件出现不是唯一的、有选择性投标报价的，投标无效。</w:t>
      </w:r>
    </w:p>
    <w:p>
      <w:pPr>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3.4.3投标报价超过招标文件中规定的预算金额或者最高限价的，投标无效。</w:t>
      </w:r>
    </w:p>
    <w:p>
      <w:pPr>
        <w:pStyle w:val="138"/>
        <w:spacing w:before="0"/>
        <w:ind w:firstLine="480"/>
        <w:rPr>
          <w:rFonts w:hint="eastAsia" w:ascii="宋体" w:hAnsi="宋体" w:cs="宋体"/>
          <w:color w:val="auto"/>
          <w:kern w:val="0"/>
          <w:szCs w:val="24"/>
          <w:highlight w:val="none"/>
        </w:rPr>
      </w:pPr>
      <w:r>
        <w:rPr>
          <w:rFonts w:hint="eastAsia" w:ascii="宋体" w:hAnsi="宋体" w:cs="宋体"/>
          <w:color w:val="auto"/>
          <w:kern w:val="0"/>
          <w:szCs w:val="24"/>
          <w:highlight w:val="none"/>
        </w:rPr>
        <w:t>3.4.4</w:t>
      </w:r>
      <w:r>
        <w:rPr>
          <w:rFonts w:hint="eastAsia" w:ascii="宋体" w:hAnsi="宋体" w:cs="宋体"/>
          <w:b/>
          <w:bCs/>
          <w:color w:val="auto"/>
          <w:kern w:val="0"/>
          <w:szCs w:val="24"/>
          <w:highlight w:val="none"/>
        </w:rPr>
        <w:t>出现下列情形之一的，评审委员会应当启动异常低价投标审查程序：</w:t>
      </w:r>
    </w:p>
    <w:p>
      <w:pPr>
        <w:pStyle w:val="138"/>
        <w:spacing w:before="0"/>
        <w:ind w:firstLine="480"/>
        <w:rPr>
          <w:rFonts w:hint="eastAsia" w:ascii="宋体" w:hAnsi="宋体" w:cs="宋体"/>
          <w:color w:val="auto"/>
          <w:kern w:val="0"/>
          <w:szCs w:val="24"/>
          <w:highlight w:val="none"/>
        </w:rPr>
      </w:pPr>
      <w:r>
        <w:rPr>
          <w:rFonts w:hint="eastAsia" w:ascii="宋体" w:hAnsi="宋体" w:cs="宋体"/>
          <w:color w:val="auto"/>
          <w:kern w:val="0"/>
          <w:szCs w:val="24"/>
          <w:highlight w:val="none"/>
        </w:rPr>
        <w:t>（1）投标报价低于全部通过符合性审查供应商投标报价平均值50%的，即投标报价＜全部通过符合性审查供应商投标报价平均值×50%；</w:t>
      </w:r>
    </w:p>
    <w:p>
      <w:pPr>
        <w:pStyle w:val="138"/>
        <w:spacing w:before="0"/>
        <w:ind w:firstLine="480"/>
        <w:rPr>
          <w:rFonts w:hint="eastAsia" w:ascii="宋体" w:hAnsi="宋体" w:cs="宋体"/>
          <w:color w:val="auto"/>
          <w:kern w:val="0"/>
          <w:szCs w:val="24"/>
          <w:highlight w:val="none"/>
        </w:rPr>
      </w:pPr>
      <w:r>
        <w:rPr>
          <w:rFonts w:hint="eastAsia" w:ascii="宋体" w:hAnsi="宋体" w:cs="宋体"/>
          <w:color w:val="auto"/>
          <w:kern w:val="0"/>
          <w:szCs w:val="24"/>
          <w:highlight w:val="none"/>
        </w:rPr>
        <w:t>（2）投标报价低于通过符合性审查的次低报价供应商投标报价50%的，即投标报价＜通过符合性审查的次低报价供应商投标报价×50%；</w:t>
      </w:r>
    </w:p>
    <w:p>
      <w:pPr>
        <w:pStyle w:val="138"/>
        <w:spacing w:before="0"/>
        <w:ind w:firstLine="480"/>
        <w:rPr>
          <w:rFonts w:hint="eastAsia" w:ascii="宋体" w:hAnsi="宋体" w:cs="宋体"/>
          <w:color w:val="auto"/>
          <w:kern w:val="0"/>
          <w:szCs w:val="24"/>
          <w:highlight w:val="none"/>
        </w:rPr>
      </w:pPr>
      <w:r>
        <w:rPr>
          <w:rFonts w:hint="eastAsia" w:ascii="宋体" w:hAnsi="宋体" w:cs="宋体"/>
          <w:color w:val="auto"/>
          <w:kern w:val="0"/>
          <w:szCs w:val="24"/>
          <w:highlight w:val="none"/>
        </w:rPr>
        <w:t>（3）投标报价低于采购项目最高限价45%的，即投标报价＜采购项目最高限价×45%；</w:t>
      </w:r>
    </w:p>
    <w:p>
      <w:pPr>
        <w:pStyle w:val="138"/>
        <w:spacing w:before="0"/>
        <w:ind w:firstLine="480"/>
        <w:rPr>
          <w:rFonts w:hint="eastAsia" w:ascii="宋体" w:hAnsi="宋体" w:cs="宋体"/>
          <w:color w:val="auto"/>
          <w:kern w:val="0"/>
          <w:szCs w:val="24"/>
          <w:highlight w:val="none"/>
          <w:lang w:eastAsia="zh-CN"/>
        </w:rPr>
      </w:pPr>
      <w:r>
        <w:rPr>
          <w:rFonts w:hint="eastAsia" w:ascii="宋体" w:hAnsi="宋体" w:cs="宋体"/>
          <w:color w:val="auto"/>
          <w:kern w:val="0"/>
          <w:szCs w:val="24"/>
          <w:highlight w:val="none"/>
        </w:rPr>
        <w:t>（</w:t>
      </w:r>
      <w:r>
        <w:rPr>
          <w:rFonts w:hint="eastAsia" w:ascii="宋体" w:hAnsi="宋体" w:cs="宋体"/>
          <w:color w:val="auto"/>
          <w:kern w:val="0"/>
          <w:szCs w:val="24"/>
          <w:highlight w:val="none"/>
          <w:lang w:eastAsia="zh-CN"/>
        </w:rPr>
        <w:t>4</w:t>
      </w:r>
      <w:r>
        <w:rPr>
          <w:rFonts w:hint="eastAsia" w:ascii="宋体" w:hAnsi="宋体" w:cs="宋体"/>
          <w:color w:val="auto"/>
          <w:kern w:val="0"/>
          <w:szCs w:val="24"/>
          <w:highlight w:val="none"/>
        </w:rPr>
        <w:t>）评审委员会基于专业判断，认为供应商报价过低，有可能影响产品质量或者不能诚信履约的其他情形。</w:t>
      </w:r>
    </w:p>
    <w:p>
      <w:pPr>
        <w:pStyle w:val="138"/>
        <w:spacing w:before="0"/>
        <w:ind w:firstLine="480"/>
        <w:rPr>
          <w:rFonts w:hint="eastAsia" w:ascii="宋体" w:hAnsi="宋体" w:cs="宋体"/>
          <w:color w:val="auto"/>
          <w:kern w:val="0"/>
          <w:szCs w:val="24"/>
          <w:highlight w:val="none"/>
        </w:rPr>
      </w:pPr>
      <w:r>
        <w:rPr>
          <w:rFonts w:hint="eastAsia" w:ascii="宋体" w:hAnsi="宋体" w:cs="宋体"/>
          <w:color w:val="auto"/>
          <w:kern w:val="0"/>
          <w:szCs w:val="24"/>
          <w:highlight w:val="none"/>
        </w:rPr>
        <w:t>（5）评审委员会启动异常低价投标审查后，属于前述第（1）项至第（4）项情形的，应当要求相关供应商在评审现场合理的时间内对投标价格作出解释，提供项目具体成本测算等与报价合理性相关的书面说明及必要的证明材料，包括但不限于原材料成本、人工成本、制造费用等，给予相关供应商的合理时间一般不少于30分钟。其中，属于第（3）项情形，供应商已随投标文件一并提交相关书面说明及必要的证明材料的，在评审现场可不再重复提交。</w:t>
      </w:r>
    </w:p>
    <w:p>
      <w:pPr>
        <w:pStyle w:val="138"/>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w:t>
      </w:r>
      <w:r>
        <w:rPr>
          <w:rFonts w:hint="eastAsia" w:ascii="宋体" w:hAnsi="宋体" w:cs="宋体"/>
          <w:color w:val="auto"/>
          <w:kern w:val="0"/>
          <w:szCs w:val="24"/>
          <w:highlight w:val="none"/>
          <w:lang w:eastAsia="zh-CN"/>
        </w:rPr>
        <w:t>6</w:t>
      </w:r>
      <w:r>
        <w:rPr>
          <w:rFonts w:hint="eastAsia" w:ascii="宋体" w:hAnsi="宋体" w:cs="宋体"/>
          <w:color w:val="auto"/>
          <w:kern w:val="0"/>
          <w:szCs w:val="24"/>
          <w:highlight w:val="none"/>
        </w:rPr>
        <w:t>）评审委员会依据专业经验，参考同类项目中标价格、类似产品市场价格水平、行业人工费用标准、国家有关部门指导行业协会发布的行业平均成本等情况，对报价合理性进行判断。投标供应商不能提供书面说明、证明材料，或者提供的书面说明、证明材料不能证明其报价合理性的，评审委员会应当将其作为无效投标处理。</w:t>
      </w:r>
    </w:p>
    <w:p>
      <w:pPr>
        <w:pStyle w:val="138"/>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3.4.5</w:t>
      </w:r>
      <w:r>
        <w:rPr>
          <w:rFonts w:hint="eastAsia" w:ascii="仿宋" w:hAnsi="仿宋" w:cs="仿宋"/>
          <w:color w:val="auto"/>
          <w:kern w:val="0"/>
          <w:highlight w:val="none"/>
        </w:rPr>
        <w:t>对于未预留份额专门面向中小企业的政府采购货物或服务项目，以及预留份额政府采购货物或服务项目中的非预留部分标项，对小型和微型企业的投标报价给予</w:t>
      </w:r>
      <w:r>
        <w:rPr>
          <w:rFonts w:hint="eastAsia" w:ascii="仿宋" w:hAnsi="仿宋" w:cs="仿宋"/>
          <w:b/>
          <w:bCs/>
          <w:color w:val="auto"/>
          <w:kern w:val="0"/>
          <w:highlight w:val="none"/>
        </w:rPr>
        <w:t>10%</w:t>
      </w:r>
      <w:r>
        <w:rPr>
          <w:rFonts w:hint="eastAsia" w:ascii="仿宋" w:hAnsi="仿宋" w:cs="仿宋"/>
          <w:color w:val="auto"/>
          <w:kern w:val="0"/>
          <w:highlight w:val="none"/>
        </w:rPr>
        <w:t>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w:t>
      </w:r>
      <w:r>
        <w:rPr>
          <w:rFonts w:hint="eastAsia" w:ascii="仿宋" w:hAnsi="仿宋" w:cs="仿宋"/>
          <w:color w:val="auto"/>
          <w:kern w:val="0"/>
          <w:highlight w:val="none"/>
          <w:lang w:eastAsia="zh-CN"/>
        </w:rPr>
        <w:t>40%</w:t>
      </w:r>
      <w:r>
        <w:rPr>
          <w:rFonts w:hint="eastAsia" w:ascii="仿宋" w:hAnsi="仿宋" w:cs="仿宋"/>
          <w:color w:val="auto"/>
          <w:kern w:val="0"/>
          <w:highlight w:val="none"/>
        </w:rPr>
        <w:t>以上的，对联合体或者大中型企业的报价给予</w:t>
      </w:r>
      <w:r>
        <w:rPr>
          <w:rFonts w:hint="eastAsia" w:ascii="仿宋" w:hAnsi="仿宋" w:cs="仿宋"/>
          <w:b/>
          <w:bCs/>
          <w:color w:val="auto"/>
          <w:kern w:val="0"/>
          <w:highlight w:val="none"/>
        </w:rPr>
        <w:t>4%</w:t>
      </w:r>
      <w:r>
        <w:rPr>
          <w:rFonts w:hint="eastAsia" w:ascii="仿宋" w:hAnsi="仿宋" w:cs="仿宋"/>
          <w:color w:val="auto"/>
          <w:kern w:val="0"/>
          <w:highlight w:val="none"/>
        </w:rPr>
        <w:t>的扣除，用扣除后的价格参加评审。组成联合体或者接受分包的小微企业与联合体内其他企业、分包企业之间存在直接控股、管理关系的，不享受价格扣除优惠政策。</w:t>
      </w:r>
    </w:p>
    <w:p>
      <w:pPr>
        <w:spacing w:line="360" w:lineRule="auto"/>
        <w:ind w:firstLine="482" w:firstLineChars="200"/>
        <w:rPr>
          <w:rFonts w:ascii="宋体" w:hAnsi="宋体" w:cs="宋体"/>
          <w:color w:val="auto"/>
          <w:kern w:val="0"/>
          <w:sz w:val="24"/>
          <w:highlight w:val="none"/>
        </w:rPr>
      </w:pPr>
      <w:r>
        <w:rPr>
          <w:rFonts w:hint="eastAsia" w:ascii="宋体" w:hAnsi="宋体" w:cs="宋体"/>
          <w:b/>
          <w:color w:val="auto"/>
          <w:kern w:val="0"/>
          <w:sz w:val="24"/>
          <w:highlight w:val="none"/>
        </w:rPr>
        <w:t>3.5排序与推荐。</w:t>
      </w:r>
      <w:r>
        <w:rPr>
          <w:rFonts w:hint="eastAsia" w:ascii="宋体" w:hAnsi="宋体" w:cs="宋体"/>
          <w:color w:val="auto"/>
          <w:kern w:val="0"/>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r>
        <w:rPr>
          <w:rFonts w:hint="eastAsia" w:ascii="宋体" w:hAnsi="宋体" w:cs="宋体"/>
          <w:color w:val="auto"/>
          <w:kern w:val="0"/>
          <w:sz w:val="24"/>
          <w:highlight w:val="none"/>
          <w:lang w:val="en" w:eastAsia="zh-CN"/>
        </w:rPr>
        <w:t>本项目推荐的中标候选人数量：</w:t>
      </w:r>
      <w:r>
        <w:rPr>
          <w:rFonts w:hint="eastAsia" w:ascii="宋体" w:hAnsi="宋体" w:cs="宋体"/>
          <w:color w:val="auto"/>
          <w:kern w:val="0"/>
          <w:sz w:val="24"/>
          <w:highlight w:val="none"/>
          <w:u w:val="single"/>
          <w:lang w:val="en-US" w:eastAsia="zh-CN"/>
        </w:rPr>
        <w:t>1名</w:t>
      </w:r>
      <w:r>
        <w:rPr>
          <w:rFonts w:hint="eastAsia" w:ascii="宋体" w:hAnsi="宋体" w:cs="宋体"/>
          <w:color w:val="auto"/>
          <w:kern w:val="0"/>
          <w:sz w:val="24"/>
          <w:highlight w:val="none"/>
          <w:lang w:val="en-US" w:eastAsia="zh-CN"/>
        </w:rPr>
        <w:t xml:space="preserve"> </w:t>
      </w:r>
      <w:r>
        <w:rPr>
          <w:rFonts w:hint="eastAsia" w:ascii="宋体" w:hAnsi="宋体" w:cs="宋体"/>
          <w:color w:val="auto"/>
          <w:kern w:val="0"/>
          <w:sz w:val="24"/>
          <w:highlight w:val="none"/>
          <w:lang w:val="en" w:eastAsia="zh-CN"/>
        </w:rPr>
        <w:t>。</w:t>
      </w:r>
    </w:p>
    <w:p>
      <w:pPr>
        <w:spacing w:line="360" w:lineRule="auto"/>
        <w:ind w:firstLine="480" w:firstLineChars="200"/>
        <w:rPr>
          <w:rFonts w:ascii="宋体" w:hAnsi="宋体" w:cs="宋体"/>
          <w:b/>
          <w:color w:val="auto"/>
          <w:kern w:val="0"/>
          <w:sz w:val="24"/>
          <w:highlight w:val="none"/>
        </w:rPr>
      </w:pPr>
      <w:r>
        <w:rPr>
          <w:rFonts w:hint="eastAsia" w:ascii="宋体" w:hAnsi="宋体" w:cs="宋体"/>
          <w:color w:val="auto"/>
          <w:kern w:val="0"/>
          <w:sz w:val="24"/>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3.6编写评标报告。</w:t>
      </w:r>
      <w:r>
        <w:rPr>
          <w:rFonts w:hint="eastAsia" w:ascii="宋体" w:hAnsi="宋体" w:cs="宋体"/>
          <w:color w:val="auto"/>
          <w:kern w:val="0"/>
          <w:sz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pPr>
        <w:widowControl/>
        <w:shd w:val="clear" w:color="auto" w:fill="FFFFFF"/>
        <w:adjustRightInd/>
        <w:spacing w:after="225" w:line="315" w:lineRule="atLeast"/>
        <w:jc w:val="left"/>
        <w:rPr>
          <w:rFonts w:ascii="宋体" w:hAnsi="宋体" w:cs="宋体"/>
          <w:b/>
          <w:color w:val="auto"/>
          <w:sz w:val="32"/>
          <w:highlight w:val="none"/>
        </w:rPr>
      </w:pPr>
      <w:r>
        <w:rPr>
          <w:rFonts w:hint="eastAsia" w:ascii="宋体" w:hAnsi="宋体" w:cs="宋体"/>
          <w:b/>
          <w:color w:val="auto"/>
          <w:sz w:val="32"/>
          <w:highlight w:val="none"/>
        </w:rPr>
        <w:t>四、评标中的其他事项</w:t>
      </w:r>
    </w:p>
    <w:p>
      <w:pPr>
        <w:pStyle w:val="138"/>
        <w:spacing w:before="0"/>
        <w:ind w:firstLine="472" w:firstLineChars="196"/>
        <w:rPr>
          <w:rFonts w:ascii="宋体" w:hAnsi="宋体" w:cs="宋体"/>
          <w:color w:val="auto"/>
          <w:kern w:val="0"/>
          <w:szCs w:val="24"/>
          <w:highlight w:val="none"/>
        </w:rPr>
      </w:pPr>
      <w:r>
        <w:rPr>
          <w:rFonts w:hint="eastAsia" w:ascii="宋体" w:hAnsi="宋体" w:cs="宋体"/>
          <w:b/>
          <w:color w:val="auto"/>
          <w:kern w:val="0"/>
          <w:szCs w:val="24"/>
          <w:highlight w:val="none"/>
        </w:rPr>
        <w:t>4.1投标人澄清、说明或者补正。</w:t>
      </w:r>
      <w:r>
        <w:rPr>
          <w:rFonts w:hint="eastAsia" w:ascii="宋体" w:hAnsi="宋体" w:cs="宋体"/>
          <w:color w:val="auto"/>
          <w:kern w:val="0"/>
          <w:szCs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pStyle w:val="26"/>
        <w:spacing w:line="360" w:lineRule="auto"/>
        <w:ind w:left="954" w:leftChars="226" w:hanging="479" w:firstLineChars="0"/>
        <w:rPr>
          <w:rFonts w:cs="宋体"/>
          <w:color w:val="auto"/>
          <w:szCs w:val="21"/>
          <w:highlight w:val="none"/>
        </w:rPr>
      </w:pPr>
      <w:r>
        <w:rPr>
          <w:rFonts w:hint="eastAsia" w:cs="宋体"/>
          <w:b/>
          <w:color w:val="auto"/>
          <w:kern w:val="0"/>
          <w:highlight w:val="none"/>
        </w:rPr>
        <w:t>4.2投标无效。</w:t>
      </w:r>
      <w:r>
        <w:rPr>
          <w:rFonts w:hint="eastAsia" w:cs="宋体"/>
          <w:color w:val="auto"/>
          <w:szCs w:val="21"/>
          <w:highlight w:val="none"/>
        </w:rPr>
        <w:t>有下列情形之一的，投标无效：</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4.2.1投标人不具备招标文件中规定的资格要求的（投标人未提供有效的资格文件的，视为投标人不具备招标文件中规定的资格要求）；</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4.2.2投标文件未按照招标文件要求签署、盖章的；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4.2.3采购人拟采购的产品属于政府强制采购的节能产品品目清单范围的，投标人相应的投标产品未获得国家确定的认证机构出具的、处于有效期之内的节能产品认证证书的；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4.2.4投标文件含有采购人不能接受的附加条件的；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4.2.5投标文件中承诺的投标有效期少于招标文件中载明的投标有效期的；</w:t>
      </w:r>
    </w:p>
    <w:p>
      <w:pPr>
        <w:snapToGrid w:val="0"/>
        <w:spacing w:line="360" w:lineRule="auto"/>
        <w:ind w:firstLine="120" w:firstLineChars="50"/>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   4.2.6投标文件出现不是唯一的、有选择性投标报价的;</w:t>
      </w:r>
    </w:p>
    <w:p>
      <w:pPr>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4.2.7投标报价超过招标文件中规定的预算金额或者最高限价的;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w:t>
      </w:r>
      <w:r>
        <w:rPr>
          <w:rFonts w:hint="eastAsia" w:ascii="宋体" w:hAnsi="宋体" w:cs="宋体"/>
          <w:color w:val="auto"/>
          <w:kern w:val="0"/>
          <w:sz w:val="24"/>
          <w:highlight w:val="none"/>
          <w:lang w:val="en-US" w:eastAsia="zh-CN"/>
        </w:rPr>
        <w:t>8</w:t>
      </w:r>
      <w:r>
        <w:rPr>
          <w:rFonts w:hint="eastAsia" w:ascii="宋体" w:hAnsi="宋体" w:cs="宋体"/>
          <w:color w:val="auto"/>
          <w:kern w:val="0"/>
          <w:sz w:val="24"/>
          <w:highlight w:val="none"/>
        </w:rPr>
        <w:t>投标人对根据修正原则修正后的报价不确认的；</w:t>
      </w:r>
    </w:p>
    <w:p>
      <w:pPr>
        <w:spacing w:line="360" w:lineRule="auto"/>
        <w:ind w:firstLine="480" w:firstLineChars="200"/>
        <w:rPr>
          <w:color w:val="auto"/>
          <w:highlight w:val="none"/>
        </w:rPr>
      </w:pPr>
      <w:r>
        <w:rPr>
          <w:rFonts w:hint="eastAsia" w:ascii="宋体" w:hAnsi="宋体" w:cs="宋体"/>
          <w:color w:val="auto"/>
          <w:kern w:val="0"/>
          <w:sz w:val="24"/>
          <w:highlight w:val="none"/>
        </w:rPr>
        <w:t>4.2.</w:t>
      </w:r>
      <w:r>
        <w:rPr>
          <w:rFonts w:hint="eastAsia" w:ascii="宋体" w:hAnsi="宋体" w:cs="宋体"/>
          <w:color w:val="auto"/>
          <w:kern w:val="0"/>
          <w:sz w:val="24"/>
          <w:highlight w:val="none"/>
          <w:lang w:val="en-US" w:eastAsia="zh-CN"/>
        </w:rPr>
        <w:t>9</w:t>
      </w:r>
      <w:r>
        <w:rPr>
          <w:rFonts w:hint="eastAsia" w:ascii="宋体" w:hAnsi="宋体" w:cs="宋体"/>
          <w:color w:val="auto"/>
          <w:kern w:val="0"/>
          <w:sz w:val="24"/>
          <w:highlight w:val="none"/>
        </w:rPr>
        <w:t>投标人提供虚假材料投标的；</w:t>
      </w:r>
    </w:p>
    <w:p>
      <w:pPr>
        <w:spacing w:line="360" w:lineRule="auto"/>
        <w:ind w:firstLine="240" w:firstLineChars="100"/>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  4.2.1</w:t>
      </w:r>
      <w:r>
        <w:rPr>
          <w:rFonts w:hint="eastAsia" w:ascii="宋体" w:hAnsi="宋体" w:cs="宋体"/>
          <w:color w:val="auto"/>
          <w:kern w:val="0"/>
          <w:sz w:val="24"/>
          <w:highlight w:val="none"/>
          <w:lang w:val="en-US" w:eastAsia="zh-CN"/>
        </w:rPr>
        <w:t>0</w:t>
      </w:r>
      <w:r>
        <w:rPr>
          <w:rFonts w:hint="eastAsia" w:ascii="宋体" w:hAnsi="宋体" w:cs="宋体"/>
          <w:color w:val="auto"/>
          <w:kern w:val="0"/>
          <w:sz w:val="24"/>
          <w:highlight w:val="none"/>
        </w:rPr>
        <w:t>投标人有恶意串通、妨碍其他投标人的竞争行为、损害采购人或者其他投标人的合法权益情形的；</w:t>
      </w:r>
    </w:p>
    <w:p>
      <w:pPr>
        <w:spacing w:line="360" w:lineRule="auto"/>
        <w:ind w:firstLine="480" w:firstLineChars="200"/>
        <w:rPr>
          <w:color w:val="auto"/>
          <w:highlight w:val="none"/>
        </w:rPr>
      </w:pPr>
      <w:r>
        <w:rPr>
          <w:rFonts w:hint="eastAsia" w:ascii="宋体" w:hAnsi="宋体" w:eastAsia="宋体" w:cs="宋体"/>
          <w:color w:val="auto"/>
          <w:kern w:val="0"/>
          <w:sz w:val="24"/>
          <w:highlight w:val="none"/>
          <w:lang w:val="en-US" w:eastAsia="zh-CN"/>
        </w:rPr>
        <w:t>4.2.11 参与同一个采购包（标段）的供应商存在下列情形之一且无法合理解释的，其投标（响应）文件无效：1.不同供应商的电子投标（响应）文件上传计算机的网卡MAC地址或硬盘序列号等硬件信息相同的；2.上传的电子投标（响应）文件若出现使用本项目其他投标（响应）供应商的数字证书加密的，或者加盖本项目其他投标（响应）供应商的电子印章的；3.不同供应商的投标（响应）文件的内容存在3处（含）以上错误一致的；4.不同供应商联系人为同一人或不同联系人的联系电话一致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w:t>
      </w:r>
      <w:r>
        <w:rPr>
          <w:rFonts w:hint="eastAsia" w:ascii="宋体" w:hAnsi="宋体" w:cs="宋体"/>
          <w:color w:val="auto"/>
          <w:kern w:val="0"/>
          <w:sz w:val="24"/>
          <w:highlight w:val="none"/>
          <w:lang w:val="en-US" w:eastAsia="zh-CN"/>
        </w:rPr>
        <w:t>2</w:t>
      </w:r>
      <w:r>
        <w:rPr>
          <w:rFonts w:hint="eastAsia" w:ascii="宋体" w:hAnsi="宋体" w:cs="宋体"/>
          <w:color w:val="auto"/>
          <w:kern w:val="0"/>
          <w:sz w:val="24"/>
          <w:highlight w:val="none"/>
        </w:rPr>
        <w:t>投标人仅提交备份投标文件，未在电子交易平台传输递交投标文件的，投标无效；</w:t>
      </w:r>
    </w:p>
    <w:p>
      <w:pPr>
        <w:spacing w:line="360" w:lineRule="auto"/>
        <w:ind w:firstLine="480" w:firstLineChars="200"/>
        <w:rPr>
          <w:rFonts w:hint="eastAsia" w:ascii="宋体" w:hAnsi="宋体" w:cs="宋体"/>
          <w:color w:val="auto"/>
          <w:kern w:val="0"/>
          <w:sz w:val="24"/>
          <w:highlight w:val="none"/>
          <w:lang w:val="en-US"/>
        </w:rPr>
      </w:pPr>
      <w:r>
        <w:rPr>
          <w:rFonts w:hint="eastAsia" w:ascii="宋体" w:hAnsi="宋体" w:cs="宋体"/>
          <w:color w:val="auto"/>
          <w:kern w:val="0"/>
          <w:sz w:val="24"/>
          <w:highlight w:val="none"/>
          <w:lang w:val="en-US"/>
        </w:rPr>
        <w:t>4.2.1</w:t>
      </w:r>
      <w:r>
        <w:rPr>
          <w:rFonts w:hint="eastAsia" w:ascii="宋体" w:hAnsi="宋体" w:cs="宋体"/>
          <w:color w:val="auto"/>
          <w:kern w:val="0"/>
          <w:sz w:val="24"/>
          <w:highlight w:val="none"/>
          <w:lang w:val="en-US" w:eastAsia="zh-CN"/>
        </w:rPr>
        <w:t>3</w:t>
      </w:r>
      <w:r>
        <w:rPr>
          <w:rFonts w:hint="eastAsia" w:ascii="宋体" w:hAnsi="宋体" w:cs="宋体"/>
          <w:color w:val="auto"/>
          <w:kern w:val="0"/>
          <w:sz w:val="24"/>
          <w:highlight w:val="none"/>
          <w:lang w:val="en-US"/>
        </w:rPr>
        <w:t xml:space="preserve"> 投标文件不满足招标文件的其它实质性要求的；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w:t>
      </w:r>
      <w:r>
        <w:rPr>
          <w:rFonts w:hint="eastAsia" w:ascii="宋体" w:hAnsi="宋体" w:cs="宋体"/>
          <w:color w:val="auto"/>
          <w:kern w:val="0"/>
          <w:sz w:val="24"/>
          <w:highlight w:val="none"/>
          <w:lang w:val="en-US" w:eastAsia="zh-CN"/>
        </w:rPr>
        <w:t>4</w:t>
      </w:r>
      <w:r>
        <w:rPr>
          <w:rFonts w:hint="eastAsia" w:ascii="宋体" w:hAnsi="宋体" w:cs="宋体"/>
          <w:color w:val="auto"/>
          <w:kern w:val="0"/>
          <w:sz w:val="24"/>
          <w:highlight w:val="none"/>
        </w:rPr>
        <w:t>法律、法规、规章（适用本市的）及省级以上规范性文件（适用本市的）规定的其他无效情形。</w:t>
      </w:r>
    </w:p>
    <w:p>
      <w:pPr>
        <w:pStyle w:val="26"/>
        <w:snapToGrid w:val="0"/>
        <w:spacing w:line="360" w:lineRule="auto"/>
        <w:ind w:firstLine="472" w:firstLineChars="196"/>
        <w:rPr>
          <w:rFonts w:cs="宋体"/>
          <w:color w:val="auto"/>
          <w:highlight w:val="none"/>
        </w:rPr>
      </w:pPr>
      <w:r>
        <w:rPr>
          <w:rFonts w:hint="eastAsia" w:cs="宋体"/>
          <w:b/>
          <w:color w:val="auto"/>
          <w:highlight w:val="none"/>
        </w:rPr>
        <w:t>5.废标。</w:t>
      </w:r>
      <w:r>
        <w:rPr>
          <w:rFonts w:hint="eastAsia" w:cs="宋体"/>
          <w:color w:val="auto"/>
          <w:highlight w:val="none"/>
        </w:rPr>
        <w:t>根据《中华人民共和国政府采购法》第三十六条之规定，在采购中，出现下列情形之一的，应予废标：</w:t>
      </w:r>
    </w:p>
    <w:p>
      <w:pPr>
        <w:pStyle w:val="26"/>
        <w:snapToGrid w:val="0"/>
        <w:spacing w:line="360" w:lineRule="auto"/>
        <w:rPr>
          <w:rFonts w:cs="宋体"/>
          <w:color w:val="auto"/>
          <w:highlight w:val="none"/>
        </w:rPr>
      </w:pPr>
      <w:r>
        <w:rPr>
          <w:rFonts w:hint="eastAsia" w:cs="宋体"/>
          <w:color w:val="auto"/>
          <w:highlight w:val="none"/>
        </w:rPr>
        <w:t>5.1符合专业条件的供应商或者对招标文件作实质响应的供应商不足3家的；</w:t>
      </w:r>
    </w:p>
    <w:p>
      <w:pPr>
        <w:pStyle w:val="26"/>
        <w:snapToGrid w:val="0"/>
        <w:spacing w:line="360" w:lineRule="auto"/>
        <w:rPr>
          <w:rFonts w:cs="宋体"/>
          <w:color w:val="auto"/>
          <w:highlight w:val="none"/>
        </w:rPr>
      </w:pPr>
      <w:r>
        <w:rPr>
          <w:rFonts w:hint="eastAsia" w:cs="宋体"/>
          <w:color w:val="auto"/>
          <w:highlight w:val="none"/>
        </w:rPr>
        <w:t>5.2出现影响采购公正的违法、违规行为的；</w:t>
      </w:r>
    </w:p>
    <w:p>
      <w:pPr>
        <w:pStyle w:val="26"/>
        <w:snapToGrid w:val="0"/>
        <w:spacing w:line="360" w:lineRule="auto"/>
        <w:rPr>
          <w:rFonts w:cs="宋体"/>
          <w:color w:val="auto"/>
          <w:highlight w:val="none"/>
        </w:rPr>
      </w:pPr>
      <w:r>
        <w:rPr>
          <w:rFonts w:hint="eastAsia" w:cs="宋体"/>
          <w:color w:val="auto"/>
          <w:highlight w:val="none"/>
        </w:rPr>
        <w:t>5.3投标人的报价均超过了采购预算，采购人不能支付的；</w:t>
      </w:r>
    </w:p>
    <w:p>
      <w:pPr>
        <w:pStyle w:val="26"/>
        <w:snapToGrid w:val="0"/>
        <w:spacing w:line="360" w:lineRule="auto"/>
        <w:rPr>
          <w:rFonts w:cs="宋体"/>
          <w:color w:val="auto"/>
          <w:highlight w:val="none"/>
        </w:rPr>
      </w:pPr>
      <w:r>
        <w:rPr>
          <w:rFonts w:hint="eastAsia" w:cs="宋体"/>
          <w:color w:val="auto"/>
          <w:highlight w:val="none"/>
        </w:rPr>
        <w:t>5.4因重大变故，采购任务取消的。</w:t>
      </w:r>
    </w:p>
    <w:p>
      <w:pPr>
        <w:pStyle w:val="26"/>
        <w:snapToGrid w:val="0"/>
        <w:spacing w:line="360" w:lineRule="auto"/>
        <w:rPr>
          <w:rFonts w:cs="宋体"/>
          <w:color w:val="auto"/>
          <w:highlight w:val="none"/>
        </w:rPr>
      </w:pPr>
      <w:r>
        <w:rPr>
          <w:rFonts w:hint="eastAsia" w:cs="宋体"/>
          <w:color w:val="auto"/>
          <w:highlight w:val="none"/>
        </w:rPr>
        <w:t>废标后，</w:t>
      </w:r>
      <w:r>
        <w:rPr>
          <w:rFonts w:hint="eastAsia" w:cs="宋体"/>
          <w:color w:val="auto"/>
          <w:highlight w:val="none"/>
          <w:lang w:eastAsia="zh-CN"/>
        </w:rPr>
        <w:t>采购代理机构</w:t>
      </w:r>
      <w:r>
        <w:rPr>
          <w:rFonts w:hint="eastAsia" w:cs="宋体"/>
          <w:color w:val="auto"/>
          <w:highlight w:val="none"/>
        </w:rPr>
        <w:t>应当将废标理由通知所有投标人。</w:t>
      </w:r>
    </w:p>
    <w:p>
      <w:pPr>
        <w:pStyle w:val="26"/>
        <w:snapToGrid w:val="0"/>
        <w:spacing w:line="360" w:lineRule="auto"/>
        <w:ind w:firstLine="590" w:firstLineChars="245"/>
        <w:rPr>
          <w:rFonts w:cs="宋体"/>
          <w:color w:val="auto"/>
          <w:highlight w:val="none"/>
        </w:rPr>
      </w:pPr>
      <w:r>
        <w:rPr>
          <w:rFonts w:hint="eastAsia" w:cs="宋体"/>
          <w:b/>
          <w:color w:val="auto"/>
          <w:highlight w:val="none"/>
        </w:rPr>
        <w:t>6.修改招标文件，重新组织采购活动。</w:t>
      </w:r>
      <w:r>
        <w:rPr>
          <w:rFonts w:hint="eastAsia" w:cs="宋体"/>
          <w:color w:val="auto"/>
          <w:highlight w:val="none"/>
        </w:rPr>
        <w:t>评标委员会发现招标文件存在歧义、重大缺陷导致评标工作无法进行，或者招标文件内容违反国家有关强制性规定的，将停止评标工作，并与采购人、</w:t>
      </w:r>
      <w:r>
        <w:rPr>
          <w:rFonts w:hint="eastAsia" w:cs="宋体"/>
          <w:color w:val="auto"/>
          <w:highlight w:val="none"/>
          <w:lang w:eastAsia="zh-CN"/>
        </w:rPr>
        <w:t>采购代理机构</w:t>
      </w:r>
      <w:r>
        <w:rPr>
          <w:rFonts w:hint="eastAsia" w:cs="宋体"/>
          <w:color w:val="auto"/>
          <w:highlight w:val="none"/>
        </w:rPr>
        <w:t>沟通并作书面记录。采购人、</w:t>
      </w:r>
      <w:r>
        <w:rPr>
          <w:rFonts w:hint="eastAsia" w:cs="宋体"/>
          <w:color w:val="auto"/>
          <w:highlight w:val="none"/>
          <w:lang w:eastAsia="zh-CN"/>
        </w:rPr>
        <w:t>采购代理机构</w:t>
      </w:r>
      <w:r>
        <w:rPr>
          <w:rFonts w:hint="eastAsia" w:cs="宋体"/>
          <w:color w:val="auto"/>
          <w:highlight w:val="none"/>
        </w:rPr>
        <w:t>确认后，将修改招标文件，重新组织采购活动。</w:t>
      </w:r>
    </w:p>
    <w:p>
      <w:pPr>
        <w:pStyle w:val="26"/>
        <w:snapToGrid w:val="0"/>
        <w:spacing w:line="360" w:lineRule="auto"/>
        <w:ind w:firstLine="482"/>
        <w:rPr>
          <w:rFonts w:cs="宋体"/>
          <w:color w:val="auto"/>
          <w:highlight w:val="none"/>
        </w:rPr>
      </w:pPr>
      <w:r>
        <w:rPr>
          <w:rFonts w:hint="eastAsia" w:cs="宋体"/>
          <w:b/>
          <w:color w:val="auto"/>
          <w:kern w:val="0"/>
          <w:highlight w:val="none"/>
        </w:rPr>
        <w:t>7.重新开展采购。</w:t>
      </w:r>
      <w:r>
        <w:rPr>
          <w:rFonts w:hint="eastAsia" w:cs="宋体"/>
          <w:color w:val="auto"/>
          <w:highlight w:val="none"/>
        </w:rPr>
        <w:t>有政府采购法第七十一条、第七十二条规定的违法行为之一，影响或者可能影响中标结果的，依照下列规定处理：</w:t>
      </w:r>
    </w:p>
    <w:p>
      <w:pPr>
        <w:pStyle w:val="26"/>
        <w:snapToGrid w:val="0"/>
        <w:spacing w:line="360" w:lineRule="auto"/>
        <w:rPr>
          <w:rFonts w:cs="宋体"/>
          <w:color w:val="auto"/>
          <w:highlight w:val="none"/>
        </w:rPr>
      </w:pPr>
      <w:r>
        <w:rPr>
          <w:rFonts w:hint="eastAsia" w:cs="宋体"/>
          <w:color w:val="auto"/>
          <w:highlight w:val="none"/>
        </w:rPr>
        <w:t>7.1未确定中标供应商的，终止本次政府采购活动，重新开展政府采购活动。</w:t>
      </w:r>
    </w:p>
    <w:p>
      <w:pPr>
        <w:pStyle w:val="26"/>
        <w:snapToGrid w:val="0"/>
        <w:spacing w:line="360" w:lineRule="auto"/>
        <w:rPr>
          <w:rFonts w:cs="宋体"/>
          <w:color w:val="auto"/>
          <w:highlight w:val="none"/>
        </w:rPr>
      </w:pPr>
      <w:r>
        <w:rPr>
          <w:rFonts w:hint="eastAsia" w:cs="宋体"/>
          <w:color w:val="auto"/>
          <w:highlight w:val="none"/>
        </w:rPr>
        <w:t>7.2已确定中标供应商但尚未签订政府采购合同的，中标结果无效，从合格的中标候选人中另行确定中标供应商；没有合格的中标候选人的，重新开展政府采购活动。</w:t>
      </w:r>
    </w:p>
    <w:p>
      <w:pPr>
        <w:pStyle w:val="26"/>
        <w:snapToGrid w:val="0"/>
        <w:spacing w:line="360" w:lineRule="auto"/>
        <w:rPr>
          <w:rFonts w:hint="eastAsia" w:cs="宋体"/>
          <w:color w:val="auto"/>
          <w:highlight w:val="none"/>
        </w:rPr>
      </w:pPr>
      <w:r>
        <w:rPr>
          <w:rFonts w:hint="eastAsia" w:cs="宋体"/>
          <w:color w:val="auto"/>
          <w:highlight w:val="none"/>
        </w:rPr>
        <w:t>7.3政府采购合同已签订但尚未履行的，撤销合同，从合格的中标候选人中另行确定中标供应商；没有合格的中标候选人的，重新开展政府采购活动。</w:t>
      </w:r>
    </w:p>
    <w:p>
      <w:pPr>
        <w:pStyle w:val="26"/>
        <w:snapToGrid w:val="0"/>
        <w:spacing w:line="360" w:lineRule="auto"/>
        <w:rPr>
          <w:rFonts w:hint="eastAsia" w:cs="宋体"/>
          <w:color w:val="auto"/>
          <w:highlight w:val="none"/>
        </w:rPr>
      </w:pPr>
      <w:r>
        <w:rPr>
          <w:rFonts w:hint="eastAsia" w:cs="宋体"/>
          <w:color w:val="auto"/>
          <w:highlight w:val="none"/>
        </w:rPr>
        <w:t>7.4政府采购合同已经履行，给采购人、供应商造成损失的，由责任人承担赔偿责任。</w:t>
      </w:r>
    </w:p>
    <w:p>
      <w:pPr>
        <w:pStyle w:val="26"/>
        <w:snapToGrid w:val="0"/>
        <w:spacing w:line="360" w:lineRule="auto"/>
        <w:rPr>
          <w:rFonts w:hint="eastAsia" w:cs="宋体"/>
          <w:color w:val="auto"/>
          <w:highlight w:val="none"/>
        </w:rPr>
      </w:pPr>
      <w:r>
        <w:rPr>
          <w:rFonts w:hint="eastAsia" w:cs="宋体"/>
          <w:color w:val="auto"/>
          <w:highlight w:val="none"/>
        </w:rPr>
        <w:t>7.5政府采购当事人有其他违反政府采购法或者政府采购法实施条例等法律法规规定的行为，经改正后仍然影响或者可能影响中标结果或者依法被认定为中标无效的，依照7.1-7.4规定处理。</w:t>
      </w:r>
    </w:p>
    <w:bookmarkEnd w:id="13"/>
    <w:p>
      <w:pPr>
        <w:pStyle w:val="26"/>
        <w:snapToGrid w:val="0"/>
        <w:spacing w:line="360" w:lineRule="auto"/>
        <w:ind w:left="720" w:leftChars="343" w:firstLine="1084" w:firstLineChars="300"/>
        <w:outlineLvl w:val="0"/>
        <w:rPr>
          <w:rFonts w:hint="eastAsia" w:ascii="宋体" w:hAnsi="宋体" w:cs="宋体"/>
          <w:b/>
          <w:sz w:val="36"/>
          <w:szCs w:val="36"/>
          <w:highlight w:val="none"/>
        </w:rPr>
      </w:pPr>
      <w:bookmarkStart w:id="392" w:name="第五部分"/>
      <w:bookmarkStart w:id="393" w:name="_Toc86217003"/>
    </w:p>
    <w:p>
      <w:pPr>
        <w:spacing w:line="240" w:lineRule="auto"/>
        <w:ind w:left="0" w:leftChars="0" w:firstLine="0" w:firstLineChars="0"/>
        <w:outlineLvl w:val="9"/>
        <w:rPr>
          <w:rFonts w:hint="eastAsia" w:ascii="宋体" w:hAnsi="宋体" w:cs="宋体"/>
          <w:b/>
          <w:sz w:val="36"/>
          <w:szCs w:val="36"/>
          <w:highlight w:val="none"/>
        </w:rPr>
      </w:pPr>
      <w:r>
        <w:rPr>
          <w:rFonts w:hint="eastAsia" w:ascii="宋体" w:hAnsi="宋体" w:cs="宋体"/>
          <w:b/>
          <w:sz w:val="36"/>
          <w:szCs w:val="36"/>
          <w:highlight w:val="none"/>
        </w:rPr>
        <w:br w:type="page"/>
      </w:r>
    </w:p>
    <w:p>
      <w:pPr>
        <w:spacing w:line="360" w:lineRule="auto"/>
        <w:ind w:left="720" w:leftChars="343" w:firstLine="1084" w:firstLineChars="300"/>
        <w:outlineLvl w:val="0"/>
        <w:rPr>
          <w:rFonts w:hint="eastAsia" w:ascii="宋体" w:hAnsi="宋体" w:cs="宋体"/>
          <w:b/>
          <w:sz w:val="36"/>
          <w:szCs w:val="36"/>
          <w:highlight w:val="none"/>
        </w:rPr>
      </w:pPr>
      <w:r>
        <w:rPr>
          <w:rFonts w:hint="eastAsia" w:ascii="宋体" w:hAnsi="宋体" w:cs="宋体"/>
          <w:b/>
          <w:sz w:val="36"/>
          <w:szCs w:val="36"/>
          <w:highlight w:val="none"/>
        </w:rPr>
        <w:t>第五部分 拟签订的合同文本</w:t>
      </w:r>
    </w:p>
    <w:p>
      <w:pPr>
        <w:keepNext w:val="0"/>
        <w:keepLines w:val="0"/>
        <w:widowControl w:val="0"/>
        <w:suppressLineNumbers w:val="0"/>
        <w:autoSpaceDE w:val="0"/>
        <w:autoSpaceDN/>
        <w:adjustRightInd w:val="0"/>
        <w:spacing w:before="0" w:beforeAutospacing="0" w:after="0" w:afterAutospacing="0" w:line="360" w:lineRule="auto"/>
        <w:ind w:left="0" w:right="11" w:firstLine="198" w:firstLineChars="71"/>
        <w:jc w:val="both"/>
        <w:textAlignment w:val="baseline"/>
        <w:rPr>
          <w:rFonts w:hint="eastAsia" w:ascii="宋体" w:hAnsi="宋体" w:eastAsia="宋体" w:cs="宋体"/>
          <w:kern w:val="2"/>
          <w:sz w:val="28"/>
          <w:szCs w:val="28"/>
          <w:highlight w:val="none"/>
          <w:lang w:val="en-US" w:eastAsia="zh-CN" w:bidi="ar"/>
        </w:rPr>
      </w:pPr>
    </w:p>
    <w:p>
      <w:pPr>
        <w:keepNext w:val="0"/>
        <w:keepLines w:val="0"/>
        <w:widowControl w:val="0"/>
        <w:suppressLineNumbers w:val="0"/>
        <w:autoSpaceDE w:val="0"/>
        <w:autoSpaceDN/>
        <w:adjustRightInd w:val="0"/>
        <w:spacing w:before="0" w:beforeAutospacing="0" w:after="0" w:afterAutospacing="0" w:line="360" w:lineRule="auto"/>
        <w:ind w:left="0" w:right="11" w:firstLine="198" w:firstLineChars="71"/>
        <w:jc w:val="both"/>
        <w:textAlignment w:val="baseline"/>
        <w:rPr>
          <w:rFonts w:hint="default" w:ascii="Times New Roman" w:hAnsi="Times New Roman" w:eastAsia="宋体" w:cs="Times New Roman"/>
          <w:kern w:val="2"/>
          <w:sz w:val="28"/>
          <w:szCs w:val="28"/>
          <w:highlight w:val="none"/>
          <w:u w:val="single"/>
        </w:rPr>
      </w:pPr>
      <w:r>
        <w:rPr>
          <w:rFonts w:hint="eastAsia" w:ascii="宋体" w:hAnsi="宋体" w:eastAsia="宋体" w:cs="宋体"/>
          <w:kern w:val="2"/>
          <w:sz w:val="28"/>
          <w:szCs w:val="28"/>
          <w:highlight w:val="none"/>
          <w:lang w:val="en-US" w:eastAsia="zh-CN" w:bidi="ar"/>
        </w:rPr>
        <w:t>合同登记编号：</w:t>
      </w:r>
      <w:r>
        <w:rPr>
          <w:rFonts w:hint="default" w:ascii="Times New Roman" w:hAnsi="Times New Roman" w:eastAsia="宋体" w:cs="Times New Roman"/>
          <w:kern w:val="2"/>
          <w:sz w:val="28"/>
          <w:szCs w:val="28"/>
          <w:highlight w:val="none"/>
          <w:lang w:val="en-US" w:eastAsia="zh-CN" w:bidi="ar"/>
        </w:rPr>
        <w:t xml:space="preserve">                        </w:t>
      </w:r>
      <w:r>
        <w:rPr>
          <w:rFonts w:hint="eastAsia" w:ascii="宋体" w:hAnsi="宋体" w:eastAsia="宋体" w:cs="宋体"/>
          <w:kern w:val="2"/>
          <w:sz w:val="28"/>
          <w:szCs w:val="28"/>
          <w:highlight w:val="none"/>
          <w:lang w:val="en-US" w:eastAsia="zh-CN" w:bidi="ar"/>
        </w:rPr>
        <w:t>合同号</w:t>
      </w:r>
      <w:r>
        <w:rPr>
          <w:rFonts w:hint="default" w:ascii="Times New Roman" w:hAnsi="Times New Roman" w:eastAsia="宋体" w:cs="Times New Roman"/>
          <w:kern w:val="2"/>
          <w:sz w:val="28"/>
          <w:szCs w:val="28"/>
          <w:highlight w:val="none"/>
          <w:lang w:val="en-US" w:eastAsia="zh-CN" w:bidi="ar"/>
        </w:rPr>
        <w:t>:  ___________</w:t>
      </w:r>
    </w:p>
    <w:tbl>
      <w:tblPr>
        <w:tblStyle w:val="63"/>
        <w:tblW w:w="5071" w:type="dxa"/>
        <w:tblInd w:w="4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91"/>
        <w:gridCol w:w="360"/>
        <w:gridCol w:w="360"/>
        <w:gridCol w:w="360"/>
        <w:gridCol w:w="360"/>
        <w:gridCol w:w="360"/>
        <w:gridCol w:w="360"/>
        <w:gridCol w:w="360"/>
        <w:gridCol w:w="360"/>
        <w:gridCol w:w="360"/>
        <w:gridCol w:w="360"/>
        <w:gridCol w:w="360"/>
        <w:gridCol w:w="360"/>
        <w:gridCol w:w="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3" w:hRule="atLeast"/>
        </w:trPr>
        <w:tc>
          <w:tcPr>
            <w:tcW w:w="391"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utoSpaceDE w:val="0"/>
              <w:autoSpaceDN/>
              <w:adjustRightInd w:val="0"/>
              <w:spacing w:before="0" w:beforeAutospacing="0" w:after="0" w:afterAutospacing="0" w:line="360" w:lineRule="auto"/>
              <w:ind w:left="0" w:right="11" w:firstLine="560" w:firstLineChars="200"/>
              <w:jc w:val="both"/>
              <w:textAlignment w:val="baseline"/>
              <w:rPr>
                <w:rFonts w:hint="default" w:ascii="Times New Roman" w:hAnsi="Times New Roman" w:eastAsia="宋体" w:cs="Times New Roman"/>
                <w:kern w:val="2"/>
                <w:sz w:val="28"/>
                <w:szCs w:val="28"/>
                <w:highlight w:val="none"/>
              </w:rPr>
            </w:pPr>
          </w:p>
        </w:tc>
        <w:tc>
          <w:tcPr>
            <w:tcW w:w="36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utoSpaceDE w:val="0"/>
              <w:autoSpaceDN/>
              <w:adjustRightInd w:val="0"/>
              <w:spacing w:before="0" w:beforeAutospacing="0" w:after="0" w:afterAutospacing="0" w:line="360" w:lineRule="auto"/>
              <w:ind w:left="0" w:right="11" w:firstLine="560" w:firstLineChars="200"/>
              <w:jc w:val="both"/>
              <w:textAlignment w:val="baseline"/>
              <w:rPr>
                <w:rFonts w:hint="default" w:ascii="Times New Roman" w:hAnsi="Times New Roman" w:eastAsia="宋体" w:cs="Times New Roman"/>
                <w:kern w:val="2"/>
                <w:sz w:val="28"/>
                <w:szCs w:val="28"/>
                <w:highlight w:val="none"/>
              </w:rPr>
            </w:pPr>
          </w:p>
        </w:tc>
        <w:tc>
          <w:tcPr>
            <w:tcW w:w="36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utoSpaceDE w:val="0"/>
              <w:autoSpaceDN/>
              <w:adjustRightInd w:val="0"/>
              <w:spacing w:before="0" w:beforeAutospacing="0" w:after="0" w:afterAutospacing="0" w:line="360" w:lineRule="auto"/>
              <w:ind w:left="0" w:right="11" w:firstLine="560" w:firstLineChars="200"/>
              <w:jc w:val="both"/>
              <w:textAlignment w:val="baseline"/>
              <w:rPr>
                <w:rFonts w:hint="default" w:ascii="Times New Roman" w:hAnsi="Times New Roman" w:eastAsia="宋体" w:cs="Times New Roman"/>
                <w:kern w:val="2"/>
                <w:sz w:val="28"/>
                <w:szCs w:val="28"/>
                <w:highlight w:val="none"/>
              </w:rPr>
            </w:pPr>
          </w:p>
        </w:tc>
        <w:tc>
          <w:tcPr>
            <w:tcW w:w="36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utoSpaceDE w:val="0"/>
              <w:autoSpaceDN/>
              <w:adjustRightInd w:val="0"/>
              <w:spacing w:before="0" w:beforeAutospacing="0" w:after="0" w:afterAutospacing="0" w:line="360" w:lineRule="auto"/>
              <w:ind w:left="0" w:right="11" w:firstLine="560" w:firstLineChars="200"/>
              <w:jc w:val="both"/>
              <w:textAlignment w:val="baseline"/>
              <w:rPr>
                <w:rFonts w:hint="default" w:ascii="Times New Roman" w:hAnsi="Times New Roman" w:eastAsia="宋体" w:cs="Times New Roman"/>
                <w:kern w:val="2"/>
                <w:sz w:val="28"/>
                <w:szCs w:val="28"/>
                <w:highlight w:val="none"/>
              </w:rPr>
            </w:pPr>
          </w:p>
        </w:tc>
        <w:tc>
          <w:tcPr>
            <w:tcW w:w="36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utoSpaceDE w:val="0"/>
              <w:autoSpaceDN/>
              <w:adjustRightInd w:val="0"/>
              <w:spacing w:before="0" w:beforeAutospacing="0" w:after="0" w:afterAutospacing="0" w:line="360" w:lineRule="auto"/>
              <w:ind w:left="0" w:right="11" w:firstLine="560" w:firstLineChars="200"/>
              <w:jc w:val="both"/>
              <w:textAlignment w:val="baseline"/>
              <w:rPr>
                <w:rFonts w:hint="default" w:ascii="Times New Roman" w:hAnsi="Times New Roman" w:eastAsia="宋体" w:cs="Times New Roman"/>
                <w:kern w:val="2"/>
                <w:sz w:val="28"/>
                <w:szCs w:val="28"/>
                <w:highlight w:val="none"/>
              </w:rPr>
            </w:pPr>
          </w:p>
        </w:tc>
        <w:tc>
          <w:tcPr>
            <w:tcW w:w="36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utoSpaceDE w:val="0"/>
              <w:autoSpaceDN/>
              <w:adjustRightInd w:val="0"/>
              <w:spacing w:before="0" w:beforeAutospacing="0" w:after="0" w:afterAutospacing="0" w:line="360" w:lineRule="auto"/>
              <w:ind w:left="0" w:right="11" w:firstLine="560" w:firstLineChars="200"/>
              <w:jc w:val="both"/>
              <w:textAlignment w:val="baseline"/>
              <w:rPr>
                <w:rFonts w:hint="default" w:ascii="Times New Roman" w:hAnsi="Times New Roman" w:eastAsia="宋体" w:cs="Times New Roman"/>
                <w:kern w:val="2"/>
                <w:sz w:val="28"/>
                <w:szCs w:val="28"/>
                <w:highlight w:val="none"/>
              </w:rPr>
            </w:pPr>
          </w:p>
        </w:tc>
        <w:tc>
          <w:tcPr>
            <w:tcW w:w="36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utoSpaceDE w:val="0"/>
              <w:autoSpaceDN/>
              <w:adjustRightInd w:val="0"/>
              <w:spacing w:before="0" w:beforeAutospacing="0" w:after="0" w:afterAutospacing="0" w:line="360" w:lineRule="auto"/>
              <w:ind w:left="0" w:right="11" w:firstLine="560" w:firstLineChars="200"/>
              <w:jc w:val="both"/>
              <w:textAlignment w:val="baseline"/>
              <w:rPr>
                <w:rFonts w:hint="default" w:ascii="Times New Roman" w:hAnsi="Times New Roman" w:eastAsia="宋体" w:cs="Times New Roman"/>
                <w:kern w:val="2"/>
                <w:sz w:val="28"/>
                <w:szCs w:val="28"/>
                <w:highlight w:val="none"/>
              </w:rPr>
            </w:pPr>
          </w:p>
        </w:tc>
        <w:tc>
          <w:tcPr>
            <w:tcW w:w="36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utoSpaceDE w:val="0"/>
              <w:autoSpaceDN/>
              <w:adjustRightInd w:val="0"/>
              <w:spacing w:before="0" w:beforeAutospacing="0" w:after="0" w:afterAutospacing="0" w:line="360" w:lineRule="auto"/>
              <w:ind w:left="0" w:right="11" w:firstLine="560" w:firstLineChars="200"/>
              <w:jc w:val="both"/>
              <w:textAlignment w:val="baseline"/>
              <w:rPr>
                <w:rFonts w:hint="default" w:ascii="Times New Roman" w:hAnsi="Times New Roman" w:eastAsia="宋体" w:cs="Times New Roman"/>
                <w:kern w:val="2"/>
                <w:sz w:val="28"/>
                <w:szCs w:val="28"/>
                <w:highlight w:val="none"/>
              </w:rPr>
            </w:pPr>
          </w:p>
        </w:tc>
        <w:tc>
          <w:tcPr>
            <w:tcW w:w="36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utoSpaceDE w:val="0"/>
              <w:autoSpaceDN/>
              <w:adjustRightInd w:val="0"/>
              <w:spacing w:before="0" w:beforeAutospacing="0" w:after="0" w:afterAutospacing="0" w:line="360" w:lineRule="auto"/>
              <w:ind w:left="0" w:right="11" w:firstLine="560" w:firstLineChars="200"/>
              <w:jc w:val="both"/>
              <w:textAlignment w:val="baseline"/>
              <w:rPr>
                <w:rFonts w:hint="default" w:ascii="Times New Roman" w:hAnsi="Times New Roman" w:eastAsia="宋体" w:cs="Times New Roman"/>
                <w:kern w:val="2"/>
                <w:sz w:val="28"/>
                <w:szCs w:val="28"/>
                <w:highlight w:val="none"/>
              </w:rPr>
            </w:pPr>
          </w:p>
        </w:tc>
        <w:tc>
          <w:tcPr>
            <w:tcW w:w="36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utoSpaceDE w:val="0"/>
              <w:autoSpaceDN/>
              <w:adjustRightInd w:val="0"/>
              <w:spacing w:before="0" w:beforeAutospacing="0" w:after="0" w:afterAutospacing="0" w:line="360" w:lineRule="auto"/>
              <w:ind w:left="0" w:right="11" w:firstLine="560" w:firstLineChars="200"/>
              <w:jc w:val="both"/>
              <w:textAlignment w:val="baseline"/>
              <w:rPr>
                <w:rFonts w:hint="default" w:ascii="Times New Roman" w:hAnsi="Times New Roman" w:eastAsia="宋体" w:cs="Times New Roman"/>
                <w:kern w:val="2"/>
                <w:sz w:val="28"/>
                <w:szCs w:val="28"/>
                <w:highlight w:val="none"/>
              </w:rPr>
            </w:pPr>
          </w:p>
        </w:tc>
        <w:tc>
          <w:tcPr>
            <w:tcW w:w="36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utoSpaceDE w:val="0"/>
              <w:autoSpaceDN/>
              <w:adjustRightInd w:val="0"/>
              <w:spacing w:before="0" w:beforeAutospacing="0" w:after="0" w:afterAutospacing="0" w:line="360" w:lineRule="auto"/>
              <w:ind w:left="0" w:right="11" w:firstLine="560" w:firstLineChars="200"/>
              <w:jc w:val="both"/>
              <w:textAlignment w:val="baseline"/>
              <w:rPr>
                <w:rFonts w:hint="default" w:ascii="Times New Roman" w:hAnsi="Times New Roman" w:eastAsia="宋体" w:cs="Times New Roman"/>
                <w:kern w:val="2"/>
                <w:sz w:val="28"/>
                <w:szCs w:val="28"/>
                <w:highlight w:val="none"/>
              </w:rPr>
            </w:pPr>
          </w:p>
        </w:tc>
        <w:tc>
          <w:tcPr>
            <w:tcW w:w="36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utoSpaceDE w:val="0"/>
              <w:autoSpaceDN/>
              <w:adjustRightInd w:val="0"/>
              <w:spacing w:before="0" w:beforeAutospacing="0" w:after="0" w:afterAutospacing="0" w:line="360" w:lineRule="auto"/>
              <w:ind w:left="0" w:right="11" w:firstLine="560" w:firstLineChars="200"/>
              <w:jc w:val="both"/>
              <w:textAlignment w:val="baseline"/>
              <w:rPr>
                <w:rFonts w:hint="default" w:ascii="Times New Roman" w:hAnsi="Times New Roman" w:eastAsia="宋体" w:cs="Times New Roman"/>
                <w:kern w:val="2"/>
                <w:sz w:val="28"/>
                <w:szCs w:val="28"/>
                <w:highlight w:val="none"/>
              </w:rPr>
            </w:pPr>
          </w:p>
        </w:tc>
        <w:tc>
          <w:tcPr>
            <w:tcW w:w="36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utoSpaceDE w:val="0"/>
              <w:autoSpaceDN/>
              <w:adjustRightInd w:val="0"/>
              <w:spacing w:before="0" w:beforeAutospacing="0" w:after="0" w:afterAutospacing="0" w:line="360" w:lineRule="auto"/>
              <w:ind w:left="0" w:right="11" w:firstLine="560" w:firstLineChars="200"/>
              <w:jc w:val="both"/>
              <w:textAlignment w:val="baseline"/>
              <w:rPr>
                <w:rFonts w:hint="default" w:ascii="Times New Roman" w:hAnsi="Times New Roman" w:eastAsia="宋体" w:cs="Times New Roman"/>
                <w:kern w:val="2"/>
                <w:sz w:val="28"/>
                <w:szCs w:val="28"/>
                <w:highlight w:val="none"/>
              </w:rPr>
            </w:pPr>
          </w:p>
        </w:tc>
        <w:tc>
          <w:tcPr>
            <w:tcW w:w="36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utoSpaceDE w:val="0"/>
              <w:autoSpaceDN/>
              <w:adjustRightInd w:val="0"/>
              <w:spacing w:before="0" w:beforeAutospacing="0" w:after="0" w:afterAutospacing="0" w:line="360" w:lineRule="auto"/>
              <w:ind w:left="0" w:right="11" w:firstLine="560" w:firstLineChars="200"/>
              <w:jc w:val="both"/>
              <w:textAlignment w:val="baseline"/>
              <w:rPr>
                <w:rFonts w:hint="default" w:ascii="Times New Roman" w:hAnsi="Times New Roman" w:eastAsia="宋体" w:cs="Times New Roman"/>
                <w:kern w:val="2"/>
                <w:sz w:val="28"/>
                <w:szCs w:val="28"/>
                <w:highlight w:val="none"/>
              </w:rPr>
            </w:pPr>
          </w:p>
        </w:tc>
      </w:tr>
    </w:tbl>
    <w:p>
      <w:pPr>
        <w:keepNext w:val="0"/>
        <w:keepLines w:val="0"/>
        <w:widowControl w:val="0"/>
        <w:suppressLineNumbers w:val="0"/>
        <w:autoSpaceDE w:val="0"/>
        <w:autoSpaceDN/>
        <w:adjustRightInd w:val="0"/>
        <w:spacing w:before="0" w:beforeAutospacing="1" w:after="0" w:afterAutospacing="1" w:line="300" w:lineRule="auto"/>
        <w:ind w:left="0" w:right="0"/>
        <w:jc w:val="both"/>
        <w:textAlignment w:val="baseline"/>
        <w:rPr>
          <w:rFonts w:hint="eastAsia" w:ascii="Times New Roman" w:hAnsi="Times New Roman" w:eastAsia="黑体" w:cs="Times New Roman"/>
          <w:kern w:val="2"/>
          <w:sz w:val="44"/>
          <w:szCs w:val="44"/>
          <w:highlight w:val="none"/>
        </w:rPr>
      </w:pPr>
      <w:r>
        <w:rPr>
          <w:rFonts w:hint="eastAsia" w:ascii="Times New Roman" w:hAnsi="Times New Roman" w:eastAsia="黑体" w:cs="Times New Roman"/>
          <w:kern w:val="2"/>
          <w:sz w:val="44"/>
          <w:szCs w:val="44"/>
          <w:highlight w:val="none"/>
          <w:lang w:val="en-US" w:eastAsia="zh-CN" w:bidi="ar"/>
        </w:rPr>
        <w:t xml:space="preserve"> </w:t>
      </w:r>
    </w:p>
    <w:p>
      <w:pPr>
        <w:keepNext w:val="0"/>
        <w:keepLines w:val="0"/>
        <w:widowControl w:val="0"/>
        <w:suppressLineNumbers w:val="0"/>
        <w:autoSpaceDE w:val="0"/>
        <w:autoSpaceDN/>
        <w:adjustRightInd w:val="0"/>
        <w:spacing w:before="0" w:beforeAutospacing="1" w:after="0" w:afterAutospacing="1" w:line="300" w:lineRule="auto"/>
        <w:ind w:left="0" w:right="0" w:firstLine="1320" w:firstLineChars="300"/>
        <w:jc w:val="both"/>
        <w:textAlignment w:val="baseline"/>
        <w:rPr>
          <w:rFonts w:hint="default" w:ascii="Times New Roman" w:hAnsi="Times New Roman" w:eastAsia="黑体" w:cs="Times New Roman"/>
          <w:kern w:val="2"/>
          <w:sz w:val="44"/>
          <w:szCs w:val="44"/>
          <w:highlight w:val="none"/>
        </w:rPr>
      </w:pPr>
      <w:r>
        <w:rPr>
          <w:rFonts w:hint="eastAsia" w:ascii="黑体" w:hAnsi="宋体" w:eastAsia="黑体" w:cs="黑体"/>
          <w:kern w:val="2"/>
          <w:sz w:val="44"/>
          <w:szCs w:val="44"/>
          <w:highlight w:val="none"/>
          <w:lang w:val="en-US" w:eastAsia="zh-CN" w:bidi="ar"/>
        </w:rPr>
        <w:t>技</w:t>
      </w:r>
      <w:r>
        <w:rPr>
          <w:rFonts w:hint="default" w:ascii="Times New Roman" w:hAnsi="Times New Roman" w:eastAsia="黑体" w:cs="Times New Roman"/>
          <w:kern w:val="2"/>
          <w:sz w:val="44"/>
          <w:szCs w:val="44"/>
          <w:highlight w:val="none"/>
          <w:lang w:val="en-US" w:eastAsia="zh-CN" w:bidi="ar"/>
        </w:rPr>
        <w:t xml:space="preserve">  </w:t>
      </w:r>
      <w:r>
        <w:rPr>
          <w:rFonts w:hint="eastAsia" w:ascii="黑体" w:hAnsi="宋体" w:eastAsia="黑体" w:cs="黑体"/>
          <w:kern w:val="2"/>
          <w:sz w:val="44"/>
          <w:szCs w:val="44"/>
          <w:highlight w:val="none"/>
          <w:lang w:val="en-US" w:eastAsia="zh-CN" w:bidi="ar"/>
        </w:rPr>
        <w:t>术</w:t>
      </w:r>
      <w:r>
        <w:rPr>
          <w:rFonts w:hint="default" w:ascii="Times New Roman" w:hAnsi="Times New Roman" w:eastAsia="黑体" w:cs="Times New Roman"/>
          <w:kern w:val="2"/>
          <w:sz w:val="44"/>
          <w:szCs w:val="44"/>
          <w:highlight w:val="none"/>
          <w:lang w:val="en-US" w:eastAsia="zh-CN" w:bidi="ar"/>
        </w:rPr>
        <w:t xml:space="preserve">  </w:t>
      </w:r>
      <w:r>
        <w:rPr>
          <w:rFonts w:hint="eastAsia" w:ascii="黑体" w:hAnsi="宋体" w:eastAsia="黑体" w:cs="黑体"/>
          <w:kern w:val="2"/>
          <w:sz w:val="44"/>
          <w:szCs w:val="44"/>
          <w:highlight w:val="none"/>
          <w:lang w:val="en-US" w:eastAsia="zh-CN" w:bidi="ar"/>
        </w:rPr>
        <w:t>服</w:t>
      </w:r>
      <w:r>
        <w:rPr>
          <w:rFonts w:hint="default" w:ascii="Times New Roman" w:hAnsi="Times New Roman" w:eastAsia="黑体" w:cs="Times New Roman"/>
          <w:kern w:val="2"/>
          <w:sz w:val="44"/>
          <w:szCs w:val="44"/>
          <w:highlight w:val="none"/>
          <w:lang w:val="en-US" w:eastAsia="zh-CN" w:bidi="ar"/>
        </w:rPr>
        <w:t xml:space="preserve">  </w:t>
      </w:r>
      <w:r>
        <w:rPr>
          <w:rFonts w:hint="eastAsia" w:ascii="黑体" w:hAnsi="宋体" w:eastAsia="黑体" w:cs="黑体"/>
          <w:kern w:val="2"/>
          <w:sz w:val="44"/>
          <w:szCs w:val="44"/>
          <w:highlight w:val="none"/>
          <w:lang w:val="en-US" w:eastAsia="zh-CN" w:bidi="ar"/>
        </w:rPr>
        <w:t>务</w:t>
      </w:r>
      <w:r>
        <w:rPr>
          <w:rFonts w:hint="default" w:ascii="Times New Roman" w:hAnsi="Times New Roman" w:eastAsia="黑体" w:cs="Times New Roman"/>
          <w:kern w:val="2"/>
          <w:sz w:val="44"/>
          <w:szCs w:val="44"/>
          <w:highlight w:val="none"/>
          <w:lang w:val="en-US" w:eastAsia="zh-CN" w:bidi="ar"/>
        </w:rPr>
        <w:t xml:space="preserve">  </w:t>
      </w:r>
      <w:r>
        <w:rPr>
          <w:rFonts w:hint="eastAsia" w:ascii="黑体" w:hAnsi="宋体" w:eastAsia="黑体" w:cs="黑体"/>
          <w:kern w:val="2"/>
          <w:sz w:val="44"/>
          <w:szCs w:val="44"/>
          <w:highlight w:val="none"/>
          <w:lang w:val="en-US" w:eastAsia="zh-CN" w:bidi="ar"/>
        </w:rPr>
        <w:t>合</w:t>
      </w:r>
      <w:r>
        <w:rPr>
          <w:rFonts w:hint="default" w:ascii="Times New Roman" w:hAnsi="Times New Roman" w:eastAsia="黑体" w:cs="Times New Roman"/>
          <w:kern w:val="2"/>
          <w:sz w:val="44"/>
          <w:szCs w:val="44"/>
          <w:highlight w:val="none"/>
          <w:lang w:val="en-US" w:eastAsia="zh-CN" w:bidi="ar"/>
        </w:rPr>
        <w:t xml:space="preserve">  </w:t>
      </w:r>
      <w:r>
        <w:rPr>
          <w:rFonts w:hint="eastAsia" w:ascii="黑体" w:hAnsi="宋体" w:eastAsia="黑体" w:cs="黑体"/>
          <w:kern w:val="2"/>
          <w:sz w:val="44"/>
          <w:szCs w:val="44"/>
          <w:highlight w:val="none"/>
          <w:lang w:val="en-US" w:eastAsia="zh-CN" w:bidi="ar"/>
        </w:rPr>
        <w:t>同</w:t>
      </w:r>
      <w:r>
        <w:rPr>
          <w:rFonts w:hint="default" w:ascii="Times New Roman" w:hAnsi="Times New Roman" w:eastAsia="黑体" w:cs="Times New Roman"/>
          <w:kern w:val="2"/>
          <w:sz w:val="44"/>
          <w:szCs w:val="44"/>
          <w:highlight w:val="none"/>
          <w:lang w:val="en-US" w:eastAsia="zh-CN" w:bidi="ar"/>
        </w:rPr>
        <w:t xml:space="preserve">  </w:t>
      </w:r>
      <w:r>
        <w:rPr>
          <w:rFonts w:hint="eastAsia" w:ascii="黑体" w:hAnsi="宋体" w:eastAsia="黑体" w:cs="黑体"/>
          <w:kern w:val="2"/>
          <w:sz w:val="44"/>
          <w:szCs w:val="44"/>
          <w:highlight w:val="none"/>
          <w:lang w:val="en-US" w:eastAsia="zh-CN" w:bidi="ar"/>
        </w:rPr>
        <w:t>书</w:t>
      </w:r>
      <w:r>
        <w:rPr>
          <w:rFonts w:hint="default" w:ascii="Times New Roman" w:hAnsi="Times New Roman" w:eastAsia="黑体" w:cs="Times New Roman"/>
          <w:kern w:val="2"/>
          <w:sz w:val="44"/>
          <w:szCs w:val="44"/>
          <w:highlight w:val="none"/>
          <w:lang w:val="en-US" w:eastAsia="zh-CN" w:bidi="ar"/>
        </w:rPr>
        <w:t xml:space="preserve"> </w:t>
      </w:r>
    </w:p>
    <w:p>
      <w:pPr>
        <w:keepNext w:val="0"/>
        <w:keepLines w:val="0"/>
        <w:widowControl/>
        <w:suppressLineNumbers w:val="0"/>
        <w:autoSpaceDE w:val="0"/>
        <w:autoSpaceDN/>
        <w:adjustRightInd w:val="0"/>
        <w:spacing w:before="0" w:beforeAutospacing="0" w:after="0" w:afterAutospacing="0" w:line="300" w:lineRule="auto"/>
        <w:ind w:left="0" w:right="0"/>
        <w:jc w:val="center"/>
        <w:textAlignment w:val="baseline"/>
        <w:rPr>
          <w:rFonts w:hint="default" w:ascii="Times New Roman" w:hAnsi="Times New Roman" w:eastAsia="宋体" w:cs="Times New Roman"/>
          <w:sz w:val="28"/>
          <w:szCs w:val="28"/>
          <w:highlight w:val="none"/>
        </w:rPr>
      </w:pPr>
    </w:p>
    <w:p>
      <w:pPr>
        <w:keepNext w:val="0"/>
        <w:keepLines w:val="0"/>
        <w:widowControl w:val="0"/>
        <w:suppressLineNumbers w:val="0"/>
        <w:autoSpaceDE w:val="0"/>
        <w:autoSpaceDN/>
        <w:adjustRightInd w:val="0"/>
        <w:spacing w:before="0" w:beforeAutospacing="0" w:after="0" w:afterAutospacing="0" w:line="240" w:lineRule="atLeast"/>
        <w:ind w:left="0" w:right="0"/>
        <w:jc w:val="both"/>
        <w:textAlignment w:val="baseline"/>
        <w:rPr>
          <w:rFonts w:hint="default" w:ascii="Times New Roman" w:hAnsi="Times New Roman" w:eastAsia="宋体" w:cs="Times New Roman"/>
          <w:spacing w:val="-4"/>
          <w:kern w:val="2"/>
          <w:sz w:val="30"/>
          <w:szCs w:val="30"/>
          <w:highlight w:val="none"/>
        </w:rPr>
      </w:pPr>
      <w:r>
        <w:rPr>
          <w:rFonts w:hint="default" w:ascii="Times New Roman" w:hAnsi="Times New Roman" w:eastAsia="宋体" w:cs="Times New Roman"/>
          <w:spacing w:val="-4"/>
          <w:kern w:val="2"/>
          <w:sz w:val="30"/>
          <w:szCs w:val="30"/>
          <w:highlight w:val="none"/>
          <w:lang w:val="en-US" w:eastAsia="zh-CN" w:bidi="ar"/>
        </w:rPr>
        <w:t xml:space="preserve"> </w:t>
      </w:r>
    </w:p>
    <w:p>
      <w:pPr>
        <w:keepNext w:val="0"/>
        <w:keepLines w:val="0"/>
        <w:widowControl w:val="0"/>
        <w:suppressLineNumbers w:val="0"/>
        <w:autoSpaceDE w:val="0"/>
        <w:autoSpaceDN/>
        <w:adjustRightInd w:val="0"/>
        <w:spacing w:before="0" w:beforeAutospacing="0" w:after="0" w:afterAutospacing="0" w:line="240" w:lineRule="atLeast"/>
        <w:ind w:left="0" w:right="0"/>
        <w:jc w:val="both"/>
        <w:textAlignment w:val="baseline"/>
        <w:rPr>
          <w:rFonts w:hint="default" w:ascii="Times New Roman" w:hAnsi="Times New Roman" w:eastAsia="宋体" w:cs="Times New Roman"/>
          <w:spacing w:val="-4"/>
          <w:kern w:val="2"/>
          <w:sz w:val="30"/>
          <w:szCs w:val="30"/>
          <w:highlight w:val="none"/>
        </w:rPr>
      </w:pPr>
      <w:r>
        <w:rPr>
          <w:rFonts w:hint="default" w:ascii="Times New Roman" w:hAnsi="Times New Roman" w:eastAsia="宋体" w:cs="Times New Roman"/>
          <w:spacing w:val="-4"/>
          <w:kern w:val="2"/>
          <w:sz w:val="30"/>
          <w:szCs w:val="30"/>
          <w:highlight w:val="none"/>
          <w:lang w:val="en-US" w:eastAsia="zh-CN" w:bidi="ar"/>
        </w:rPr>
        <w:t xml:space="preserve"> </w:t>
      </w:r>
    </w:p>
    <w:p>
      <w:pPr>
        <w:keepNext w:val="0"/>
        <w:keepLines w:val="0"/>
        <w:widowControl w:val="0"/>
        <w:suppressLineNumbers w:val="0"/>
        <w:autoSpaceDE w:val="0"/>
        <w:autoSpaceDN/>
        <w:adjustRightInd w:val="0"/>
        <w:spacing w:before="0" w:beforeAutospacing="0" w:after="0" w:afterAutospacing="0" w:line="240" w:lineRule="atLeast"/>
        <w:ind w:left="0" w:right="0"/>
        <w:jc w:val="both"/>
        <w:textAlignment w:val="baseline"/>
        <w:rPr>
          <w:rFonts w:hint="default" w:ascii="Times New Roman" w:hAnsi="Times New Roman" w:eastAsia="宋体" w:cs="Times New Roman"/>
          <w:spacing w:val="-4"/>
          <w:kern w:val="2"/>
          <w:sz w:val="30"/>
          <w:szCs w:val="30"/>
          <w:highlight w:val="none"/>
        </w:rPr>
      </w:pPr>
      <w:r>
        <w:rPr>
          <w:rFonts w:hint="default" w:ascii="Times New Roman" w:hAnsi="Times New Roman" w:eastAsia="宋体" w:cs="Times New Roman"/>
          <w:spacing w:val="-4"/>
          <w:kern w:val="2"/>
          <w:sz w:val="30"/>
          <w:szCs w:val="30"/>
          <w:highlight w:val="none"/>
          <w:lang w:val="en-US" w:eastAsia="zh-CN" w:bidi="ar"/>
        </w:rPr>
        <w:t xml:space="preserve"> </w:t>
      </w:r>
    </w:p>
    <w:p>
      <w:pPr>
        <w:keepNext w:val="0"/>
        <w:keepLines w:val="0"/>
        <w:widowControl w:val="0"/>
        <w:suppressLineNumbers w:val="0"/>
        <w:autoSpaceDE w:val="0"/>
        <w:autoSpaceDN/>
        <w:adjustRightInd w:val="0"/>
        <w:spacing w:before="0" w:beforeAutospacing="0" w:after="0" w:afterAutospacing="0" w:line="240" w:lineRule="atLeast"/>
        <w:ind w:left="0" w:right="0"/>
        <w:jc w:val="both"/>
        <w:textAlignment w:val="baseline"/>
        <w:rPr>
          <w:rFonts w:hint="default" w:ascii="Times New Roman" w:hAnsi="Times New Roman" w:eastAsia="宋体" w:cs="Times New Roman"/>
          <w:spacing w:val="-4"/>
          <w:kern w:val="2"/>
          <w:sz w:val="30"/>
          <w:szCs w:val="30"/>
          <w:highlight w:val="none"/>
        </w:rPr>
      </w:pPr>
      <w:r>
        <w:rPr>
          <w:rFonts w:hint="default" w:ascii="Times New Roman" w:hAnsi="Times New Roman" w:eastAsia="宋体" w:cs="Times New Roman"/>
          <w:spacing w:val="-4"/>
          <w:kern w:val="2"/>
          <w:sz w:val="30"/>
          <w:szCs w:val="30"/>
          <w:highlight w:val="none"/>
          <w:lang w:val="en-US" w:eastAsia="zh-CN" w:bidi="ar"/>
        </w:rPr>
        <w:t xml:space="preserve"> </w:t>
      </w:r>
    </w:p>
    <w:p>
      <w:pPr>
        <w:keepNext w:val="0"/>
        <w:keepLines w:val="0"/>
        <w:widowControl w:val="0"/>
        <w:suppressLineNumbers w:val="0"/>
        <w:autoSpaceDE w:val="0"/>
        <w:autoSpaceDN/>
        <w:adjustRightInd w:val="0"/>
        <w:spacing w:before="0" w:beforeAutospacing="0" w:after="0" w:afterAutospacing="0" w:line="240" w:lineRule="atLeast"/>
        <w:ind w:left="0" w:right="0"/>
        <w:jc w:val="both"/>
        <w:textAlignment w:val="baseline"/>
        <w:rPr>
          <w:rFonts w:hint="default" w:ascii="Times New Roman" w:hAnsi="Times New Roman" w:eastAsia="宋体" w:cs="Times New Roman"/>
          <w:spacing w:val="-4"/>
          <w:kern w:val="2"/>
          <w:sz w:val="30"/>
          <w:szCs w:val="30"/>
          <w:highlight w:val="none"/>
        </w:rPr>
      </w:pPr>
      <w:r>
        <w:rPr>
          <w:rFonts w:hint="default" w:ascii="Times New Roman" w:hAnsi="Times New Roman" w:eastAsia="宋体" w:cs="Times New Roman"/>
          <w:spacing w:val="-4"/>
          <w:kern w:val="2"/>
          <w:sz w:val="30"/>
          <w:szCs w:val="30"/>
          <w:highlight w:val="none"/>
          <w:lang w:val="en-US" w:eastAsia="zh-CN" w:bidi="ar"/>
        </w:rPr>
        <w:t xml:space="preserve"> </w:t>
      </w:r>
    </w:p>
    <w:p>
      <w:pPr>
        <w:keepNext w:val="0"/>
        <w:keepLines w:val="0"/>
        <w:widowControl w:val="0"/>
        <w:suppressLineNumbers w:val="0"/>
        <w:autoSpaceDE w:val="0"/>
        <w:autoSpaceDN/>
        <w:adjustRightInd w:val="0"/>
        <w:spacing w:before="0" w:beforeAutospacing="0" w:after="0" w:afterAutospacing="0" w:line="240" w:lineRule="atLeast"/>
        <w:ind w:left="0" w:right="0"/>
        <w:jc w:val="both"/>
        <w:textAlignment w:val="baseline"/>
        <w:rPr>
          <w:rFonts w:hint="default" w:ascii="Times New Roman" w:hAnsi="Times New Roman" w:eastAsia="宋体" w:cs="Times New Roman"/>
          <w:spacing w:val="-4"/>
          <w:kern w:val="2"/>
          <w:sz w:val="10"/>
          <w:szCs w:val="10"/>
          <w:highlight w:val="none"/>
          <w:u w:val="single"/>
        </w:rPr>
      </w:pPr>
      <w:r>
        <w:rPr>
          <w:rFonts w:hint="eastAsia" w:ascii="宋体" w:hAnsi="宋体" w:eastAsia="宋体" w:cs="宋体"/>
          <w:spacing w:val="-4"/>
          <w:kern w:val="2"/>
          <w:sz w:val="30"/>
          <w:szCs w:val="30"/>
          <w:highlight w:val="none"/>
          <w:lang w:val="en-US" w:eastAsia="zh-CN" w:bidi="ar"/>
        </w:rPr>
        <w:t>项目名称</w:t>
      </w:r>
      <w:r>
        <w:rPr>
          <w:rFonts w:hint="default" w:ascii="Times New Roman" w:hAnsi="Times New Roman" w:eastAsia="宋体" w:cs="Times New Roman"/>
          <w:spacing w:val="-4"/>
          <w:kern w:val="2"/>
          <w:sz w:val="30"/>
          <w:szCs w:val="30"/>
          <w:highlight w:val="none"/>
          <w:lang w:val="en-US" w:eastAsia="zh-CN" w:bidi="ar"/>
        </w:rPr>
        <w:t>:</w:t>
      </w:r>
      <w:r>
        <w:rPr>
          <w:rFonts w:hint="default" w:ascii="Times New Roman" w:hAnsi="Times New Roman" w:eastAsia="宋体" w:cs="Times New Roman"/>
          <w:kern w:val="2"/>
          <w:sz w:val="28"/>
          <w:szCs w:val="28"/>
          <w:highlight w:val="none"/>
          <w:lang w:val="en-US" w:eastAsia="zh-CN" w:bidi="ar"/>
        </w:rPr>
        <w:t xml:space="preserve"> </w:t>
      </w:r>
      <w:r>
        <w:rPr>
          <w:rFonts w:hint="default" w:ascii="Times New Roman" w:hAnsi="Times New Roman" w:eastAsia="宋体" w:cs="Times New Roman"/>
          <w:kern w:val="2"/>
          <w:sz w:val="28"/>
          <w:szCs w:val="28"/>
          <w:highlight w:val="none"/>
          <w:u w:val="single"/>
          <w:lang w:val="en-US" w:eastAsia="zh-CN" w:bidi="ar"/>
        </w:rPr>
        <w:t xml:space="preserve"> </w:t>
      </w:r>
      <w:r>
        <w:rPr>
          <w:rFonts w:hint="eastAsia" w:cs="Times New Roman"/>
          <w:kern w:val="2"/>
          <w:sz w:val="28"/>
          <w:szCs w:val="28"/>
          <w:highlight w:val="none"/>
          <w:u w:val="single"/>
          <w:lang w:val="en-US" w:eastAsia="zh-CN" w:bidi="ar"/>
        </w:rPr>
        <w:t xml:space="preserve">   </w:t>
      </w:r>
      <w:r>
        <w:rPr>
          <w:rFonts w:hint="eastAsia" w:cs="Times New Roman"/>
          <w:kern w:val="2"/>
          <w:sz w:val="24"/>
          <w:szCs w:val="24"/>
          <w:highlight w:val="none"/>
          <w:u w:val="single"/>
          <w:lang w:val="en-US" w:eastAsia="zh-CN" w:bidi="ar"/>
        </w:rPr>
        <w:t>浙江省钱塘江流域中心信息化设备及应用系统运行维护服务</w:t>
      </w:r>
      <w:r>
        <w:rPr>
          <w:rFonts w:hint="default" w:ascii="Times New Roman" w:hAnsi="Times New Roman" w:eastAsia="宋体" w:cs="Times New Roman"/>
          <w:kern w:val="2"/>
          <w:sz w:val="28"/>
          <w:szCs w:val="28"/>
          <w:highlight w:val="none"/>
          <w:u w:val="single"/>
          <w:lang w:val="en-US" w:eastAsia="zh-CN" w:bidi="ar"/>
        </w:rPr>
        <w:t xml:space="preserve">        </w:t>
      </w:r>
      <w:r>
        <w:rPr>
          <w:rFonts w:hint="eastAsia" w:ascii="Times New Roman" w:hAnsi="Times New Roman" w:eastAsia="宋体" w:cs="Times New Roman"/>
          <w:kern w:val="2"/>
          <w:sz w:val="28"/>
          <w:szCs w:val="28"/>
          <w:highlight w:val="none"/>
          <w:u w:val="single"/>
          <w:lang w:val="en-US" w:eastAsia="zh-CN" w:bidi="ar"/>
        </w:rPr>
        <w:t xml:space="preserve">   </w:t>
      </w:r>
      <w:r>
        <w:rPr>
          <w:rFonts w:hint="default" w:ascii="Times New Roman" w:hAnsi="Times New Roman" w:eastAsia="宋体" w:cs="Times New Roman"/>
          <w:kern w:val="2"/>
          <w:sz w:val="28"/>
          <w:szCs w:val="28"/>
          <w:highlight w:val="none"/>
          <w:u w:val="single"/>
          <w:lang w:val="en-US" w:eastAsia="zh-CN" w:bidi="ar"/>
        </w:rPr>
        <w:t xml:space="preserve">            </w:t>
      </w:r>
    </w:p>
    <w:p>
      <w:pPr>
        <w:keepNext w:val="0"/>
        <w:keepLines w:val="0"/>
        <w:widowControl w:val="0"/>
        <w:suppressLineNumbers w:val="0"/>
        <w:autoSpaceDE w:val="0"/>
        <w:autoSpaceDN/>
        <w:adjustRightInd w:val="0"/>
        <w:spacing w:before="0" w:beforeAutospacing="0" w:after="0" w:afterAutospacing="0" w:line="240" w:lineRule="atLeast"/>
        <w:ind w:left="0" w:right="0"/>
        <w:jc w:val="both"/>
        <w:textAlignment w:val="baseline"/>
        <w:rPr>
          <w:rFonts w:hint="default" w:ascii="Times New Roman" w:hAnsi="Times New Roman" w:eastAsia="宋体" w:cs="Times New Roman"/>
          <w:spacing w:val="30"/>
          <w:kern w:val="2"/>
          <w:sz w:val="30"/>
          <w:szCs w:val="30"/>
          <w:highlight w:val="none"/>
        </w:rPr>
      </w:pPr>
      <w:r>
        <w:rPr>
          <w:rFonts w:hint="default" w:ascii="Times New Roman" w:hAnsi="Times New Roman" w:eastAsia="宋体" w:cs="Times New Roman"/>
          <w:spacing w:val="30"/>
          <w:kern w:val="2"/>
          <w:sz w:val="30"/>
          <w:szCs w:val="30"/>
          <w:highlight w:val="none"/>
          <w:lang w:val="en-US" w:eastAsia="zh-CN" w:bidi="ar"/>
        </w:rPr>
        <w:t xml:space="preserve"> </w:t>
      </w:r>
    </w:p>
    <w:p>
      <w:pPr>
        <w:keepNext w:val="0"/>
        <w:keepLines w:val="0"/>
        <w:widowControl w:val="0"/>
        <w:suppressLineNumbers w:val="0"/>
        <w:autoSpaceDE w:val="0"/>
        <w:autoSpaceDN/>
        <w:adjustRightInd w:val="0"/>
        <w:spacing w:before="0" w:beforeAutospacing="0" w:after="0" w:afterAutospacing="0" w:line="240" w:lineRule="atLeast"/>
        <w:ind w:left="0" w:right="0"/>
        <w:jc w:val="both"/>
        <w:textAlignment w:val="baseline"/>
        <w:rPr>
          <w:rFonts w:hint="default" w:ascii="Times New Roman" w:hAnsi="Times New Roman" w:eastAsia="宋体" w:cs="Times New Roman"/>
          <w:spacing w:val="-4"/>
          <w:kern w:val="2"/>
          <w:sz w:val="30"/>
          <w:szCs w:val="30"/>
          <w:highlight w:val="none"/>
          <w:u w:val="single"/>
        </w:rPr>
      </w:pPr>
      <w:r>
        <w:rPr>
          <w:rFonts w:hint="eastAsia" w:ascii="宋体" w:hAnsi="宋体" w:eastAsia="宋体" w:cs="宋体"/>
          <w:spacing w:val="30"/>
          <w:kern w:val="2"/>
          <w:sz w:val="30"/>
          <w:szCs w:val="30"/>
          <w:highlight w:val="none"/>
          <w:lang w:val="en-US" w:eastAsia="zh-CN" w:bidi="ar"/>
        </w:rPr>
        <w:t>委托方</w:t>
      </w:r>
      <w:r>
        <w:rPr>
          <w:rFonts w:hint="eastAsia" w:ascii="宋体" w:hAnsi="宋体" w:eastAsia="宋体" w:cs="宋体"/>
          <w:kern w:val="2"/>
          <w:sz w:val="30"/>
          <w:szCs w:val="30"/>
          <w:highlight w:val="none"/>
          <w:lang w:val="en-US" w:eastAsia="zh-CN" w:bidi="ar"/>
        </w:rPr>
        <w:t>：</w:t>
      </w:r>
      <w:r>
        <w:rPr>
          <w:rFonts w:hint="default" w:ascii="Times New Roman" w:hAnsi="Times New Roman" w:eastAsia="宋体" w:cs="Times New Roman"/>
          <w:kern w:val="2"/>
          <w:sz w:val="30"/>
          <w:szCs w:val="30"/>
          <w:highlight w:val="none"/>
          <w:u w:val="single"/>
          <w:lang w:val="en-US" w:eastAsia="zh-CN" w:bidi="ar"/>
        </w:rPr>
        <w:t xml:space="preserve">             </w:t>
      </w:r>
      <w:r>
        <w:rPr>
          <w:rFonts w:hint="eastAsia" w:ascii="Times New Roman" w:hAnsi="Times New Roman" w:eastAsia="宋体" w:cs="Times New Roman"/>
          <w:kern w:val="2"/>
          <w:sz w:val="30"/>
          <w:szCs w:val="30"/>
          <w:highlight w:val="none"/>
          <w:u w:val="single"/>
          <w:lang w:val="en-US" w:eastAsia="zh-CN" w:bidi="ar"/>
        </w:rPr>
        <w:t xml:space="preserve"> </w:t>
      </w:r>
      <w:r>
        <w:rPr>
          <w:rFonts w:hint="eastAsia" w:ascii="宋体" w:hAnsi="宋体" w:eastAsia="宋体" w:cs="宋体"/>
          <w:kern w:val="2"/>
          <w:sz w:val="28"/>
          <w:szCs w:val="28"/>
          <w:highlight w:val="none"/>
          <w:u w:val="single"/>
          <w:lang w:val="en-US" w:eastAsia="zh-CN" w:bidi="ar"/>
        </w:rPr>
        <w:t>浙江省钱塘江流域中心</w:t>
      </w:r>
      <w:r>
        <w:rPr>
          <w:rFonts w:hint="default" w:ascii="Times New Roman" w:hAnsi="Times New Roman" w:eastAsia="宋体" w:cs="Times New Roman"/>
          <w:kern w:val="2"/>
          <w:sz w:val="28"/>
          <w:szCs w:val="28"/>
          <w:highlight w:val="none"/>
          <w:u w:val="single"/>
          <w:lang w:val="en-US" w:eastAsia="zh-CN" w:bidi="ar"/>
        </w:rPr>
        <w:t xml:space="preserve">     </w:t>
      </w:r>
      <w:r>
        <w:rPr>
          <w:rFonts w:hint="eastAsia" w:ascii="Times New Roman" w:hAnsi="Times New Roman" w:eastAsia="宋体" w:cs="Times New Roman"/>
          <w:kern w:val="2"/>
          <w:sz w:val="28"/>
          <w:szCs w:val="28"/>
          <w:highlight w:val="none"/>
          <w:u w:val="single"/>
          <w:lang w:val="en-US" w:eastAsia="zh-CN" w:bidi="ar"/>
        </w:rPr>
        <w:t xml:space="preserve"> </w:t>
      </w:r>
      <w:r>
        <w:rPr>
          <w:rFonts w:hint="default" w:ascii="Times New Roman" w:hAnsi="Times New Roman" w:eastAsia="宋体" w:cs="Times New Roman"/>
          <w:kern w:val="2"/>
          <w:sz w:val="28"/>
          <w:szCs w:val="28"/>
          <w:highlight w:val="none"/>
          <w:u w:val="single"/>
          <w:lang w:val="en-US" w:eastAsia="zh-CN" w:bidi="ar"/>
        </w:rPr>
        <w:t xml:space="preserve">                  </w:t>
      </w:r>
    </w:p>
    <w:p>
      <w:pPr>
        <w:keepNext w:val="0"/>
        <w:keepLines w:val="0"/>
        <w:widowControl w:val="0"/>
        <w:suppressLineNumbers w:val="0"/>
        <w:autoSpaceDE w:val="0"/>
        <w:autoSpaceDN/>
        <w:adjustRightInd w:val="0"/>
        <w:spacing w:before="0" w:beforeAutospacing="0" w:after="0" w:afterAutospacing="0" w:line="240" w:lineRule="atLeast"/>
        <w:ind w:left="0" w:right="0"/>
        <w:jc w:val="both"/>
        <w:textAlignment w:val="baseline"/>
        <w:rPr>
          <w:rFonts w:hint="default" w:ascii="Times New Roman" w:hAnsi="Times New Roman" w:eastAsia="宋体" w:cs="Times New Roman"/>
          <w:kern w:val="2"/>
          <w:sz w:val="28"/>
          <w:szCs w:val="28"/>
          <w:highlight w:val="none"/>
        </w:rPr>
      </w:pPr>
      <w:r>
        <w:rPr>
          <w:rFonts w:hint="default" w:ascii="Times New Roman" w:hAnsi="Times New Roman" w:eastAsia="宋体" w:cs="Times New Roman"/>
          <w:kern w:val="2"/>
          <w:sz w:val="28"/>
          <w:szCs w:val="28"/>
          <w:highlight w:val="none"/>
          <w:lang w:val="en-US" w:eastAsia="zh-CN" w:bidi="ar"/>
        </w:rPr>
        <w:t xml:space="preserve"> (</w:t>
      </w:r>
      <w:r>
        <w:rPr>
          <w:rFonts w:hint="eastAsia" w:ascii="宋体" w:hAnsi="宋体" w:eastAsia="宋体" w:cs="宋体"/>
          <w:kern w:val="2"/>
          <w:sz w:val="28"/>
          <w:szCs w:val="28"/>
          <w:highlight w:val="none"/>
          <w:lang w:val="en-US" w:eastAsia="zh-CN" w:bidi="ar"/>
        </w:rPr>
        <w:t>甲方</w:t>
      </w:r>
      <w:r>
        <w:rPr>
          <w:rFonts w:hint="default" w:ascii="Times New Roman" w:hAnsi="Times New Roman" w:eastAsia="宋体" w:cs="Times New Roman"/>
          <w:kern w:val="2"/>
          <w:sz w:val="28"/>
          <w:szCs w:val="28"/>
          <w:highlight w:val="none"/>
          <w:lang w:val="en-US" w:eastAsia="zh-CN" w:bidi="ar"/>
        </w:rPr>
        <w:t>)</w:t>
      </w:r>
    </w:p>
    <w:p>
      <w:pPr>
        <w:keepNext w:val="0"/>
        <w:keepLines w:val="0"/>
        <w:widowControl w:val="0"/>
        <w:suppressLineNumbers w:val="0"/>
        <w:autoSpaceDE w:val="0"/>
        <w:autoSpaceDN/>
        <w:adjustRightInd w:val="0"/>
        <w:spacing w:before="0" w:beforeAutospacing="0" w:after="0" w:afterAutospacing="0" w:line="240" w:lineRule="atLeast"/>
        <w:ind w:left="0" w:right="0" w:firstLine="707" w:firstLineChars="208"/>
        <w:jc w:val="both"/>
        <w:textAlignment w:val="baseline"/>
        <w:rPr>
          <w:rFonts w:hint="default" w:ascii="Times New Roman" w:hAnsi="Times New Roman" w:eastAsia="宋体" w:cs="Times New Roman"/>
          <w:spacing w:val="30"/>
          <w:kern w:val="2"/>
          <w:sz w:val="28"/>
          <w:szCs w:val="28"/>
          <w:highlight w:val="none"/>
        </w:rPr>
      </w:pPr>
      <w:r>
        <w:rPr>
          <w:rFonts w:hint="default" w:ascii="Times New Roman" w:hAnsi="Times New Roman" w:eastAsia="宋体" w:cs="Times New Roman"/>
          <w:spacing w:val="30"/>
          <w:kern w:val="2"/>
          <w:sz w:val="28"/>
          <w:szCs w:val="28"/>
          <w:highlight w:val="none"/>
          <w:lang w:val="en-US" w:eastAsia="zh-CN" w:bidi="ar"/>
        </w:rPr>
        <w:t xml:space="preserve"> </w:t>
      </w:r>
    </w:p>
    <w:p>
      <w:pPr>
        <w:keepNext w:val="0"/>
        <w:keepLines w:val="0"/>
        <w:widowControl w:val="0"/>
        <w:suppressLineNumbers w:val="0"/>
        <w:autoSpaceDE w:val="0"/>
        <w:autoSpaceDN/>
        <w:adjustRightInd w:val="0"/>
        <w:spacing w:before="0" w:beforeAutospacing="0" w:after="0" w:afterAutospacing="0" w:line="240" w:lineRule="atLeast"/>
        <w:ind w:left="0" w:right="17"/>
        <w:jc w:val="both"/>
        <w:textAlignment w:val="baseline"/>
        <w:rPr>
          <w:rFonts w:hint="default" w:ascii="Times New Roman" w:hAnsi="Times New Roman" w:eastAsia="宋体" w:cs="Times New Roman"/>
          <w:kern w:val="2"/>
          <w:sz w:val="28"/>
          <w:szCs w:val="28"/>
          <w:highlight w:val="none"/>
          <w:u w:val="single"/>
        </w:rPr>
      </w:pPr>
      <w:r>
        <w:rPr>
          <w:rFonts w:hint="eastAsia" w:ascii="宋体" w:hAnsi="宋体" w:eastAsia="宋体" w:cs="宋体"/>
          <w:spacing w:val="30"/>
          <w:kern w:val="2"/>
          <w:sz w:val="30"/>
          <w:szCs w:val="30"/>
          <w:highlight w:val="none"/>
          <w:lang w:val="en-US" w:eastAsia="zh-CN" w:bidi="ar"/>
        </w:rPr>
        <w:t>服务方</w:t>
      </w:r>
      <w:r>
        <w:rPr>
          <w:rFonts w:hint="eastAsia" w:ascii="宋体" w:hAnsi="宋体" w:eastAsia="宋体" w:cs="宋体"/>
          <w:spacing w:val="30"/>
          <w:kern w:val="2"/>
          <w:sz w:val="28"/>
          <w:szCs w:val="28"/>
          <w:highlight w:val="none"/>
          <w:lang w:val="en-US" w:eastAsia="zh-CN" w:bidi="ar"/>
        </w:rPr>
        <w:t>：</w:t>
      </w:r>
      <w:r>
        <w:rPr>
          <w:rFonts w:hint="default" w:ascii="Times New Roman" w:hAnsi="Times New Roman" w:eastAsia="宋体" w:cs="Times New Roman"/>
          <w:spacing w:val="30"/>
          <w:kern w:val="2"/>
          <w:sz w:val="28"/>
          <w:szCs w:val="28"/>
          <w:highlight w:val="none"/>
          <w:u w:val="single"/>
          <w:lang w:val="en-US" w:eastAsia="zh-CN" w:bidi="ar"/>
        </w:rPr>
        <w:t xml:space="preserve">         </w:t>
      </w:r>
      <w:r>
        <w:rPr>
          <w:rFonts w:hint="default" w:ascii="Times New Roman" w:hAnsi="Times New Roman" w:eastAsia="宋体" w:cs="Times New Roman"/>
          <w:kern w:val="2"/>
          <w:sz w:val="28"/>
          <w:szCs w:val="28"/>
          <w:highlight w:val="none"/>
          <w:u w:val="single"/>
          <w:lang w:val="en-US" w:eastAsia="zh-CN" w:bidi="ar"/>
        </w:rPr>
        <w:t xml:space="preserve">                                          </w:t>
      </w:r>
    </w:p>
    <w:p>
      <w:pPr>
        <w:keepNext w:val="0"/>
        <w:keepLines w:val="0"/>
        <w:widowControl w:val="0"/>
        <w:suppressLineNumbers w:val="0"/>
        <w:autoSpaceDE w:val="0"/>
        <w:autoSpaceDN/>
        <w:adjustRightInd w:val="0"/>
        <w:spacing w:before="0" w:beforeAutospacing="0" w:after="0" w:afterAutospacing="0" w:line="240" w:lineRule="atLeast"/>
        <w:ind w:left="0" w:right="17"/>
        <w:jc w:val="both"/>
        <w:textAlignment w:val="baseline"/>
        <w:rPr>
          <w:rFonts w:hint="default" w:ascii="Times New Roman" w:hAnsi="Times New Roman" w:eastAsia="宋体" w:cs="Times New Roman"/>
          <w:kern w:val="2"/>
          <w:sz w:val="30"/>
          <w:szCs w:val="30"/>
          <w:highlight w:val="none"/>
        </w:rPr>
      </w:pPr>
      <w:r>
        <w:rPr>
          <w:rFonts w:hint="default" w:ascii="Times New Roman" w:hAnsi="Times New Roman" w:eastAsia="宋体" w:cs="Times New Roman"/>
          <w:kern w:val="2"/>
          <w:sz w:val="30"/>
          <w:szCs w:val="30"/>
          <w:highlight w:val="none"/>
          <w:lang w:val="en-US" w:eastAsia="zh-CN" w:bidi="ar"/>
        </w:rPr>
        <w:t xml:space="preserve"> (</w:t>
      </w:r>
      <w:r>
        <w:rPr>
          <w:rFonts w:hint="eastAsia" w:ascii="宋体" w:hAnsi="宋体" w:eastAsia="宋体" w:cs="宋体"/>
          <w:kern w:val="2"/>
          <w:sz w:val="30"/>
          <w:szCs w:val="30"/>
          <w:highlight w:val="none"/>
          <w:lang w:val="en-US" w:eastAsia="zh-CN" w:bidi="ar"/>
        </w:rPr>
        <w:t>乙方</w:t>
      </w:r>
      <w:r>
        <w:rPr>
          <w:rFonts w:hint="default" w:ascii="Times New Roman" w:hAnsi="Times New Roman" w:eastAsia="宋体" w:cs="Times New Roman"/>
          <w:kern w:val="2"/>
          <w:sz w:val="30"/>
          <w:szCs w:val="30"/>
          <w:highlight w:val="none"/>
          <w:lang w:val="en-US" w:eastAsia="zh-CN" w:bidi="ar"/>
        </w:rPr>
        <w:t>)</w:t>
      </w:r>
    </w:p>
    <w:p>
      <w:pPr>
        <w:keepNext w:val="0"/>
        <w:keepLines w:val="0"/>
        <w:widowControl w:val="0"/>
        <w:suppressLineNumbers w:val="0"/>
        <w:autoSpaceDE w:val="0"/>
        <w:autoSpaceDN/>
        <w:adjustRightInd w:val="0"/>
        <w:snapToGrid w:val="0"/>
        <w:spacing w:before="0" w:beforeAutospacing="0" w:after="0" w:afterAutospacing="0" w:line="240" w:lineRule="atLeast"/>
        <w:ind w:left="0" w:right="0" w:firstLine="1110" w:firstLineChars="370"/>
        <w:jc w:val="both"/>
        <w:textAlignment w:val="baseline"/>
        <w:rPr>
          <w:rFonts w:hint="default" w:ascii="Times New Roman" w:hAnsi="Times New Roman" w:eastAsia="宋体" w:cs="Times New Roman"/>
          <w:kern w:val="2"/>
          <w:sz w:val="30"/>
          <w:szCs w:val="30"/>
          <w:highlight w:val="none"/>
        </w:rPr>
      </w:pPr>
      <w:r>
        <w:rPr>
          <w:rFonts w:hint="default" w:ascii="Times New Roman" w:hAnsi="Times New Roman" w:eastAsia="宋体" w:cs="Times New Roman"/>
          <w:kern w:val="2"/>
          <w:sz w:val="30"/>
          <w:szCs w:val="30"/>
          <w:highlight w:val="none"/>
          <w:lang w:val="en-US" w:eastAsia="zh-CN" w:bidi="ar"/>
        </w:rPr>
        <w:t xml:space="preserve"> </w:t>
      </w:r>
    </w:p>
    <w:p>
      <w:pPr>
        <w:keepNext w:val="0"/>
        <w:keepLines w:val="0"/>
        <w:widowControl w:val="0"/>
        <w:suppressLineNumbers w:val="0"/>
        <w:autoSpaceDE w:val="0"/>
        <w:autoSpaceDN/>
        <w:adjustRightInd w:val="0"/>
        <w:snapToGrid w:val="0"/>
        <w:spacing w:before="0" w:beforeAutospacing="0" w:after="0" w:afterAutospacing="0" w:line="240" w:lineRule="atLeast"/>
        <w:ind w:left="0" w:right="0"/>
        <w:jc w:val="both"/>
        <w:textAlignment w:val="baseline"/>
        <w:rPr>
          <w:rFonts w:hint="default" w:ascii="Times New Roman" w:hAnsi="Times New Roman" w:eastAsia="宋体" w:cs="Times New Roman"/>
          <w:kern w:val="2"/>
          <w:sz w:val="30"/>
          <w:szCs w:val="30"/>
          <w:highlight w:val="none"/>
        </w:rPr>
      </w:pPr>
      <w:r>
        <w:rPr>
          <w:rFonts w:hint="eastAsia" w:ascii="宋体" w:hAnsi="宋体" w:eastAsia="宋体" w:cs="宋体"/>
          <w:kern w:val="2"/>
          <w:sz w:val="30"/>
          <w:szCs w:val="30"/>
          <w:highlight w:val="none"/>
          <w:lang w:val="en-US" w:eastAsia="zh-CN" w:bidi="ar"/>
        </w:rPr>
        <w:t>鉴证方：</w:t>
      </w:r>
      <w:r>
        <w:rPr>
          <w:rFonts w:hint="eastAsia" w:ascii="宋体" w:hAnsi="宋体" w:eastAsia="宋体" w:cs="宋体"/>
          <w:spacing w:val="30"/>
          <w:kern w:val="2"/>
          <w:sz w:val="28"/>
          <w:szCs w:val="28"/>
          <w:highlight w:val="none"/>
          <w:lang w:val="en-US" w:eastAsia="zh-CN" w:bidi="ar"/>
        </w:rPr>
        <w:t>：</w:t>
      </w:r>
      <w:r>
        <w:rPr>
          <w:rFonts w:hint="default" w:ascii="Times New Roman" w:hAnsi="Times New Roman" w:eastAsia="宋体" w:cs="Times New Roman"/>
          <w:spacing w:val="30"/>
          <w:kern w:val="2"/>
          <w:sz w:val="28"/>
          <w:szCs w:val="28"/>
          <w:highlight w:val="none"/>
          <w:u w:val="single"/>
          <w:lang w:val="en-US" w:eastAsia="zh-CN" w:bidi="ar"/>
        </w:rPr>
        <w:t xml:space="preserve">      </w:t>
      </w:r>
      <w:r>
        <w:rPr>
          <w:rFonts w:hint="eastAsia" w:ascii="Times New Roman" w:hAnsi="Times New Roman" w:eastAsia="宋体" w:cs="Times New Roman"/>
          <w:spacing w:val="30"/>
          <w:kern w:val="2"/>
          <w:sz w:val="28"/>
          <w:szCs w:val="28"/>
          <w:highlight w:val="none"/>
          <w:u w:val="single"/>
          <w:lang w:val="en-US" w:eastAsia="zh-CN" w:bidi="ar"/>
        </w:rPr>
        <w:t xml:space="preserve">  </w:t>
      </w:r>
      <w:r>
        <w:rPr>
          <w:rFonts w:hint="eastAsia" w:ascii="宋体" w:hAnsi="宋体" w:eastAsia="宋体" w:cs="宋体"/>
          <w:kern w:val="2"/>
          <w:sz w:val="28"/>
          <w:szCs w:val="28"/>
          <w:highlight w:val="none"/>
          <w:u w:val="single"/>
          <w:lang w:val="en-US" w:eastAsia="zh-CN" w:bidi="ar"/>
        </w:rPr>
        <w:t>浙江中际工程项目管理有限公司</w:t>
      </w:r>
      <w:r>
        <w:rPr>
          <w:rFonts w:hint="default" w:ascii="Times New Roman" w:hAnsi="Times New Roman" w:eastAsia="宋体" w:cs="Times New Roman"/>
          <w:kern w:val="2"/>
          <w:sz w:val="28"/>
          <w:szCs w:val="28"/>
          <w:highlight w:val="none"/>
          <w:u w:val="single"/>
          <w:lang w:val="en-US" w:eastAsia="zh-CN" w:bidi="ar"/>
        </w:rPr>
        <w:t xml:space="preserve">   </w:t>
      </w:r>
      <w:r>
        <w:rPr>
          <w:rFonts w:hint="eastAsia" w:ascii="Times New Roman" w:hAnsi="Times New Roman" w:eastAsia="宋体" w:cs="Times New Roman"/>
          <w:kern w:val="2"/>
          <w:sz w:val="28"/>
          <w:szCs w:val="28"/>
          <w:highlight w:val="none"/>
          <w:u w:val="single"/>
          <w:lang w:val="en-US" w:eastAsia="zh-CN" w:bidi="ar"/>
        </w:rPr>
        <w:t xml:space="preserve"> </w:t>
      </w:r>
      <w:r>
        <w:rPr>
          <w:rFonts w:hint="default" w:ascii="Times New Roman" w:hAnsi="Times New Roman" w:eastAsia="宋体" w:cs="Times New Roman"/>
          <w:kern w:val="2"/>
          <w:sz w:val="28"/>
          <w:szCs w:val="28"/>
          <w:highlight w:val="none"/>
          <w:u w:val="single"/>
          <w:lang w:val="en-US" w:eastAsia="zh-CN" w:bidi="ar"/>
        </w:rPr>
        <w:t xml:space="preserve">           </w:t>
      </w:r>
    </w:p>
    <w:p>
      <w:pPr>
        <w:keepNext w:val="0"/>
        <w:keepLines w:val="0"/>
        <w:widowControl w:val="0"/>
        <w:suppressLineNumbers w:val="0"/>
        <w:autoSpaceDE w:val="0"/>
        <w:autoSpaceDN/>
        <w:adjustRightInd w:val="0"/>
        <w:snapToGrid w:val="0"/>
        <w:spacing w:before="0" w:beforeAutospacing="0" w:after="0" w:afterAutospacing="0" w:line="240" w:lineRule="atLeast"/>
        <w:ind w:left="0" w:right="0"/>
        <w:jc w:val="both"/>
        <w:textAlignment w:val="baseline"/>
        <w:rPr>
          <w:rFonts w:hint="default" w:ascii="Times New Roman" w:hAnsi="Times New Roman" w:eastAsia="宋体" w:cs="Times New Roman"/>
          <w:kern w:val="2"/>
          <w:sz w:val="30"/>
          <w:szCs w:val="30"/>
          <w:highlight w:val="none"/>
        </w:rPr>
      </w:pPr>
      <w:r>
        <w:rPr>
          <w:rFonts w:hint="eastAsia" w:ascii="宋体" w:hAnsi="宋体" w:eastAsia="宋体" w:cs="宋体"/>
          <w:kern w:val="2"/>
          <w:sz w:val="30"/>
          <w:szCs w:val="30"/>
          <w:highlight w:val="none"/>
          <w:lang w:val="en-US" w:eastAsia="zh-CN" w:bidi="ar"/>
        </w:rPr>
        <w:t>（丙方）</w:t>
      </w:r>
    </w:p>
    <w:p>
      <w:pPr>
        <w:keepNext w:val="0"/>
        <w:keepLines w:val="0"/>
        <w:widowControl w:val="0"/>
        <w:suppressLineNumbers w:val="0"/>
        <w:autoSpaceDE w:val="0"/>
        <w:autoSpaceDN/>
        <w:adjustRightInd w:val="0"/>
        <w:snapToGrid w:val="0"/>
        <w:spacing w:before="0" w:beforeAutospacing="0" w:after="0" w:afterAutospacing="0" w:line="360" w:lineRule="auto"/>
        <w:ind w:left="0" w:right="0" w:firstLine="900" w:firstLineChars="300"/>
        <w:jc w:val="both"/>
        <w:textAlignment w:val="baseline"/>
        <w:rPr>
          <w:rFonts w:hint="default" w:ascii="Times New Roman" w:hAnsi="Times New Roman" w:eastAsia="宋体" w:cs="Times New Roman"/>
          <w:kern w:val="2"/>
          <w:sz w:val="30"/>
          <w:szCs w:val="30"/>
          <w:highlight w:val="none"/>
        </w:rPr>
      </w:pPr>
      <w:r>
        <w:rPr>
          <w:rFonts w:hint="default" w:ascii="Times New Roman" w:hAnsi="Times New Roman" w:eastAsia="宋体" w:cs="Times New Roman"/>
          <w:kern w:val="2"/>
          <w:sz w:val="30"/>
          <w:szCs w:val="30"/>
          <w:highlight w:val="none"/>
          <w:lang w:val="en-US" w:eastAsia="zh-CN" w:bidi="ar"/>
        </w:rPr>
        <w:t xml:space="preserve"> </w:t>
      </w:r>
    </w:p>
    <w:p>
      <w:pPr>
        <w:keepNext w:val="0"/>
        <w:keepLines w:val="0"/>
        <w:widowControl w:val="0"/>
        <w:suppressLineNumbers w:val="0"/>
        <w:autoSpaceDE w:val="0"/>
        <w:autoSpaceDN/>
        <w:adjustRightInd w:val="0"/>
        <w:snapToGrid w:val="0"/>
        <w:spacing w:before="0" w:beforeAutospacing="0" w:after="0" w:afterAutospacing="0" w:line="360" w:lineRule="auto"/>
        <w:ind w:left="0" w:right="0" w:firstLine="900" w:firstLineChars="300"/>
        <w:jc w:val="both"/>
        <w:textAlignment w:val="baseline"/>
        <w:rPr>
          <w:rFonts w:hint="default" w:ascii="Times New Roman" w:hAnsi="Times New Roman" w:eastAsia="宋体" w:cs="Times New Roman"/>
          <w:b/>
          <w:bCs w:val="0"/>
          <w:kern w:val="2"/>
          <w:sz w:val="28"/>
          <w:szCs w:val="28"/>
          <w:highlight w:val="none"/>
        </w:rPr>
      </w:pPr>
      <w:r>
        <w:rPr>
          <w:rFonts w:hint="eastAsia" w:ascii="宋体" w:hAnsi="宋体" w:eastAsia="宋体" w:cs="宋体"/>
          <w:kern w:val="2"/>
          <w:sz w:val="30"/>
          <w:szCs w:val="30"/>
          <w:highlight w:val="none"/>
          <w:lang w:val="en-US" w:eastAsia="zh-CN" w:bidi="ar"/>
        </w:rPr>
        <w:t>签订地点：</w:t>
      </w:r>
      <w:r>
        <w:rPr>
          <w:rFonts w:hint="default" w:ascii="Times New Roman" w:hAnsi="Times New Roman" w:eastAsia="宋体" w:cs="Times New Roman"/>
          <w:b/>
          <w:bCs w:val="0"/>
          <w:kern w:val="2"/>
          <w:sz w:val="28"/>
          <w:szCs w:val="28"/>
          <w:highlight w:val="none"/>
          <w:lang w:val="en-US" w:eastAsia="zh-CN" w:bidi="ar"/>
        </w:rPr>
        <w:t xml:space="preserve">  </w:t>
      </w:r>
      <w:r>
        <w:rPr>
          <w:rFonts w:hint="eastAsia" w:ascii="宋体" w:hAnsi="宋体" w:eastAsia="宋体" w:cs="宋体"/>
          <w:kern w:val="2"/>
          <w:sz w:val="30"/>
          <w:szCs w:val="30"/>
          <w:highlight w:val="none"/>
          <w:lang w:val="en-US" w:eastAsia="zh-CN" w:bidi="ar"/>
        </w:rPr>
        <w:t>浙江省杭州市</w:t>
      </w:r>
    </w:p>
    <w:p>
      <w:pPr>
        <w:keepNext w:val="0"/>
        <w:keepLines w:val="0"/>
        <w:widowControl w:val="0"/>
        <w:suppressLineNumbers w:val="0"/>
        <w:autoSpaceDE w:val="0"/>
        <w:autoSpaceDN/>
        <w:adjustRightInd w:val="0"/>
        <w:snapToGrid w:val="0"/>
        <w:spacing w:before="0" w:beforeAutospacing="0" w:after="0" w:afterAutospacing="0" w:line="360" w:lineRule="auto"/>
        <w:ind w:left="0" w:right="0" w:firstLine="900" w:firstLineChars="300"/>
        <w:jc w:val="both"/>
        <w:textAlignment w:val="baseline"/>
        <w:rPr>
          <w:rFonts w:hint="default" w:ascii="Times New Roman" w:hAnsi="Times New Roman" w:eastAsia="宋体" w:cs="Times New Roman"/>
          <w:kern w:val="2"/>
          <w:sz w:val="28"/>
          <w:szCs w:val="28"/>
          <w:highlight w:val="none"/>
        </w:rPr>
      </w:pPr>
      <w:r>
        <w:rPr>
          <w:rFonts w:hint="eastAsia" w:ascii="宋体" w:hAnsi="宋体" w:eastAsia="宋体" w:cs="宋体"/>
          <w:kern w:val="2"/>
          <w:sz w:val="30"/>
          <w:szCs w:val="30"/>
          <w:highlight w:val="none"/>
          <w:lang w:val="en-US" w:eastAsia="zh-CN" w:bidi="ar"/>
        </w:rPr>
        <w:t>签订日期：</w:t>
      </w:r>
      <w:r>
        <w:rPr>
          <w:rFonts w:hint="default" w:ascii="Times New Roman" w:hAnsi="Times New Roman" w:eastAsia="宋体" w:cs="Times New Roman"/>
          <w:kern w:val="2"/>
          <w:sz w:val="28"/>
          <w:szCs w:val="28"/>
          <w:highlight w:val="none"/>
          <w:lang w:val="en-US" w:eastAsia="zh-CN" w:bidi="ar"/>
        </w:rPr>
        <w:t xml:space="preserve">    </w:t>
      </w:r>
      <w:r>
        <w:rPr>
          <w:rFonts w:hint="eastAsia" w:ascii="宋体" w:hAnsi="宋体" w:eastAsia="宋体" w:cs="宋体"/>
          <w:kern w:val="2"/>
          <w:sz w:val="30"/>
          <w:szCs w:val="30"/>
          <w:highlight w:val="none"/>
          <w:lang w:val="en-US" w:eastAsia="zh-CN" w:bidi="ar"/>
        </w:rPr>
        <w:t>年</w:t>
      </w:r>
      <w:r>
        <w:rPr>
          <w:rFonts w:hint="default" w:ascii="Times New Roman" w:hAnsi="Times New Roman" w:eastAsia="宋体" w:cs="Times New Roman"/>
          <w:kern w:val="2"/>
          <w:sz w:val="30"/>
          <w:szCs w:val="30"/>
          <w:highlight w:val="none"/>
          <w:lang w:val="en-US" w:eastAsia="zh-CN" w:bidi="ar"/>
        </w:rPr>
        <w:t xml:space="preserve">  </w:t>
      </w:r>
      <w:r>
        <w:rPr>
          <w:rFonts w:hint="eastAsia" w:ascii="宋体" w:hAnsi="宋体" w:eastAsia="宋体" w:cs="宋体"/>
          <w:kern w:val="2"/>
          <w:sz w:val="28"/>
          <w:szCs w:val="28"/>
          <w:highlight w:val="none"/>
          <w:lang w:val="en-US" w:eastAsia="zh-CN" w:bidi="ar"/>
        </w:rPr>
        <w:t>月</w:t>
      </w:r>
      <w:r>
        <w:rPr>
          <w:rFonts w:hint="default" w:ascii="Times New Roman" w:hAnsi="Times New Roman" w:eastAsia="宋体" w:cs="Times New Roman"/>
          <w:kern w:val="2"/>
          <w:sz w:val="28"/>
          <w:szCs w:val="28"/>
          <w:highlight w:val="none"/>
          <w:lang w:val="en-US" w:eastAsia="zh-CN" w:bidi="ar"/>
        </w:rPr>
        <w:t xml:space="preserve">  </w:t>
      </w:r>
      <w:r>
        <w:rPr>
          <w:rFonts w:hint="eastAsia" w:ascii="宋体" w:hAnsi="宋体" w:eastAsia="宋体" w:cs="宋体"/>
          <w:kern w:val="2"/>
          <w:sz w:val="28"/>
          <w:szCs w:val="28"/>
          <w:highlight w:val="none"/>
          <w:lang w:val="en-US" w:eastAsia="zh-CN" w:bidi="ar"/>
        </w:rPr>
        <w:t>日</w:t>
      </w:r>
    </w:p>
    <w:p>
      <w:pPr>
        <w:keepNext w:val="0"/>
        <w:keepLines w:val="0"/>
        <w:widowControl w:val="0"/>
        <w:suppressLineNumbers w:val="0"/>
        <w:autoSpaceDE w:val="0"/>
        <w:autoSpaceDN/>
        <w:adjustRightInd w:val="0"/>
        <w:snapToGrid w:val="0"/>
        <w:spacing w:before="0" w:beforeAutospacing="0" w:after="0" w:afterAutospacing="0" w:line="360" w:lineRule="auto"/>
        <w:ind w:left="0" w:right="0" w:firstLine="900" w:firstLineChars="300"/>
        <w:jc w:val="both"/>
        <w:textAlignment w:val="baseline"/>
        <w:rPr>
          <w:rFonts w:hint="default" w:ascii="Times New Roman" w:hAnsi="Times New Roman" w:eastAsia="黑体" w:cs="Times New Roman"/>
          <w:kern w:val="2"/>
          <w:sz w:val="32"/>
          <w:szCs w:val="32"/>
          <w:highlight w:val="none"/>
        </w:rPr>
      </w:pPr>
      <w:r>
        <w:rPr>
          <w:rFonts w:hint="eastAsia" w:ascii="宋体" w:hAnsi="宋体" w:eastAsia="宋体" w:cs="宋体"/>
          <w:kern w:val="2"/>
          <w:sz w:val="30"/>
          <w:szCs w:val="30"/>
          <w:highlight w:val="none"/>
          <w:lang w:val="en-US" w:eastAsia="zh-CN" w:bidi="ar"/>
        </w:rPr>
        <w:t>有效期限：</w:t>
      </w:r>
      <w:r>
        <w:rPr>
          <w:rFonts w:hint="default" w:ascii="Times New Roman" w:hAnsi="Times New Roman" w:eastAsia="宋体" w:cs="Times New Roman"/>
          <w:kern w:val="2"/>
          <w:sz w:val="28"/>
          <w:szCs w:val="28"/>
          <w:highlight w:val="none"/>
          <w:lang w:val="en-US" w:eastAsia="zh-CN" w:bidi="ar"/>
        </w:rPr>
        <w:t xml:space="preserve">    </w:t>
      </w:r>
      <w:r>
        <w:rPr>
          <w:rFonts w:hint="eastAsia" w:ascii="宋体" w:hAnsi="宋体" w:eastAsia="宋体" w:cs="宋体"/>
          <w:kern w:val="2"/>
          <w:sz w:val="30"/>
          <w:szCs w:val="30"/>
          <w:highlight w:val="none"/>
          <w:lang w:val="en-US" w:eastAsia="zh-CN" w:bidi="ar"/>
        </w:rPr>
        <w:t>年</w:t>
      </w:r>
      <w:r>
        <w:rPr>
          <w:rFonts w:hint="default" w:ascii="Times New Roman" w:hAnsi="Times New Roman" w:eastAsia="宋体" w:cs="Times New Roman"/>
          <w:kern w:val="2"/>
          <w:sz w:val="30"/>
          <w:szCs w:val="30"/>
          <w:highlight w:val="none"/>
          <w:lang w:val="en-US" w:eastAsia="zh-CN" w:bidi="ar"/>
        </w:rPr>
        <w:t xml:space="preserve">   </w:t>
      </w:r>
      <w:r>
        <w:rPr>
          <w:rFonts w:hint="eastAsia" w:ascii="宋体" w:hAnsi="宋体" w:eastAsia="宋体" w:cs="宋体"/>
          <w:kern w:val="2"/>
          <w:sz w:val="28"/>
          <w:szCs w:val="28"/>
          <w:highlight w:val="none"/>
          <w:lang w:val="en-US" w:eastAsia="zh-CN" w:bidi="ar"/>
        </w:rPr>
        <w:t>月</w:t>
      </w:r>
      <w:r>
        <w:rPr>
          <w:rFonts w:hint="default" w:ascii="Times New Roman" w:hAnsi="Times New Roman" w:eastAsia="宋体" w:cs="Times New Roman"/>
          <w:kern w:val="2"/>
          <w:sz w:val="28"/>
          <w:szCs w:val="28"/>
          <w:highlight w:val="none"/>
          <w:lang w:val="en-US" w:eastAsia="zh-CN" w:bidi="ar"/>
        </w:rPr>
        <w:t xml:space="preserve">  </w:t>
      </w:r>
      <w:r>
        <w:rPr>
          <w:rFonts w:hint="eastAsia" w:ascii="宋体" w:hAnsi="宋体" w:eastAsia="宋体" w:cs="宋体"/>
          <w:kern w:val="2"/>
          <w:sz w:val="28"/>
          <w:szCs w:val="28"/>
          <w:highlight w:val="none"/>
          <w:lang w:val="en-US" w:eastAsia="zh-CN" w:bidi="ar"/>
        </w:rPr>
        <w:t>日至</w:t>
      </w:r>
      <w:r>
        <w:rPr>
          <w:rFonts w:hint="default" w:ascii="Times New Roman" w:hAnsi="Times New Roman" w:eastAsia="宋体" w:cs="Times New Roman"/>
          <w:kern w:val="2"/>
          <w:sz w:val="30"/>
          <w:szCs w:val="30"/>
          <w:highlight w:val="none"/>
          <w:lang w:val="en-US" w:eastAsia="zh-CN" w:bidi="ar"/>
        </w:rPr>
        <w:t xml:space="preserve">  </w:t>
      </w:r>
      <w:r>
        <w:rPr>
          <w:rFonts w:hint="eastAsia" w:ascii="宋体" w:hAnsi="宋体" w:eastAsia="宋体" w:cs="宋体"/>
          <w:kern w:val="2"/>
          <w:sz w:val="30"/>
          <w:szCs w:val="30"/>
          <w:highlight w:val="none"/>
          <w:lang w:val="en-US" w:eastAsia="zh-CN" w:bidi="ar"/>
        </w:rPr>
        <w:t>年</w:t>
      </w:r>
      <w:r>
        <w:rPr>
          <w:rFonts w:hint="default" w:ascii="Times New Roman" w:hAnsi="Times New Roman" w:eastAsia="宋体" w:cs="Times New Roman"/>
          <w:kern w:val="2"/>
          <w:sz w:val="30"/>
          <w:szCs w:val="30"/>
          <w:highlight w:val="none"/>
          <w:lang w:val="en-US" w:eastAsia="zh-CN" w:bidi="ar"/>
        </w:rPr>
        <w:t xml:space="preserve">  </w:t>
      </w:r>
      <w:r>
        <w:rPr>
          <w:rFonts w:hint="eastAsia" w:ascii="宋体" w:hAnsi="宋体" w:eastAsia="宋体" w:cs="宋体"/>
          <w:kern w:val="2"/>
          <w:sz w:val="30"/>
          <w:szCs w:val="30"/>
          <w:highlight w:val="none"/>
          <w:lang w:val="en-US" w:eastAsia="zh-CN" w:bidi="ar"/>
        </w:rPr>
        <w:t>月</w:t>
      </w:r>
      <w:r>
        <w:rPr>
          <w:rFonts w:hint="default" w:ascii="Times New Roman" w:hAnsi="Times New Roman" w:eastAsia="宋体" w:cs="Times New Roman"/>
          <w:kern w:val="2"/>
          <w:sz w:val="30"/>
          <w:szCs w:val="30"/>
          <w:highlight w:val="none"/>
          <w:lang w:val="en-US" w:eastAsia="zh-CN" w:bidi="ar"/>
        </w:rPr>
        <w:t xml:space="preserve">  </w:t>
      </w:r>
      <w:r>
        <w:rPr>
          <w:rFonts w:hint="eastAsia" w:ascii="宋体" w:hAnsi="宋体" w:eastAsia="宋体" w:cs="宋体"/>
          <w:kern w:val="2"/>
          <w:sz w:val="30"/>
          <w:szCs w:val="30"/>
          <w:highlight w:val="none"/>
          <w:lang w:val="en-US" w:eastAsia="zh-CN" w:bidi="ar"/>
        </w:rPr>
        <w:t>日</w:t>
      </w:r>
      <w:r>
        <w:rPr>
          <w:rFonts w:hint="default" w:ascii="Times New Roman" w:hAnsi="Times New Roman" w:eastAsia="黑体" w:cs="Times New Roman"/>
          <w:kern w:val="2"/>
          <w:sz w:val="32"/>
          <w:szCs w:val="32"/>
          <w:highlight w:val="none"/>
          <w:lang w:val="en-US" w:eastAsia="zh-CN" w:bidi="ar"/>
        </w:rPr>
        <w:t xml:space="preserve"> </w:t>
      </w:r>
    </w:p>
    <w:p>
      <w:pPr>
        <w:keepNext w:val="0"/>
        <w:keepLines w:val="0"/>
        <w:widowControl w:val="0"/>
        <w:suppressLineNumbers w:val="0"/>
        <w:autoSpaceDE w:val="0"/>
        <w:autoSpaceDN w:val="0"/>
        <w:adjustRightInd w:val="0"/>
        <w:spacing w:before="0" w:beforeAutospacing="0" w:after="120" w:afterLines="50" w:afterAutospacing="0"/>
        <w:ind w:left="0" w:right="0"/>
        <w:jc w:val="center"/>
        <w:textAlignment w:val="baseline"/>
        <w:rPr>
          <w:rFonts w:hint="default" w:ascii="Times New Roman" w:hAnsi="Times New Roman" w:eastAsia="楷体_GB2312" w:cs="Times New Roman"/>
          <w:b/>
          <w:bCs/>
          <w:sz w:val="36"/>
          <w:szCs w:val="36"/>
          <w:highlight w:val="none"/>
        </w:rPr>
      </w:pPr>
      <w:r>
        <w:rPr>
          <w:rFonts w:hint="default" w:ascii="Times New Roman" w:hAnsi="Times New Roman" w:eastAsia="宋体" w:cs="Times New Roman"/>
          <w:kern w:val="0"/>
          <w:sz w:val="24"/>
          <w:szCs w:val="24"/>
          <w:highlight w:val="none"/>
          <w:lang w:val="en-US" w:eastAsia="zh-CN" w:bidi="ar"/>
        </w:rPr>
        <w:br w:type="page"/>
      </w:r>
      <w:r>
        <w:rPr>
          <w:rFonts w:hint="eastAsia" w:ascii="楷体_GB2312" w:hAnsi="Times New Roman" w:eastAsia="楷体_GB2312" w:cs="楷体_GB2312"/>
          <w:b/>
          <w:bCs/>
          <w:kern w:val="0"/>
          <w:sz w:val="36"/>
          <w:szCs w:val="36"/>
          <w:highlight w:val="none"/>
          <w:lang w:val="en-US" w:eastAsia="zh-CN" w:bidi="ar"/>
        </w:rPr>
        <w:t>填</w:t>
      </w:r>
      <w:r>
        <w:rPr>
          <w:rFonts w:hint="default" w:ascii="Times New Roman" w:hAnsi="Times New Roman" w:eastAsia="楷体_GB2312" w:cs="Times New Roman"/>
          <w:b/>
          <w:bCs/>
          <w:kern w:val="0"/>
          <w:sz w:val="36"/>
          <w:szCs w:val="36"/>
          <w:highlight w:val="none"/>
          <w:lang w:val="en-US" w:eastAsia="zh-CN" w:bidi="ar"/>
        </w:rPr>
        <w:t xml:space="preserve"> </w:t>
      </w:r>
      <w:r>
        <w:rPr>
          <w:rFonts w:hint="eastAsia" w:ascii="楷体_GB2312" w:hAnsi="Times New Roman" w:eastAsia="楷体_GB2312" w:cs="楷体_GB2312"/>
          <w:b/>
          <w:bCs/>
          <w:kern w:val="0"/>
          <w:sz w:val="36"/>
          <w:szCs w:val="36"/>
          <w:highlight w:val="none"/>
          <w:lang w:val="en-US" w:eastAsia="zh-CN" w:bidi="ar"/>
        </w:rPr>
        <w:t>写</w:t>
      </w:r>
      <w:r>
        <w:rPr>
          <w:rFonts w:hint="default" w:ascii="Times New Roman" w:hAnsi="Times New Roman" w:eastAsia="楷体_GB2312" w:cs="Times New Roman"/>
          <w:b/>
          <w:bCs/>
          <w:kern w:val="0"/>
          <w:sz w:val="36"/>
          <w:szCs w:val="36"/>
          <w:highlight w:val="none"/>
          <w:lang w:val="en-US" w:eastAsia="zh-CN" w:bidi="ar"/>
        </w:rPr>
        <w:t xml:space="preserve"> </w:t>
      </w:r>
      <w:r>
        <w:rPr>
          <w:rFonts w:hint="eastAsia" w:ascii="楷体_GB2312" w:hAnsi="Times New Roman" w:eastAsia="楷体_GB2312" w:cs="楷体_GB2312"/>
          <w:b/>
          <w:bCs/>
          <w:kern w:val="0"/>
          <w:sz w:val="36"/>
          <w:szCs w:val="36"/>
          <w:highlight w:val="none"/>
          <w:lang w:val="en-US" w:eastAsia="zh-CN" w:bidi="ar"/>
        </w:rPr>
        <w:t>说</w:t>
      </w:r>
      <w:r>
        <w:rPr>
          <w:rFonts w:hint="default" w:ascii="Times New Roman" w:hAnsi="Times New Roman" w:eastAsia="楷体_GB2312" w:cs="Times New Roman"/>
          <w:b/>
          <w:bCs/>
          <w:kern w:val="0"/>
          <w:sz w:val="36"/>
          <w:szCs w:val="36"/>
          <w:highlight w:val="none"/>
          <w:lang w:val="en-US" w:eastAsia="zh-CN" w:bidi="ar"/>
        </w:rPr>
        <w:t xml:space="preserve"> </w:t>
      </w:r>
      <w:r>
        <w:rPr>
          <w:rFonts w:hint="eastAsia" w:ascii="楷体_GB2312" w:hAnsi="Times New Roman" w:eastAsia="楷体_GB2312" w:cs="楷体_GB2312"/>
          <w:b/>
          <w:bCs/>
          <w:kern w:val="0"/>
          <w:sz w:val="36"/>
          <w:szCs w:val="36"/>
          <w:highlight w:val="none"/>
          <w:lang w:val="en-US" w:eastAsia="zh-CN" w:bidi="ar"/>
        </w:rPr>
        <w:t>明</w:t>
      </w:r>
    </w:p>
    <w:p>
      <w:pPr>
        <w:keepNext w:val="0"/>
        <w:keepLines w:val="0"/>
        <w:widowControl w:val="0"/>
        <w:suppressLineNumbers w:val="0"/>
        <w:tabs>
          <w:tab w:val="left" w:pos="386"/>
        </w:tabs>
        <w:autoSpaceDE w:val="0"/>
        <w:autoSpaceDN/>
        <w:adjustRightInd w:val="0"/>
        <w:snapToGrid w:val="0"/>
        <w:spacing w:before="0" w:beforeAutospacing="0" w:after="0" w:afterAutospacing="0" w:line="360" w:lineRule="auto"/>
        <w:ind w:left="0" w:right="0" w:firstLine="480" w:firstLineChars="200"/>
        <w:jc w:val="both"/>
        <w:textAlignment w:val="baseline"/>
        <w:rPr>
          <w:rFonts w:hint="default" w:ascii="Times New Roman" w:hAnsi="Times New Roman" w:eastAsia="宋体" w:cs="Times New Roman"/>
          <w:sz w:val="24"/>
          <w:szCs w:val="24"/>
          <w:highlight w:val="none"/>
        </w:rPr>
      </w:pPr>
      <w:r>
        <w:rPr>
          <w:rFonts w:hint="eastAsia" w:ascii="宋体" w:hAnsi="宋体" w:eastAsia="宋体" w:cs="宋体"/>
          <w:kern w:val="0"/>
          <w:sz w:val="24"/>
          <w:szCs w:val="24"/>
          <w:highlight w:val="none"/>
          <w:lang w:val="en-US" w:eastAsia="zh-CN" w:bidi="ar"/>
        </w:rPr>
        <w:t>一、“合同登记编号”的填写方法：</w:t>
      </w:r>
    </w:p>
    <w:p>
      <w:pPr>
        <w:keepNext w:val="0"/>
        <w:keepLines w:val="0"/>
        <w:widowControl w:val="0"/>
        <w:suppressLineNumbers w:val="0"/>
        <w:autoSpaceDE w:val="0"/>
        <w:autoSpaceDN/>
        <w:adjustRightInd w:val="0"/>
        <w:snapToGrid w:val="0"/>
        <w:spacing w:before="0" w:beforeAutospacing="0" w:after="0" w:afterAutospacing="0" w:line="360" w:lineRule="auto"/>
        <w:ind w:left="0" w:right="-252" w:rightChars="-120" w:firstLine="480" w:firstLineChars="200"/>
        <w:jc w:val="both"/>
        <w:textAlignment w:val="baseline"/>
        <w:rPr>
          <w:rFonts w:hint="default" w:ascii="Times New Roman" w:hAnsi="Times New Roman" w:eastAsia="宋体" w:cs="Times New Roman"/>
          <w:sz w:val="24"/>
          <w:szCs w:val="24"/>
          <w:highlight w:val="none"/>
        </w:rPr>
      </w:pPr>
      <w:r>
        <w:rPr>
          <w:rFonts w:hint="eastAsia" w:ascii="宋体" w:hAnsi="宋体" w:eastAsia="宋体" w:cs="宋体"/>
          <w:kern w:val="0"/>
          <w:sz w:val="24"/>
          <w:szCs w:val="24"/>
          <w:highlight w:val="none"/>
          <w:lang w:val="en-US" w:eastAsia="zh-CN" w:bidi="ar"/>
        </w:rPr>
        <w:t>合同登记编号为十四位，左起第一、二位为公历年代号，第三、四位为省、自治区、直辖市编码，第五、六位为地、市编码</w:t>
      </w:r>
      <w:r>
        <w:rPr>
          <w:rFonts w:hint="default" w:ascii="Times New Roman" w:hAnsi="Times New Roman" w:eastAsia="宋体" w:cs="Times New Roman"/>
          <w:kern w:val="0"/>
          <w:sz w:val="24"/>
          <w:szCs w:val="24"/>
          <w:highlight w:val="none"/>
          <w:lang w:val="en-US" w:eastAsia="zh-CN" w:bidi="ar"/>
        </w:rPr>
        <w:t>,</w:t>
      </w:r>
      <w:r>
        <w:rPr>
          <w:rFonts w:hint="eastAsia" w:ascii="宋体" w:hAnsi="宋体" w:eastAsia="宋体" w:cs="宋体"/>
          <w:kern w:val="0"/>
          <w:sz w:val="24"/>
          <w:szCs w:val="24"/>
          <w:highlight w:val="none"/>
          <w:lang w:val="en-US" w:eastAsia="zh-CN" w:bidi="ar"/>
        </w:rPr>
        <w:t>第七、八位为合同登记点编号，第九至十四位为合同登记序号，以上编码不足位的补零。各地区编码按</w:t>
      </w:r>
      <w:r>
        <w:rPr>
          <w:rFonts w:hint="default" w:ascii="Times New Roman" w:hAnsi="Times New Roman" w:eastAsia="宋体" w:cs="Times New Roman"/>
          <w:kern w:val="0"/>
          <w:sz w:val="24"/>
          <w:szCs w:val="24"/>
          <w:highlight w:val="none"/>
          <w:lang w:val="en-US" w:eastAsia="zh-CN" w:bidi="ar"/>
        </w:rPr>
        <w:t>GB2260-84</w:t>
      </w:r>
      <w:r>
        <w:rPr>
          <w:rFonts w:hint="eastAsia" w:ascii="宋体" w:hAnsi="宋体" w:eastAsia="宋体" w:cs="宋体"/>
          <w:kern w:val="0"/>
          <w:sz w:val="24"/>
          <w:szCs w:val="24"/>
          <w:highlight w:val="none"/>
          <w:lang w:val="en-US" w:eastAsia="zh-CN" w:bidi="ar"/>
        </w:rPr>
        <w:t>规定填写（合同登记序号各地区自行决定）。</w:t>
      </w:r>
    </w:p>
    <w:p>
      <w:pPr>
        <w:keepNext w:val="0"/>
        <w:keepLines w:val="0"/>
        <w:widowControl w:val="0"/>
        <w:suppressLineNumbers w:val="0"/>
        <w:autoSpaceDE w:val="0"/>
        <w:autoSpaceDN/>
        <w:adjustRightInd w:val="0"/>
        <w:snapToGrid w:val="0"/>
        <w:spacing w:before="0" w:beforeAutospacing="0" w:after="0" w:afterAutospacing="0" w:line="360" w:lineRule="auto"/>
        <w:ind w:left="0" w:right="-252" w:rightChars="-120" w:firstLine="480" w:firstLineChars="200"/>
        <w:jc w:val="both"/>
        <w:textAlignment w:val="baseline"/>
        <w:rPr>
          <w:rFonts w:hint="default" w:ascii="Times New Roman" w:hAnsi="Times New Roman" w:eastAsia="宋体" w:cs="Times New Roman"/>
          <w:sz w:val="24"/>
          <w:szCs w:val="24"/>
          <w:highlight w:val="none"/>
        </w:rPr>
      </w:pPr>
      <w:r>
        <w:rPr>
          <w:rFonts w:hint="eastAsia" w:ascii="宋体" w:hAnsi="宋体" w:eastAsia="宋体" w:cs="宋体"/>
          <w:kern w:val="0"/>
          <w:sz w:val="24"/>
          <w:szCs w:val="24"/>
          <w:highlight w:val="none"/>
          <w:lang w:val="en-US" w:eastAsia="zh-CN" w:bidi="ar"/>
        </w:rPr>
        <w:t>二、技术咨询合同是指当事人一方为另一方就特定技术项目提供可行性论证、技术预测、专题技术调查、分析评价报告所订立的合同。</w:t>
      </w:r>
    </w:p>
    <w:p>
      <w:pPr>
        <w:keepNext w:val="0"/>
        <w:keepLines w:val="0"/>
        <w:widowControl w:val="0"/>
        <w:suppressLineNumbers w:val="0"/>
        <w:autoSpaceDE w:val="0"/>
        <w:autoSpaceDN/>
        <w:adjustRightInd w:val="0"/>
        <w:snapToGrid w:val="0"/>
        <w:spacing w:before="0" w:beforeAutospacing="0" w:after="0" w:afterAutospacing="0" w:line="360" w:lineRule="auto"/>
        <w:ind w:left="0" w:right="-252" w:rightChars="-120" w:firstLine="480" w:firstLineChars="200"/>
        <w:jc w:val="both"/>
        <w:textAlignment w:val="baseline"/>
        <w:rPr>
          <w:rFonts w:hint="default" w:ascii="Times New Roman" w:hAnsi="Times New Roman" w:eastAsia="宋体" w:cs="Times New Roman"/>
          <w:sz w:val="24"/>
          <w:szCs w:val="24"/>
          <w:highlight w:val="none"/>
        </w:rPr>
      </w:pPr>
      <w:r>
        <w:rPr>
          <w:rFonts w:hint="eastAsia" w:ascii="宋体" w:hAnsi="宋体" w:eastAsia="宋体" w:cs="宋体"/>
          <w:kern w:val="0"/>
          <w:sz w:val="24"/>
          <w:szCs w:val="24"/>
          <w:highlight w:val="none"/>
          <w:lang w:val="en-US" w:eastAsia="zh-CN" w:bidi="ar"/>
        </w:rPr>
        <w:t>三、计划内项目应填写国务院部委、省、自治区、直辖市、计划单列市、地、市（县）级计划</w:t>
      </w:r>
      <w:r>
        <w:rPr>
          <w:rFonts w:hint="default" w:ascii="Times New Roman" w:hAnsi="Times New Roman" w:eastAsia="宋体" w:cs="Times New Roman"/>
          <w:kern w:val="0"/>
          <w:sz w:val="24"/>
          <w:szCs w:val="24"/>
          <w:highlight w:val="none"/>
          <w:lang w:val="en-US" w:eastAsia="zh-CN" w:bidi="ar"/>
        </w:rPr>
        <w:t>,</w:t>
      </w:r>
      <w:r>
        <w:rPr>
          <w:rFonts w:hint="eastAsia" w:ascii="宋体" w:hAnsi="宋体" w:eastAsia="宋体" w:cs="宋体"/>
          <w:kern w:val="0"/>
          <w:sz w:val="24"/>
          <w:szCs w:val="24"/>
          <w:highlight w:val="none"/>
          <w:lang w:val="en-US" w:eastAsia="zh-CN" w:bidi="ar"/>
        </w:rPr>
        <w:t>不属于上述计划的项目此栏划（</w:t>
      </w:r>
      <w:r>
        <w:rPr>
          <w:rFonts w:hint="default" w:ascii="Times New Roman" w:hAnsi="Times New Roman" w:eastAsia="宋体" w:cs="Times New Roman"/>
          <w:kern w:val="0"/>
          <w:sz w:val="24"/>
          <w:szCs w:val="24"/>
          <w:highlight w:val="none"/>
          <w:lang w:val="en-US" w:eastAsia="zh-CN" w:bidi="ar"/>
        </w:rPr>
        <w:t>/</w:t>
      </w:r>
      <w:r>
        <w:rPr>
          <w:rFonts w:hint="eastAsia" w:ascii="宋体" w:hAnsi="宋体" w:eastAsia="宋体" w:cs="宋体"/>
          <w:kern w:val="0"/>
          <w:sz w:val="24"/>
          <w:szCs w:val="24"/>
          <w:highlight w:val="none"/>
          <w:lang w:val="en-US" w:eastAsia="zh-CN" w:bidi="ar"/>
        </w:rPr>
        <w:t>）表示。</w:t>
      </w:r>
    </w:p>
    <w:p>
      <w:pPr>
        <w:keepNext w:val="0"/>
        <w:keepLines w:val="0"/>
        <w:widowControl w:val="0"/>
        <w:suppressLineNumbers w:val="0"/>
        <w:autoSpaceDE w:val="0"/>
        <w:autoSpaceDN/>
        <w:adjustRightInd w:val="0"/>
        <w:snapToGrid w:val="0"/>
        <w:spacing w:before="0" w:beforeAutospacing="0" w:after="0" w:afterAutospacing="0" w:line="360" w:lineRule="auto"/>
        <w:ind w:left="0" w:right="-252" w:rightChars="-120" w:firstLine="480" w:firstLineChars="200"/>
        <w:jc w:val="both"/>
        <w:textAlignment w:val="baseline"/>
        <w:rPr>
          <w:rFonts w:hint="default" w:ascii="Times New Roman" w:hAnsi="Times New Roman" w:eastAsia="宋体" w:cs="Times New Roman"/>
          <w:sz w:val="24"/>
          <w:szCs w:val="24"/>
          <w:highlight w:val="none"/>
        </w:rPr>
      </w:pPr>
      <w:r>
        <w:rPr>
          <w:rFonts w:hint="eastAsia" w:ascii="宋体" w:hAnsi="宋体" w:eastAsia="宋体" w:cs="宋体"/>
          <w:kern w:val="0"/>
          <w:sz w:val="24"/>
          <w:szCs w:val="24"/>
          <w:highlight w:val="none"/>
          <w:lang w:val="en-US" w:eastAsia="zh-CN" w:bidi="ar"/>
        </w:rPr>
        <w:t>四、技术情报和资料的保密：</w:t>
      </w:r>
    </w:p>
    <w:p>
      <w:pPr>
        <w:keepNext w:val="0"/>
        <w:keepLines w:val="0"/>
        <w:widowControl w:val="0"/>
        <w:suppressLineNumbers w:val="0"/>
        <w:autoSpaceDE w:val="0"/>
        <w:autoSpaceDN/>
        <w:adjustRightInd w:val="0"/>
        <w:snapToGrid w:val="0"/>
        <w:spacing w:before="0" w:beforeAutospacing="0" w:after="0" w:afterAutospacing="0" w:line="360" w:lineRule="auto"/>
        <w:ind w:left="0" w:right="-252" w:rightChars="-120" w:firstLine="480" w:firstLineChars="200"/>
        <w:jc w:val="both"/>
        <w:textAlignment w:val="baseline"/>
        <w:rPr>
          <w:rFonts w:hint="default" w:ascii="Times New Roman" w:hAnsi="Times New Roman" w:eastAsia="宋体" w:cs="Times New Roman"/>
          <w:sz w:val="24"/>
          <w:szCs w:val="24"/>
          <w:highlight w:val="none"/>
        </w:rPr>
      </w:pPr>
      <w:r>
        <w:rPr>
          <w:rFonts w:hint="eastAsia" w:ascii="宋体" w:hAnsi="宋体" w:eastAsia="宋体" w:cs="宋体"/>
          <w:kern w:val="0"/>
          <w:sz w:val="24"/>
          <w:szCs w:val="24"/>
          <w:highlight w:val="none"/>
          <w:lang w:val="en-US" w:eastAsia="zh-CN" w:bidi="ar"/>
        </w:rPr>
        <w:t>包括当事人各方情报和资料保密义务的内容、期限和泄漏技术秘密应承担的责任。</w:t>
      </w:r>
    </w:p>
    <w:p>
      <w:pPr>
        <w:keepNext w:val="0"/>
        <w:keepLines w:val="0"/>
        <w:widowControl w:val="0"/>
        <w:suppressLineNumbers w:val="0"/>
        <w:autoSpaceDE w:val="0"/>
        <w:autoSpaceDN/>
        <w:adjustRightInd w:val="0"/>
        <w:snapToGrid w:val="0"/>
        <w:spacing w:before="0" w:beforeAutospacing="0" w:after="0" w:afterAutospacing="0" w:line="360" w:lineRule="auto"/>
        <w:ind w:left="0" w:right="-252" w:rightChars="-120" w:firstLine="480" w:firstLineChars="200"/>
        <w:jc w:val="both"/>
        <w:textAlignment w:val="baseline"/>
        <w:rPr>
          <w:rFonts w:hint="default" w:ascii="Times New Roman" w:hAnsi="Times New Roman" w:eastAsia="宋体" w:cs="Times New Roman"/>
          <w:sz w:val="24"/>
          <w:szCs w:val="24"/>
          <w:highlight w:val="none"/>
        </w:rPr>
      </w:pPr>
      <w:r>
        <w:rPr>
          <w:rFonts w:hint="eastAsia" w:ascii="宋体" w:hAnsi="宋体" w:eastAsia="宋体" w:cs="宋体"/>
          <w:kern w:val="0"/>
          <w:sz w:val="24"/>
          <w:szCs w:val="24"/>
          <w:highlight w:val="none"/>
          <w:lang w:val="en-US" w:eastAsia="zh-CN" w:bidi="ar"/>
        </w:rPr>
        <w:t>双方可以约定，本合同变更、解除、终止，本条款均有效。</w:t>
      </w:r>
    </w:p>
    <w:p>
      <w:pPr>
        <w:keepNext w:val="0"/>
        <w:keepLines w:val="0"/>
        <w:widowControl w:val="0"/>
        <w:suppressLineNumbers w:val="0"/>
        <w:autoSpaceDE w:val="0"/>
        <w:autoSpaceDN/>
        <w:adjustRightInd w:val="0"/>
        <w:snapToGrid w:val="0"/>
        <w:spacing w:before="0" w:beforeAutospacing="0" w:after="0" w:afterAutospacing="0" w:line="360" w:lineRule="auto"/>
        <w:ind w:left="0" w:right="-252" w:rightChars="-120" w:firstLine="480" w:firstLineChars="200"/>
        <w:jc w:val="both"/>
        <w:textAlignment w:val="baseline"/>
        <w:rPr>
          <w:rFonts w:hint="default" w:ascii="Times New Roman" w:hAnsi="Times New Roman" w:eastAsia="宋体" w:cs="Times New Roman"/>
          <w:sz w:val="24"/>
          <w:szCs w:val="24"/>
          <w:highlight w:val="none"/>
        </w:rPr>
      </w:pPr>
      <w:r>
        <w:rPr>
          <w:rFonts w:hint="eastAsia" w:ascii="宋体" w:hAnsi="宋体" w:eastAsia="宋体" w:cs="宋体"/>
          <w:kern w:val="0"/>
          <w:sz w:val="24"/>
          <w:szCs w:val="24"/>
          <w:highlight w:val="none"/>
          <w:lang w:val="en-US" w:eastAsia="zh-CN" w:bidi="ar"/>
        </w:rPr>
        <w:t>五、其他：</w:t>
      </w:r>
    </w:p>
    <w:p>
      <w:pPr>
        <w:keepNext w:val="0"/>
        <w:keepLines w:val="0"/>
        <w:widowControl w:val="0"/>
        <w:suppressLineNumbers w:val="0"/>
        <w:autoSpaceDE w:val="0"/>
        <w:autoSpaceDN/>
        <w:adjustRightInd w:val="0"/>
        <w:snapToGrid w:val="0"/>
        <w:spacing w:before="0" w:beforeAutospacing="0" w:after="0" w:afterAutospacing="0" w:line="360" w:lineRule="auto"/>
        <w:ind w:left="0" w:right="-252" w:rightChars="-120" w:firstLine="480" w:firstLineChars="200"/>
        <w:jc w:val="both"/>
        <w:textAlignment w:val="baseline"/>
        <w:rPr>
          <w:rFonts w:hint="default" w:ascii="Times New Roman" w:hAnsi="Times New Roman" w:eastAsia="宋体" w:cs="Times New Roman"/>
          <w:sz w:val="24"/>
          <w:szCs w:val="24"/>
          <w:highlight w:val="none"/>
        </w:rPr>
      </w:pPr>
      <w:r>
        <w:rPr>
          <w:rFonts w:hint="eastAsia" w:ascii="宋体" w:hAnsi="宋体" w:eastAsia="宋体" w:cs="宋体"/>
          <w:kern w:val="0"/>
          <w:sz w:val="24"/>
          <w:szCs w:val="24"/>
          <w:highlight w:val="none"/>
          <w:lang w:val="en-US" w:eastAsia="zh-CN" w:bidi="ar"/>
        </w:rPr>
        <w:t>合同如果是通过中介机构介绍签订的，应将中介合同作为本合同的附件。</w:t>
      </w:r>
    </w:p>
    <w:p>
      <w:pPr>
        <w:keepNext w:val="0"/>
        <w:keepLines w:val="0"/>
        <w:widowControl w:val="0"/>
        <w:suppressLineNumbers w:val="0"/>
        <w:autoSpaceDE w:val="0"/>
        <w:autoSpaceDN/>
        <w:adjustRightInd w:val="0"/>
        <w:snapToGrid w:val="0"/>
        <w:spacing w:before="0" w:beforeAutospacing="0" w:after="0" w:afterAutospacing="0" w:line="360" w:lineRule="auto"/>
        <w:ind w:left="0" w:right="-252" w:rightChars="-120" w:firstLine="480" w:firstLineChars="200"/>
        <w:jc w:val="both"/>
        <w:textAlignment w:val="baseline"/>
        <w:rPr>
          <w:rFonts w:hint="default" w:ascii="Times New Roman" w:hAnsi="Times New Roman" w:eastAsia="宋体" w:cs="Times New Roman"/>
          <w:sz w:val="24"/>
          <w:szCs w:val="24"/>
          <w:highlight w:val="none"/>
        </w:rPr>
      </w:pPr>
      <w:r>
        <w:rPr>
          <w:rFonts w:hint="eastAsia" w:ascii="宋体" w:hAnsi="宋体" w:eastAsia="宋体" w:cs="宋体"/>
          <w:kern w:val="0"/>
          <w:sz w:val="24"/>
          <w:szCs w:val="24"/>
          <w:highlight w:val="none"/>
          <w:lang w:val="en-US" w:eastAsia="zh-CN" w:bidi="ar"/>
        </w:rPr>
        <w:t>六、委托代理人在签订定本合同书时，应出具委托证书。</w:t>
      </w:r>
    </w:p>
    <w:p>
      <w:pPr>
        <w:keepNext w:val="0"/>
        <w:keepLines w:val="0"/>
        <w:widowControl w:val="0"/>
        <w:suppressLineNumbers w:val="0"/>
        <w:autoSpaceDE w:val="0"/>
        <w:autoSpaceDN/>
        <w:adjustRightInd w:val="0"/>
        <w:snapToGrid w:val="0"/>
        <w:spacing w:before="0" w:beforeAutospacing="0" w:after="0" w:afterAutospacing="0" w:line="360" w:lineRule="auto"/>
        <w:ind w:left="0" w:right="-252" w:rightChars="-120" w:firstLine="480" w:firstLineChars="200"/>
        <w:jc w:val="both"/>
        <w:textAlignment w:val="baseline"/>
        <w:rPr>
          <w:rFonts w:hint="default" w:ascii="Times New Roman" w:hAnsi="Times New Roman" w:eastAsia="宋体" w:cs="Times New Roman"/>
          <w:sz w:val="24"/>
          <w:szCs w:val="24"/>
          <w:highlight w:val="none"/>
        </w:rPr>
      </w:pPr>
      <w:r>
        <w:rPr>
          <w:rFonts w:hint="eastAsia" w:ascii="宋体" w:hAnsi="宋体" w:eastAsia="宋体" w:cs="宋体"/>
          <w:kern w:val="0"/>
          <w:sz w:val="24"/>
          <w:szCs w:val="24"/>
          <w:highlight w:val="none"/>
          <w:lang w:val="en-US" w:eastAsia="zh-CN" w:bidi="ar"/>
        </w:rPr>
        <w:t>七、本合同书中，凡是当事人约定无需填写的条款，在该条款填写的空白处划</w:t>
      </w:r>
      <w:r>
        <w:rPr>
          <w:rFonts w:hint="default" w:ascii="Times New Roman" w:hAnsi="Times New Roman" w:eastAsia="宋体" w:cs="Times New Roman"/>
          <w:kern w:val="0"/>
          <w:sz w:val="24"/>
          <w:szCs w:val="24"/>
          <w:highlight w:val="none"/>
          <w:lang w:val="en-US" w:eastAsia="zh-CN" w:bidi="ar"/>
        </w:rPr>
        <w:t>(/)</w:t>
      </w:r>
      <w:r>
        <w:rPr>
          <w:rFonts w:hint="eastAsia" w:ascii="宋体" w:hAnsi="宋体" w:eastAsia="宋体" w:cs="宋体"/>
          <w:kern w:val="0"/>
          <w:sz w:val="24"/>
          <w:szCs w:val="24"/>
          <w:highlight w:val="none"/>
          <w:lang w:val="en-US" w:eastAsia="zh-CN" w:bidi="ar"/>
        </w:rPr>
        <w:t>表示。</w:t>
      </w:r>
    </w:p>
    <w:p>
      <w:pPr>
        <w:keepNext w:val="0"/>
        <w:keepLines w:val="0"/>
        <w:widowControl/>
        <w:suppressLineNumbers w:val="0"/>
        <w:autoSpaceDE w:val="0"/>
        <w:autoSpaceDN/>
        <w:adjustRightInd w:val="0"/>
        <w:spacing w:before="0" w:beforeAutospacing="0" w:after="0" w:afterAutospacing="0"/>
        <w:ind w:left="0" w:right="0"/>
        <w:jc w:val="right"/>
        <w:textAlignment w:val="baseline"/>
        <w:rPr>
          <w:rFonts w:hint="default" w:ascii="Times New Roman" w:hAnsi="Times New Roman" w:eastAsia="宋体" w:cs="Times New Roman"/>
          <w:sz w:val="24"/>
          <w:szCs w:val="24"/>
          <w:highlight w:val="none"/>
        </w:rPr>
      </w:pPr>
      <w:r>
        <w:rPr>
          <w:rFonts w:hint="default" w:ascii="Times New Roman" w:hAnsi="Times New Roman" w:eastAsia="宋体" w:cs="Times New Roman"/>
          <w:kern w:val="0"/>
          <w:sz w:val="24"/>
          <w:szCs w:val="24"/>
          <w:highlight w:val="none"/>
          <w:lang w:val="en-US" w:eastAsia="zh-CN" w:bidi="ar"/>
        </w:rPr>
        <w:br w:type="page"/>
      </w:r>
    </w:p>
    <w:tbl>
      <w:tblPr>
        <w:tblStyle w:val="63"/>
        <w:tblW w:w="9242" w:type="dxa"/>
        <w:tblInd w:w="80" w:type="dxa"/>
        <w:tblBorders>
          <w:top w:val="single" w:color="auto" w:sz="6" w:space="0"/>
          <w:left w:val="single" w:color="auto" w:sz="6" w:space="0"/>
          <w:bottom w:val="single" w:color="auto" w:sz="6" w:space="0"/>
          <w:right w:val="single" w:color="auto" w:sz="6" w:space="0"/>
          <w:insideH w:val="outset" w:color="auto" w:sz="6" w:space="0"/>
          <w:insideV w:val="outset" w:color="auto" w:sz="6" w:space="0"/>
        </w:tblBorders>
        <w:shd w:val="clear" w:color="auto" w:fill="auto"/>
        <w:tblLayout w:type="fixed"/>
        <w:tblCellMar>
          <w:top w:w="0" w:type="dxa"/>
          <w:left w:w="28" w:type="dxa"/>
          <w:bottom w:w="0" w:type="dxa"/>
          <w:right w:w="28" w:type="dxa"/>
        </w:tblCellMar>
      </w:tblPr>
      <w:tblGrid>
        <w:gridCol w:w="9242"/>
      </w:tblGrid>
      <w:tr>
        <w:tblPrEx>
          <w:tblBorders>
            <w:top w:val="single" w:color="auto" w:sz="6" w:space="0"/>
            <w:left w:val="single" w:color="auto" w:sz="6" w:space="0"/>
            <w:bottom w:val="single" w:color="auto" w:sz="6" w:space="0"/>
            <w:right w:val="single" w:color="auto" w:sz="6" w:space="0"/>
            <w:insideH w:val="outset" w:color="auto" w:sz="6" w:space="0"/>
            <w:insideV w:val="outset" w:color="auto" w:sz="6" w:space="0"/>
          </w:tblBorders>
          <w:shd w:val="clear" w:color="auto" w:fill="auto"/>
          <w:tblCellMar>
            <w:top w:w="0" w:type="dxa"/>
            <w:left w:w="28" w:type="dxa"/>
            <w:bottom w:w="0" w:type="dxa"/>
            <w:right w:w="28" w:type="dxa"/>
          </w:tblCellMar>
        </w:tblPrEx>
        <w:trPr>
          <w:trHeight w:val="13923" w:hRule="atLeast"/>
        </w:trPr>
        <w:tc>
          <w:tcPr>
            <w:tcW w:w="9242" w:type="dxa"/>
            <w:tcBorders>
              <w:top w:val="single" w:color="auto" w:sz="6" w:space="0"/>
              <w:left w:val="single" w:color="auto" w:sz="6" w:space="0"/>
              <w:bottom w:val="single" w:color="auto" w:sz="6" w:space="0"/>
              <w:right w:val="single" w:color="auto" w:sz="6" w:space="0"/>
            </w:tcBorders>
            <w:shd w:val="clear" w:color="auto" w:fill="auto"/>
            <w:vAlign w:val="top"/>
          </w:tcPr>
          <w:p>
            <w:pPr>
              <w:keepNext w:val="0"/>
              <w:keepLines w:val="0"/>
              <w:widowControl w:val="0"/>
              <w:suppressLineNumbers w:val="0"/>
              <w:autoSpaceDE w:val="0"/>
              <w:autoSpaceDN w:val="0"/>
              <w:adjustRightInd w:val="0"/>
              <w:snapToGrid w:val="0"/>
              <w:spacing w:before="0" w:beforeAutospacing="0" w:after="0" w:afterAutospacing="0" w:line="240" w:lineRule="auto"/>
              <w:ind w:left="0" w:right="0" w:firstLine="600" w:firstLineChars="250"/>
              <w:jc w:val="both"/>
              <w:textAlignment w:val="baseline"/>
              <w:rPr>
                <w:rFonts w:hint="eastAsia" w:ascii="宋体" w:hAnsi="宋体" w:eastAsia="宋体" w:cs="宋体"/>
                <w:sz w:val="24"/>
                <w:szCs w:val="24"/>
                <w:highlight w:val="none"/>
              </w:rPr>
            </w:pPr>
            <w:r>
              <w:rPr>
                <w:rFonts w:hint="eastAsia" w:ascii="宋体" w:hAnsi="宋体" w:eastAsia="宋体" w:cs="宋体"/>
                <w:kern w:val="0"/>
                <w:sz w:val="24"/>
                <w:szCs w:val="24"/>
                <w:highlight w:val="none"/>
                <w:lang w:val="en-US" w:eastAsia="zh-CN" w:bidi="ar"/>
              </w:rPr>
              <w:t>依据《中华人民共和国民法典》的规定，合同双方就</w:t>
            </w:r>
            <w:r>
              <w:rPr>
                <w:rFonts w:hint="eastAsia" w:ascii="宋体" w:hAnsi="宋体" w:eastAsia="宋体" w:cs="宋体"/>
                <w:kern w:val="0"/>
                <w:sz w:val="24"/>
                <w:szCs w:val="24"/>
                <w:highlight w:val="none"/>
                <w:u w:val="single"/>
                <w:lang w:val="en-US" w:eastAsia="zh-CN" w:bidi="ar"/>
              </w:rPr>
              <w:t xml:space="preserve"> </w:t>
            </w:r>
            <w:r>
              <w:rPr>
                <w:rFonts w:hint="eastAsia" w:ascii="宋体" w:hAnsi="宋体" w:cs="宋体"/>
                <w:kern w:val="0"/>
                <w:sz w:val="24"/>
                <w:szCs w:val="24"/>
                <w:highlight w:val="none"/>
                <w:u w:val="single"/>
                <w:lang w:val="en-US" w:eastAsia="zh-CN" w:bidi="ar"/>
              </w:rPr>
              <w:t>浙江省钱塘江流域中心信息化设备及应用系统运行维护服务</w:t>
            </w:r>
            <w:r>
              <w:rPr>
                <w:rFonts w:hint="eastAsia" w:ascii="宋体" w:hAnsi="宋体" w:eastAsia="宋体" w:cs="宋体"/>
                <w:kern w:val="0"/>
                <w:sz w:val="24"/>
                <w:szCs w:val="24"/>
                <w:highlight w:val="none"/>
                <w:u w:val="single"/>
                <w:lang w:val="en-US" w:eastAsia="zh-CN" w:bidi="ar"/>
              </w:rPr>
              <w:t xml:space="preserve"> </w:t>
            </w:r>
            <w:r>
              <w:rPr>
                <w:rFonts w:hint="eastAsia" w:ascii="宋体" w:hAnsi="宋体" w:eastAsia="宋体" w:cs="宋体"/>
                <w:kern w:val="0"/>
                <w:sz w:val="24"/>
                <w:szCs w:val="24"/>
                <w:highlight w:val="none"/>
                <w:lang w:val="en-US" w:eastAsia="zh-CN" w:bidi="ar"/>
              </w:rPr>
              <w:t>项目经协商一致，签订本合同。</w:t>
            </w:r>
          </w:p>
          <w:p>
            <w:pPr>
              <w:keepNext w:val="0"/>
              <w:keepLines w:val="0"/>
              <w:widowControl w:val="0"/>
              <w:suppressLineNumbers w:val="0"/>
              <w:autoSpaceDE w:val="0"/>
              <w:autoSpaceDN/>
              <w:adjustRightInd w:val="0"/>
              <w:spacing w:before="0" w:beforeAutospacing="0" w:after="0" w:afterAutospacing="0" w:line="240" w:lineRule="auto"/>
              <w:ind w:left="0" w:right="0" w:firstLine="480" w:firstLineChars="200"/>
              <w:jc w:val="both"/>
              <w:textAlignment w:val="baseline"/>
              <w:rPr>
                <w:rFonts w:hint="eastAsia" w:ascii="宋体" w:hAnsi="宋体" w:eastAsia="宋体" w:cs="宋体"/>
                <w:sz w:val="24"/>
                <w:szCs w:val="24"/>
                <w:highlight w:val="none"/>
              </w:rPr>
            </w:pPr>
            <w:r>
              <w:rPr>
                <w:rFonts w:hint="eastAsia" w:ascii="宋体" w:hAnsi="宋体" w:eastAsia="宋体" w:cs="宋体"/>
                <w:kern w:val="0"/>
                <w:sz w:val="24"/>
                <w:szCs w:val="24"/>
                <w:highlight w:val="none"/>
                <w:lang w:val="en-US" w:eastAsia="zh-CN" w:bidi="ar"/>
              </w:rPr>
              <w:t>一、项目主要内容：</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left"/>
              <w:textAlignment w:val="auto"/>
              <w:outlineLvl w:val="1"/>
              <w:rPr>
                <w:rFonts w:hint="eastAsia" w:ascii="宋体" w:hAnsi="宋体" w:eastAsia="宋体" w:cs="宋体"/>
                <w:bCs/>
                <w:sz w:val="24"/>
                <w:highlight w:val="none"/>
                <w:lang w:eastAsia="zh-CN"/>
              </w:rPr>
            </w:pPr>
            <w:r>
              <w:rPr>
                <w:rFonts w:hint="eastAsia" w:ascii="宋体" w:hAnsi="宋体" w:eastAsia="宋体" w:cs="宋体"/>
                <w:b w:val="0"/>
                <w:bCs/>
                <w:sz w:val="24"/>
                <w:szCs w:val="24"/>
                <w:highlight w:val="none"/>
              </w:rPr>
              <w:t>工作内容</w:t>
            </w:r>
            <w:r>
              <w:rPr>
                <w:rFonts w:hint="eastAsia" w:ascii="宋体" w:hAnsi="宋体" w:eastAsia="宋体" w:cs="宋体"/>
                <w:b w:val="0"/>
                <w:bCs/>
                <w:sz w:val="24"/>
                <w:szCs w:val="24"/>
                <w:highlight w:val="none"/>
                <w:lang w:eastAsia="zh-CN"/>
              </w:rPr>
              <w:t>：</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left"/>
              <w:textAlignment w:val="auto"/>
              <w:outlineLvl w:val="1"/>
              <w:rPr>
                <w:rFonts w:hint="eastAsia" w:ascii="宋体" w:hAnsi="宋体" w:cs="宋体"/>
                <w:bCs/>
                <w:sz w:val="24"/>
                <w:highlight w:val="none"/>
              </w:rPr>
            </w:pPr>
            <w:r>
              <w:rPr>
                <w:rFonts w:hint="eastAsia" w:ascii="宋体" w:hAnsi="宋体" w:cs="宋体"/>
                <w:bCs/>
                <w:sz w:val="24"/>
                <w:highlight w:val="none"/>
              </w:rPr>
              <w:t>（一）基础设施运维</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left"/>
              <w:textAlignment w:val="auto"/>
              <w:outlineLvl w:val="1"/>
              <w:rPr>
                <w:rFonts w:hint="eastAsia" w:ascii="宋体" w:hAnsi="宋体" w:cs="宋体"/>
                <w:bCs/>
                <w:sz w:val="24"/>
                <w:highlight w:val="none"/>
              </w:rPr>
            </w:pPr>
            <w:r>
              <w:rPr>
                <w:rFonts w:hint="eastAsia" w:ascii="宋体" w:hAnsi="宋体" w:cs="宋体"/>
                <w:bCs/>
                <w:sz w:val="24"/>
                <w:highlight w:val="none"/>
              </w:rPr>
              <w:t>1.核心机房运维</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left"/>
              <w:textAlignment w:val="auto"/>
              <w:outlineLvl w:val="1"/>
              <w:rPr>
                <w:rFonts w:hint="eastAsia" w:ascii="宋体" w:hAnsi="宋体" w:cs="宋体"/>
                <w:bCs/>
                <w:sz w:val="24"/>
                <w:highlight w:val="none"/>
              </w:rPr>
            </w:pPr>
            <w:r>
              <w:rPr>
                <w:rFonts w:hint="eastAsia" w:ascii="宋体" w:hAnsi="宋体" w:cs="宋体"/>
                <w:bCs/>
                <w:sz w:val="24"/>
                <w:highlight w:val="none"/>
              </w:rPr>
              <w:t>范围：上城区清江路核心机房，包含但不限于机房内的机柜、空调、UPS、动力环境监测、配电设施、配线子系统等机房基础设施，网络通信、网络安全、VPN设备、服务器存储、专用设备等设备设施。</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left"/>
              <w:textAlignment w:val="auto"/>
              <w:outlineLvl w:val="1"/>
              <w:rPr>
                <w:rFonts w:hint="eastAsia" w:ascii="宋体" w:hAnsi="宋体" w:cs="宋体"/>
                <w:bCs/>
                <w:sz w:val="24"/>
                <w:highlight w:val="none"/>
              </w:rPr>
            </w:pPr>
            <w:r>
              <w:rPr>
                <w:rFonts w:hint="eastAsia" w:ascii="宋体" w:hAnsi="宋体" w:cs="宋体"/>
                <w:bCs/>
                <w:sz w:val="24"/>
                <w:highlight w:val="none"/>
              </w:rPr>
              <w:t>内容：提供以上范围内设备设施的维护工作，包括但不限于管理巡检、维修维护、备用设备提供、配置更新、系统接入、拓扑资料更新等工作，每周1次巡检。</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left"/>
              <w:textAlignment w:val="auto"/>
              <w:outlineLvl w:val="1"/>
              <w:rPr>
                <w:rFonts w:hint="eastAsia" w:ascii="宋体" w:hAnsi="宋体" w:cs="宋体"/>
                <w:bCs/>
                <w:sz w:val="24"/>
                <w:highlight w:val="none"/>
              </w:rPr>
            </w:pPr>
            <w:r>
              <w:rPr>
                <w:rFonts w:hint="eastAsia" w:ascii="宋体" w:hAnsi="宋体" w:cs="宋体"/>
                <w:bCs/>
                <w:sz w:val="24"/>
                <w:highlight w:val="none"/>
              </w:rPr>
              <w:t>2.汇聚机房运维</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left"/>
              <w:textAlignment w:val="auto"/>
              <w:outlineLvl w:val="1"/>
              <w:rPr>
                <w:rFonts w:hint="eastAsia" w:ascii="宋体" w:hAnsi="宋体" w:cs="宋体"/>
                <w:bCs/>
                <w:sz w:val="24"/>
                <w:highlight w:val="none"/>
              </w:rPr>
            </w:pPr>
            <w:r>
              <w:rPr>
                <w:rFonts w:hint="eastAsia" w:ascii="宋体" w:hAnsi="宋体" w:cs="宋体"/>
                <w:bCs/>
                <w:sz w:val="24"/>
                <w:highlight w:val="none"/>
              </w:rPr>
              <w:t>范围：上城区三堡办公点、滨江区闻涛路办公点、萧山区萧山枢纽办公点等办公点，包含但不限于机柜、空调、UPS、动力环境监测、配电设施、配线子系统等基础设施，网络通信、网络安全、VPN设备、专用设备等设备设施。</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left"/>
              <w:textAlignment w:val="auto"/>
              <w:outlineLvl w:val="1"/>
              <w:rPr>
                <w:rFonts w:hint="eastAsia" w:ascii="宋体" w:hAnsi="宋体" w:cs="宋体"/>
                <w:bCs/>
                <w:sz w:val="24"/>
                <w:highlight w:val="none"/>
              </w:rPr>
            </w:pPr>
            <w:r>
              <w:rPr>
                <w:rFonts w:hint="eastAsia" w:ascii="宋体" w:hAnsi="宋体" w:cs="宋体"/>
                <w:bCs/>
                <w:sz w:val="24"/>
                <w:highlight w:val="none"/>
              </w:rPr>
              <w:t>内容：提供以上范围内设备设施的维护工作，包括但不限于管理巡检、维修维护、备用设备提供、配置更新、系统接入、拓扑资料更新等工作，每周1次巡检。</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left"/>
              <w:textAlignment w:val="auto"/>
              <w:outlineLvl w:val="1"/>
              <w:rPr>
                <w:rFonts w:hint="eastAsia" w:ascii="宋体" w:hAnsi="宋体" w:cs="宋体"/>
                <w:bCs/>
                <w:sz w:val="24"/>
                <w:highlight w:val="none"/>
              </w:rPr>
            </w:pPr>
            <w:r>
              <w:rPr>
                <w:rFonts w:hint="eastAsia" w:ascii="宋体" w:hAnsi="宋体" w:cs="宋体"/>
                <w:bCs/>
                <w:sz w:val="24"/>
                <w:highlight w:val="none"/>
              </w:rPr>
              <w:t>（二）线路运维</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left"/>
              <w:textAlignment w:val="auto"/>
              <w:outlineLvl w:val="1"/>
              <w:rPr>
                <w:rFonts w:hint="eastAsia" w:ascii="宋体" w:hAnsi="宋体" w:cs="宋体"/>
                <w:bCs/>
                <w:sz w:val="24"/>
                <w:highlight w:val="none"/>
              </w:rPr>
            </w:pPr>
            <w:r>
              <w:rPr>
                <w:rFonts w:hint="eastAsia" w:ascii="宋体" w:hAnsi="宋体" w:cs="宋体"/>
                <w:bCs/>
                <w:sz w:val="24"/>
                <w:highlight w:val="none"/>
              </w:rPr>
              <w:t>1.专线运维</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left"/>
              <w:textAlignment w:val="auto"/>
              <w:outlineLvl w:val="1"/>
              <w:rPr>
                <w:rFonts w:hint="eastAsia" w:ascii="宋体" w:hAnsi="宋体" w:cs="宋体"/>
                <w:bCs/>
                <w:sz w:val="24"/>
                <w:highlight w:val="none"/>
              </w:rPr>
            </w:pPr>
            <w:r>
              <w:rPr>
                <w:rFonts w:hint="eastAsia" w:ascii="宋体" w:hAnsi="宋体" w:cs="宋体"/>
                <w:bCs/>
                <w:sz w:val="24"/>
                <w:highlight w:val="none"/>
              </w:rPr>
              <w:t>范围：水利部专线或其他专线线路。</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left"/>
              <w:textAlignment w:val="auto"/>
              <w:outlineLvl w:val="1"/>
              <w:rPr>
                <w:rFonts w:hint="eastAsia" w:ascii="宋体" w:hAnsi="宋体" w:cs="宋体"/>
                <w:bCs/>
                <w:sz w:val="24"/>
                <w:highlight w:val="none"/>
              </w:rPr>
            </w:pPr>
            <w:r>
              <w:rPr>
                <w:rFonts w:hint="eastAsia" w:ascii="宋体" w:hAnsi="宋体" w:cs="宋体"/>
                <w:bCs/>
                <w:sz w:val="24"/>
                <w:highlight w:val="none"/>
              </w:rPr>
              <w:t>服务：提供以上范围内的专线管理巡查、故障申报、协调修复、业务恢复、拓扑资料更新等服务，每月1次巡检。</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left"/>
              <w:textAlignment w:val="auto"/>
              <w:outlineLvl w:val="1"/>
              <w:rPr>
                <w:rFonts w:hint="eastAsia" w:ascii="宋体" w:hAnsi="宋体" w:cs="宋体"/>
                <w:bCs/>
                <w:sz w:val="24"/>
                <w:highlight w:val="none"/>
              </w:rPr>
            </w:pPr>
            <w:r>
              <w:rPr>
                <w:rFonts w:hint="eastAsia" w:ascii="宋体" w:hAnsi="宋体" w:cs="宋体"/>
                <w:bCs/>
                <w:sz w:val="24"/>
                <w:highlight w:val="none"/>
              </w:rPr>
              <w:t>2.内部线路运维</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left"/>
              <w:textAlignment w:val="auto"/>
              <w:outlineLvl w:val="1"/>
              <w:rPr>
                <w:rFonts w:hint="eastAsia" w:ascii="宋体" w:hAnsi="宋体" w:cs="宋体"/>
                <w:bCs/>
                <w:sz w:val="24"/>
                <w:highlight w:val="none"/>
              </w:rPr>
            </w:pPr>
            <w:r>
              <w:rPr>
                <w:rFonts w:hint="eastAsia" w:ascii="宋体" w:hAnsi="宋体" w:cs="宋体"/>
                <w:bCs/>
                <w:sz w:val="24"/>
                <w:highlight w:val="none"/>
              </w:rPr>
              <w:t>范围：上城区清江路办公点、上城区三堡办公点、滨江区闻涛路办公点、西湖区双浦河道站、萧山区美女坝办公点、上城区七堡办公点、钱塘江1号艇、萧山区萧山枢纽办公点等八个办公点。包括但不限于办公园区内及楼宇间汇聚线路、楼层交换机接入线路等。</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left"/>
              <w:textAlignment w:val="auto"/>
              <w:outlineLvl w:val="1"/>
              <w:rPr>
                <w:rFonts w:hint="eastAsia" w:ascii="宋体" w:hAnsi="宋体" w:cs="宋体"/>
                <w:bCs/>
                <w:sz w:val="24"/>
                <w:highlight w:val="none"/>
              </w:rPr>
            </w:pPr>
            <w:r>
              <w:rPr>
                <w:rFonts w:hint="eastAsia" w:ascii="宋体" w:hAnsi="宋体" w:cs="宋体"/>
                <w:bCs/>
                <w:sz w:val="24"/>
                <w:highlight w:val="none"/>
              </w:rPr>
              <w:t>服务：提供以上范围内的内部线路管理巡查、故障修复、拓扑资料更新等服务，每月1次巡检。</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left"/>
              <w:textAlignment w:val="auto"/>
              <w:outlineLvl w:val="1"/>
              <w:rPr>
                <w:rFonts w:hint="eastAsia" w:ascii="宋体" w:hAnsi="宋体" w:cs="宋体"/>
                <w:bCs/>
                <w:sz w:val="24"/>
                <w:highlight w:val="none"/>
              </w:rPr>
            </w:pPr>
            <w:r>
              <w:rPr>
                <w:rFonts w:hint="eastAsia" w:ascii="宋体" w:hAnsi="宋体" w:cs="宋体"/>
                <w:bCs/>
                <w:sz w:val="24"/>
                <w:highlight w:val="none"/>
              </w:rPr>
              <w:t>（三）软件应用保障</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left"/>
              <w:textAlignment w:val="auto"/>
              <w:outlineLvl w:val="1"/>
              <w:rPr>
                <w:rFonts w:hint="eastAsia" w:ascii="宋体" w:hAnsi="宋体" w:cs="宋体"/>
                <w:bCs/>
                <w:sz w:val="24"/>
                <w:highlight w:val="none"/>
              </w:rPr>
            </w:pPr>
            <w:r>
              <w:rPr>
                <w:rFonts w:hint="eastAsia" w:ascii="宋体" w:hAnsi="宋体" w:cs="宋体"/>
                <w:bCs/>
                <w:sz w:val="24"/>
                <w:highlight w:val="none"/>
              </w:rPr>
              <w:t>1.通用软件维护</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left"/>
              <w:textAlignment w:val="auto"/>
              <w:outlineLvl w:val="1"/>
              <w:rPr>
                <w:rFonts w:hint="eastAsia" w:ascii="宋体" w:hAnsi="宋体" w:cs="宋体"/>
                <w:bCs/>
                <w:sz w:val="24"/>
                <w:highlight w:val="none"/>
              </w:rPr>
            </w:pPr>
            <w:r>
              <w:rPr>
                <w:rFonts w:hint="eastAsia" w:ascii="宋体" w:hAnsi="宋体" w:cs="宋体"/>
                <w:bCs/>
                <w:sz w:val="24"/>
                <w:highlight w:val="none"/>
              </w:rPr>
              <w:t>范围：上城区清江路办公点、上城区三堡办公点、滨江区闻涛路办公点、西湖区双浦河道站、萧山区美女坝办公点、萧山区闻堰办公点、上城区七堡办公点、钱塘江1号艇、萧山区萧山枢纽办公点、嘉兴盐平办公点、嘉兴海宁办公点、上虞枢纽办公点、西江塘文化展示馆等13个办公点，包括但不限于水利厅内外网切换小助手软件、EDR防病毒终端、vpn客户端、准入控件、通用办公软件等，不包含终端的个人应用。</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left"/>
              <w:textAlignment w:val="auto"/>
              <w:outlineLvl w:val="1"/>
              <w:rPr>
                <w:rFonts w:hint="eastAsia" w:ascii="宋体" w:hAnsi="宋体" w:cs="宋体"/>
                <w:bCs/>
                <w:sz w:val="24"/>
                <w:highlight w:val="none"/>
              </w:rPr>
            </w:pPr>
            <w:r>
              <w:rPr>
                <w:rFonts w:hint="eastAsia" w:ascii="宋体" w:hAnsi="宋体" w:cs="宋体"/>
                <w:bCs/>
                <w:sz w:val="24"/>
                <w:highlight w:val="none"/>
              </w:rPr>
              <w:t>服务：提供以上范围内软件应用的的运行保障、版本更新、集中管理、策略下发、故障修复、咨询指导等服务。</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left"/>
              <w:textAlignment w:val="auto"/>
              <w:outlineLvl w:val="1"/>
              <w:rPr>
                <w:rFonts w:hint="eastAsia" w:ascii="宋体" w:hAnsi="宋体" w:cs="宋体"/>
                <w:bCs/>
                <w:sz w:val="24"/>
                <w:highlight w:val="none"/>
              </w:rPr>
            </w:pPr>
            <w:r>
              <w:rPr>
                <w:rFonts w:hint="eastAsia" w:ascii="宋体" w:hAnsi="宋体" w:cs="宋体"/>
                <w:bCs/>
                <w:sz w:val="24"/>
                <w:highlight w:val="none"/>
              </w:rPr>
              <w:t>2.电子政务系统维护</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left"/>
              <w:textAlignment w:val="auto"/>
              <w:outlineLvl w:val="1"/>
              <w:rPr>
                <w:rFonts w:hint="eastAsia" w:ascii="宋体" w:hAnsi="宋体" w:cs="宋体"/>
                <w:bCs/>
                <w:sz w:val="24"/>
                <w:highlight w:val="none"/>
              </w:rPr>
            </w:pPr>
            <w:r>
              <w:rPr>
                <w:rFonts w:hint="eastAsia" w:ascii="宋体" w:hAnsi="宋体" w:cs="宋体"/>
                <w:bCs/>
                <w:sz w:val="24"/>
                <w:highlight w:val="none"/>
              </w:rPr>
              <w:t>范围：浙政钉、宜搭等采购人指定电子政务系统。</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left"/>
              <w:textAlignment w:val="auto"/>
              <w:outlineLvl w:val="1"/>
              <w:rPr>
                <w:rFonts w:hint="eastAsia" w:ascii="宋体" w:hAnsi="宋体" w:cs="宋体"/>
                <w:bCs/>
                <w:sz w:val="24"/>
                <w:highlight w:val="none"/>
              </w:rPr>
            </w:pPr>
            <w:r>
              <w:rPr>
                <w:rFonts w:hint="eastAsia" w:ascii="宋体" w:hAnsi="宋体" w:cs="宋体"/>
                <w:bCs/>
                <w:sz w:val="24"/>
                <w:highlight w:val="none"/>
              </w:rPr>
              <w:t>服务：提供以上范围内的应用模块运行保障、故障修复、咨询指导等，每季度数据备份一次。根据采购人需求或制度，完成至少5个功能模块的开发、更新。</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left"/>
              <w:textAlignment w:val="auto"/>
              <w:outlineLvl w:val="1"/>
              <w:rPr>
                <w:rFonts w:hint="eastAsia" w:ascii="宋体" w:hAnsi="宋体" w:cs="宋体"/>
                <w:bCs/>
                <w:sz w:val="24"/>
                <w:highlight w:val="none"/>
              </w:rPr>
            </w:pPr>
            <w:r>
              <w:rPr>
                <w:rFonts w:hint="eastAsia" w:ascii="宋体" w:hAnsi="宋体" w:cs="宋体"/>
                <w:bCs/>
                <w:sz w:val="24"/>
                <w:highlight w:val="none"/>
              </w:rPr>
              <w:t>（四）授权续费</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left"/>
              <w:textAlignment w:val="auto"/>
              <w:outlineLvl w:val="1"/>
              <w:rPr>
                <w:rFonts w:hint="eastAsia" w:ascii="宋体" w:hAnsi="宋体" w:cs="宋体"/>
                <w:bCs/>
                <w:sz w:val="24"/>
                <w:highlight w:val="none"/>
              </w:rPr>
            </w:pPr>
            <w:r>
              <w:rPr>
                <w:rFonts w:hint="eastAsia" w:ascii="宋体" w:hAnsi="宋体" w:cs="宋体"/>
                <w:bCs/>
                <w:sz w:val="24"/>
                <w:highlight w:val="none"/>
              </w:rPr>
              <w:t>1.设备系统及协议库续费</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left"/>
              <w:textAlignment w:val="auto"/>
              <w:outlineLvl w:val="1"/>
              <w:rPr>
                <w:rFonts w:hint="eastAsia" w:ascii="宋体" w:hAnsi="宋体" w:cs="宋体"/>
                <w:bCs/>
                <w:sz w:val="24"/>
                <w:highlight w:val="none"/>
              </w:rPr>
            </w:pPr>
            <w:r>
              <w:rPr>
                <w:rFonts w:hint="eastAsia" w:ascii="宋体" w:hAnsi="宋体" w:cs="宋体"/>
                <w:bCs/>
                <w:sz w:val="24"/>
                <w:highlight w:val="none"/>
              </w:rPr>
              <w:t>范围：中心网络通信设备、网络安全设备、计算存储设备、VPN设备等。</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left"/>
              <w:textAlignment w:val="auto"/>
              <w:outlineLvl w:val="1"/>
              <w:rPr>
                <w:rFonts w:hint="eastAsia" w:ascii="宋体" w:hAnsi="宋体" w:cs="宋体"/>
                <w:bCs/>
                <w:sz w:val="24"/>
                <w:highlight w:val="none"/>
              </w:rPr>
            </w:pPr>
            <w:r>
              <w:rPr>
                <w:rFonts w:hint="eastAsia" w:ascii="宋体" w:hAnsi="宋体" w:cs="宋体"/>
                <w:bCs/>
                <w:sz w:val="24"/>
                <w:highlight w:val="none"/>
              </w:rPr>
              <w:t>服务：提供以上范围内的系统更新、协议库、病毒库、设备接入等授权管理和续费。</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left"/>
              <w:textAlignment w:val="auto"/>
              <w:outlineLvl w:val="1"/>
              <w:rPr>
                <w:rFonts w:hint="eastAsia" w:ascii="宋体" w:hAnsi="宋体" w:cs="宋体"/>
                <w:bCs/>
                <w:sz w:val="24"/>
                <w:highlight w:val="none"/>
              </w:rPr>
            </w:pPr>
            <w:r>
              <w:rPr>
                <w:rFonts w:hint="eastAsia" w:ascii="宋体" w:hAnsi="宋体" w:cs="宋体"/>
                <w:bCs/>
                <w:sz w:val="24"/>
                <w:highlight w:val="none"/>
              </w:rPr>
              <w:t>2.软件服务授权</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left"/>
              <w:textAlignment w:val="auto"/>
              <w:outlineLvl w:val="1"/>
              <w:rPr>
                <w:rFonts w:hint="eastAsia" w:ascii="宋体" w:hAnsi="宋体" w:cs="宋体"/>
                <w:bCs/>
                <w:sz w:val="24"/>
                <w:highlight w:val="none"/>
              </w:rPr>
            </w:pPr>
            <w:r>
              <w:rPr>
                <w:rFonts w:hint="eastAsia" w:ascii="宋体" w:hAnsi="宋体" w:cs="宋体"/>
                <w:bCs/>
                <w:sz w:val="24"/>
                <w:highlight w:val="none"/>
              </w:rPr>
              <w:t>范围：数据备份软件、国密加密算法、域名租赁、云服务、通用办公软件、专业工具软件等。</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left"/>
              <w:textAlignment w:val="auto"/>
              <w:outlineLvl w:val="1"/>
              <w:rPr>
                <w:rFonts w:hint="eastAsia" w:ascii="宋体" w:hAnsi="宋体" w:cs="宋体"/>
                <w:bCs/>
                <w:sz w:val="24"/>
                <w:highlight w:val="none"/>
              </w:rPr>
            </w:pPr>
            <w:r>
              <w:rPr>
                <w:rFonts w:hint="eastAsia" w:ascii="宋体" w:hAnsi="宋体" w:cs="宋体"/>
                <w:bCs/>
                <w:sz w:val="24"/>
                <w:highlight w:val="none"/>
              </w:rPr>
              <w:t>服务：提供以上范围内的授权管理、账号权限管理、服务续费等。</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left"/>
              <w:textAlignment w:val="auto"/>
              <w:outlineLvl w:val="1"/>
              <w:rPr>
                <w:rFonts w:hint="eastAsia" w:ascii="宋体" w:hAnsi="宋体" w:cs="宋体"/>
                <w:bCs/>
                <w:sz w:val="24"/>
                <w:highlight w:val="none"/>
              </w:rPr>
            </w:pPr>
            <w:r>
              <w:rPr>
                <w:rFonts w:hint="eastAsia" w:ascii="宋体" w:hAnsi="宋体" w:cs="宋体"/>
                <w:bCs/>
                <w:sz w:val="24"/>
                <w:highlight w:val="none"/>
              </w:rPr>
              <w:t>（五）网络安全服务</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left"/>
              <w:textAlignment w:val="auto"/>
              <w:outlineLvl w:val="1"/>
              <w:rPr>
                <w:rFonts w:hint="eastAsia" w:ascii="宋体" w:hAnsi="宋体" w:cs="宋体"/>
                <w:bCs/>
                <w:sz w:val="24"/>
                <w:highlight w:val="none"/>
              </w:rPr>
            </w:pPr>
            <w:r>
              <w:rPr>
                <w:rFonts w:hint="eastAsia" w:ascii="宋体" w:hAnsi="宋体" w:cs="宋体"/>
                <w:bCs/>
                <w:sz w:val="24"/>
                <w:highlight w:val="none"/>
              </w:rPr>
              <w:t>范围：钱塘江流域中心整体网络环境，包括采购人指定的应用系统或实体环境等。</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left"/>
              <w:textAlignment w:val="auto"/>
              <w:outlineLvl w:val="1"/>
              <w:rPr>
                <w:rFonts w:hint="eastAsia" w:ascii="宋体" w:hAnsi="宋体" w:cs="宋体"/>
                <w:bCs/>
                <w:sz w:val="24"/>
                <w:highlight w:val="none"/>
              </w:rPr>
            </w:pPr>
            <w:r>
              <w:rPr>
                <w:rFonts w:hint="eastAsia" w:ascii="宋体" w:hAnsi="宋体" w:cs="宋体"/>
                <w:bCs/>
                <w:sz w:val="24"/>
                <w:highlight w:val="none"/>
              </w:rPr>
              <w:t>服务：提供以上范围内网络安全日常管理，包括但不限于威胁情报、IP封禁、漏洞补丁排查修复等。年度内完成4次渗透测试、4次漏洞扫描、2次安全风险评估、1次攻防演练、2次基线检查。</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left"/>
              <w:textAlignment w:val="auto"/>
              <w:outlineLvl w:val="1"/>
              <w:rPr>
                <w:rFonts w:hint="eastAsia" w:ascii="宋体" w:hAnsi="宋体" w:cs="宋体"/>
                <w:bCs/>
                <w:sz w:val="24"/>
                <w:highlight w:val="none"/>
              </w:rPr>
            </w:pPr>
            <w:r>
              <w:rPr>
                <w:rFonts w:hint="eastAsia" w:ascii="宋体" w:hAnsi="宋体" w:cs="宋体"/>
                <w:bCs/>
                <w:sz w:val="24"/>
                <w:highlight w:val="none"/>
              </w:rPr>
              <w:t>（六）值班值守</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left"/>
              <w:textAlignment w:val="auto"/>
              <w:outlineLvl w:val="1"/>
              <w:rPr>
                <w:rFonts w:hint="eastAsia" w:ascii="宋体" w:hAnsi="宋体" w:cs="宋体"/>
                <w:bCs/>
                <w:sz w:val="24"/>
                <w:highlight w:val="none"/>
              </w:rPr>
            </w:pPr>
            <w:r>
              <w:rPr>
                <w:rFonts w:hint="eastAsia" w:ascii="宋体" w:hAnsi="宋体" w:cs="宋体"/>
                <w:bCs/>
                <w:sz w:val="24"/>
                <w:highlight w:val="none"/>
              </w:rPr>
              <w:t>1.攻防演练网络安全值守</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left"/>
              <w:textAlignment w:val="auto"/>
              <w:outlineLvl w:val="1"/>
              <w:rPr>
                <w:rFonts w:hint="eastAsia" w:ascii="宋体" w:hAnsi="宋体" w:cs="宋体"/>
                <w:bCs/>
                <w:sz w:val="24"/>
                <w:highlight w:val="none"/>
              </w:rPr>
            </w:pPr>
            <w:r>
              <w:rPr>
                <w:rFonts w:hint="eastAsia" w:ascii="宋体" w:hAnsi="宋体" w:cs="宋体"/>
                <w:bCs/>
                <w:sz w:val="24"/>
                <w:highlight w:val="none"/>
              </w:rPr>
              <w:t>范围：国家、水利部、公安部、水利厅等攻防演练期间，在采购人指定时间地点驻场。</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left"/>
              <w:textAlignment w:val="auto"/>
              <w:outlineLvl w:val="1"/>
              <w:rPr>
                <w:rFonts w:hint="eastAsia" w:ascii="宋体" w:hAnsi="宋体" w:cs="宋体"/>
                <w:bCs/>
                <w:sz w:val="24"/>
                <w:highlight w:val="none"/>
              </w:rPr>
            </w:pPr>
            <w:r>
              <w:rPr>
                <w:rFonts w:hint="eastAsia" w:ascii="宋体" w:hAnsi="宋体" w:cs="宋体"/>
                <w:bCs/>
                <w:sz w:val="24"/>
                <w:highlight w:val="none"/>
              </w:rPr>
              <w:t>服务：无条件响应采购人要求进行防守工作，保障信息系统安全稳定运行，提供技术支撑与现场咨询服务，全年约90人天。</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left"/>
              <w:textAlignment w:val="auto"/>
              <w:outlineLvl w:val="1"/>
              <w:rPr>
                <w:rFonts w:hint="eastAsia" w:ascii="宋体" w:hAnsi="宋体" w:cs="宋体"/>
                <w:bCs/>
                <w:sz w:val="24"/>
                <w:highlight w:val="none"/>
              </w:rPr>
            </w:pPr>
            <w:r>
              <w:rPr>
                <w:rFonts w:hint="eastAsia" w:ascii="宋体" w:hAnsi="宋体" w:cs="宋体"/>
                <w:bCs/>
                <w:sz w:val="24"/>
                <w:highlight w:val="none"/>
              </w:rPr>
              <w:t>2.重要节假日网络安全保障</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left"/>
              <w:textAlignment w:val="auto"/>
              <w:outlineLvl w:val="1"/>
              <w:rPr>
                <w:rFonts w:hint="eastAsia" w:ascii="宋体" w:hAnsi="宋体" w:cs="宋体"/>
                <w:bCs/>
                <w:sz w:val="24"/>
                <w:highlight w:val="none"/>
              </w:rPr>
            </w:pPr>
            <w:r>
              <w:rPr>
                <w:rFonts w:hint="eastAsia" w:ascii="宋体" w:hAnsi="宋体" w:cs="宋体"/>
                <w:bCs/>
                <w:sz w:val="24"/>
                <w:highlight w:val="none"/>
              </w:rPr>
              <w:t>范围：春节、五一、国庆等重要节假日期间，在采购人指定时间地点驻场。</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left"/>
              <w:textAlignment w:val="auto"/>
              <w:outlineLvl w:val="1"/>
              <w:rPr>
                <w:rFonts w:hint="eastAsia" w:ascii="宋体" w:hAnsi="宋体" w:cs="宋体"/>
                <w:bCs/>
                <w:sz w:val="24"/>
                <w:highlight w:val="none"/>
              </w:rPr>
            </w:pPr>
            <w:r>
              <w:rPr>
                <w:rFonts w:hint="eastAsia" w:ascii="宋体" w:hAnsi="宋体" w:cs="宋体"/>
                <w:bCs/>
                <w:sz w:val="24"/>
                <w:highlight w:val="none"/>
              </w:rPr>
              <w:t>服务：无条件响应采购人要求进行7×24小时值守，保障信息系统安全稳定运行，提供技术支撑与现场咨询服务，全年约120人天。</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left"/>
              <w:textAlignment w:val="auto"/>
              <w:outlineLvl w:val="1"/>
              <w:rPr>
                <w:rFonts w:hint="eastAsia" w:ascii="宋体" w:hAnsi="宋体" w:cs="宋体"/>
                <w:bCs/>
                <w:sz w:val="24"/>
                <w:highlight w:val="none"/>
              </w:rPr>
            </w:pPr>
            <w:r>
              <w:rPr>
                <w:rFonts w:hint="eastAsia" w:ascii="宋体" w:hAnsi="宋体" w:cs="宋体"/>
                <w:bCs/>
                <w:sz w:val="24"/>
                <w:highlight w:val="none"/>
              </w:rPr>
              <w:t>3.网络安全重保</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left"/>
              <w:textAlignment w:val="auto"/>
              <w:outlineLvl w:val="1"/>
              <w:rPr>
                <w:rFonts w:hint="eastAsia" w:ascii="宋体" w:hAnsi="宋体" w:cs="宋体"/>
                <w:bCs/>
                <w:sz w:val="24"/>
                <w:highlight w:val="none"/>
              </w:rPr>
            </w:pPr>
            <w:r>
              <w:rPr>
                <w:rFonts w:hint="eastAsia" w:ascii="宋体" w:hAnsi="宋体" w:cs="宋体"/>
                <w:bCs/>
                <w:sz w:val="24"/>
                <w:highlight w:val="none"/>
              </w:rPr>
              <w:t>范围：全国两会、浙江省两会、互联网大会等重大活动重保期间，在采购人指定时间地点驻场。</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left"/>
              <w:textAlignment w:val="auto"/>
              <w:outlineLvl w:val="1"/>
              <w:rPr>
                <w:rFonts w:hint="eastAsia" w:ascii="宋体" w:hAnsi="宋体" w:cs="宋体"/>
                <w:bCs/>
                <w:sz w:val="24"/>
                <w:highlight w:val="none"/>
              </w:rPr>
            </w:pPr>
            <w:r>
              <w:rPr>
                <w:rFonts w:hint="eastAsia" w:ascii="宋体" w:hAnsi="宋体" w:cs="宋体"/>
                <w:bCs/>
                <w:sz w:val="24"/>
                <w:highlight w:val="none"/>
              </w:rPr>
              <w:t>服务：无条件响应采购人要求进行7×24小时值守，保障信息系统安全稳定运行，提供技术支撑与现场咨询服务，全年约120人天。</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left"/>
              <w:textAlignment w:val="auto"/>
              <w:outlineLvl w:val="1"/>
              <w:rPr>
                <w:rFonts w:hint="eastAsia" w:ascii="宋体" w:hAnsi="宋体" w:cs="宋体"/>
                <w:bCs/>
                <w:sz w:val="24"/>
                <w:highlight w:val="none"/>
              </w:rPr>
            </w:pPr>
            <w:r>
              <w:rPr>
                <w:rFonts w:hint="eastAsia" w:ascii="宋体" w:hAnsi="宋体" w:cs="宋体"/>
                <w:bCs/>
                <w:sz w:val="24"/>
                <w:highlight w:val="none"/>
              </w:rPr>
              <w:t>4.防汛值守</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left"/>
              <w:textAlignment w:val="auto"/>
              <w:outlineLvl w:val="1"/>
              <w:rPr>
                <w:rFonts w:hint="eastAsia" w:ascii="宋体" w:hAnsi="宋体" w:cs="宋体"/>
                <w:bCs/>
                <w:sz w:val="24"/>
                <w:highlight w:val="none"/>
              </w:rPr>
            </w:pPr>
            <w:r>
              <w:rPr>
                <w:rFonts w:hint="eastAsia" w:ascii="宋体" w:hAnsi="宋体" w:cs="宋体"/>
                <w:bCs/>
                <w:sz w:val="24"/>
                <w:highlight w:val="none"/>
              </w:rPr>
              <w:t>范围：水旱灾害防御应急响应期间，在采购人指定时间地点驻场。</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left"/>
              <w:textAlignment w:val="auto"/>
              <w:outlineLvl w:val="1"/>
              <w:rPr>
                <w:rFonts w:hint="eastAsia" w:ascii="宋体" w:hAnsi="宋体" w:cs="宋体"/>
                <w:bCs/>
                <w:sz w:val="24"/>
                <w:highlight w:val="none"/>
              </w:rPr>
            </w:pPr>
            <w:r>
              <w:rPr>
                <w:rFonts w:hint="eastAsia" w:ascii="宋体" w:hAnsi="宋体" w:cs="宋体"/>
                <w:bCs/>
                <w:sz w:val="24"/>
                <w:highlight w:val="none"/>
              </w:rPr>
              <w:t>服务：无条件响应采购人要求进行7×24小时值守，保障信息系统安全稳定运行，提供技术支撑与现场咨询服务。</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left"/>
              <w:textAlignment w:val="auto"/>
              <w:outlineLvl w:val="1"/>
              <w:rPr>
                <w:rFonts w:hint="eastAsia" w:ascii="宋体" w:hAnsi="宋体" w:cs="宋体"/>
                <w:bCs/>
                <w:sz w:val="24"/>
                <w:highlight w:val="none"/>
              </w:rPr>
            </w:pPr>
            <w:r>
              <w:rPr>
                <w:rFonts w:hint="eastAsia" w:ascii="宋体" w:hAnsi="宋体" w:cs="宋体"/>
                <w:bCs/>
                <w:sz w:val="24"/>
                <w:highlight w:val="none"/>
              </w:rPr>
              <w:t>（七）培训交流</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left"/>
              <w:textAlignment w:val="auto"/>
              <w:outlineLvl w:val="1"/>
              <w:rPr>
                <w:rFonts w:hint="eastAsia" w:ascii="宋体" w:hAnsi="宋体" w:cs="宋体"/>
                <w:bCs/>
                <w:sz w:val="24"/>
                <w:highlight w:val="none"/>
              </w:rPr>
            </w:pPr>
            <w:r>
              <w:rPr>
                <w:rFonts w:hint="eastAsia" w:ascii="宋体" w:hAnsi="宋体" w:cs="宋体"/>
                <w:bCs/>
                <w:sz w:val="24"/>
                <w:highlight w:val="none"/>
              </w:rPr>
              <w:t>范围：与采购人协商时间地点及培训内容。</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left"/>
              <w:textAlignment w:val="auto"/>
              <w:outlineLvl w:val="1"/>
              <w:rPr>
                <w:rFonts w:hint="eastAsia" w:ascii="宋体" w:hAnsi="宋体" w:eastAsia="宋体" w:cs="宋体"/>
                <w:sz w:val="24"/>
                <w:szCs w:val="24"/>
                <w:highlight w:val="none"/>
              </w:rPr>
            </w:pPr>
            <w:r>
              <w:rPr>
                <w:rFonts w:hint="eastAsia" w:ascii="宋体" w:hAnsi="宋体" w:cs="宋体"/>
                <w:bCs/>
                <w:sz w:val="24"/>
                <w:highlight w:val="none"/>
              </w:rPr>
              <w:t>服务：提供信息化相关知识培训、学习交流不少于4次</w:t>
            </w:r>
            <w:r>
              <w:rPr>
                <w:rFonts w:hint="eastAsia" w:ascii="宋体" w:hAnsi="宋体" w:eastAsia="宋体" w:cs="宋体"/>
                <w:b w:val="0"/>
                <w:sz w:val="24"/>
                <w:szCs w:val="24"/>
                <w:highlight w:val="none"/>
              </w:rPr>
              <w:t>。</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left"/>
              <w:textAlignment w:val="auto"/>
              <w:outlineLvl w:val="0"/>
              <w:rPr>
                <w:rFonts w:hint="eastAsia" w:ascii="宋体" w:hAnsi="宋体" w:eastAsia="宋体" w:cs="宋体"/>
                <w:b w:val="0"/>
                <w:bCs/>
                <w:sz w:val="24"/>
                <w:szCs w:val="24"/>
                <w:highlight w:val="none"/>
                <w:lang w:eastAsia="zh-CN"/>
              </w:rPr>
            </w:pPr>
            <w:r>
              <w:rPr>
                <w:rFonts w:hint="eastAsia" w:ascii="宋体" w:hAnsi="宋体" w:eastAsia="宋体" w:cs="宋体"/>
                <w:b w:val="0"/>
                <w:bCs/>
                <w:sz w:val="24"/>
                <w:szCs w:val="24"/>
                <w:highlight w:val="none"/>
              </w:rPr>
              <w:t>工作</w:t>
            </w:r>
            <w:r>
              <w:rPr>
                <w:rFonts w:hint="eastAsia" w:ascii="宋体" w:hAnsi="宋体" w:eastAsia="宋体" w:cs="宋体"/>
                <w:b w:val="0"/>
                <w:bCs/>
                <w:sz w:val="24"/>
                <w:szCs w:val="24"/>
                <w:highlight w:val="none"/>
                <w:lang w:val="en-US" w:eastAsia="zh-CN"/>
              </w:rPr>
              <w:t>要求</w:t>
            </w:r>
            <w:r>
              <w:rPr>
                <w:rFonts w:hint="eastAsia" w:ascii="宋体" w:hAnsi="宋体" w:cs="宋体"/>
                <w:b w:val="0"/>
                <w:bCs/>
                <w:sz w:val="24"/>
                <w:szCs w:val="24"/>
                <w:highlight w:val="none"/>
                <w:lang w:val="en-US" w:eastAsia="zh-CN"/>
              </w:rPr>
              <w:t>：</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left"/>
              <w:textAlignment w:val="auto"/>
              <w:outlineLvl w:val="1"/>
              <w:rPr>
                <w:rFonts w:hint="eastAsia" w:ascii="宋体" w:hAnsi="宋体" w:cs="宋体"/>
                <w:bCs/>
                <w:sz w:val="24"/>
                <w:highlight w:val="none"/>
              </w:rPr>
            </w:pPr>
            <w:r>
              <w:rPr>
                <w:rFonts w:hint="eastAsia" w:ascii="宋体" w:hAnsi="宋体" w:cs="宋体"/>
                <w:bCs/>
                <w:sz w:val="24"/>
                <w:highlight w:val="none"/>
              </w:rPr>
              <w:t>（一）人员配置</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left"/>
              <w:textAlignment w:val="auto"/>
              <w:outlineLvl w:val="1"/>
              <w:rPr>
                <w:rFonts w:hint="eastAsia" w:ascii="宋体" w:hAnsi="宋体" w:cs="宋体"/>
                <w:bCs/>
                <w:sz w:val="24"/>
                <w:highlight w:val="none"/>
              </w:rPr>
            </w:pPr>
            <w:r>
              <w:rPr>
                <w:rFonts w:hint="eastAsia" w:ascii="宋体" w:hAnsi="宋体" w:cs="宋体"/>
                <w:bCs/>
                <w:sz w:val="24"/>
                <w:highlight w:val="none"/>
              </w:rPr>
              <w:t>日常配备常驻工程师6人（网络及设施运维3人、软件及数据运维2人、网络安全1人），在采购人指定办公点常驻，常驻时间为采购人工作时间。提供7×24小时技术响应服务，供应商须确保驻场及值班工程师电话畅通，接到采购人故障申报后2小时内有效响应；故障需现场解决的，在故障发生的24小时内到达用户现场解决，重大问题则在48小时解决，并及时反馈处置结果。</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left"/>
              <w:textAlignment w:val="auto"/>
              <w:outlineLvl w:val="1"/>
              <w:rPr>
                <w:rFonts w:hint="eastAsia" w:ascii="宋体" w:hAnsi="宋体" w:cs="宋体"/>
                <w:bCs/>
                <w:sz w:val="24"/>
                <w:highlight w:val="none"/>
              </w:rPr>
            </w:pPr>
            <w:r>
              <w:rPr>
                <w:rFonts w:hint="eastAsia" w:ascii="宋体" w:hAnsi="宋体" w:cs="宋体"/>
                <w:bCs/>
                <w:sz w:val="24"/>
                <w:highlight w:val="none"/>
              </w:rPr>
              <w:t>驻场人员变更需提前报采购人审批，新入场人员须先完成保密承诺书签订及背景审查，否则视为缺勤。</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left"/>
              <w:textAlignment w:val="auto"/>
              <w:outlineLvl w:val="1"/>
              <w:rPr>
                <w:rFonts w:hint="eastAsia" w:ascii="宋体" w:hAnsi="宋体" w:cs="宋体"/>
                <w:bCs/>
                <w:sz w:val="24"/>
                <w:highlight w:val="none"/>
              </w:rPr>
            </w:pPr>
            <w:r>
              <w:rPr>
                <w:rFonts w:hint="eastAsia" w:ascii="宋体" w:hAnsi="宋体" w:cs="宋体"/>
                <w:bCs/>
                <w:sz w:val="24"/>
                <w:highlight w:val="none"/>
              </w:rPr>
              <w:t>（二）台账管理</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left"/>
              <w:textAlignment w:val="auto"/>
              <w:outlineLvl w:val="1"/>
              <w:rPr>
                <w:rFonts w:hint="eastAsia" w:ascii="宋体" w:hAnsi="宋体" w:cs="宋体"/>
                <w:bCs/>
                <w:sz w:val="24"/>
                <w:highlight w:val="none"/>
              </w:rPr>
            </w:pPr>
            <w:r>
              <w:rPr>
                <w:rFonts w:hint="eastAsia" w:ascii="宋体" w:hAnsi="宋体" w:cs="宋体"/>
                <w:bCs/>
                <w:sz w:val="24"/>
                <w:highlight w:val="none"/>
              </w:rPr>
              <w:t>所有事件、故障、配置变更、巡检等工作须在采购人指定运维平台内填报，按照采购人要求管理。</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left"/>
              <w:textAlignment w:val="auto"/>
              <w:outlineLvl w:val="1"/>
              <w:rPr>
                <w:rFonts w:hint="eastAsia" w:ascii="宋体" w:hAnsi="宋体" w:cs="宋体"/>
                <w:bCs/>
                <w:sz w:val="24"/>
                <w:highlight w:val="none"/>
              </w:rPr>
            </w:pPr>
            <w:r>
              <w:rPr>
                <w:rFonts w:hint="eastAsia" w:ascii="宋体" w:hAnsi="宋体" w:cs="宋体"/>
                <w:bCs/>
                <w:sz w:val="24"/>
                <w:highlight w:val="none"/>
              </w:rPr>
              <w:t>（三）运维开支</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left"/>
              <w:textAlignment w:val="auto"/>
              <w:outlineLvl w:val="1"/>
              <w:rPr>
                <w:rFonts w:hint="eastAsia" w:ascii="宋体" w:hAnsi="宋体" w:cs="宋体"/>
                <w:bCs/>
                <w:sz w:val="24"/>
                <w:highlight w:val="none"/>
              </w:rPr>
            </w:pPr>
            <w:r>
              <w:rPr>
                <w:rFonts w:hint="eastAsia" w:ascii="宋体" w:hAnsi="宋体" w:cs="宋体"/>
                <w:bCs/>
                <w:sz w:val="24"/>
                <w:highlight w:val="none"/>
              </w:rPr>
              <w:t>本项目维修维护所需零配件、维修期间的备用设备等均由供应商采购并自行承担费用，维修、巡检等工作所需交通费、差旅费、物流费等一切办公费用由供应商承担，采购人不再另行支付。</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left"/>
              <w:textAlignment w:val="auto"/>
              <w:outlineLvl w:val="1"/>
              <w:rPr>
                <w:rFonts w:hint="eastAsia" w:ascii="宋体" w:hAnsi="宋体" w:cs="宋体"/>
                <w:bCs/>
                <w:sz w:val="24"/>
                <w:highlight w:val="none"/>
              </w:rPr>
            </w:pPr>
            <w:r>
              <w:rPr>
                <w:rFonts w:hint="eastAsia" w:ascii="宋体" w:hAnsi="宋体" w:cs="宋体"/>
                <w:bCs/>
                <w:sz w:val="24"/>
                <w:highlight w:val="none"/>
              </w:rPr>
              <w:t>（四）资料成果</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left"/>
              <w:textAlignment w:val="auto"/>
              <w:outlineLvl w:val="1"/>
              <w:rPr>
                <w:rFonts w:hint="eastAsia" w:ascii="宋体" w:hAnsi="宋体" w:cs="宋体"/>
                <w:bCs/>
                <w:sz w:val="24"/>
                <w:highlight w:val="none"/>
              </w:rPr>
            </w:pPr>
            <w:r>
              <w:rPr>
                <w:rFonts w:hint="eastAsia" w:ascii="宋体" w:hAnsi="宋体" w:cs="宋体"/>
                <w:bCs/>
                <w:sz w:val="24"/>
                <w:highlight w:val="none"/>
              </w:rPr>
              <w:t>年度运维总结报告（包含授权续费清单、功能模块开发更新记录、培训学习记录、账号权限分配表、项财务支出记录、服务缺陷核查表、绩效指标完成情况核查表）；</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left"/>
              <w:textAlignment w:val="auto"/>
              <w:outlineLvl w:val="1"/>
              <w:rPr>
                <w:rFonts w:hint="eastAsia" w:ascii="宋体" w:hAnsi="宋体" w:eastAsia="宋体" w:cs="宋体"/>
                <w:bCs/>
                <w:sz w:val="24"/>
                <w:highlight w:val="none"/>
                <w:lang w:eastAsia="zh-CN"/>
              </w:rPr>
            </w:pPr>
            <w:r>
              <w:rPr>
                <w:rFonts w:hint="eastAsia" w:ascii="宋体" w:hAnsi="宋体" w:cs="宋体"/>
                <w:bCs/>
                <w:sz w:val="24"/>
                <w:highlight w:val="none"/>
              </w:rPr>
              <w:t>渗透测试报告、漏洞扫描报告、安全风险评估报告、攻防演练记录、基线检查记录</w:t>
            </w:r>
            <w:r>
              <w:rPr>
                <w:rFonts w:hint="eastAsia" w:ascii="宋体" w:hAnsi="宋体" w:cs="宋体"/>
                <w:bCs/>
                <w:sz w:val="24"/>
                <w:highlight w:val="none"/>
                <w:lang w:eastAsia="zh-CN"/>
              </w:rPr>
              <w:t>；</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left"/>
              <w:textAlignment w:val="auto"/>
              <w:rPr>
                <w:rFonts w:hint="eastAsia" w:ascii="宋体" w:hAnsi="宋体" w:eastAsia="宋体" w:cs="宋体"/>
                <w:sz w:val="24"/>
                <w:szCs w:val="24"/>
                <w:highlight w:val="none"/>
              </w:rPr>
            </w:pPr>
            <w:r>
              <w:rPr>
                <w:rFonts w:hint="eastAsia" w:ascii="宋体" w:hAnsi="宋体" w:cs="宋体"/>
                <w:bCs/>
                <w:sz w:val="24"/>
                <w:highlight w:val="none"/>
              </w:rPr>
              <w:t>运维月报、巡检周报、资产清单（包含网络拓扑图、机柜图、线路清单）、驻场人员考勤记录、电子政务备份清单</w:t>
            </w:r>
            <w:r>
              <w:rPr>
                <w:rFonts w:hint="eastAsia" w:ascii="宋体" w:hAnsi="宋体" w:eastAsia="宋体" w:cs="宋体"/>
                <w:b w:val="0"/>
                <w:sz w:val="24"/>
                <w:szCs w:val="24"/>
                <w:highlight w:val="none"/>
              </w:rPr>
              <w:t>。</w:t>
            </w:r>
          </w:p>
          <w:p>
            <w:pPr>
              <w:keepNext w:val="0"/>
              <w:keepLines w:val="0"/>
              <w:suppressLineNumbers w:val="0"/>
              <w:autoSpaceDN/>
              <w:spacing w:before="0" w:beforeAutospacing="0" w:after="0" w:afterAutospacing="0" w:line="240" w:lineRule="auto"/>
              <w:ind w:left="0" w:right="0" w:firstLine="480" w:firstLineChars="200"/>
              <w:rPr>
                <w:rFonts w:hint="eastAsia" w:ascii="宋体" w:hAnsi="宋体" w:eastAsia="宋体" w:cs="宋体"/>
                <w:sz w:val="24"/>
                <w:szCs w:val="24"/>
                <w:highlight w:val="none"/>
              </w:rPr>
            </w:pPr>
          </w:p>
          <w:p>
            <w:pPr>
              <w:keepNext w:val="0"/>
              <w:keepLines w:val="0"/>
              <w:widowControl w:val="0"/>
              <w:suppressLineNumbers w:val="0"/>
              <w:autoSpaceDE w:val="0"/>
              <w:autoSpaceDN/>
              <w:adjustRightInd w:val="0"/>
              <w:spacing w:before="0" w:beforeAutospacing="0" w:after="0" w:afterAutospacing="0" w:line="240" w:lineRule="auto"/>
              <w:ind w:left="0" w:right="0" w:firstLine="480" w:firstLineChars="200"/>
              <w:jc w:val="both"/>
              <w:textAlignment w:val="baseline"/>
              <w:rPr>
                <w:rFonts w:hint="eastAsia" w:ascii="宋体" w:hAnsi="宋体" w:eastAsia="宋体" w:cs="宋体"/>
                <w:sz w:val="24"/>
                <w:szCs w:val="24"/>
                <w:highlight w:val="none"/>
              </w:rPr>
            </w:pPr>
            <w:r>
              <w:rPr>
                <w:rFonts w:hint="eastAsia" w:ascii="宋体" w:hAnsi="宋体" w:eastAsia="宋体" w:cs="宋体"/>
                <w:kern w:val="0"/>
                <w:sz w:val="24"/>
                <w:szCs w:val="24"/>
                <w:highlight w:val="none"/>
                <w:lang w:val="en-US" w:eastAsia="zh-CN" w:bidi="ar"/>
              </w:rPr>
              <w:t>二、履行期限、地点和方式：</w:t>
            </w:r>
          </w:p>
          <w:p>
            <w:pPr>
              <w:keepNext w:val="0"/>
              <w:keepLines w:val="0"/>
              <w:widowControl w:val="0"/>
              <w:suppressLineNumbers w:val="0"/>
              <w:autoSpaceDE w:val="0"/>
              <w:autoSpaceDN w:val="0"/>
              <w:adjustRightInd w:val="0"/>
              <w:spacing w:before="0" w:beforeAutospacing="0" w:after="0" w:afterAutospacing="0" w:line="240" w:lineRule="auto"/>
              <w:ind w:left="0" w:right="113" w:firstLine="480" w:firstLineChars="200"/>
              <w:jc w:val="both"/>
              <w:textAlignment w:val="baseline"/>
              <w:rPr>
                <w:rFonts w:hint="eastAsia" w:ascii="宋体" w:hAnsi="宋体" w:eastAsia="宋体" w:cs="宋体"/>
                <w:sz w:val="24"/>
                <w:szCs w:val="24"/>
                <w:highlight w:val="none"/>
              </w:rPr>
            </w:pPr>
            <w:r>
              <w:rPr>
                <w:rFonts w:hint="eastAsia" w:ascii="宋体" w:hAnsi="宋体" w:eastAsia="宋体" w:cs="宋体"/>
                <w:kern w:val="0"/>
                <w:sz w:val="24"/>
                <w:szCs w:val="24"/>
                <w:highlight w:val="none"/>
                <w:lang w:val="en-US" w:eastAsia="zh-CN" w:bidi="ar"/>
              </w:rPr>
              <w:t>本合同自</w:t>
            </w:r>
            <w:r>
              <w:rPr>
                <w:rFonts w:hint="eastAsia" w:ascii="宋体" w:hAnsi="宋体" w:eastAsia="宋体" w:cs="宋体"/>
                <w:kern w:val="0"/>
                <w:sz w:val="24"/>
                <w:szCs w:val="24"/>
                <w:highlight w:val="none"/>
                <w:u w:val="single"/>
                <w:lang w:val="en-US" w:eastAsia="zh-CN" w:bidi="ar"/>
              </w:rPr>
              <w:t xml:space="preserve">   年   月  日</w:t>
            </w:r>
            <w:r>
              <w:rPr>
                <w:rFonts w:hint="eastAsia" w:ascii="宋体" w:hAnsi="宋体" w:eastAsia="宋体" w:cs="宋体"/>
                <w:kern w:val="0"/>
                <w:sz w:val="24"/>
                <w:szCs w:val="24"/>
                <w:highlight w:val="none"/>
                <w:lang w:val="en-US" w:eastAsia="zh-CN" w:bidi="ar"/>
              </w:rPr>
              <w:t>起至</w:t>
            </w:r>
            <w:r>
              <w:rPr>
                <w:rFonts w:hint="eastAsia" w:ascii="宋体" w:hAnsi="宋体" w:eastAsia="宋体" w:cs="宋体"/>
                <w:kern w:val="0"/>
                <w:sz w:val="24"/>
                <w:szCs w:val="24"/>
                <w:highlight w:val="none"/>
                <w:u w:val="single"/>
                <w:lang w:val="en-US" w:eastAsia="zh-CN" w:bidi="ar"/>
              </w:rPr>
              <w:t xml:space="preserve">   年   月  日</w:t>
            </w:r>
            <w:r>
              <w:rPr>
                <w:rFonts w:hint="eastAsia" w:ascii="宋体" w:hAnsi="宋体" w:eastAsia="宋体" w:cs="宋体"/>
                <w:kern w:val="0"/>
                <w:sz w:val="24"/>
                <w:szCs w:val="24"/>
                <w:highlight w:val="none"/>
                <w:lang w:val="en-US" w:eastAsia="zh-CN" w:bidi="ar"/>
              </w:rPr>
              <w:t>在  杭州  市 (地点)履行。</w:t>
            </w:r>
          </w:p>
          <w:p>
            <w:pPr>
              <w:keepNext w:val="0"/>
              <w:keepLines w:val="0"/>
              <w:widowControl w:val="0"/>
              <w:suppressLineNumbers w:val="0"/>
              <w:autoSpaceDE w:val="0"/>
              <w:autoSpaceDN/>
              <w:adjustRightInd w:val="0"/>
              <w:spacing w:before="0" w:beforeAutospacing="0" w:after="0" w:afterAutospacing="0" w:line="240" w:lineRule="auto"/>
              <w:ind w:left="0" w:right="0" w:firstLine="480" w:firstLineChars="200"/>
              <w:jc w:val="both"/>
              <w:textAlignment w:val="baseline"/>
              <w:rPr>
                <w:rFonts w:hint="eastAsia" w:ascii="宋体" w:hAnsi="宋体" w:eastAsia="宋体" w:cs="宋体"/>
                <w:sz w:val="24"/>
                <w:szCs w:val="24"/>
                <w:highlight w:val="none"/>
              </w:rPr>
            </w:pPr>
            <w:r>
              <w:rPr>
                <w:rFonts w:hint="eastAsia" w:ascii="宋体" w:hAnsi="宋体" w:eastAsia="宋体" w:cs="宋体"/>
                <w:kern w:val="0"/>
                <w:sz w:val="24"/>
                <w:szCs w:val="24"/>
                <w:highlight w:val="none"/>
                <w:lang w:val="en-US" w:eastAsia="zh-CN" w:bidi="ar"/>
              </w:rPr>
              <w:t>本合同的履行方式：</w:t>
            </w:r>
          </w:p>
          <w:p>
            <w:pPr>
              <w:pStyle w:val="59"/>
              <w:keepNext w:val="0"/>
              <w:keepLines w:val="0"/>
              <w:widowControl/>
              <w:suppressLineNumbers w:val="0"/>
              <w:autoSpaceDE/>
              <w:autoSpaceDN/>
              <w:adjustRightInd/>
              <w:spacing w:before="0" w:beforeAutospacing="0" w:after="0" w:afterAutospacing="0"/>
              <w:ind w:left="0" w:right="0"/>
              <w:jc w:val="left"/>
              <w:textAlignment w:val="auto"/>
              <w:rPr>
                <w:rFonts w:hint="eastAsia" w:ascii="宋体" w:hAnsi="宋体" w:eastAsia="宋体" w:cs="宋体"/>
                <w:sz w:val="24"/>
                <w:szCs w:val="24"/>
                <w:highlight w:val="none"/>
              </w:rPr>
            </w:pPr>
          </w:p>
          <w:p>
            <w:pPr>
              <w:keepNext w:val="0"/>
              <w:keepLines w:val="0"/>
              <w:widowControl w:val="0"/>
              <w:suppressLineNumbers w:val="0"/>
              <w:autoSpaceDE w:val="0"/>
              <w:autoSpaceDN w:val="0"/>
              <w:adjustRightInd w:val="0"/>
              <w:spacing w:before="0" w:beforeAutospacing="0" w:after="0" w:afterAutospacing="0" w:line="240" w:lineRule="auto"/>
              <w:ind w:left="0" w:right="111" w:firstLine="480" w:firstLineChars="200"/>
              <w:jc w:val="both"/>
              <w:textAlignment w:val="baseline"/>
              <w:rPr>
                <w:rFonts w:hint="eastAsia" w:ascii="宋体" w:hAnsi="宋体" w:eastAsia="宋体" w:cs="宋体"/>
                <w:sz w:val="24"/>
                <w:szCs w:val="24"/>
                <w:highlight w:val="none"/>
              </w:rPr>
            </w:pPr>
            <w:r>
              <w:rPr>
                <w:rFonts w:hint="eastAsia" w:ascii="宋体" w:hAnsi="宋体" w:eastAsia="宋体" w:cs="宋体"/>
                <w:kern w:val="0"/>
                <w:sz w:val="24"/>
                <w:szCs w:val="24"/>
                <w:highlight w:val="none"/>
                <w:lang w:val="en-US" w:eastAsia="zh-CN" w:bidi="ar"/>
              </w:rPr>
              <w:t>三、委托方的协作事项：</w:t>
            </w:r>
          </w:p>
          <w:p>
            <w:pPr>
              <w:keepNext w:val="0"/>
              <w:keepLines w:val="0"/>
              <w:widowControl w:val="0"/>
              <w:suppressLineNumbers w:val="0"/>
              <w:autoSpaceDE w:val="0"/>
              <w:autoSpaceDN w:val="0"/>
              <w:adjustRightInd w:val="0"/>
              <w:snapToGrid w:val="0"/>
              <w:spacing w:before="0" w:beforeAutospacing="0" w:after="0" w:afterAutospacing="0" w:line="240" w:lineRule="auto"/>
              <w:ind w:left="0" w:right="227" w:firstLine="480" w:firstLineChars="200"/>
              <w:jc w:val="both"/>
              <w:textAlignment w:val="baseline"/>
              <w:rPr>
                <w:rFonts w:hint="eastAsia" w:ascii="宋体" w:hAnsi="宋体" w:eastAsia="宋体" w:cs="宋体"/>
                <w:sz w:val="24"/>
                <w:szCs w:val="24"/>
                <w:highlight w:val="none"/>
              </w:rPr>
            </w:pPr>
            <w:r>
              <w:rPr>
                <w:rFonts w:hint="eastAsia" w:ascii="宋体" w:hAnsi="宋体" w:eastAsia="宋体" w:cs="宋体"/>
                <w:kern w:val="0"/>
                <w:sz w:val="24"/>
                <w:szCs w:val="24"/>
                <w:highlight w:val="none"/>
                <w:lang w:val="en-US" w:eastAsia="zh-CN" w:bidi="ar"/>
              </w:rPr>
              <w:t xml:space="preserve">在合同生效后       </w:t>
            </w:r>
            <w:r>
              <w:rPr>
                <w:rFonts w:hint="eastAsia" w:ascii="宋体" w:hAnsi="宋体" w:eastAsia="宋体" w:cs="宋体"/>
                <w:b/>
                <w:bCs w:val="0"/>
                <w:kern w:val="0"/>
                <w:sz w:val="24"/>
                <w:szCs w:val="24"/>
                <w:highlight w:val="none"/>
                <w:lang w:val="en-US" w:eastAsia="zh-CN" w:bidi="ar"/>
              </w:rPr>
              <w:t>根据各项工作计划时间</w:t>
            </w:r>
            <w:r>
              <w:rPr>
                <w:rFonts w:hint="eastAsia" w:ascii="宋体" w:hAnsi="宋体" w:eastAsia="宋体" w:cs="宋体"/>
                <w:kern w:val="0"/>
                <w:sz w:val="24"/>
                <w:szCs w:val="24"/>
                <w:highlight w:val="none"/>
                <w:lang w:val="en-US" w:eastAsia="zh-CN" w:bidi="ar"/>
              </w:rPr>
              <w:t xml:space="preserve">     （时间）内，委托方应向服务方提供下列资料和工作条件：</w:t>
            </w:r>
          </w:p>
          <w:p>
            <w:pPr>
              <w:keepNext w:val="0"/>
              <w:keepLines w:val="0"/>
              <w:widowControl w:val="0"/>
              <w:suppressLineNumbers w:val="0"/>
              <w:autoSpaceDE w:val="0"/>
              <w:autoSpaceDN w:val="0"/>
              <w:adjustRightInd w:val="0"/>
              <w:snapToGrid w:val="0"/>
              <w:spacing w:before="0" w:beforeAutospacing="0" w:after="0" w:afterAutospacing="0" w:line="240" w:lineRule="auto"/>
              <w:ind w:left="0" w:right="227" w:firstLine="480" w:firstLineChars="200"/>
              <w:jc w:val="both"/>
              <w:textAlignment w:val="baseline"/>
              <w:rPr>
                <w:rFonts w:hint="eastAsia" w:ascii="宋体" w:hAnsi="宋体" w:eastAsia="宋体" w:cs="宋体"/>
                <w:b/>
                <w:bCs w:val="0"/>
                <w:sz w:val="24"/>
                <w:szCs w:val="24"/>
                <w:highlight w:val="none"/>
              </w:rPr>
            </w:pPr>
            <w:r>
              <w:rPr>
                <w:rFonts w:hint="eastAsia" w:ascii="宋体" w:hAnsi="宋体" w:eastAsia="宋体" w:cs="宋体"/>
                <w:kern w:val="0"/>
                <w:sz w:val="24"/>
                <w:szCs w:val="24"/>
                <w:highlight w:val="none"/>
                <w:lang w:val="en-US" w:eastAsia="zh-CN" w:bidi="ar"/>
              </w:rPr>
              <w:t>其它：</w:t>
            </w:r>
            <w:r>
              <w:rPr>
                <w:rFonts w:hint="eastAsia" w:ascii="宋体" w:hAnsi="宋体" w:eastAsia="宋体" w:cs="宋体"/>
                <w:b/>
                <w:bCs w:val="0"/>
                <w:kern w:val="0"/>
                <w:sz w:val="24"/>
                <w:szCs w:val="24"/>
                <w:highlight w:val="none"/>
                <w:lang w:val="en-US" w:eastAsia="zh-CN" w:bidi="ar"/>
              </w:rPr>
              <w:t>/</w:t>
            </w:r>
          </w:p>
          <w:p>
            <w:pPr>
              <w:keepNext w:val="0"/>
              <w:keepLines w:val="0"/>
              <w:widowControl w:val="0"/>
              <w:suppressLineNumbers w:val="0"/>
              <w:autoSpaceDE w:val="0"/>
              <w:autoSpaceDN w:val="0"/>
              <w:adjustRightInd w:val="0"/>
              <w:spacing w:before="0" w:beforeAutospacing="0" w:after="0" w:afterAutospacing="0"/>
              <w:ind w:left="0" w:right="0"/>
              <w:jc w:val="both"/>
              <w:textAlignment w:val="baseline"/>
              <w:rPr>
                <w:rFonts w:hint="eastAsia" w:ascii="宋体" w:hAnsi="宋体" w:eastAsia="宋体" w:cs="宋体"/>
                <w:sz w:val="24"/>
                <w:szCs w:val="24"/>
                <w:highlight w:val="none"/>
              </w:rPr>
            </w:pPr>
          </w:p>
          <w:p>
            <w:pPr>
              <w:keepNext w:val="0"/>
              <w:keepLines w:val="0"/>
              <w:widowControl w:val="0"/>
              <w:suppressLineNumbers w:val="0"/>
              <w:autoSpaceDE w:val="0"/>
              <w:autoSpaceDN w:val="0"/>
              <w:adjustRightInd w:val="0"/>
              <w:spacing w:before="0" w:beforeAutospacing="0" w:after="0" w:afterAutospacing="0" w:line="240" w:lineRule="auto"/>
              <w:ind w:left="0" w:right="111" w:firstLine="480" w:firstLineChars="200"/>
              <w:jc w:val="both"/>
              <w:textAlignment w:val="baseline"/>
              <w:rPr>
                <w:rFonts w:hint="eastAsia" w:ascii="宋体" w:hAnsi="宋体" w:eastAsia="宋体" w:cs="宋体"/>
                <w:sz w:val="24"/>
                <w:szCs w:val="24"/>
                <w:highlight w:val="none"/>
              </w:rPr>
            </w:pPr>
            <w:r>
              <w:rPr>
                <w:rFonts w:hint="eastAsia" w:ascii="宋体" w:hAnsi="宋体" w:eastAsia="宋体" w:cs="宋体"/>
                <w:kern w:val="0"/>
                <w:sz w:val="24"/>
                <w:szCs w:val="24"/>
                <w:highlight w:val="none"/>
                <w:lang w:val="en-US" w:eastAsia="zh-CN" w:bidi="ar"/>
              </w:rPr>
              <w:t>四、*技术情报和资料的保密：</w:t>
            </w:r>
          </w:p>
          <w:p>
            <w:pPr>
              <w:keepNext w:val="0"/>
              <w:keepLines w:val="0"/>
              <w:widowControl w:val="0"/>
              <w:suppressLineNumbers w:val="0"/>
              <w:autoSpaceDE w:val="0"/>
              <w:autoSpaceDN w:val="0"/>
              <w:adjustRightInd w:val="0"/>
              <w:spacing w:before="0" w:beforeAutospacing="0" w:after="0" w:afterAutospacing="0" w:line="240" w:lineRule="auto"/>
              <w:ind w:left="0" w:right="111" w:firstLine="480" w:firstLineChars="200"/>
              <w:jc w:val="both"/>
              <w:textAlignment w:val="baseline"/>
              <w:rPr>
                <w:rFonts w:hint="eastAsia" w:ascii="宋体" w:hAnsi="宋体" w:eastAsia="宋体" w:cs="宋体"/>
                <w:sz w:val="24"/>
                <w:szCs w:val="24"/>
                <w:highlight w:val="none"/>
              </w:rPr>
            </w:pPr>
            <w:r>
              <w:rPr>
                <w:rFonts w:hint="eastAsia" w:ascii="宋体" w:hAnsi="宋体" w:eastAsia="宋体" w:cs="宋体"/>
                <w:kern w:val="0"/>
                <w:sz w:val="24"/>
                <w:szCs w:val="24"/>
                <w:highlight w:val="none"/>
                <w:lang w:val="en-US" w:eastAsia="zh-CN" w:bidi="ar"/>
              </w:rPr>
              <w:t>服务方提供的技术成果和委托方提供的技术资料双方共享，但未经双方同意，不得擅自提供给与本项目无关的第三方。</w:t>
            </w:r>
          </w:p>
          <w:p>
            <w:pPr>
              <w:keepNext w:val="0"/>
              <w:keepLines w:val="0"/>
              <w:widowControl w:val="0"/>
              <w:suppressLineNumbers w:val="0"/>
              <w:autoSpaceDE w:val="0"/>
              <w:autoSpaceDN w:val="0"/>
              <w:adjustRightInd w:val="0"/>
              <w:spacing w:before="0" w:beforeAutospacing="0" w:after="0" w:afterAutospacing="0" w:line="240" w:lineRule="auto"/>
              <w:ind w:left="0" w:right="111" w:firstLine="480" w:firstLineChars="200"/>
              <w:jc w:val="both"/>
              <w:textAlignment w:val="baseline"/>
              <w:rPr>
                <w:rFonts w:hint="eastAsia" w:ascii="宋体" w:hAnsi="宋体" w:eastAsia="宋体" w:cs="宋体"/>
                <w:sz w:val="24"/>
                <w:szCs w:val="24"/>
                <w:highlight w:val="none"/>
              </w:rPr>
            </w:pPr>
            <w:r>
              <w:rPr>
                <w:rFonts w:hint="eastAsia" w:ascii="宋体" w:hAnsi="宋体" w:eastAsia="宋体" w:cs="宋体"/>
                <w:kern w:val="0"/>
                <w:sz w:val="24"/>
                <w:szCs w:val="24"/>
                <w:highlight w:val="none"/>
                <w:lang w:val="en-US" w:eastAsia="zh-CN" w:bidi="ar"/>
              </w:rPr>
              <w:t>本合同变更、解除及终止，本条款均有效。</w:t>
            </w:r>
          </w:p>
          <w:p>
            <w:pPr>
              <w:keepNext w:val="0"/>
              <w:keepLines w:val="0"/>
              <w:widowControl w:val="0"/>
              <w:suppressLineNumbers w:val="0"/>
              <w:autoSpaceDE w:val="0"/>
              <w:autoSpaceDN w:val="0"/>
              <w:adjustRightInd w:val="0"/>
              <w:spacing w:before="0" w:beforeAutospacing="0" w:after="0" w:afterAutospacing="0"/>
              <w:ind w:left="0" w:right="0"/>
              <w:jc w:val="both"/>
              <w:textAlignment w:val="baseline"/>
              <w:rPr>
                <w:rFonts w:hint="eastAsia" w:ascii="宋体" w:hAnsi="宋体" w:eastAsia="宋体" w:cs="宋体"/>
                <w:sz w:val="24"/>
                <w:szCs w:val="24"/>
                <w:highlight w:val="none"/>
              </w:rPr>
            </w:pPr>
          </w:p>
          <w:p>
            <w:pPr>
              <w:keepNext w:val="0"/>
              <w:keepLines w:val="0"/>
              <w:widowControl w:val="0"/>
              <w:suppressLineNumbers w:val="0"/>
              <w:autoSpaceDE w:val="0"/>
              <w:autoSpaceDN w:val="0"/>
              <w:adjustRightInd w:val="0"/>
              <w:spacing w:before="0" w:beforeAutospacing="0" w:after="0" w:afterAutospacing="0" w:line="240" w:lineRule="auto"/>
              <w:ind w:left="0" w:right="111" w:firstLine="480" w:firstLineChars="200"/>
              <w:jc w:val="both"/>
              <w:textAlignment w:val="baseline"/>
              <w:rPr>
                <w:rFonts w:hint="eastAsia" w:ascii="宋体" w:hAnsi="宋体" w:eastAsia="宋体" w:cs="宋体"/>
                <w:sz w:val="24"/>
                <w:szCs w:val="24"/>
                <w:highlight w:val="none"/>
              </w:rPr>
            </w:pPr>
            <w:r>
              <w:rPr>
                <w:rFonts w:hint="eastAsia" w:ascii="宋体" w:hAnsi="宋体" w:eastAsia="宋体" w:cs="宋体"/>
                <w:kern w:val="0"/>
                <w:sz w:val="24"/>
                <w:szCs w:val="24"/>
                <w:highlight w:val="none"/>
                <w:lang w:val="en-US" w:eastAsia="zh-CN" w:bidi="ar"/>
              </w:rPr>
              <w:t>五、验收、评价方法：</w:t>
            </w:r>
          </w:p>
          <w:p>
            <w:pPr>
              <w:keepNext w:val="0"/>
              <w:keepLines w:val="0"/>
              <w:widowControl w:val="0"/>
              <w:suppressLineNumbers w:val="0"/>
              <w:autoSpaceDE w:val="0"/>
              <w:autoSpaceDN w:val="0"/>
              <w:adjustRightInd w:val="0"/>
              <w:spacing w:before="0" w:beforeAutospacing="0" w:after="0" w:afterAutospacing="0" w:line="240" w:lineRule="auto"/>
              <w:ind w:left="0" w:right="91" w:firstLine="480" w:firstLineChars="200"/>
              <w:jc w:val="both"/>
              <w:textAlignment w:val="baseline"/>
              <w:rPr>
                <w:rFonts w:hint="eastAsia" w:ascii="宋体" w:hAnsi="宋体" w:eastAsia="宋体" w:cs="宋体"/>
                <w:sz w:val="24"/>
                <w:szCs w:val="24"/>
                <w:highlight w:val="none"/>
              </w:rPr>
            </w:pPr>
            <w:r>
              <w:rPr>
                <w:rFonts w:hint="eastAsia" w:ascii="宋体" w:hAnsi="宋体" w:eastAsia="宋体" w:cs="宋体"/>
                <w:kern w:val="0"/>
                <w:sz w:val="24"/>
                <w:szCs w:val="24"/>
                <w:highlight w:val="none"/>
                <w:lang w:val="en-US" w:eastAsia="zh-CN" w:bidi="ar"/>
              </w:rPr>
              <w:t>本项目采用</w:t>
            </w:r>
            <w:r>
              <w:rPr>
                <w:rFonts w:hint="eastAsia" w:ascii="宋体" w:hAnsi="宋体" w:eastAsia="宋体" w:cs="宋体"/>
                <w:kern w:val="0"/>
                <w:sz w:val="24"/>
                <w:szCs w:val="24"/>
                <w:highlight w:val="none"/>
                <w:u w:val="single"/>
                <w:lang w:val="en-US" w:eastAsia="zh-CN" w:bidi="ar"/>
              </w:rPr>
              <w:t xml:space="preserve">  （1）</w:t>
            </w:r>
            <w:r>
              <w:rPr>
                <w:rFonts w:hint="eastAsia" w:ascii="宋体" w:hAnsi="宋体" w:eastAsia="宋体" w:cs="宋体"/>
                <w:b/>
                <w:bCs/>
                <w:spacing w:val="32"/>
                <w:kern w:val="0"/>
                <w:sz w:val="24"/>
                <w:szCs w:val="24"/>
                <w:highlight w:val="none"/>
                <w:u w:val="single"/>
                <w:lang w:val="en-US" w:eastAsia="zh-CN" w:bidi="ar"/>
              </w:rPr>
              <w:t xml:space="preserve"> </w:t>
            </w:r>
            <w:r>
              <w:rPr>
                <w:rFonts w:hint="eastAsia" w:ascii="宋体" w:hAnsi="宋体" w:eastAsia="宋体" w:cs="宋体"/>
                <w:kern w:val="0"/>
                <w:sz w:val="24"/>
                <w:szCs w:val="24"/>
                <w:highlight w:val="none"/>
                <w:lang w:val="en-US" w:eastAsia="zh-CN" w:bidi="ar"/>
              </w:rPr>
              <w:t>方式验收，由</w:t>
            </w:r>
            <w:r>
              <w:rPr>
                <w:rFonts w:hint="eastAsia" w:ascii="宋体" w:hAnsi="宋体" w:eastAsia="宋体" w:cs="宋体"/>
                <w:kern w:val="0"/>
                <w:sz w:val="24"/>
                <w:szCs w:val="24"/>
                <w:highlight w:val="none"/>
                <w:u w:val="single"/>
                <w:lang w:val="en-US" w:eastAsia="zh-CN" w:bidi="ar"/>
              </w:rPr>
              <w:t xml:space="preserve"> 委托 </w:t>
            </w:r>
            <w:r>
              <w:rPr>
                <w:rFonts w:hint="eastAsia" w:ascii="宋体" w:hAnsi="宋体" w:eastAsia="宋体" w:cs="宋体"/>
                <w:kern w:val="0"/>
                <w:sz w:val="24"/>
                <w:szCs w:val="24"/>
                <w:highlight w:val="none"/>
                <w:lang w:val="en-US" w:eastAsia="zh-CN" w:bidi="ar"/>
              </w:rPr>
              <w:t>方出具技术咨询验收证明。</w:t>
            </w:r>
          </w:p>
          <w:p>
            <w:pPr>
              <w:keepNext w:val="0"/>
              <w:keepLines w:val="0"/>
              <w:widowControl w:val="0"/>
              <w:suppressLineNumbers w:val="0"/>
              <w:autoSpaceDE w:val="0"/>
              <w:autoSpaceDN w:val="0"/>
              <w:adjustRightInd w:val="0"/>
              <w:spacing w:before="0" w:beforeAutospacing="0" w:after="0" w:afterAutospacing="0" w:line="240" w:lineRule="auto"/>
              <w:ind w:left="0" w:right="91" w:firstLine="480" w:firstLineChars="200"/>
              <w:jc w:val="both"/>
              <w:textAlignment w:val="baseline"/>
              <w:rPr>
                <w:rFonts w:hint="eastAsia" w:ascii="宋体" w:hAnsi="宋体" w:eastAsia="宋体" w:cs="宋体"/>
                <w:sz w:val="24"/>
                <w:szCs w:val="24"/>
                <w:highlight w:val="none"/>
              </w:rPr>
            </w:pPr>
            <w:r>
              <w:rPr>
                <w:rFonts w:hint="eastAsia" w:ascii="宋体" w:hAnsi="宋体" w:eastAsia="宋体" w:cs="宋体"/>
                <w:kern w:val="0"/>
                <w:sz w:val="24"/>
                <w:szCs w:val="24"/>
                <w:highlight w:val="none"/>
                <w:lang w:val="en-US" w:eastAsia="zh-CN" w:bidi="ar"/>
              </w:rPr>
              <w:t>验收、评价方法：</w:t>
            </w:r>
          </w:p>
          <w:p>
            <w:pPr>
              <w:keepNext w:val="0"/>
              <w:keepLines w:val="0"/>
              <w:widowControl w:val="0"/>
              <w:suppressLineNumbers w:val="0"/>
              <w:autoSpaceDE w:val="0"/>
              <w:autoSpaceDN/>
              <w:adjustRightInd w:val="0"/>
              <w:spacing w:before="120" w:beforeAutospacing="0" w:after="0" w:afterAutospacing="0" w:line="240" w:lineRule="auto"/>
              <w:ind w:left="0" w:right="333" w:firstLine="482" w:firstLineChars="200"/>
              <w:jc w:val="both"/>
              <w:textAlignment w:val="baseline"/>
              <w:rPr>
                <w:rFonts w:hint="eastAsia" w:ascii="宋体" w:hAnsi="宋体" w:eastAsia="宋体" w:cs="宋体"/>
                <w:spacing w:val="-6"/>
                <w:sz w:val="24"/>
                <w:szCs w:val="24"/>
                <w:highlight w:val="none"/>
              </w:rPr>
            </w:pPr>
            <w:r>
              <w:rPr>
                <w:rFonts w:hint="eastAsia" w:ascii="宋体" w:hAnsi="宋体" w:eastAsia="宋体" w:cs="宋体"/>
                <w:b/>
                <w:bCs/>
                <w:kern w:val="0"/>
                <w:sz w:val="24"/>
                <w:szCs w:val="24"/>
                <w:highlight w:val="none"/>
                <w:lang w:val="en-US" w:eastAsia="zh-CN" w:bidi="ar"/>
              </w:rPr>
              <w:t>（</w:t>
            </w:r>
            <w:r>
              <w:rPr>
                <w:rFonts w:hint="eastAsia" w:ascii="宋体" w:hAnsi="宋体" w:eastAsia="宋体" w:cs="宋体"/>
                <w:b/>
                <w:bCs w:val="0"/>
                <w:kern w:val="0"/>
                <w:sz w:val="24"/>
                <w:szCs w:val="24"/>
                <w:highlight w:val="none"/>
                <w:lang w:val="en-US" w:eastAsia="zh-CN" w:bidi="ar"/>
              </w:rPr>
              <w:t>1）专家评审；（2）委托方直接认可；（3）其他方式（双方约定）</w:t>
            </w:r>
          </w:p>
          <w:p>
            <w:pPr>
              <w:keepNext w:val="0"/>
              <w:keepLines w:val="0"/>
              <w:widowControl w:val="0"/>
              <w:suppressLineNumbers w:val="0"/>
              <w:autoSpaceDE w:val="0"/>
              <w:autoSpaceDN w:val="0"/>
              <w:adjustRightInd w:val="0"/>
              <w:spacing w:before="0" w:beforeAutospacing="0" w:after="0" w:afterAutospacing="0"/>
              <w:ind w:left="0" w:right="0"/>
              <w:jc w:val="both"/>
              <w:textAlignment w:val="baseline"/>
              <w:rPr>
                <w:rFonts w:hint="eastAsia" w:ascii="宋体" w:hAnsi="宋体" w:eastAsia="宋体" w:cs="宋体"/>
                <w:sz w:val="24"/>
                <w:szCs w:val="24"/>
                <w:highlight w:val="none"/>
              </w:rPr>
            </w:pPr>
          </w:p>
          <w:p>
            <w:pPr>
              <w:keepNext w:val="0"/>
              <w:keepLines w:val="0"/>
              <w:widowControl w:val="0"/>
              <w:suppressLineNumbers w:val="0"/>
              <w:autoSpaceDE w:val="0"/>
              <w:autoSpaceDN w:val="0"/>
              <w:adjustRightInd w:val="0"/>
              <w:spacing w:before="0" w:beforeAutospacing="0" w:after="0" w:afterAutospacing="0" w:line="240" w:lineRule="auto"/>
              <w:ind w:left="0" w:right="111" w:firstLine="480" w:firstLineChars="200"/>
              <w:jc w:val="both"/>
              <w:textAlignment w:val="baseline"/>
              <w:rPr>
                <w:rFonts w:hint="eastAsia" w:ascii="宋体" w:hAnsi="宋体" w:eastAsia="宋体" w:cs="宋体"/>
                <w:sz w:val="24"/>
                <w:szCs w:val="24"/>
                <w:highlight w:val="none"/>
              </w:rPr>
            </w:pPr>
            <w:r>
              <w:rPr>
                <w:rFonts w:hint="eastAsia" w:ascii="宋体" w:hAnsi="宋体" w:eastAsia="宋体" w:cs="宋体"/>
                <w:kern w:val="0"/>
                <w:sz w:val="24"/>
                <w:szCs w:val="24"/>
                <w:highlight w:val="none"/>
                <w:lang w:val="en-US" w:eastAsia="zh-CN" w:bidi="ar"/>
              </w:rPr>
              <w:t>六、报酬及其支付方式：</w:t>
            </w:r>
          </w:p>
          <w:p>
            <w:pPr>
              <w:keepNext w:val="0"/>
              <w:keepLines w:val="0"/>
              <w:widowControl w:val="0"/>
              <w:suppressLineNumbers w:val="0"/>
              <w:autoSpaceDE w:val="0"/>
              <w:autoSpaceDN w:val="0"/>
              <w:adjustRightInd w:val="0"/>
              <w:spacing w:before="0" w:beforeAutospacing="0" w:after="0" w:afterAutospacing="0" w:line="240" w:lineRule="auto"/>
              <w:ind w:left="120" w:right="92" w:firstLine="390"/>
              <w:jc w:val="both"/>
              <w:textAlignment w:val="baseline"/>
              <w:rPr>
                <w:rFonts w:hint="eastAsia" w:ascii="宋体" w:hAnsi="宋体" w:eastAsia="宋体" w:cs="宋体"/>
                <w:sz w:val="24"/>
                <w:szCs w:val="24"/>
                <w:highlight w:val="none"/>
              </w:rPr>
            </w:pPr>
            <w:r>
              <w:rPr>
                <w:rFonts w:hint="eastAsia" w:ascii="宋体" w:hAnsi="宋体" w:eastAsia="宋体" w:cs="宋体"/>
                <w:kern w:val="0"/>
                <w:sz w:val="24"/>
                <w:szCs w:val="24"/>
                <w:highlight w:val="none"/>
                <w:lang w:val="en-US" w:eastAsia="zh-CN" w:bidi="ar"/>
              </w:rPr>
              <w:t>(一)本项目报酬(服务费或咨询费)：人民币：</w:t>
            </w:r>
            <w:r>
              <w:rPr>
                <w:rFonts w:hint="eastAsia" w:ascii="宋体" w:hAnsi="宋体" w:eastAsia="宋体" w:cs="宋体"/>
                <w:kern w:val="0"/>
                <w:sz w:val="24"/>
                <w:szCs w:val="24"/>
                <w:highlight w:val="none"/>
                <w:u w:val="single"/>
                <w:lang w:val="en-US" w:eastAsia="zh-CN" w:bidi="ar"/>
              </w:rPr>
              <w:t xml:space="preserve">           </w:t>
            </w:r>
            <w:r>
              <w:rPr>
                <w:rFonts w:hint="eastAsia" w:ascii="宋体" w:hAnsi="宋体" w:eastAsia="宋体" w:cs="宋体"/>
                <w:kern w:val="0"/>
                <w:sz w:val="24"/>
                <w:szCs w:val="24"/>
                <w:highlight w:val="none"/>
                <w:lang w:val="en-US" w:eastAsia="zh-CN" w:bidi="ar"/>
              </w:rPr>
              <w:t>元。</w:t>
            </w:r>
          </w:p>
          <w:p>
            <w:pPr>
              <w:keepNext w:val="0"/>
              <w:keepLines w:val="0"/>
              <w:widowControl w:val="0"/>
              <w:suppressLineNumbers w:val="0"/>
              <w:autoSpaceDE w:val="0"/>
              <w:autoSpaceDN w:val="0"/>
              <w:adjustRightInd w:val="0"/>
              <w:spacing w:before="0" w:beforeAutospacing="0" w:after="0" w:afterAutospacing="0" w:line="240" w:lineRule="auto"/>
              <w:ind w:left="120" w:right="92" w:firstLine="390"/>
              <w:jc w:val="both"/>
              <w:textAlignment w:val="baseline"/>
              <w:rPr>
                <w:rFonts w:hint="eastAsia" w:ascii="宋体" w:hAnsi="宋体" w:eastAsia="宋体" w:cs="宋体"/>
                <w:sz w:val="24"/>
                <w:szCs w:val="24"/>
                <w:highlight w:val="none"/>
              </w:rPr>
            </w:pPr>
            <w:r>
              <w:rPr>
                <w:rFonts w:hint="eastAsia" w:ascii="宋体" w:hAnsi="宋体" w:eastAsia="宋体" w:cs="宋体"/>
                <w:kern w:val="0"/>
                <w:sz w:val="24"/>
                <w:szCs w:val="24"/>
                <w:highlight w:val="none"/>
                <w:lang w:val="en-US" w:eastAsia="zh-CN" w:bidi="ar"/>
              </w:rPr>
              <w:t>服务方进行调查研究、分析论证、试验测定的经费为</w:t>
            </w:r>
            <w:r>
              <w:rPr>
                <w:rFonts w:hint="eastAsia" w:ascii="宋体" w:hAnsi="宋体" w:eastAsia="宋体" w:cs="宋体"/>
                <w:kern w:val="0"/>
                <w:sz w:val="24"/>
                <w:szCs w:val="24"/>
                <w:highlight w:val="none"/>
                <w:u w:val="single"/>
                <w:lang w:val="en-US" w:eastAsia="zh-CN" w:bidi="ar"/>
              </w:rPr>
              <w:t xml:space="preserve">    </w:t>
            </w:r>
            <w:r>
              <w:rPr>
                <w:rFonts w:hint="eastAsia" w:ascii="宋体" w:hAnsi="宋体" w:eastAsia="宋体" w:cs="宋体"/>
                <w:kern w:val="0"/>
                <w:sz w:val="24"/>
                <w:szCs w:val="24"/>
                <w:highlight w:val="none"/>
                <w:lang w:val="en-US" w:eastAsia="zh-CN" w:bidi="ar"/>
              </w:rPr>
              <w:t>元，由</w:t>
            </w:r>
            <w:r>
              <w:rPr>
                <w:rFonts w:hint="eastAsia" w:ascii="宋体" w:hAnsi="宋体" w:eastAsia="宋体" w:cs="宋体"/>
                <w:kern w:val="0"/>
                <w:sz w:val="24"/>
                <w:szCs w:val="24"/>
                <w:highlight w:val="none"/>
                <w:u w:val="single"/>
                <w:lang w:val="en-US" w:eastAsia="zh-CN" w:bidi="ar"/>
              </w:rPr>
              <w:t xml:space="preserve">    </w:t>
            </w:r>
            <w:r>
              <w:rPr>
                <w:rFonts w:hint="eastAsia" w:ascii="宋体" w:hAnsi="宋体" w:eastAsia="宋体" w:cs="宋体"/>
                <w:kern w:val="0"/>
                <w:sz w:val="24"/>
                <w:szCs w:val="24"/>
                <w:highlight w:val="none"/>
                <w:lang w:val="en-US" w:eastAsia="zh-CN" w:bidi="ar"/>
              </w:rPr>
              <w:t>方负担（此项经费如包含在服务费中则不再单列）</w:t>
            </w:r>
          </w:p>
          <w:p>
            <w:pPr>
              <w:keepNext w:val="0"/>
              <w:keepLines w:val="0"/>
              <w:widowControl w:val="0"/>
              <w:suppressLineNumbers w:val="0"/>
              <w:autoSpaceDE w:val="0"/>
              <w:autoSpaceDN w:val="0"/>
              <w:adjustRightInd w:val="0"/>
              <w:spacing w:before="0" w:beforeAutospacing="0" w:after="0" w:afterAutospacing="0" w:line="240" w:lineRule="auto"/>
              <w:ind w:left="120" w:right="92" w:firstLine="251"/>
              <w:jc w:val="both"/>
              <w:textAlignment w:val="baseline"/>
              <w:rPr>
                <w:rFonts w:hint="eastAsia" w:ascii="宋体" w:hAnsi="宋体" w:eastAsia="宋体" w:cs="宋体"/>
                <w:sz w:val="24"/>
                <w:szCs w:val="24"/>
                <w:highlight w:val="none"/>
              </w:rPr>
            </w:pPr>
            <w:r>
              <w:rPr>
                <w:rFonts w:hint="eastAsia" w:ascii="宋体" w:hAnsi="宋体" w:eastAsia="宋体" w:cs="宋体"/>
                <w:kern w:val="0"/>
                <w:sz w:val="24"/>
                <w:szCs w:val="24"/>
                <w:highlight w:val="none"/>
                <w:lang w:val="en-US" w:eastAsia="zh-CN" w:bidi="ar"/>
              </w:rPr>
              <w:t>（二）支付方式(采用以下第  ②  种方式)：</w:t>
            </w:r>
          </w:p>
          <w:p>
            <w:pPr>
              <w:keepNext w:val="0"/>
              <w:keepLines w:val="0"/>
              <w:widowControl w:val="0"/>
              <w:suppressLineNumbers w:val="0"/>
              <w:autoSpaceDE w:val="0"/>
              <w:autoSpaceDN w:val="0"/>
              <w:adjustRightInd w:val="0"/>
              <w:spacing w:before="0" w:beforeAutospacing="0" w:after="0" w:afterAutospacing="0" w:line="240" w:lineRule="auto"/>
              <w:ind w:left="0" w:right="92" w:firstLine="480" w:firstLineChars="200"/>
              <w:jc w:val="both"/>
              <w:textAlignment w:val="baseline"/>
              <w:rPr>
                <w:rFonts w:hint="eastAsia" w:ascii="宋体" w:hAnsi="宋体" w:eastAsia="宋体" w:cs="宋体"/>
                <w:sz w:val="24"/>
                <w:szCs w:val="24"/>
                <w:highlight w:val="none"/>
              </w:rPr>
            </w:pPr>
            <w:r>
              <w:rPr>
                <w:rFonts w:hint="eastAsia" w:ascii="宋体" w:hAnsi="宋体" w:eastAsia="宋体" w:cs="宋体"/>
                <w:kern w:val="0"/>
                <w:sz w:val="24"/>
                <w:szCs w:val="24"/>
                <w:highlight w:val="none"/>
                <w:lang w:val="en-US" w:eastAsia="zh-CN" w:bidi="ar"/>
              </w:rPr>
              <w:t xml:space="preserve">①一次总付：            </w:t>
            </w:r>
            <w:r>
              <w:rPr>
                <w:rFonts w:hint="eastAsia" w:ascii="宋体" w:hAnsi="宋体" w:eastAsia="宋体" w:cs="宋体"/>
                <w:bCs/>
                <w:kern w:val="0"/>
                <w:sz w:val="24"/>
                <w:szCs w:val="24"/>
                <w:highlight w:val="none"/>
                <w:lang w:val="en-US" w:eastAsia="zh-CN" w:bidi="ar"/>
              </w:rPr>
              <w:t>元</w:t>
            </w:r>
            <w:r>
              <w:rPr>
                <w:rFonts w:hint="eastAsia" w:ascii="宋体" w:hAnsi="宋体" w:eastAsia="宋体" w:cs="宋体"/>
                <w:kern w:val="0"/>
                <w:sz w:val="24"/>
                <w:szCs w:val="24"/>
                <w:highlight w:val="none"/>
                <w:lang w:val="en-US" w:eastAsia="zh-CN" w:bidi="ar"/>
              </w:rPr>
              <w:t xml:space="preserve">，时间： </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left"/>
              <w:textAlignment w:val="auto"/>
              <w:rPr>
                <w:rFonts w:hint="eastAsia" w:ascii="宋体" w:hAnsi="宋体" w:eastAsia="宋体" w:cs="宋体"/>
                <w:kern w:val="0"/>
                <w:sz w:val="24"/>
                <w:szCs w:val="24"/>
                <w:highlight w:val="none"/>
                <w:lang w:val="en-US" w:eastAsia="zh-CN" w:bidi="ar"/>
              </w:rPr>
            </w:pPr>
            <w:r>
              <w:rPr>
                <w:rFonts w:hint="eastAsia" w:ascii="宋体" w:hAnsi="宋体" w:eastAsia="宋体" w:cs="宋体"/>
                <w:kern w:val="0"/>
                <w:sz w:val="24"/>
                <w:szCs w:val="24"/>
                <w:highlight w:val="none"/>
                <w:lang w:val="en-US" w:eastAsia="zh-CN" w:bidi="ar"/>
              </w:rPr>
              <w:t>②分期支付：</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b w:val="0"/>
                <w:sz w:val="24"/>
                <w:szCs w:val="24"/>
                <w:highlight w:val="none"/>
              </w:rPr>
              <w:t>第一次支付：合同签订后15个工作日内，支付合同总价的</w:t>
            </w:r>
            <w:r>
              <w:rPr>
                <w:rFonts w:hint="eastAsia" w:ascii="宋体" w:hAnsi="宋体" w:eastAsia="宋体" w:cs="宋体"/>
                <w:b w:val="0"/>
                <w:sz w:val="24"/>
                <w:szCs w:val="24"/>
                <w:highlight w:val="none"/>
                <w:lang w:val="en-US" w:eastAsia="zh-CN"/>
              </w:rPr>
              <w:t>5</w:t>
            </w:r>
            <w:r>
              <w:rPr>
                <w:rFonts w:hint="eastAsia" w:ascii="宋体" w:hAnsi="宋体" w:eastAsia="宋体" w:cs="宋体"/>
                <w:b w:val="0"/>
                <w:sz w:val="24"/>
                <w:szCs w:val="24"/>
                <w:highlight w:val="none"/>
              </w:rPr>
              <w:t>0%；</w:t>
            </w:r>
            <w:r>
              <w:rPr>
                <w:rFonts w:hint="eastAsia" w:ascii="宋体" w:hAnsi="宋体" w:cs="宋体"/>
                <w:b w:val="0"/>
                <w:sz w:val="24"/>
                <w:szCs w:val="24"/>
                <w:highlight w:val="none"/>
                <w:lang w:val="en-US" w:eastAsia="zh-CN"/>
              </w:rPr>
              <w:t>乙方</w:t>
            </w:r>
            <w:r>
              <w:rPr>
                <w:rFonts w:hint="eastAsia" w:ascii="宋体" w:hAnsi="宋体" w:eastAsia="宋体" w:cs="宋体"/>
                <w:b w:val="0"/>
                <w:sz w:val="24"/>
                <w:szCs w:val="24"/>
                <w:highlight w:val="none"/>
              </w:rPr>
              <w:t>应在收到货款后及时结清"前期运维费"。</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b w:val="0"/>
                <w:sz w:val="24"/>
                <w:szCs w:val="24"/>
                <w:highlight w:val="none"/>
              </w:rPr>
              <w:t>第二次支付：202</w:t>
            </w:r>
            <w:r>
              <w:rPr>
                <w:rFonts w:hint="eastAsia" w:ascii="宋体" w:hAnsi="宋体" w:eastAsia="宋体" w:cs="宋体"/>
                <w:b w:val="0"/>
                <w:sz w:val="24"/>
                <w:szCs w:val="24"/>
                <w:highlight w:val="none"/>
                <w:lang w:val="en-US" w:eastAsia="zh-CN"/>
              </w:rPr>
              <w:t>6</w:t>
            </w:r>
            <w:r>
              <w:rPr>
                <w:rFonts w:hint="eastAsia" w:ascii="宋体" w:hAnsi="宋体" w:eastAsia="宋体" w:cs="宋体"/>
                <w:b w:val="0"/>
                <w:sz w:val="24"/>
                <w:szCs w:val="24"/>
                <w:highlight w:val="none"/>
              </w:rPr>
              <w:t>年6月30日前，15个工作日内，支付合同总价的</w:t>
            </w:r>
            <w:r>
              <w:rPr>
                <w:rFonts w:hint="eastAsia" w:ascii="宋体" w:hAnsi="宋体" w:eastAsia="宋体" w:cs="宋体"/>
                <w:b w:val="0"/>
                <w:sz w:val="24"/>
                <w:szCs w:val="24"/>
                <w:highlight w:val="none"/>
                <w:lang w:val="en-US" w:eastAsia="zh-CN"/>
              </w:rPr>
              <w:t>25</w:t>
            </w:r>
            <w:r>
              <w:rPr>
                <w:rFonts w:hint="eastAsia" w:ascii="宋体" w:hAnsi="宋体" w:eastAsia="宋体" w:cs="宋体"/>
                <w:b w:val="0"/>
                <w:sz w:val="24"/>
                <w:szCs w:val="24"/>
                <w:highlight w:val="none"/>
              </w:rPr>
              <w:t>%。</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b w:val="0"/>
                <w:sz w:val="24"/>
                <w:szCs w:val="24"/>
                <w:highlight w:val="none"/>
              </w:rPr>
              <w:t>第三次支付：202</w:t>
            </w:r>
            <w:r>
              <w:rPr>
                <w:rFonts w:hint="eastAsia" w:ascii="宋体" w:hAnsi="宋体" w:eastAsia="宋体" w:cs="宋体"/>
                <w:b w:val="0"/>
                <w:sz w:val="24"/>
                <w:szCs w:val="24"/>
                <w:highlight w:val="none"/>
                <w:lang w:val="en-US" w:eastAsia="zh-CN"/>
              </w:rPr>
              <w:t>6</w:t>
            </w:r>
            <w:r>
              <w:rPr>
                <w:rFonts w:hint="eastAsia" w:ascii="宋体" w:hAnsi="宋体" w:eastAsia="宋体" w:cs="宋体"/>
                <w:b w:val="0"/>
                <w:sz w:val="24"/>
                <w:szCs w:val="24"/>
                <w:highlight w:val="none"/>
              </w:rPr>
              <w:t>年9月30日前，15个工作日内，支付合同总价的2</w:t>
            </w:r>
            <w:r>
              <w:rPr>
                <w:rFonts w:hint="eastAsia" w:ascii="宋体" w:hAnsi="宋体" w:eastAsia="宋体" w:cs="宋体"/>
                <w:b w:val="0"/>
                <w:sz w:val="24"/>
                <w:szCs w:val="24"/>
                <w:highlight w:val="none"/>
                <w:lang w:val="en-US" w:eastAsia="zh-CN"/>
              </w:rPr>
              <w:t>3</w:t>
            </w:r>
            <w:r>
              <w:rPr>
                <w:rFonts w:hint="eastAsia" w:ascii="宋体" w:hAnsi="宋体" w:eastAsia="宋体" w:cs="宋体"/>
                <w:b w:val="0"/>
                <w:sz w:val="24"/>
                <w:szCs w:val="24"/>
                <w:highlight w:val="none"/>
              </w:rPr>
              <w:t>%。</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b w:val="0"/>
                <w:sz w:val="24"/>
                <w:szCs w:val="24"/>
                <w:highlight w:val="none"/>
              </w:rPr>
              <w:t>第四次支付：</w:t>
            </w:r>
            <w:r>
              <w:rPr>
                <w:rFonts w:hint="eastAsia" w:ascii="宋体" w:hAnsi="宋体" w:eastAsia="宋体" w:cs="宋体"/>
                <w:b w:val="0"/>
                <w:sz w:val="24"/>
                <w:szCs w:val="24"/>
                <w:highlight w:val="none"/>
                <w:lang w:val="en-US" w:eastAsia="zh-CN"/>
              </w:rPr>
              <w:t>2027年1季度前</w:t>
            </w:r>
            <w:r>
              <w:rPr>
                <w:rFonts w:hint="eastAsia" w:ascii="宋体" w:hAnsi="宋体" w:eastAsia="宋体" w:cs="宋体"/>
                <w:b w:val="0"/>
                <w:sz w:val="24"/>
                <w:szCs w:val="24"/>
                <w:highlight w:val="none"/>
              </w:rPr>
              <w:t>乙方提交全套验收资料，经甲方验收通过后15个工作日内，支付余款</w:t>
            </w:r>
            <w:r>
              <w:rPr>
                <w:rFonts w:hint="eastAsia" w:ascii="宋体" w:hAnsi="宋体" w:eastAsia="宋体" w:cs="宋体"/>
                <w:b w:val="0"/>
                <w:sz w:val="24"/>
                <w:szCs w:val="24"/>
                <w:highlight w:val="none"/>
                <w:lang w:val="en-US" w:eastAsia="zh-CN"/>
              </w:rPr>
              <w:t>2</w:t>
            </w:r>
            <w:r>
              <w:rPr>
                <w:rFonts w:hint="eastAsia" w:ascii="宋体" w:hAnsi="宋体" w:eastAsia="宋体" w:cs="宋体"/>
                <w:b w:val="0"/>
                <w:sz w:val="24"/>
                <w:szCs w:val="24"/>
                <w:highlight w:val="none"/>
              </w:rPr>
              <w:t>%（需扣除服务缺陷扣款，如有）。</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left"/>
              <w:textAlignment w:val="auto"/>
              <w:rPr>
                <w:rFonts w:hint="eastAsia" w:ascii="宋体" w:hAnsi="宋体" w:eastAsia="宋体" w:cs="宋体"/>
                <w:b w:val="0"/>
                <w:sz w:val="24"/>
                <w:szCs w:val="24"/>
                <w:highlight w:val="none"/>
              </w:rPr>
            </w:pPr>
            <w:r>
              <w:rPr>
                <w:rFonts w:hint="eastAsia" w:ascii="宋体" w:hAnsi="宋体" w:eastAsia="宋体" w:cs="宋体"/>
                <w:b w:val="0"/>
                <w:sz w:val="24"/>
                <w:szCs w:val="24"/>
                <w:highlight w:val="none"/>
              </w:rPr>
              <w:t>"前期运维费"：为保证</w:t>
            </w:r>
            <w:r>
              <w:rPr>
                <w:rFonts w:hint="eastAsia" w:ascii="宋体" w:hAnsi="宋体" w:cs="宋体"/>
                <w:b w:val="0"/>
                <w:sz w:val="24"/>
                <w:szCs w:val="24"/>
                <w:highlight w:val="none"/>
                <w:lang w:val="en-US" w:eastAsia="zh-CN"/>
              </w:rPr>
              <w:t>甲方</w:t>
            </w:r>
            <w:r>
              <w:rPr>
                <w:rFonts w:hint="eastAsia" w:ascii="宋体" w:hAnsi="宋体" w:eastAsia="宋体" w:cs="宋体"/>
                <w:b w:val="0"/>
                <w:sz w:val="24"/>
                <w:szCs w:val="24"/>
                <w:highlight w:val="none"/>
              </w:rPr>
              <w:t>信息化设备及系统的正常运行，自202</w:t>
            </w:r>
            <w:r>
              <w:rPr>
                <w:rFonts w:hint="eastAsia" w:ascii="宋体" w:hAnsi="宋体" w:eastAsia="宋体" w:cs="宋体"/>
                <w:b w:val="0"/>
                <w:sz w:val="24"/>
                <w:szCs w:val="24"/>
                <w:highlight w:val="none"/>
                <w:lang w:val="en-US" w:eastAsia="zh-CN"/>
              </w:rPr>
              <w:t>6</w:t>
            </w:r>
            <w:r>
              <w:rPr>
                <w:rFonts w:hint="eastAsia" w:ascii="宋体" w:hAnsi="宋体" w:eastAsia="宋体" w:cs="宋体"/>
                <w:b w:val="0"/>
                <w:sz w:val="24"/>
                <w:szCs w:val="24"/>
                <w:highlight w:val="none"/>
              </w:rPr>
              <w:t>年1月1日至本项目合同签订后正式进场运维日为止的运维工作，</w:t>
            </w:r>
            <w:r>
              <w:rPr>
                <w:rFonts w:hint="eastAsia" w:ascii="宋体" w:hAnsi="宋体" w:cs="宋体"/>
                <w:b w:val="0"/>
                <w:sz w:val="24"/>
                <w:szCs w:val="24"/>
                <w:highlight w:val="none"/>
                <w:lang w:val="en-US" w:eastAsia="zh-CN"/>
              </w:rPr>
              <w:t>甲方</w:t>
            </w:r>
            <w:r>
              <w:rPr>
                <w:rFonts w:hint="eastAsia" w:ascii="宋体" w:hAnsi="宋体" w:eastAsia="宋体" w:cs="宋体"/>
                <w:b w:val="0"/>
                <w:sz w:val="24"/>
                <w:szCs w:val="24"/>
                <w:highlight w:val="none"/>
              </w:rPr>
              <w:t>已安排原运维单位组织实施。该时间段运维费用按中标价以下列公式计算后由</w:t>
            </w:r>
            <w:r>
              <w:rPr>
                <w:rFonts w:hint="eastAsia" w:ascii="宋体" w:hAnsi="宋体" w:cs="宋体"/>
                <w:b w:val="0"/>
                <w:sz w:val="24"/>
                <w:szCs w:val="24"/>
                <w:highlight w:val="none"/>
                <w:lang w:val="en-US" w:eastAsia="zh-CN"/>
              </w:rPr>
              <w:t>乙方</w:t>
            </w:r>
            <w:r>
              <w:rPr>
                <w:rFonts w:hint="eastAsia" w:ascii="宋体" w:hAnsi="宋体" w:eastAsia="宋体" w:cs="宋体"/>
                <w:b w:val="0"/>
                <w:sz w:val="24"/>
                <w:szCs w:val="24"/>
                <w:highlight w:val="none"/>
              </w:rPr>
              <w:t>支付给原运维单位。前期运维费用=202</w:t>
            </w:r>
            <w:r>
              <w:rPr>
                <w:rFonts w:hint="eastAsia" w:ascii="宋体" w:hAnsi="宋体" w:eastAsia="宋体" w:cs="宋体"/>
                <w:b w:val="0"/>
                <w:sz w:val="24"/>
                <w:szCs w:val="24"/>
                <w:highlight w:val="none"/>
                <w:lang w:val="en-US" w:eastAsia="zh-CN"/>
              </w:rPr>
              <w:t>6</w:t>
            </w:r>
            <w:r>
              <w:rPr>
                <w:rFonts w:hint="eastAsia" w:ascii="宋体" w:hAnsi="宋体" w:eastAsia="宋体" w:cs="宋体"/>
                <w:b w:val="0"/>
                <w:sz w:val="24"/>
                <w:szCs w:val="24"/>
                <w:highlight w:val="none"/>
              </w:rPr>
              <w:t>年1月1日至合同签订后正式进场运维日的天数/365×中标价×(1-税率)。</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left"/>
              <w:textAlignment w:val="auto"/>
              <w:rPr>
                <w:rFonts w:hint="eastAsia" w:ascii="宋体" w:hAnsi="宋体" w:eastAsia="宋体" w:cs="宋体"/>
                <w:sz w:val="24"/>
                <w:szCs w:val="24"/>
                <w:highlight w:val="none"/>
              </w:rPr>
            </w:pPr>
            <w:r>
              <w:rPr>
                <w:rFonts w:hint="eastAsia" w:ascii="宋体" w:hAnsi="宋体" w:cs="宋体"/>
                <w:b w:val="0"/>
                <w:sz w:val="24"/>
                <w:szCs w:val="24"/>
                <w:highlight w:val="none"/>
                <w:lang w:val="en-US" w:eastAsia="zh-CN"/>
              </w:rPr>
              <w:t>乙方</w:t>
            </w:r>
            <w:r>
              <w:rPr>
                <w:rFonts w:hint="eastAsia" w:ascii="宋体" w:hAnsi="宋体" w:eastAsia="宋体" w:cs="宋体"/>
                <w:b w:val="0"/>
                <w:sz w:val="24"/>
                <w:szCs w:val="24"/>
                <w:highlight w:val="none"/>
              </w:rPr>
              <w:t>承诺：在</w:t>
            </w:r>
            <w:r>
              <w:rPr>
                <w:rFonts w:hint="eastAsia" w:ascii="宋体" w:hAnsi="宋体" w:cs="宋体"/>
                <w:b w:val="0"/>
                <w:sz w:val="24"/>
                <w:szCs w:val="24"/>
                <w:highlight w:val="none"/>
                <w:lang w:val="en-US" w:eastAsia="zh-CN"/>
              </w:rPr>
              <w:t>甲方</w:t>
            </w:r>
            <w:r>
              <w:rPr>
                <w:rFonts w:hint="eastAsia" w:ascii="宋体" w:hAnsi="宋体" w:eastAsia="宋体" w:cs="宋体"/>
                <w:b w:val="0"/>
                <w:sz w:val="24"/>
                <w:szCs w:val="24"/>
                <w:highlight w:val="none"/>
              </w:rPr>
              <w:t>202</w:t>
            </w:r>
            <w:r>
              <w:rPr>
                <w:rFonts w:hint="eastAsia" w:ascii="宋体" w:hAnsi="宋体" w:eastAsia="宋体" w:cs="宋体"/>
                <w:b w:val="0"/>
                <w:sz w:val="24"/>
                <w:szCs w:val="24"/>
                <w:highlight w:val="none"/>
                <w:lang w:val="en-US" w:eastAsia="zh-CN"/>
              </w:rPr>
              <w:t>7</w:t>
            </w:r>
            <w:r>
              <w:rPr>
                <w:rFonts w:hint="eastAsia" w:ascii="宋体" w:hAnsi="宋体" w:eastAsia="宋体" w:cs="宋体"/>
                <w:b w:val="0"/>
                <w:sz w:val="24"/>
                <w:szCs w:val="24"/>
                <w:highlight w:val="none"/>
              </w:rPr>
              <w:t>年运维项目合同签订前，将继续按照202</w:t>
            </w:r>
            <w:r>
              <w:rPr>
                <w:rFonts w:hint="eastAsia" w:ascii="宋体" w:hAnsi="宋体" w:eastAsia="宋体" w:cs="宋体"/>
                <w:b w:val="0"/>
                <w:sz w:val="24"/>
                <w:szCs w:val="24"/>
                <w:highlight w:val="none"/>
                <w:lang w:val="en-US" w:eastAsia="zh-CN"/>
              </w:rPr>
              <w:t>6</w:t>
            </w:r>
            <w:r>
              <w:rPr>
                <w:rFonts w:hint="eastAsia" w:ascii="宋体" w:hAnsi="宋体" w:eastAsia="宋体" w:cs="宋体"/>
                <w:b w:val="0"/>
                <w:sz w:val="24"/>
                <w:szCs w:val="24"/>
                <w:highlight w:val="none"/>
              </w:rPr>
              <w:t>年的合同技术要求提供运维服务工作。</w:t>
            </w:r>
            <w:r>
              <w:rPr>
                <w:rFonts w:hint="eastAsia" w:ascii="宋体" w:hAnsi="宋体" w:cs="宋体"/>
                <w:b w:val="0"/>
                <w:sz w:val="24"/>
                <w:szCs w:val="24"/>
                <w:highlight w:val="none"/>
                <w:lang w:val="en-US" w:eastAsia="zh-CN"/>
              </w:rPr>
              <w:t>乙方</w:t>
            </w:r>
            <w:r>
              <w:rPr>
                <w:rFonts w:hint="eastAsia" w:ascii="宋体" w:hAnsi="宋体" w:eastAsia="宋体" w:cs="宋体"/>
                <w:b w:val="0"/>
                <w:sz w:val="24"/>
                <w:szCs w:val="24"/>
                <w:highlight w:val="none"/>
              </w:rPr>
              <w:t>同意：按202</w:t>
            </w:r>
            <w:r>
              <w:rPr>
                <w:rFonts w:hint="eastAsia" w:ascii="宋体" w:hAnsi="宋体" w:eastAsia="宋体" w:cs="宋体"/>
                <w:b w:val="0"/>
                <w:sz w:val="24"/>
                <w:szCs w:val="24"/>
                <w:highlight w:val="none"/>
                <w:lang w:val="en-US" w:eastAsia="zh-CN"/>
              </w:rPr>
              <w:t>7</w:t>
            </w:r>
            <w:r>
              <w:rPr>
                <w:rFonts w:hint="eastAsia" w:ascii="宋体" w:hAnsi="宋体" w:eastAsia="宋体" w:cs="宋体"/>
                <w:b w:val="0"/>
                <w:sz w:val="24"/>
                <w:szCs w:val="24"/>
                <w:highlight w:val="none"/>
              </w:rPr>
              <w:t>年项目"前期运维费"的结算方式，由新中标单位支付该时段的运维费用。</w:t>
            </w:r>
          </w:p>
          <w:p>
            <w:pPr>
              <w:keepNext w:val="0"/>
              <w:keepLines w:val="0"/>
              <w:widowControl w:val="0"/>
              <w:suppressLineNumbers w:val="0"/>
              <w:autoSpaceDE w:val="0"/>
              <w:autoSpaceDN w:val="0"/>
              <w:adjustRightInd w:val="0"/>
              <w:snapToGrid w:val="0"/>
              <w:spacing w:before="0" w:beforeAutospacing="0" w:after="0" w:afterAutospacing="0" w:line="240" w:lineRule="auto"/>
              <w:ind w:left="0" w:right="0" w:firstLine="480" w:firstLineChars="200"/>
              <w:jc w:val="both"/>
              <w:textAlignment w:val="baseline"/>
              <w:rPr>
                <w:rFonts w:hint="eastAsia" w:ascii="宋体" w:hAnsi="宋体" w:eastAsia="宋体" w:cs="宋体"/>
                <w:sz w:val="24"/>
                <w:szCs w:val="24"/>
                <w:highlight w:val="none"/>
              </w:rPr>
            </w:pPr>
          </w:p>
          <w:p>
            <w:pPr>
              <w:keepNext w:val="0"/>
              <w:keepLines w:val="0"/>
              <w:widowControl w:val="0"/>
              <w:suppressLineNumbers w:val="0"/>
              <w:autoSpaceDE w:val="0"/>
              <w:autoSpaceDN w:val="0"/>
              <w:adjustRightInd w:val="0"/>
              <w:spacing w:before="0" w:beforeAutospacing="0" w:after="0" w:afterAutospacing="0"/>
              <w:ind w:left="0" w:right="92" w:firstLine="480" w:firstLineChars="200"/>
              <w:jc w:val="both"/>
              <w:textAlignment w:val="baseline"/>
              <w:rPr>
                <w:rFonts w:hint="eastAsia" w:ascii="宋体" w:hAnsi="宋体" w:eastAsia="宋体" w:cs="宋体"/>
                <w:sz w:val="24"/>
                <w:szCs w:val="24"/>
                <w:highlight w:val="none"/>
              </w:rPr>
            </w:pPr>
            <w:r>
              <w:rPr>
                <w:rFonts w:hint="eastAsia" w:ascii="宋体" w:hAnsi="宋体" w:eastAsia="宋体" w:cs="宋体"/>
                <w:kern w:val="0"/>
                <w:sz w:val="24"/>
                <w:szCs w:val="24"/>
                <w:highlight w:val="none"/>
                <w:lang w:val="en-US" w:eastAsia="zh-CN" w:bidi="ar"/>
              </w:rPr>
              <w:t xml:space="preserve">③其它方式：/ </w:t>
            </w:r>
            <w:r>
              <w:rPr>
                <w:rFonts w:hint="eastAsia" w:ascii="宋体" w:hAnsi="宋体" w:eastAsia="宋体" w:cs="宋体"/>
                <w:spacing w:val="20"/>
                <w:kern w:val="0"/>
                <w:sz w:val="24"/>
                <w:szCs w:val="24"/>
                <w:highlight w:val="none"/>
                <w:lang w:val="en-US" w:eastAsia="zh-CN" w:bidi="ar"/>
              </w:rPr>
              <w:t xml:space="preserve">      </w:t>
            </w:r>
            <w:r>
              <w:rPr>
                <w:rFonts w:hint="eastAsia" w:ascii="宋体" w:hAnsi="宋体" w:eastAsia="宋体" w:cs="宋体"/>
                <w:kern w:val="0"/>
                <w:sz w:val="24"/>
                <w:szCs w:val="24"/>
                <w:highlight w:val="none"/>
                <w:lang w:val="en-US" w:eastAsia="zh-CN" w:bidi="ar"/>
              </w:rPr>
              <w:t xml:space="preserve">    元，时间：</w:t>
            </w:r>
          </w:p>
          <w:p>
            <w:pPr>
              <w:keepNext w:val="0"/>
              <w:keepLines w:val="0"/>
              <w:widowControl w:val="0"/>
              <w:suppressLineNumbers w:val="0"/>
              <w:autoSpaceDE w:val="0"/>
              <w:autoSpaceDN w:val="0"/>
              <w:adjustRightInd w:val="0"/>
              <w:spacing w:before="0" w:beforeAutospacing="0" w:after="0" w:afterAutospacing="0"/>
              <w:ind w:left="0" w:right="0"/>
              <w:jc w:val="both"/>
              <w:textAlignment w:val="baseline"/>
              <w:rPr>
                <w:rFonts w:hint="eastAsia" w:ascii="宋体" w:hAnsi="宋体" w:eastAsia="宋体" w:cs="宋体"/>
                <w:sz w:val="24"/>
                <w:szCs w:val="24"/>
                <w:highlight w:val="none"/>
              </w:rPr>
            </w:pPr>
          </w:p>
          <w:p>
            <w:pPr>
              <w:keepNext w:val="0"/>
              <w:keepLines w:val="0"/>
              <w:widowControl w:val="0"/>
              <w:suppressLineNumbers w:val="0"/>
              <w:autoSpaceDE w:val="0"/>
              <w:autoSpaceDN w:val="0"/>
              <w:adjustRightInd w:val="0"/>
              <w:spacing w:before="0" w:beforeAutospacing="0" w:after="0" w:afterAutospacing="0" w:line="240" w:lineRule="auto"/>
              <w:ind w:left="0" w:right="111" w:firstLine="480" w:firstLineChars="200"/>
              <w:jc w:val="both"/>
              <w:textAlignment w:val="baseline"/>
              <w:rPr>
                <w:rFonts w:hint="eastAsia" w:ascii="宋体" w:hAnsi="宋体" w:eastAsia="宋体" w:cs="宋体"/>
                <w:sz w:val="24"/>
                <w:szCs w:val="24"/>
                <w:highlight w:val="none"/>
              </w:rPr>
            </w:pPr>
            <w:r>
              <w:rPr>
                <w:rFonts w:hint="eastAsia" w:ascii="宋体" w:hAnsi="宋体" w:eastAsia="宋体" w:cs="宋体"/>
                <w:kern w:val="0"/>
                <w:sz w:val="24"/>
                <w:szCs w:val="24"/>
                <w:highlight w:val="none"/>
                <w:lang w:val="en-US" w:eastAsia="zh-CN" w:bidi="ar"/>
              </w:rPr>
              <w:t>七、服务缺陷扣款</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b w:val="0"/>
                <w:sz w:val="24"/>
                <w:szCs w:val="24"/>
                <w:highlight w:val="none"/>
              </w:rPr>
              <w:t>本合同服务缺陷扣款上限为合同金额的</w:t>
            </w:r>
            <w:r>
              <w:rPr>
                <w:rFonts w:hint="eastAsia" w:ascii="宋体" w:hAnsi="宋体" w:eastAsia="宋体" w:cs="宋体"/>
                <w:b w:val="0"/>
                <w:sz w:val="24"/>
                <w:szCs w:val="24"/>
                <w:highlight w:val="none"/>
                <w:lang w:val="en-US" w:eastAsia="zh-CN"/>
              </w:rPr>
              <w:t>2</w:t>
            </w:r>
            <w:r>
              <w:rPr>
                <w:rFonts w:hint="eastAsia" w:ascii="宋体" w:hAnsi="宋体" w:eastAsia="宋体" w:cs="宋体"/>
                <w:b w:val="0"/>
                <w:sz w:val="24"/>
                <w:szCs w:val="24"/>
                <w:highlight w:val="none"/>
              </w:rPr>
              <w:t>%</w:t>
            </w:r>
            <w:r>
              <w:rPr>
                <w:rFonts w:hint="eastAsia" w:ascii="宋体" w:hAnsi="宋体" w:eastAsia="宋体" w:cs="宋体"/>
                <w:color w:val="000000"/>
                <w:sz w:val="24"/>
                <w:szCs w:val="24"/>
                <w:highlight w:val="none"/>
              </w:rPr>
              <w:t>，扣款在最后一期付款前一次性完成，具体扣款款项如下，7项可累加：</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1）常驻工程师驻场天数及值守工程师值守天数未达规定天数的，每少一人一天扣除2000元；</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2）</w:t>
            </w:r>
            <w:r>
              <w:rPr>
                <w:rFonts w:hint="eastAsia" w:ascii="宋体" w:hAnsi="宋体" w:eastAsia="宋体" w:cs="宋体"/>
                <w:color w:val="000000"/>
                <w:sz w:val="24"/>
                <w:szCs w:val="24"/>
                <w:highlight w:val="none"/>
                <w:lang w:val="en-US" w:eastAsia="zh-CN"/>
              </w:rPr>
              <w:t>工单</w:t>
            </w:r>
            <w:r>
              <w:rPr>
                <w:rFonts w:hint="eastAsia" w:ascii="宋体" w:hAnsi="宋体" w:eastAsia="宋体" w:cs="宋体"/>
                <w:color w:val="000000"/>
                <w:sz w:val="24"/>
                <w:szCs w:val="24"/>
                <w:highlight w:val="none"/>
              </w:rPr>
              <w:t>满意度未达</w:t>
            </w:r>
            <w:r>
              <w:rPr>
                <w:rFonts w:hint="eastAsia" w:ascii="宋体" w:hAnsi="宋体" w:eastAsia="宋体" w:cs="宋体"/>
                <w:color w:val="000000"/>
                <w:sz w:val="24"/>
                <w:szCs w:val="24"/>
                <w:highlight w:val="none"/>
                <w:lang w:val="en-US" w:eastAsia="zh-CN"/>
              </w:rPr>
              <w:t>95%</w:t>
            </w:r>
            <w:r>
              <w:rPr>
                <w:rFonts w:hint="eastAsia" w:ascii="宋体" w:hAnsi="宋体" w:eastAsia="宋体" w:cs="宋体"/>
                <w:color w:val="000000"/>
                <w:sz w:val="24"/>
                <w:szCs w:val="24"/>
                <w:highlight w:val="none"/>
              </w:rPr>
              <w:t>扣除1000元</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未达80%的扣3000，未达60%的扣5000元</w:t>
            </w:r>
            <w:r>
              <w:rPr>
                <w:rFonts w:hint="eastAsia" w:ascii="宋体" w:hAnsi="宋体" w:eastAsia="宋体" w:cs="宋体"/>
                <w:color w:val="000000"/>
                <w:sz w:val="24"/>
                <w:szCs w:val="24"/>
                <w:highlight w:val="none"/>
              </w:rPr>
              <w:t>；</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3）</w:t>
            </w:r>
            <w:r>
              <w:rPr>
                <w:rFonts w:hint="eastAsia" w:ascii="宋体" w:hAnsi="宋体" w:eastAsia="宋体" w:cs="宋体"/>
                <w:color w:val="000000"/>
                <w:sz w:val="24"/>
                <w:szCs w:val="24"/>
                <w:highlight w:val="none"/>
                <w:lang w:val="en-US" w:eastAsia="zh-CN"/>
              </w:rPr>
              <w:t>故障响应处理时效未达标</w:t>
            </w:r>
            <w:r>
              <w:rPr>
                <w:rFonts w:hint="eastAsia" w:ascii="宋体" w:hAnsi="宋体" w:eastAsia="宋体" w:cs="宋体"/>
                <w:color w:val="000000"/>
                <w:sz w:val="24"/>
                <w:szCs w:val="24"/>
                <w:highlight w:val="none"/>
              </w:rPr>
              <w:t>，每</w:t>
            </w:r>
            <w:r>
              <w:rPr>
                <w:rFonts w:hint="eastAsia" w:ascii="宋体" w:hAnsi="宋体" w:eastAsia="宋体" w:cs="宋体"/>
                <w:color w:val="000000"/>
                <w:sz w:val="24"/>
                <w:szCs w:val="24"/>
                <w:highlight w:val="none"/>
                <w:lang w:val="en-US" w:eastAsia="zh-CN"/>
              </w:rPr>
              <w:t>发生一次</w:t>
            </w:r>
            <w:r>
              <w:rPr>
                <w:rFonts w:hint="eastAsia" w:ascii="宋体" w:hAnsi="宋体" w:eastAsia="宋体" w:cs="宋体"/>
                <w:color w:val="000000"/>
                <w:sz w:val="24"/>
                <w:szCs w:val="24"/>
                <w:highlight w:val="none"/>
              </w:rPr>
              <w:t>扣除</w:t>
            </w:r>
            <w:r>
              <w:rPr>
                <w:rFonts w:hint="eastAsia" w:ascii="宋体" w:hAnsi="宋体" w:eastAsia="宋体" w:cs="宋体"/>
                <w:color w:val="000000"/>
                <w:sz w:val="24"/>
                <w:szCs w:val="24"/>
                <w:highlight w:val="none"/>
                <w:lang w:val="en-US" w:eastAsia="zh-CN"/>
              </w:rPr>
              <w:t>5</w:t>
            </w:r>
            <w:r>
              <w:rPr>
                <w:rFonts w:hint="eastAsia" w:ascii="宋体" w:hAnsi="宋体" w:eastAsia="宋体" w:cs="宋体"/>
                <w:color w:val="000000"/>
                <w:sz w:val="24"/>
                <w:szCs w:val="24"/>
                <w:highlight w:val="none"/>
              </w:rPr>
              <w:t>00元；</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4）</w:t>
            </w:r>
            <w:r>
              <w:rPr>
                <w:rFonts w:hint="eastAsia" w:ascii="宋体" w:hAnsi="宋体" w:eastAsia="宋体" w:cs="宋体"/>
                <w:color w:val="000000"/>
                <w:sz w:val="24"/>
                <w:szCs w:val="24"/>
                <w:highlight w:val="none"/>
                <w:lang w:val="en-US" w:eastAsia="zh-CN"/>
              </w:rPr>
              <w:t>电子政务系统数据备份</w:t>
            </w:r>
            <w:r>
              <w:rPr>
                <w:rFonts w:hint="eastAsia" w:ascii="宋体" w:hAnsi="宋体" w:eastAsia="宋体" w:cs="宋体"/>
                <w:color w:val="000000"/>
                <w:sz w:val="24"/>
                <w:szCs w:val="24"/>
                <w:highlight w:val="none"/>
              </w:rPr>
              <w:t>，每少一次扣除5000元；</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5）未完成电子政务模块开发、更新</w:t>
            </w:r>
            <w:r>
              <w:rPr>
                <w:rFonts w:hint="eastAsia" w:ascii="宋体" w:hAnsi="宋体" w:eastAsia="宋体" w:cs="宋体"/>
                <w:color w:val="000000"/>
                <w:sz w:val="24"/>
                <w:szCs w:val="24"/>
                <w:highlight w:val="none"/>
                <w:lang w:val="en-US" w:eastAsia="zh-CN"/>
              </w:rPr>
              <w:t>的</w:t>
            </w:r>
            <w:r>
              <w:rPr>
                <w:rFonts w:hint="eastAsia" w:ascii="宋体" w:hAnsi="宋体" w:eastAsia="宋体" w:cs="宋体"/>
                <w:color w:val="000000"/>
                <w:sz w:val="24"/>
                <w:szCs w:val="24"/>
                <w:highlight w:val="none"/>
              </w:rPr>
              <w:t>，每少一个扣除5000元。</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6）未组织相关学习培训，每少一次扣除5000元；</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left"/>
              <w:textAlignment w:val="auto"/>
              <w:rPr>
                <w:rFonts w:hint="eastAsia" w:ascii="宋体" w:hAnsi="宋体" w:eastAsia="宋体" w:cs="宋体"/>
                <w:b/>
                <w:sz w:val="24"/>
                <w:szCs w:val="24"/>
                <w:highlight w:val="none"/>
              </w:rPr>
            </w:pP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7）在本合同规定时限内无法修复故障，也未提供备用设备的，每发生一次扣除1000元。</w:t>
            </w:r>
          </w:p>
          <w:p>
            <w:pPr>
              <w:keepNext w:val="0"/>
              <w:keepLines w:val="0"/>
              <w:widowControl w:val="0"/>
              <w:suppressLineNumbers w:val="0"/>
              <w:autoSpaceDE w:val="0"/>
              <w:autoSpaceDN w:val="0"/>
              <w:adjustRightInd w:val="0"/>
              <w:spacing w:before="0" w:beforeAutospacing="0" w:after="0" w:afterAutospacing="0" w:line="480" w:lineRule="exact"/>
              <w:ind w:left="0" w:right="111" w:firstLine="480" w:firstLineChars="200"/>
              <w:jc w:val="both"/>
              <w:textAlignment w:val="baseline"/>
              <w:rPr>
                <w:rFonts w:hint="default" w:ascii="Times New Roman" w:hAnsi="Times New Roman" w:eastAsia="黑体" w:cs="Times New Roman"/>
                <w:sz w:val="24"/>
                <w:szCs w:val="24"/>
                <w:highlight w:val="none"/>
              </w:rPr>
            </w:pPr>
            <w:r>
              <w:rPr>
                <w:rFonts w:hint="eastAsia" w:ascii="黑体" w:hAnsi="宋体" w:eastAsia="黑体" w:cs="黑体"/>
                <w:kern w:val="0"/>
                <w:sz w:val="24"/>
                <w:szCs w:val="24"/>
                <w:highlight w:val="none"/>
                <w:lang w:val="en-US" w:eastAsia="zh-CN" w:bidi="ar"/>
              </w:rPr>
              <w:t>八、网络安全及处罚条款</w:t>
            </w:r>
          </w:p>
          <w:p>
            <w:pPr>
              <w:keepNext w:val="0"/>
              <w:keepLines w:val="0"/>
              <w:widowControl w:val="0"/>
              <w:suppressLineNumbers w:val="0"/>
              <w:autoSpaceDE w:val="0"/>
              <w:autoSpaceDN w:val="0"/>
              <w:adjustRightInd w:val="0"/>
              <w:spacing w:before="0" w:beforeAutospacing="0" w:after="0" w:afterAutospacing="0" w:line="360" w:lineRule="auto"/>
              <w:ind w:left="0" w:right="0" w:firstLine="480" w:firstLineChars="200"/>
              <w:jc w:val="both"/>
              <w:textAlignment w:val="baseline"/>
              <w:rPr>
                <w:rFonts w:hint="default" w:ascii="Times New Roman" w:hAnsi="Times New Roman" w:eastAsia="宋体" w:cs="Times New Roman"/>
                <w:sz w:val="24"/>
                <w:szCs w:val="24"/>
                <w:highlight w:val="none"/>
              </w:rPr>
            </w:pPr>
            <w:r>
              <w:rPr>
                <w:rFonts w:hint="eastAsia" w:ascii="宋体" w:hAnsi="宋体" w:eastAsia="宋体" w:cs="宋体"/>
                <w:kern w:val="0"/>
                <w:sz w:val="24"/>
                <w:szCs w:val="24"/>
                <w:highlight w:val="none"/>
                <w:lang w:val="en-US" w:eastAsia="zh-CN" w:bidi="ar"/>
              </w:rPr>
              <w:t>（</w:t>
            </w:r>
            <w:r>
              <w:rPr>
                <w:rFonts w:hint="default" w:ascii="Times New Roman" w:hAnsi="Times New Roman" w:eastAsia="宋体" w:cs="Times New Roman"/>
                <w:kern w:val="0"/>
                <w:sz w:val="24"/>
                <w:szCs w:val="24"/>
                <w:highlight w:val="none"/>
                <w:lang w:val="en-US" w:eastAsia="zh-CN" w:bidi="ar"/>
              </w:rPr>
              <w:t>1</w:t>
            </w:r>
            <w:r>
              <w:rPr>
                <w:rFonts w:hint="eastAsia" w:ascii="宋体" w:hAnsi="宋体" w:eastAsia="宋体" w:cs="宋体"/>
                <w:kern w:val="0"/>
                <w:sz w:val="24"/>
                <w:szCs w:val="24"/>
                <w:highlight w:val="none"/>
                <w:lang w:val="en-US" w:eastAsia="zh-CN" w:bidi="ar"/>
              </w:rPr>
              <w:t>）网络和数据安全责任</w:t>
            </w:r>
          </w:p>
          <w:p>
            <w:pPr>
              <w:keepNext w:val="0"/>
              <w:keepLines w:val="0"/>
              <w:widowControl w:val="0"/>
              <w:suppressLineNumbers w:val="0"/>
              <w:autoSpaceDE w:val="0"/>
              <w:autoSpaceDN w:val="0"/>
              <w:adjustRightInd w:val="0"/>
              <w:spacing w:before="0" w:beforeAutospacing="0" w:after="0" w:afterAutospacing="0" w:line="360" w:lineRule="auto"/>
              <w:ind w:left="0" w:right="0" w:firstLine="480" w:firstLineChars="200"/>
              <w:jc w:val="both"/>
              <w:textAlignment w:val="baseline"/>
              <w:rPr>
                <w:rFonts w:hint="eastAsia" w:ascii="宋体" w:hAnsi="宋体" w:eastAsia="宋体" w:cs="宋体"/>
                <w:kern w:val="0"/>
                <w:sz w:val="24"/>
                <w:highlight w:val="none"/>
                <w:lang w:bidi="ar"/>
              </w:rPr>
            </w:pPr>
            <w:r>
              <w:rPr>
                <w:rFonts w:hint="eastAsia" w:ascii="宋体" w:hAnsi="宋体" w:eastAsia="宋体" w:cs="宋体"/>
                <w:kern w:val="0"/>
                <w:sz w:val="24"/>
                <w:highlight w:val="none"/>
                <w:lang w:bidi="ar"/>
              </w:rPr>
              <w:t>1）国家、省等重要活动保障期间，乙方必须落实7*24小时值班制度，落实值班值守人员和应急处置力量。</w:t>
            </w:r>
          </w:p>
          <w:p>
            <w:pPr>
              <w:keepNext w:val="0"/>
              <w:keepLines w:val="0"/>
              <w:widowControl w:val="0"/>
              <w:suppressLineNumbers w:val="0"/>
              <w:autoSpaceDE w:val="0"/>
              <w:autoSpaceDN w:val="0"/>
              <w:adjustRightInd w:val="0"/>
              <w:spacing w:before="0" w:beforeAutospacing="0" w:after="0" w:afterAutospacing="0" w:line="360" w:lineRule="auto"/>
              <w:ind w:left="0" w:right="0" w:firstLine="480" w:firstLineChars="200"/>
              <w:jc w:val="both"/>
              <w:textAlignment w:val="baseline"/>
              <w:rPr>
                <w:rFonts w:hint="eastAsia" w:ascii="宋体" w:hAnsi="宋体" w:eastAsia="宋体" w:cs="宋体"/>
                <w:kern w:val="0"/>
                <w:sz w:val="24"/>
                <w:highlight w:val="none"/>
                <w:lang w:bidi="ar"/>
              </w:rPr>
            </w:pPr>
            <w:r>
              <w:rPr>
                <w:rFonts w:hint="eastAsia" w:ascii="宋体" w:hAnsi="宋体" w:eastAsia="宋体" w:cs="宋体"/>
                <w:kern w:val="0"/>
                <w:sz w:val="24"/>
                <w:highlight w:val="none"/>
                <w:lang w:bidi="ar"/>
              </w:rPr>
              <w:t>2）合同签订时，甲方同时和乙方签订《浙江省信息技术供应链安全标准补充协议》，乙方必须提交《信息技术供应链企业网络和数据安全责任书》，参与项目的网络和数据安全责任人，并提交所有参与项目的人员网络安全和保密责任书和背景审查资料，包括但不限于《技术服务人员网络数据安全保密承诺书》《开发运维服务人员背景审查表》。</w:t>
            </w:r>
          </w:p>
          <w:p>
            <w:pPr>
              <w:keepNext w:val="0"/>
              <w:keepLines w:val="0"/>
              <w:widowControl w:val="0"/>
              <w:suppressLineNumbers w:val="0"/>
              <w:autoSpaceDE w:val="0"/>
              <w:autoSpaceDN w:val="0"/>
              <w:adjustRightInd w:val="0"/>
              <w:spacing w:before="0" w:beforeAutospacing="0" w:after="0" w:afterAutospacing="0" w:line="360" w:lineRule="auto"/>
              <w:ind w:left="0" w:right="0" w:firstLine="480" w:firstLineChars="200"/>
              <w:jc w:val="both"/>
              <w:textAlignment w:val="baseline"/>
              <w:rPr>
                <w:rFonts w:hint="eastAsia" w:ascii="宋体" w:hAnsi="宋体" w:eastAsia="宋体" w:cs="宋体"/>
                <w:kern w:val="0"/>
                <w:sz w:val="24"/>
                <w:highlight w:val="none"/>
                <w:lang w:bidi="ar"/>
              </w:rPr>
            </w:pPr>
            <w:r>
              <w:rPr>
                <w:rFonts w:hint="eastAsia" w:ascii="宋体" w:hAnsi="宋体" w:eastAsia="宋体" w:cs="宋体"/>
                <w:kern w:val="0"/>
                <w:sz w:val="24"/>
                <w:highlight w:val="none"/>
                <w:lang w:bidi="ar"/>
              </w:rPr>
              <w:t>3）乙方每季开展一次内部网络安全宣教，对参与本项目人员开展网络和数据安全知识、职业道德、保密和法律法规等方面培训，强化警示教育，不断增强参与本项目人员的职业操守和法律观念。</w:t>
            </w:r>
          </w:p>
          <w:p>
            <w:pPr>
              <w:keepNext w:val="0"/>
              <w:keepLines w:val="0"/>
              <w:widowControl w:val="0"/>
              <w:suppressLineNumbers w:val="0"/>
              <w:autoSpaceDE w:val="0"/>
              <w:autoSpaceDN w:val="0"/>
              <w:adjustRightInd w:val="0"/>
              <w:spacing w:before="0" w:beforeAutospacing="0" w:after="0" w:afterAutospacing="0" w:line="360" w:lineRule="auto"/>
              <w:ind w:left="0" w:right="0" w:firstLine="480" w:firstLineChars="200"/>
              <w:jc w:val="both"/>
              <w:textAlignment w:val="baseline"/>
              <w:rPr>
                <w:rFonts w:hint="eastAsia" w:ascii="宋体" w:hAnsi="宋体" w:eastAsia="宋体" w:cs="宋体"/>
                <w:kern w:val="0"/>
                <w:sz w:val="24"/>
                <w:highlight w:val="none"/>
                <w:lang w:bidi="ar"/>
              </w:rPr>
            </w:pPr>
            <w:r>
              <w:rPr>
                <w:rFonts w:hint="eastAsia" w:ascii="宋体" w:hAnsi="宋体" w:eastAsia="宋体" w:cs="宋体"/>
                <w:kern w:val="0"/>
                <w:sz w:val="24"/>
                <w:highlight w:val="none"/>
                <w:lang w:bidi="ar"/>
              </w:rPr>
              <w:t>4）乙方应严格遵守网络安全和保密相关法律、法规和规章制度，履行网络安全和保密义务，自愿接受网络安全和保密审查。</w:t>
            </w:r>
          </w:p>
          <w:p>
            <w:pPr>
              <w:keepNext w:val="0"/>
              <w:keepLines w:val="0"/>
              <w:widowControl w:val="0"/>
              <w:suppressLineNumbers w:val="0"/>
              <w:autoSpaceDE w:val="0"/>
              <w:autoSpaceDN w:val="0"/>
              <w:adjustRightInd w:val="0"/>
              <w:spacing w:before="0" w:beforeAutospacing="0" w:after="0" w:afterAutospacing="0" w:line="360" w:lineRule="auto"/>
              <w:ind w:left="0" w:right="0" w:firstLine="480" w:firstLineChars="200"/>
              <w:jc w:val="both"/>
              <w:textAlignment w:val="baseline"/>
              <w:rPr>
                <w:rFonts w:hint="default" w:ascii="Times New Roman" w:hAnsi="Times New Roman" w:eastAsia="宋体" w:cs="Times New Roman"/>
                <w:sz w:val="24"/>
                <w:szCs w:val="24"/>
                <w:highlight w:val="none"/>
              </w:rPr>
            </w:pPr>
            <w:r>
              <w:rPr>
                <w:rFonts w:hint="eastAsia" w:ascii="宋体" w:hAnsi="宋体" w:eastAsia="宋体" w:cs="宋体"/>
                <w:kern w:val="0"/>
                <w:sz w:val="24"/>
                <w:highlight w:val="none"/>
                <w:lang w:bidi="ar"/>
              </w:rPr>
              <w:t>5）乙方应制定并落实网络和数据安全管理制度，根据国家有关标准的要求，落实必要的管理和技术措施，能够防止数据的泄漏、损毁、丢失、篡改</w:t>
            </w:r>
            <w:r>
              <w:rPr>
                <w:rFonts w:hint="eastAsia" w:ascii="宋体" w:hAnsi="宋体" w:eastAsia="宋体" w:cs="宋体"/>
                <w:kern w:val="0"/>
                <w:sz w:val="24"/>
                <w:szCs w:val="24"/>
                <w:highlight w:val="none"/>
                <w:lang w:val="en-US" w:eastAsia="zh-CN" w:bidi="ar"/>
              </w:rPr>
              <w:t>。</w:t>
            </w:r>
          </w:p>
          <w:p>
            <w:pPr>
              <w:keepNext w:val="0"/>
              <w:keepLines w:val="0"/>
              <w:widowControl w:val="0"/>
              <w:suppressLineNumbers w:val="0"/>
              <w:autoSpaceDE w:val="0"/>
              <w:autoSpaceDN w:val="0"/>
              <w:adjustRightInd w:val="0"/>
              <w:spacing w:before="0" w:beforeAutospacing="0" w:after="0" w:afterAutospacing="0" w:line="360" w:lineRule="auto"/>
              <w:ind w:left="0" w:right="0" w:firstLine="480" w:firstLineChars="200"/>
              <w:jc w:val="both"/>
              <w:textAlignment w:val="baseline"/>
              <w:rPr>
                <w:rFonts w:hint="default" w:ascii="Times New Roman" w:hAnsi="Times New Roman" w:eastAsia="宋体" w:cs="Times New Roman"/>
                <w:sz w:val="24"/>
                <w:szCs w:val="24"/>
                <w:highlight w:val="none"/>
              </w:rPr>
            </w:pPr>
            <w:r>
              <w:rPr>
                <w:rFonts w:hint="eastAsia" w:ascii="宋体" w:hAnsi="宋体" w:eastAsia="宋体" w:cs="宋体"/>
                <w:kern w:val="0"/>
                <w:sz w:val="24"/>
                <w:szCs w:val="24"/>
                <w:highlight w:val="none"/>
                <w:lang w:val="en-US" w:eastAsia="zh-CN" w:bidi="ar"/>
              </w:rPr>
              <w:t>（</w:t>
            </w:r>
            <w:r>
              <w:rPr>
                <w:rFonts w:hint="default" w:ascii="Times New Roman" w:hAnsi="Times New Roman" w:eastAsia="宋体" w:cs="Times New Roman"/>
                <w:kern w:val="0"/>
                <w:sz w:val="24"/>
                <w:szCs w:val="24"/>
                <w:highlight w:val="none"/>
                <w:lang w:val="en-US" w:eastAsia="zh-CN" w:bidi="ar"/>
              </w:rPr>
              <w:t>2</w:t>
            </w:r>
            <w:r>
              <w:rPr>
                <w:rFonts w:hint="eastAsia" w:ascii="宋体" w:hAnsi="宋体" w:eastAsia="宋体" w:cs="宋体"/>
                <w:kern w:val="0"/>
                <w:sz w:val="24"/>
                <w:szCs w:val="24"/>
                <w:highlight w:val="none"/>
                <w:lang w:val="en-US" w:eastAsia="zh-CN" w:bidi="ar"/>
              </w:rPr>
              <w:t>）处罚条款</w:t>
            </w:r>
          </w:p>
          <w:p>
            <w:pPr>
              <w:keepNext w:val="0"/>
              <w:keepLines w:val="0"/>
              <w:widowControl w:val="0"/>
              <w:suppressLineNumbers w:val="0"/>
              <w:autoSpaceDE w:val="0"/>
              <w:autoSpaceDN w:val="0"/>
              <w:adjustRightInd w:val="0"/>
              <w:spacing w:before="0" w:beforeAutospacing="0" w:after="0" w:afterAutospacing="0" w:line="360" w:lineRule="auto"/>
              <w:ind w:left="0" w:right="0" w:firstLine="480" w:firstLineChars="200"/>
              <w:jc w:val="both"/>
              <w:textAlignment w:val="baseline"/>
              <w:rPr>
                <w:rFonts w:hint="default" w:ascii="Times New Roman" w:hAnsi="Times New Roman" w:eastAsia="宋体" w:cs="Times New Roman"/>
                <w:sz w:val="24"/>
                <w:szCs w:val="24"/>
                <w:highlight w:val="none"/>
              </w:rPr>
            </w:pPr>
            <w:r>
              <w:rPr>
                <w:rFonts w:hint="default" w:ascii="Times New Roman" w:hAnsi="Times New Roman" w:eastAsia="宋体" w:cs="Times New Roman"/>
                <w:kern w:val="0"/>
                <w:sz w:val="24"/>
                <w:szCs w:val="24"/>
                <w:highlight w:val="none"/>
                <w:lang w:val="en-US" w:eastAsia="zh-CN" w:bidi="ar"/>
              </w:rPr>
              <w:t>1</w:t>
            </w:r>
            <w:r>
              <w:rPr>
                <w:rFonts w:hint="eastAsia" w:ascii="宋体" w:hAnsi="宋体" w:eastAsia="宋体" w:cs="宋体"/>
                <w:kern w:val="0"/>
                <w:sz w:val="24"/>
                <w:szCs w:val="24"/>
                <w:highlight w:val="none"/>
                <w:lang w:val="en-US" w:eastAsia="zh-CN" w:bidi="ar"/>
              </w:rPr>
              <w:t>）乙方因未落实网络和数据安全责任要求或管理不到位引发网络（系统、设备）瘫痪、数据丢失泄露等，给甲方造成损失的，扣除合同总价</w:t>
            </w:r>
            <w:r>
              <w:rPr>
                <w:rFonts w:hint="default" w:ascii="Times New Roman" w:hAnsi="Times New Roman" w:eastAsia="宋体" w:cs="Times New Roman"/>
                <w:kern w:val="0"/>
                <w:sz w:val="24"/>
                <w:szCs w:val="24"/>
                <w:highlight w:val="none"/>
                <w:lang w:val="en-US" w:eastAsia="zh-CN" w:bidi="ar"/>
              </w:rPr>
              <w:t>2%</w:t>
            </w:r>
            <w:r>
              <w:rPr>
                <w:rFonts w:hint="eastAsia" w:ascii="宋体" w:hAnsi="宋体" w:eastAsia="宋体" w:cs="宋体"/>
                <w:kern w:val="0"/>
                <w:sz w:val="24"/>
                <w:szCs w:val="24"/>
                <w:highlight w:val="none"/>
                <w:lang w:val="en-US" w:eastAsia="zh-CN" w:bidi="ar"/>
              </w:rPr>
              <w:t>作为处罚金。</w:t>
            </w:r>
          </w:p>
          <w:p>
            <w:pPr>
              <w:keepNext w:val="0"/>
              <w:keepLines w:val="0"/>
              <w:widowControl w:val="0"/>
              <w:suppressLineNumbers w:val="0"/>
              <w:autoSpaceDE w:val="0"/>
              <w:autoSpaceDN w:val="0"/>
              <w:adjustRightInd w:val="0"/>
              <w:spacing w:before="120" w:beforeAutospacing="0" w:after="0" w:afterAutospacing="0"/>
              <w:ind w:left="0" w:right="92" w:firstLine="480" w:firstLineChars="200"/>
              <w:jc w:val="both"/>
              <w:textAlignment w:val="baseline"/>
              <w:rPr>
                <w:rFonts w:hint="eastAsia" w:ascii="宋体" w:hAnsi="宋体" w:eastAsia="宋体" w:cs="宋体"/>
                <w:kern w:val="0"/>
                <w:sz w:val="24"/>
                <w:szCs w:val="24"/>
                <w:highlight w:val="none"/>
                <w:lang w:val="en-US" w:eastAsia="zh-CN" w:bidi="ar"/>
              </w:rPr>
            </w:pPr>
            <w:r>
              <w:rPr>
                <w:rFonts w:hint="default" w:ascii="Times New Roman" w:hAnsi="Times New Roman" w:eastAsia="宋体" w:cs="Times New Roman"/>
                <w:kern w:val="0"/>
                <w:sz w:val="24"/>
                <w:szCs w:val="24"/>
                <w:highlight w:val="none"/>
                <w:lang w:val="en-US" w:eastAsia="zh-CN" w:bidi="ar"/>
              </w:rPr>
              <w:t>2</w:t>
            </w:r>
            <w:r>
              <w:rPr>
                <w:rFonts w:hint="eastAsia" w:ascii="宋体" w:hAnsi="宋体" w:eastAsia="宋体" w:cs="宋体"/>
                <w:kern w:val="0"/>
                <w:sz w:val="24"/>
                <w:szCs w:val="24"/>
                <w:highlight w:val="none"/>
                <w:lang w:val="en-US" w:eastAsia="zh-CN" w:bidi="ar"/>
              </w:rPr>
              <w:t>）因乙方不当操作行为，引发重大网络或数据安全事件的，甲方有权单方终止合同，剩余款项将不予支付。</w:t>
            </w:r>
          </w:p>
          <w:p>
            <w:pPr>
              <w:keepNext w:val="0"/>
              <w:keepLines w:val="0"/>
              <w:widowControl w:val="0"/>
              <w:suppressLineNumbers w:val="0"/>
              <w:autoSpaceDE w:val="0"/>
              <w:autoSpaceDN w:val="0"/>
              <w:adjustRightInd w:val="0"/>
              <w:spacing w:before="120" w:beforeAutospacing="0" w:after="0" w:afterAutospacing="0"/>
              <w:ind w:left="0" w:right="92" w:firstLine="480" w:firstLineChars="200"/>
              <w:jc w:val="both"/>
              <w:textAlignment w:val="baseline"/>
              <w:rPr>
                <w:rFonts w:hint="eastAsia" w:ascii="宋体" w:hAnsi="宋体" w:eastAsia="宋体" w:cs="宋体"/>
                <w:sz w:val="24"/>
                <w:szCs w:val="24"/>
                <w:highlight w:val="none"/>
              </w:rPr>
            </w:pPr>
            <w:r>
              <w:rPr>
                <w:rFonts w:hint="eastAsia" w:ascii="宋体" w:hAnsi="宋体" w:cs="宋体"/>
                <w:kern w:val="0"/>
                <w:sz w:val="24"/>
                <w:szCs w:val="24"/>
                <w:highlight w:val="none"/>
                <w:lang w:val="en-US" w:eastAsia="zh-CN" w:bidi="ar"/>
              </w:rPr>
              <w:t>九</w:t>
            </w:r>
            <w:r>
              <w:rPr>
                <w:rFonts w:hint="eastAsia" w:ascii="宋体" w:hAnsi="宋体" w:eastAsia="宋体" w:cs="宋体"/>
                <w:kern w:val="0"/>
                <w:sz w:val="24"/>
                <w:szCs w:val="24"/>
                <w:highlight w:val="none"/>
                <w:lang w:val="en-US" w:eastAsia="zh-CN" w:bidi="ar"/>
              </w:rPr>
              <w:t>、违约金或者损失赔偿额的计算方法：</w:t>
            </w:r>
          </w:p>
          <w:p>
            <w:pPr>
              <w:keepNext w:val="0"/>
              <w:keepLines w:val="0"/>
              <w:widowControl w:val="0"/>
              <w:suppressLineNumbers w:val="0"/>
              <w:autoSpaceDE w:val="0"/>
              <w:autoSpaceDN w:val="0"/>
              <w:adjustRightInd w:val="0"/>
              <w:spacing w:before="0" w:beforeAutospacing="0" w:after="0" w:afterAutospacing="0" w:line="240" w:lineRule="auto"/>
              <w:ind w:left="120" w:right="92" w:firstLine="390"/>
              <w:jc w:val="both"/>
              <w:textAlignment w:val="baseline"/>
              <w:rPr>
                <w:rFonts w:hint="eastAsia" w:ascii="宋体" w:hAnsi="宋体" w:eastAsia="宋体" w:cs="宋体"/>
                <w:sz w:val="24"/>
                <w:szCs w:val="24"/>
                <w:highlight w:val="none"/>
              </w:rPr>
            </w:pPr>
            <w:r>
              <w:rPr>
                <w:rFonts w:hint="eastAsia" w:ascii="宋体" w:hAnsi="宋体" w:eastAsia="宋体" w:cs="宋体"/>
                <w:kern w:val="0"/>
                <w:sz w:val="24"/>
                <w:szCs w:val="24"/>
                <w:highlight w:val="none"/>
                <w:lang w:val="en-US" w:eastAsia="zh-CN" w:bidi="ar"/>
              </w:rPr>
              <w:t>技术服务违反本合同约定，违约方应当按民法典的有关规定，承担违约责任。</w:t>
            </w:r>
          </w:p>
          <w:p>
            <w:pPr>
              <w:keepNext w:val="0"/>
              <w:keepLines w:val="0"/>
              <w:widowControl w:val="0"/>
              <w:suppressLineNumbers w:val="0"/>
              <w:autoSpaceDE w:val="0"/>
              <w:autoSpaceDN w:val="0"/>
              <w:adjustRightInd w:val="0"/>
              <w:spacing w:before="0" w:beforeAutospacing="0" w:after="0" w:afterAutospacing="0" w:line="240" w:lineRule="auto"/>
              <w:ind w:left="119" w:right="91" w:firstLine="390"/>
              <w:jc w:val="both"/>
              <w:textAlignment w:val="baseline"/>
              <w:rPr>
                <w:rFonts w:hint="eastAsia" w:ascii="宋体" w:hAnsi="宋体" w:eastAsia="宋体" w:cs="宋体"/>
                <w:sz w:val="24"/>
                <w:szCs w:val="24"/>
                <w:highlight w:val="none"/>
              </w:rPr>
            </w:pPr>
            <w:r>
              <w:rPr>
                <w:rFonts w:hint="eastAsia" w:ascii="宋体" w:hAnsi="宋体" w:eastAsia="宋体" w:cs="宋体"/>
                <w:kern w:val="0"/>
                <w:sz w:val="24"/>
                <w:szCs w:val="24"/>
                <w:highlight w:val="none"/>
                <w:lang w:val="en-US" w:eastAsia="zh-CN" w:bidi="ar"/>
              </w:rPr>
              <w:t>（一）违反本合同第</w:t>
            </w:r>
            <w:r>
              <w:rPr>
                <w:rFonts w:hint="eastAsia" w:ascii="宋体" w:hAnsi="宋体" w:eastAsia="宋体" w:cs="宋体"/>
                <w:b/>
                <w:bCs/>
                <w:kern w:val="0"/>
                <w:sz w:val="24"/>
                <w:szCs w:val="24"/>
                <w:highlight w:val="none"/>
                <w:lang w:val="en-US" w:eastAsia="zh-CN" w:bidi="ar"/>
              </w:rPr>
              <w:t>一、二、四、八</w:t>
            </w:r>
            <w:r>
              <w:rPr>
                <w:rFonts w:hint="eastAsia" w:ascii="宋体" w:hAnsi="宋体" w:eastAsia="宋体" w:cs="宋体"/>
                <w:kern w:val="0"/>
                <w:sz w:val="24"/>
                <w:szCs w:val="24"/>
                <w:highlight w:val="none"/>
                <w:lang w:val="en-US" w:eastAsia="zh-CN" w:bidi="ar"/>
              </w:rPr>
              <w:t>条约定，</w:t>
            </w:r>
            <w:r>
              <w:rPr>
                <w:rFonts w:hint="eastAsia" w:ascii="宋体" w:hAnsi="宋体" w:eastAsia="宋体" w:cs="宋体"/>
                <w:b/>
                <w:bCs/>
                <w:kern w:val="0"/>
                <w:sz w:val="24"/>
                <w:szCs w:val="24"/>
                <w:highlight w:val="none"/>
                <w:lang w:val="en-US" w:eastAsia="zh-CN" w:bidi="ar"/>
              </w:rPr>
              <w:t>服务方</w:t>
            </w:r>
            <w:r>
              <w:rPr>
                <w:rFonts w:hint="eastAsia" w:ascii="宋体" w:hAnsi="宋体" w:eastAsia="宋体" w:cs="宋体"/>
                <w:kern w:val="0"/>
                <w:sz w:val="24"/>
                <w:szCs w:val="24"/>
                <w:highlight w:val="none"/>
                <w:lang w:val="en-US" w:eastAsia="zh-CN" w:bidi="ar"/>
              </w:rPr>
              <w:t>应当承担违约责任，承担方式和违约金额如下：</w:t>
            </w:r>
          </w:p>
          <w:p>
            <w:pPr>
              <w:keepNext w:val="0"/>
              <w:keepLines w:val="0"/>
              <w:widowControl w:val="0"/>
              <w:suppressLineNumbers w:val="0"/>
              <w:autoSpaceDE w:val="0"/>
              <w:autoSpaceDN w:val="0"/>
              <w:adjustRightInd w:val="0"/>
              <w:spacing w:before="0" w:beforeAutospacing="0" w:after="0" w:afterAutospacing="0" w:line="240" w:lineRule="auto"/>
              <w:ind w:left="119" w:right="91" w:firstLine="390"/>
              <w:jc w:val="both"/>
              <w:textAlignment w:val="baseline"/>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lang w:val="en-US" w:eastAsia="zh-CN" w:bidi="ar"/>
              </w:rPr>
              <w:t>按有关法律规定赔偿，但其金额不得超过本合同总金额。</w:t>
            </w:r>
          </w:p>
          <w:p>
            <w:pPr>
              <w:keepNext w:val="0"/>
              <w:keepLines w:val="0"/>
              <w:widowControl w:val="0"/>
              <w:suppressLineNumbers w:val="0"/>
              <w:autoSpaceDE w:val="0"/>
              <w:autoSpaceDN w:val="0"/>
              <w:adjustRightInd w:val="0"/>
              <w:spacing w:before="0" w:beforeAutospacing="0" w:after="0" w:afterAutospacing="0" w:line="240" w:lineRule="auto"/>
              <w:ind w:left="119" w:right="91" w:firstLine="390"/>
              <w:jc w:val="both"/>
              <w:textAlignment w:val="baseline"/>
              <w:rPr>
                <w:rFonts w:hint="eastAsia" w:ascii="宋体" w:hAnsi="宋体" w:eastAsia="宋体" w:cs="宋体"/>
                <w:sz w:val="24"/>
                <w:szCs w:val="24"/>
                <w:highlight w:val="none"/>
              </w:rPr>
            </w:pPr>
            <w:r>
              <w:rPr>
                <w:rFonts w:hint="eastAsia" w:ascii="宋体" w:hAnsi="宋体" w:eastAsia="宋体" w:cs="宋体"/>
                <w:kern w:val="0"/>
                <w:sz w:val="24"/>
                <w:szCs w:val="24"/>
                <w:highlight w:val="none"/>
                <w:lang w:val="en-US" w:eastAsia="zh-CN" w:bidi="ar"/>
              </w:rPr>
              <w:t>（二）违反本合同第</w:t>
            </w:r>
            <w:r>
              <w:rPr>
                <w:rFonts w:hint="eastAsia" w:ascii="宋体" w:hAnsi="宋体" w:eastAsia="宋体" w:cs="宋体"/>
                <w:b/>
                <w:bCs/>
                <w:kern w:val="0"/>
                <w:sz w:val="24"/>
                <w:szCs w:val="24"/>
                <w:highlight w:val="none"/>
                <w:lang w:val="en-US" w:eastAsia="zh-CN" w:bidi="ar"/>
              </w:rPr>
              <w:t>四、五、六</w:t>
            </w:r>
            <w:r>
              <w:rPr>
                <w:rFonts w:hint="eastAsia" w:ascii="宋体" w:hAnsi="宋体" w:eastAsia="宋体" w:cs="宋体"/>
                <w:kern w:val="0"/>
                <w:sz w:val="24"/>
                <w:szCs w:val="24"/>
                <w:highlight w:val="none"/>
                <w:lang w:val="en-US" w:eastAsia="zh-CN" w:bidi="ar"/>
              </w:rPr>
              <w:t>条约定，</w:t>
            </w:r>
            <w:r>
              <w:rPr>
                <w:rFonts w:hint="eastAsia" w:ascii="宋体" w:hAnsi="宋体" w:eastAsia="宋体" w:cs="宋体"/>
                <w:b/>
                <w:bCs/>
                <w:kern w:val="0"/>
                <w:sz w:val="24"/>
                <w:szCs w:val="24"/>
                <w:highlight w:val="none"/>
                <w:lang w:val="en-US" w:eastAsia="zh-CN" w:bidi="ar"/>
              </w:rPr>
              <w:t>委托方</w:t>
            </w:r>
            <w:r>
              <w:rPr>
                <w:rFonts w:hint="eastAsia" w:ascii="宋体" w:hAnsi="宋体" w:eastAsia="宋体" w:cs="宋体"/>
                <w:kern w:val="0"/>
                <w:sz w:val="24"/>
                <w:szCs w:val="24"/>
                <w:highlight w:val="none"/>
                <w:lang w:val="en-US" w:eastAsia="zh-CN" w:bidi="ar"/>
              </w:rPr>
              <w:t>应当承担违约责任，承担方式和违约金额如下：</w:t>
            </w:r>
          </w:p>
          <w:p>
            <w:pPr>
              <w:keepNext w:val="0"/>
              <w:keepLines w:val="0"/>
              <w:widowControl w:val="0"/>
              <w:suppressLineNumbers w:val="0"/>
              <w:autoSpaceDE w:val="0"/>
              <w:autoSpaceDN/>
              <w:adjustRightInd w:val="0"/>
              <w:spacing w:before="0" w:beforeAutospacing="0" w:after="0" w:afterAutospacing="0"/>
              <w:ind w:left="119" w:right="91" w:firstLine="359" w:firstLineChars="149"/>
              <w:jc w:val="both"/>
              <w:textAlignment w:val="baseline"/>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lang w:val="en-US" w:eastAsia="zh-CN" w:bidi="ar"/>
              </w:rPr>
              <w:t>按有关法律规定赔偿，但其金额不得超过本合同总金额。</w:t>
            </w:r>
          </w:p>
          <w:p>
            <w:pPr>
              <w:keepNext w:val="0"/>
              <w:keepLines w:val="0"/>
              <w:widowControl w:val="0"/>
              <w:suppressLineNumbers w:val="0"/>
              <w:autoSpaceDE w:val="0"/>
              <w:autoSpaceDN w:val="0"/>
              <w:adjustRightInd w:val="0"/>
              <w:spacing w:before="0" w:beforeAutospacing="0" w:after="0" w:afterAutospacing="0"/>
              <w:ind w:left="0" w:right="0"/>
              <w:jc w:val="both"/>
              <w:textAlignment w:val="baseline"/>
              <w:rPr>
                <w:rFonts w:hint="eastAsia" w:ascii="宋体" w:hAnsi="宋体" w:eastAsia="宋体" w:cs="宋体"/>
                <w:sz w:val="24"/>
                <w:szCs w:val="24"/>
                <w:highlight w:val="none"/>
              </w:rPr>
            </w:pPr>
          </w:p>
          <w:p>
            <w:pPr>
              <w:keepNext w:val="0"/>
              <w:keepLines w:val="0"/>
              <w:widowControl w:val="0"/>
              <w:suppressLineNumbers w:val="0"/>
              <w:autoSpaceDE w:val="0"/>
              <w:autoSpaceDN w:val="0"/>
              <w:adjustRightInd w:val="0"/>
              <w:spacing w:before="0" w:beforeAutospacing="0" w:after="0" w:afterAutospacing="0" w:line="240" w:lineRule="auto"/>
              <w:ind w:left="0" w:right="111" w:firstLine="480" w:firstLineChars="200"/>
              <w:jc w:val="both"/>
              <w:textAlignment w:val="baseline"/>
              <w:rPr>
                <w:rFonts w:hint="eastAsia" w:ascii="宋体" w:hAnsi="宋体" w:eastAsia="宋体" w:cs="宋体"/>
                <w:sz w:val="24"/>
                <w:szCs w:val="24"/>
                <w:highlight w:val="none"/>
              </w:rPr>
            </w:pPr>
            <w:r>
              <w:rPr>
                <w:rFonts w:hint="eastAsia" w:ascii="宋体" w:hAnsi="宋体" w:cs="宋体"/>
                <w:kern w:val="0"/>
                <w:sz w:val="24"/>
                <w:szCs w:val="24"/>
                <w:highlight w:val="none"/>
                <w:lang w:val="en-US" w:eastAsia="zh-CN" w:bidi="ar"/>
              </w:rPr>
              <w:t>十</w:t>
            </w:r>
            <w:r>
              <w:rPr>
                <w:rFonts w:hint="eastAsia" w:ascii="宋体" w:hAnsi="宋体" w:eastAsia="宋体" w:cs="宋体"/>
                <w:kern w:val="0"/>
                <w:sz w:val="24"/>
                <w:szCs w:val="24"/>
                <w:highlight w:val="none"/>
                <w:lang w:val="en-US" w:eastAsia="zh-CN" w:bidi="ar"/>
              </w:rPr>
              <w:t>、争议的解决办法：</w:t>
            </w:r>
          </w:p>
          <w:p>
            <w:pPr>
              <w:keepNext w:val="0"/>
              <w:keepLines w:val="0"/>
              <w:widowControl w:val="0"/>
              <w:suppressLineNumbers w:val="0"/>
              <w:autoSpaceDE w:val="0"/>
              <w:autoSpaceDN w:val="0"/>
              <w:adjustRightInd w:val="0"/>
              <w:spacing w:before="0" w:beforeAutospacing="0" w:after="0" w:afterAutospacing="0" w:line="240" w:lineRule="auto"/>
              <w:ind w:left="120" w:right="92" w:firstLine="390"/>
              <w:jc w:val="both"/>
              <w:textAlignment w:val="baseline"/>
              <w:rPr>
                <w:rFonts w:hint="eastAsia" w:ascii="宋体" w:hAnsi="宋体" w:eastAsia="宋体" w:cs="宋体"/>
                <w:sz w:val="24"/>
                <w:szCs w:val="24"/>
                <w:highlight w:val="none"/>
              </w:rPr>
            </w:pPr>
            <w:r>
              <w:rPr>
                <w:rFonts w:hint="eastAsia" w:ascii="宋体" w:hAnsi="宋体" w:eastAsia="宋体" w:cs="宋体"/>
                <w:kern w:val="0"/>
                <w:sz w:val="24"/>
                <w:szCs w:val="24"/>
                <w:highlight w:val="none"/>
                <w:lang w:val="en-US" w:eastAsia="zh-CN" w:bidi="ar"/>
              </w:rPr>
              <w:t>在合同履行过程中发生争议，双方应当协商解决。</w:t>
            </w:r>
          </w:p>
          <w:p>
            <w:pPr>
              <w:keepNext w:val="0"/>
              <w:keepLines w:val="0"/>
              <w:widowControl w:val="0"/>
              <w:suppressLineNumbers w:val="0"/>
              <w:autoSpaceDE w:val="0"/>
              <w:autoSpaceDN w:val="0"/>
              <w:adjustRightInd w:val="0"/>
              <w:spacing w:before="0" w:beforeAutospacing="0" w:after="0" w:afterAutospacing="0" w:line="240" w:lineRule="auto"/>
              <w:ind w:left="120" w:right="92" w:firstLine="390"/>
              <w:jc w:val="both"/>
              <w:textAlignment w:val="baseline"/>
              <w:rPr>
                <w:rFonts w:hint="eastAsia" w:ascii="宋体" w:hAnsi="宋体" w:eastAsia="宋体" w:cs="宋体"/>
                <w:sz w:val="24"/>
                <w:szCs w:val="24"/>
                <w:highlight w:val="none"/>
              </w:rPr>
            </w:pPr>
            <w:r>
              <w:rPr>
                <w:rFonts w:hint="eastAsia" w:ascii="宋体" w:hAnsi="宋体" w:eastAsia="宋体" w:cs="宋体"/>
                <w:kern w:val="0"/>
                <w:sz w:val="24"/>
                <w:szCs w:val="24"/>
                <w:highlight w:val="none"/>
                <w:lang w:val="en-US" w:eastAsia="zh-CN" w:bidi="ar"/>
              </w:rPr>
              <w:t>当事人不愿协商、调解解决或者协商、调解不成的，双方商定采用以下第</w:t>
            </w:r>
            <w:r>
              <w:rPr>
                <w:rFonts w:hint="eastAsia" w:ascii="宋体" w:hAnsi="宋体" w:eastAsia="宋体" w:cs="宋体"/>
                <w:kern w:val="0"/>
                <w:sz w:val="24"/>
                <w:szCs w:val="24"/>
                <w:highlight w:val="none"/>
                <w:u w:val="single"/>
                <w:lang w:val="en-US" w:eastAsia="zh-CN" w:bidi="ar"/>
              </w:rPr>
              <w:t xml:space="preserve"> （一） </w:t>
            </w:r>
            <w:r>
              <w:rPr>
                <w:rFonts w:hint="eastAsia" w:ascii="宋体" w:hAnsi="宋体" w:eastAsia="宋体" w:cs="宋体"/>
                <w:kern w:val="0"/>
                <w:sz w:val="24"/>
                <w:szCs w:val="24"/>
                <w:highlight w:val="none"/>
                <w:lang w:val="en-US" w:eastAsia="zh-CN" w:bidi="ar"/>
              </w:rPr>
              <w:t>种方式解决。</w:t>
            </w:r>
          </w:p>
          <w:p>
            <w:pPr>
              <w:keepNext w:val="0"/>
              <w:keepLines w:val="0"/>
              <w:widowControl w:val="0"/>
              <w:suppressLineNumbers w:val="0"/>
              <w:autoSpaceDE w:val="0"/>
              <w:autoSpaceDN w:val="0"/>
              <w:adjustRightInd w:val="0"/>
              <w:spacing w:before="0" w:beforeAutospacing="0" w:after="0" w:afterAutospacing="0" w:line="240" w:lineRule="auto"/>
              <w:ind w:left="120" w:right="92" w:firstLine="390"/>
              <w:jc w:val="both"/>
              <w:textAlignment w:val="baseline"/>
              <w:rPr>
                <w:rFonts w:hint="eastAsia" w:ascii="宋体" w:hAnsi="宋体" w:eastAsia="宋体" w:cs="宋体"/>
                <w:sz w:val="24"/>
                <w:szCs w:val="24"/>
                <w:highlight w:val="none"/>
              </w:rPr>
            </w:pPr>
            <w:r>
              <w:rPr>
                <w:rFonts w:hint="eastAsia" w:ascii="宋体" w:hAnsi="宋体" w:eastAsia="宋体" w:cs="宋体"/>
                <w:kern w:val="0"/>
                <w:sz w:val="24"/>
                <w:szCs w:val="24"/>
                <w:highlight w:val="none"/>
                <w:lang w:val="en-US" w:eastAsia="zh-CN" w:bidi="ar"/>
              </w:rPr>
              <w:t>（一）因本合同所发生的任何争议，申请</w:t>
            </w:r>
            <w:r>
              <w:rPr>
                <w:rFonts w:hint="eastAsia" w:ascii="宋体" w:hAnsi="宋体" w:eastAsia="宋体" w:cs="宋体"/>
                <w:kern w:val="0"/>
                <w:sz w:val="24"/>
                <w:szCs w:val="24"/>
                <w:highlight w:val="none"/>
                <w:u w:val="single"/>
                <w:lang w:val="en-US" w:eastAsia="zh-CN" w:bidi="ar"/>
              </w:rPr>
              <w:t xml:space="preserve">  杭州  </w:t>
            </w:r>
            <w:r>
              <w:rPr>
                <w:rFonts w:hint="eastAsia" w:ascii="宋体" w:hAnsi="宋体" w:eastAsia="宋体" w:cs="宋体"/>
                <w:kern w:val="0"/>
                <w:sz w:val="24"/>
                <w:szCs w:val="24"/>
                <w:highlight w:val="none"/>
                <w:lang w:val="en-US" w:eastAsia="zh-CN" w:bidi="ar"/>
              </w:rPr>
              <w:t>仲裁委员会仲裁；</w:t>
            </w:r>
          </w:p>
          <w:p>
            <w:pPr>
              <w:keepNext w:val="0"/>
              <w:keepLines w:val="0"/>
              <w:widowControl w:val="0"/>
              <w:suppressLineNumbers w:val="0"/>
              <w:autoSpaceDE w:val="0"/>
              <w:autoSpaceDN w:val="0"/>
              <w:adjustRightInd w:val="0"/>
              <w:spacing w:before="0" w:beforeAutospacing="0" w:after="0" w:afterAutospacing="0" w:line="240" w:lineRule="auto"/>
              <w:ind w:left="120" w:right="92" w:firstLine="390"/>
              <w:jc w:val="both"/>
              <w:textAlignment w:val="baseline"/>
              <w:rPr>
                <w:rFonts w:hint="eastAsia" w:ascii="宋体" w:hAnsi="宋体" w:eastAsia="宋体" w:cs="宋体"/>
                <w:sz w:val="24"/>
                <w:szCs w:val="24"/>
                <w:highlight w:val="none"/>
              </w:rPr>
            </w:pPr>
            <w:r>
              <w:rPr>
                <w:rFonts w:hint="eastAsia" w:ascii="宋体" w:hAnsi="宋体" w:eastAsia="宋体" w:cs="宋体"/>
                <w:kern w:val="0"/>
                <w:sz w:val="24"/>
                <w:szCs w:val="24"/>
                <w:highlight w:val="none"/>
                <w:lang w:val="en-US" w:eastAsia="zh-CN" w:bidi="ar"/>
              </w:rPr>
              <w:t>（二）按司法程序解决。</w:t>
            </w:r>
          </w:p>
          <w:p>
            <w:pPr>
              <w:keepNext w:val="0"/>
              <w:keepLines w:val="0"/>
              <w:widowControl w:val="0"/>
              <w:suppressLineNumbers w:val="0"/>
              <w:autoSpaceDE w:val="0"/>
              <w:autoSpaceDN w:val="0"/>
              <w:adjustRightInd w:val="0"/>
              <w:spacing w:before="0" w:beforeAutospacing="0" w:after="0" w:afterAutospacing="0"/>
              <w:ind w:left="0" w:right="0"/>
              <w:jc w:val="both"/>
              <w:textAlignment w:val="baseline"/>
              <w:rPr>
                <w:rFonts w:hint="eastAsia" w:ascii="宋体" w:hAnsi="宋体" w:eastAsia="宋体" w:cs="宋体"/>
                <w:sz w:val="24"/>
                <w:szCs w:val="24"/>
                <w:highlight w:val="none"/>
              </w:rPr>
            </w:pPr>
          </w:p>
          <w:p>
            <w:pPr>
              <w:keepNext w:val="0"/>
              <w:keepLines w:val="0"/>
              <w:widowControl w:val="0"/>
              <w:suppressLineNumbers w:val="0"/>
              <w:autoSpaceDE w:val="0"/>
              <w:autoSpaceDN w:val="0"/>
              <w:adjustRightInd w:val="0"/>
              <w:spacing w:before="0" w:beforeAutospacing="0" w:after="0" w:afterAutospacing="0" w:line="240" w:lineRule="auto"/>
              <w:ind w:left="0" w:right="111" w:firstLine="480" w:firstLineChars="200"/>
              <w:jc w:val="both"/>
              <w:textAlignment w:val="baseline"/>
              <w:rPr>
                <w:rFonts w:hint="eastAsia" w:ascii="宋体" w:hAnsi="宋体" w:eastAsia="宋体" w:cs="宋体"/>
                <w:sz w:val="24"/>
                <w:szCs w:val="24"/>
                <w:highlight w:val="none"/>
              </w:rPr>
            </w:pPr>
            <w:r>
              <w:rPr>
                <w:rFonts w:hint="eastAsia" w:ascii="宋体" w:hAnsi="宋体" w:eastAsia="宋体" w:cs="宋体"/>
                <w:kern w:val="0"/>
                <w:sz w:val="24"/>
                <w:szCs w:val="24"/>
                <w:highlight w:val="none"/>
                <w:lang w:val="en-US" w:eastAsia="zh-CN" w:bidi="ar"/>
              </w:rPr>
              <w:t>十</w:t>
            </w:r>
            <w:r>
              <w:rPr>
                <w:rFonts w:hint="eastAsia" w:ascii="宋体" w:hAnsi="宋体" w:cs="宋体"/>
                <w:kern w:val="0"/>
                <w:sz w:val="24"/>
                <w:szCs w:val="24"/>
                <w:highlight w:val="none"/>
                <w:lang w:val="en-US" w:eastAsia="zh-CN" w:bidi="ar"/>
              </w:rPr>
              <w:t>一</w:t>
            </w:r>
            <w:r>
              <w:rPr>
                <w:rFonts w:hint="eastAsia" w:ascii="宋体" w:hAnsi="宋体" w:eastAsia="宋体" w:cs="宋体"/>
                <w:kern w:val="0"/>
                <w:sz w:val="24"/>
                <w:szCs w:val="24"/>
                <w:highlight w:val="none"/>
                <w:lang w:val="en-US" w:eastAsia="zh-CN" w:bidi="ar"/>
              </w:rPr>
              <w:t>、*其它(含中介方的权利、义务、服务费及其支付方式、定金、财产抵押及担保等上述条款未尽事宜)：</w:t>
            </w:r>
          </w:p>
          <w:p>
            <w:pPr>
              <w:keepNext w:val="0"/>
              <w:keepLines w:val="0"/>
              <w:widowControl w:val="0"/>
              <w:suppressLineNumbers w:val="0"/>
              <w:autoSpaceDE w:val="0"/>
              <w:autoSpaceDN w:val="0"/>
              <w:adjustRightInd w:val="0"/>
              <w:spacing w:before="0" w:beforeAutospacing="0" w:after="0" w:afterAutospacing="0" w:line="240" w:lineRule="auto"/>
              <w:ind w:left="0" w:right="0" w:firstLine="480" w:firstLineChars="200"/>
              <w:jc w:val="both"/>
              <w:textAlignment w:val="baseline"/>
              <w:rPr>
                <w:rFonts w:hint="eastAsia" w:ascii="宋体" w:hAnsi="宋体" w:eastAsia="宋体" w:cs="宋体"/>
                <w:sz w:val="24"/>
                <w:szCs w:val="24"/>
                <w:highlight w:val="none"/>
              </w:rPr>
            </w:pPr>
            <w:r>
              <w:rPr>
                <w:rFonts w:hint="eastAsia" w:ascii="宋体" w:hAnsi="宋体" w:eastAsia="宋体" w:cs="宋体"/>
                <w:kern w:val="0"/>
                <w:sz w:val="24"/>
                <w:szCs w:val="24"/>
                <w:highlight w:val="none"/>
                <w:lang w:val="en-US" w:eastAsia="zh-CN" w:bidi="ar"/>
              </w:rPr>
              <w:t>（一）本合同正本</w:t>
            </w:r>
            <w:r>
              <w:rPr>
                <w:rFonts w:hint="eastAsia" w:ascii="宋体" w:hAnsi="宋体" w:eastAsia="宋体" w:cs="宋体"/>
                <w:kern w:val="0"/>
                <w:sz w:val="24"/>
                <w:szCs w:val="24"/>
                <w:highlight w:val="none"/>
                <w:u w:val="single"/>
                <w:lang w:val="en-US" w:eastAsia="zh-CN" w:bidi="ar"/>
              </w:rPr>
              <w:t xml:space="preserve">   </w:t>
            </w:r>
            <w:r>
              <w:rPr>
                <w:rFonts w:hint="eastAsia" w:ascii="宋体" w:hAnsi="宋体" w:eastAsia="宋体" w:cs="宋体"/>
                <w:kern w:val="0"/>
                <w:sz w:val="24"/>
                <w:szCs w:val="24"/>
                <w:highlight w:val="none"/>
                <w:lang w:val="en-US" w:eastAsia="zh-CN" w:bidi="ar"/>
              </w:rPr>
              <w:t>份，副本</w:t>
            </w:r>
            <w:r>
              <w:rPr>
                <w:rFonts w:hint="eastAsia" w:ascii="宋体" w:hAnsi="宋体" w:eastAsia="宋体" w:cs="宋体"/>
                <w:kern w:val="0"/>
                <w:sz w:val="24"/>
                <w:szCs w:val="24"/>
                <w:highlight w:val="none"/>
                <w:u w:val="single"/>
                <w:lang w:val="en-US" w:eastAsia="zh-CN" w:bidi="ar"/>
              </w:rPr>
              <w:t xml:space="preserve">   </w:t>
            </w:r>
            <w:r>
              <w:rPr>
                <w:rFonts w:hint="eastAsia" w:ascii="宋体" w:hAnsi="宋体" w:eastAsia="宋体" w:cs="宋体"/>
                <w:kern w:val="0"/>
                <w:sz w:val="24"/>
                <w:szCs w:val="24"/>
                <w:highlight w:val="none"/>
                <w:lang w:val="en-US" w:eastAsia="zh-CN" w:bidi="ar"/>
              </w:rPr>
              <w:t>份。委托方执正本</w:t>
            </w:r>
            <w:r>
              <w:rPr>
                <w:rFonts w:hint="eastAsia" w:ascii="宋体" w:hAnsi="宋体" w:eastAsia="宋体" w:cs="宋体"/>
                <w:kern w:val="0"/>
                <w:sz w:val="24"/>
                <w:szCs w:val="24"/>
                <w:highlight w:val="none"/>
                <w:u w:val="single"/>
                <w:lang w:val="en-US" w:eastAsia="zh-CN" w:bidi="ar"/>
              </w:rPr>
              <w:t xml:space="preserve">   </w:t>
            </w:r>
            <w:r>
              <w:rPr>
                <w:rFonts w:hint="eastAsia" w:ascii="宋体" w:hAnsi="宋体" w:eastAsia="宋体" w:cs="宋体"/>
                <w:kern w:val="0"/>
                <w:sz w:val="24"/>
                <w:szCs w:val="24"/>
                <w:highlight w:val="none"/>
                <w:lang w:val="en-US" w:eastAsia="zh-CN" w:bidi="ar"/>
              </w:rPr>
              <w:t>份，副本</w:t>
            </w:r>
            <w:r>
              <w:rPr>
                <w:rFonts w:hint="eastAsia" w:ascii="宋体" w:hAnsi="宋体" w:eastAsia="宋体" w:cs="宋体"/>
                <w:kern w:val="0"/>
                <w:sz w:val="24"/>
                <w:szCs w:val="24"/>
                <w:highlight w:val="none"/>
                <w:u w:val="single"/>
                <w:lang w:val="en-US" w:eastAsia="zh-CN" w:bidi="ar"/>
              </w:rPr>
              <w:t xml:space="preserve">   </w:t>
            </w:r>
            <w:r>
              <w:rPr>
                <w:rFonts w:hint="eastAsia" w:ascii="宋体" w:hAnsi="宋体" w:eastAsia="宋体" w:cs="宋体"/>
                <w:kern w:val="0"/>
                <w:sz w:val="24"/>
                <w:szCs w:val="24"/>
                <w:highlight w:val="none"/>
                <w:lang w:val="en-US" w:eastAsia="zh-CN" w:bidi="ar"/>
              </w:rPr>
              <w:t>份。服务方执正本</w:t>
            </w:r>
            <w:r>
              <w:rPr>
                <w:rFonts w:hint="eastAsia" w:ascii="宋体" w:hAnsi="宋体" w:eastAsia="宋体" w:cs="宋体"/>
                <w:kern w:val="0"/>
                <w:sz w:val="24"/>
                <w:szCs w:val="24"/>
                <w:highlight w:val="none"/>
                <w:u w:val="single"/>
                <w:lang w:val="en-US" w:eastAsia="zh-CN" w:bidi="ar"/>
              </w:rPr>
              <w:t xml:space="preserve">   </w:t>
            </w:r>
            <w:r>
              <w:rPr>
                <w:rFonts w:hint="eastAsia" w:ascii="宋体" w:hAnsi="宋体" w:eastAsia="宋体" w:cs="宋体"/>
                <w:kern w:val="0"/>
                <w:sz w:val="24"/>
                <w:szCs w:val="24"/>
                <w:highlight w:val="none"/>
                <w:lang w:val="en-US" w:eastAsia="zh-CN" w:bidi="ar"/>
              </w:rPr>
              <w:t>份，副本</w:t>
            </w:r>
            <w:r>
              <w:rPr>
                <w:rFonts w:hint="eastAsia" w:ascii="宋体" w:hAnsi="宋体" w:eastAsia="宋体" w:cs="宋体"/>
                <w:kern w:val="0"/>
                <w:sz w:val="24"/>
                <w:szCs w:val="24"/>
                <w:highlight w:val="none"/>
                <w:u w:val="single"/>
                <w:lang w:val="en-US" w:eastAsia="zh-CN" w:bidi="ar"/>
              </w:rPr>
              <w:t xml:space="preserve">   </w:t>
            </w:r>
            <w:r>
              <w:rPr>
                <w:rFonts w:hint="eastAsia" w:ascii="宋体" w:hAnsi="宋体" w:eastAsia="宋体" w:cs="宋体"/>
                <w:kern w:val="0"/>
                <w:sz w:val="24"/>
                <w:szCs w:val="24"/>
                <w:highlight w:val="none"/>
                <w:lang w:val="en-US" w:eastAsia="zh-CN" w:bidi="ar"/>
              </w:rPr>
              <w:t>份。鉴证方执副本壹份。</w:t>
            </w:r>
          </w:p>
          <w:p>
            <w:pPr>
              <w:keepNext w:val="0"/>
              <w:keepLines w:val="0"/>
              <w:widowControl w:val="0"/>
              <w:suppressLineNumbers w:val="0"/>
              <w:autoSpaceDE w:val="0"/>
              <w:autoSpaceDN w:val="0"/>
              <w:adjustRightInd w:val="0"/>
              <w:spacing w:before="0" w:beforeAutospacing="0" w:after="0" w:afterAutospacing="0" w:line="240" w:lineRule="auto"/>
              <w:ind w:left="0" w:right="0" w:firstLine="480" w:firstLineChars="200"/>
              <w:jc w:val="both"/>
              <w:textAlignment w:val="baseline"/>
              <w:rPr>
                <w:rFonts w:hint="default" w:ascii="Times New Roman" w:hAnsi="Times New Roman" w:eastAsia="宋体" w:cs="Times New Roman"/>
                <w:sz w:val="24"/>
                <w:szCs w:val="24"/>
                <w:highlight w:val="none"/>
              </w:rPr>
            </w:pPr>
            <w:r>
              <w:rPr>
                <w:rFonts w:hint="eastAsia" w:ascii="宋体" w:hAnsi="宋体" w:eastAsia="宋体" w:cs="宋体"/>
                <w:kern w:val="0"/>
                <w:sz w:val="24"/>
                <w:szCs w:val="24"/>
                <w:highlight w:val="none"/>
                <w:lang w:val="en-US" w:eastAsia="zh-CN" w:bidi="ar"/>
              </w:rPr>
              <w:t>（二）约定服务方在履约过程中，除不可抗力，投标文件中的项目责任人和项目组主要成员不予更换。</w:t>
            </w:r>
          </w:p>
        </w:tc>
      </w:tr>
    </w:tbl>
    <w:p>
      <w:pPr>
        <w:keepNext w:val="0"/>
        <w:keepLines w:val="0"/>
        <w:widowControl w:val="0"/>
        <w:suppressLineNumbers w:val="0"/>
        <w:autoSpaceDE w:val="0"/>
        <w:autoSpaceDN w:val="0"/>
        <w:adjustRightInd w:val="0"/>
        <w:spacing w:before="0" w:beforeAutospacing="0" w:after="0" w:afterAutospacing="0"/>
        <w:ind w:left="0" w:right="0"/>
        <w:jc w:val="both"/>
        <w:textAlignment w:val="baseline"/>
        <w:rPr>
          <w:rFonts w:hint="default" w:ascii="Times New Roman" w:hAnsi="Times New Roman" w:eastAsia="宋体" w:cs="Times New Roman"/>
          <w:sz w:val="24"/>
          <w:szCs w:val="24"/>
          <w:highlight w:val="none"/>
        </w:rPr>
      </w:pPr>
      <w:r>
        <w:rPr>
          <w:rFonts w:hint="default" w:ascii="Times New Roman" w:hAnsi="Times New Roman" w:eastAsia="宋体" w:cs="Times New Roman"/>
          <w:kern w:val="0"/>
          <w:sz w:val="24"/>
          <w:szCs w:val="24"/>
          <w:highlight w:val="none"/>
          <w:lang w:val="en-US" w:eastAsia="zh-CN" w:bidi="ar"/>
        </w:rPr>
        <w:br w:type="page"/>
      </w:r>
    </w:p>
    <w:tbl>
      <w:tblPr>
        <w:tblStyle w:val="63"/>
        <w:tblW w:w="9242" w:type="dxa"/>
        <w:tblInd w:w="8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Layout w:type="fixed"/>
        <w:tblCellMar>
          <w:top w:w="0" w:type="dxa"/>
          <w:left w:w="28" w:type="dxa"/>
          <w:bottom w:w="0" w:type="dxa"/>
          <w:right w:w="28" w:type="dxa"/>
        </w:tblCellMar>
      </w:tblPr>
      <w:tblGrid>
        <w:gridCol w:w="748"/>
        <w:gridCol w:w="1680"/>
        <w:gridCol w:w="2352"/>
        <w:gridCol w:w="408"/>
        <w:gridCol w:w="187"/>
        <w:gridCol w:w="53"/>
        <w:gridCol w:w="960"/>
        <w:gridCol w:w="127"/>
        <w:gridCol w:w="36"/>
        <w:gridCol w:w="77"/>
        <w:gridCol w:w="261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cantSplit/>
          <w:trHeight w:val="806" w:hRule="atLeast"/>
        </w:trPr>
        <w:tc>
          <w:tcPr>
            <w:tcW w:w="748" w:type="dxa"/>
            <w:vMerge w:val="restart"/>
            <w:tcBorders>
              <w:top w:val="single" w:color="auto" w:sz="6" w:space="0"/>
              <w:left w:val="single" w:color="auto" w:sz="6" w:space="0"/>
              <w:bottom w:val="nil"/>
              <w:right w:val="single" w:color="auto" w:sz="6" w:space="0"/>
            </w:tcBorders>
            <w:shd w:val="clear" w:color="auto" w:fill="auto"/>
            <w:vAlign w:val="center"/>
          </w:tcPr>
          <w:p>
            <w:pPr>
              <w:keepNext w:val="0"/>
              <w:keepLines w:val="0"/>
              <w:widowControl w:val="0"/>
              <w:suppressLineNumbers w:val="0"/>
              <w:autoSpaceDE w:val="0"/>
              <w:autoSpaceDN w:val="0"/>
              <w:adjustRightInd w:val="0"/>
              <w:spacing w:before="120" w:beforeLines="50" w:beforeAutospacing="0" w:after="120" w:afterLines="50" w:afterAutospacing="0"/>
              <w:ind w:left="0" w:right="0"/>
              <w:jc w:val="center"/>
              <w:textAlignment w:val="baseline"/>
              <w:rPr>
                <w:rFonts w:hint="default" w:ascii="Times New Roman" w:hAnsi="Times New Roman" w:eastAsia="宋体" w:cs="Times New Roman"/>
                <w:sz w:val="21"/>
                <w:szCs w:val="21"/>
                <w:highlight w:val="none"/>
              </w:rPr>
            </w:pPr>
          </w:p>
          <w:p>
            <w:pPr>
              <w:keepNext w:val="0"/>
              <w:keepLines w:val="0"/>
              <w:widowControl w:val="0"/>
              <w:suppressLineNumbers w:val="0"/>
              <w:autoSpaceDE w:val="0"/>
              <w:autoSpaceDN w:val="0"/>
              <w:adjustRightInd w:val="0"/>
              <w:spacing w:before="120" w:beforeLines="50" w:beforeAutospacing="0" w:after="120" w:afterLines="50" w:afterAutospacing="0"/>
              <w:ind w:left="0" w:right="0"/>
              <w:jc w:val="center"/>
              <w:textAlignment w:val="baseline"/>
              <w:rPr>
                <w:rFonts w:hint="default" w:ascii="Times New Roman" w:hAnsi="Times New Roman" w:eastAsia="宋体" w:cs="Times New Roman"/>
                <w:sz w:val="21"/>
                <w:szCs w:val="21"/>
                <w:highlight w:val="none"/>
              </w:rPr>
            </w:pPr>
            <w:r>
              <w:rPr>
                <w:rFonts w:hint="eastAsia" w:ascii="宋体" w:hAnsi="宋体" w:eastAsia="宋体" w:cs="宋体"/>
                <w:kern w:val="0"/>
                <w:sz w:val="21"/>
                <w:szCs w:val="21"/>
                <w:highlight w:val="none"/>
                <w:lang w:val="en-US" w:eastAsia="zh-CN" w:bidi="ar"/>
              </w:rPr>
              <w:t>委</w:t>
            </w:r>
          </w:p>
          <w:p>
            <w:pPr>
              <w:keepNext w:val="0"/>
              <w:keepLines w:val="0"/>
              <w:widowControl w:val="0"/>
              <w:suppressLineNumbers w:val="0"/>
              <w:autoSpaceDE w:val="0"/>
              <w:autoSpaceDN w:val="0"/>
              <w:adjustRightInd w:val="0"/>
              <w:spacing w:before="120" w:beforeLines="50" w:beforeAutospacing="0" w:after="120" w:afterLines="50" w:afterAutospacing="0"/>
              <w:ind w:left="0" w:right="0"/>
              <w:jc w:val="center"/>
              <w:textAlignment w:val="baseline"/>
              <w:rPr>
                <w:rFonts w:hint="default" w:ascii="Times New Roman" w:hAnsi="Times New Roman" w:eastAsia="宋体" w:cs="Times New Roman"/>
                <w:sz w:val="21"/>
                <w:szCs w:val="21"/>
                <w:highlight w:val="none"/>
              </w:rPr>
            </w:pPr>
            <w:r>
              <w:rPr>
                <w:rFonts w:hint="eastAsia" w:ascii="宋体" w:hAnsi="宋体" w:eastAsia="宋体" w:cs="宋体"/>
                <w:kern w:val="0"/>
                <w:sz w:val="21"/>
                <w:szCs w:val="21"/>
                <w:highlight w:val="none"/>
                <w:lang w:val="en-US" w:eastAsia="zh-CN" w:bidi="ar"/>
              </w:rPr>
              <w:t>托</w:t>
            </w:r>
          </w:p>
          <w:p>
            <w:pPr>
              <w:keepNext w:val="0"/>
              <w:keepLines w:val="0"/>
              <w:widowControl w:val="0"/>
              <w:suppressLineNumbers w:val="0"/>
              <w:autoSpaceDE w:val="0"/>
              <w:autoSpaceDN w:val="0"/>
              <w:adjustRightInd w:val="0"/>
              <w:spacing w:before="120" w:beforeLines="50" w:beforeAutospacing="0" w:after="120" w:afterLines="50" w:afterAutospacing="0"/>
              <w:ind w:left="0" w:right="0"/>
              <w:jc w:val="center"/>
              <w:textAlignment w:val="baseline"/>
              <w:rPr>
                <w:rFonts w:hint="default" w:ascii="Times New Roman" w:hAnsi="Times New Roman" w:eastAsia="宋体" w:cs="Times New Roman"/>
                <w:sz w:val="21"/>
                <w:szCs w:val="21"/>
                <w:highlight w:val="none"/>
              </w:rPr>
            </w:pPr>
            <w:r>
              <w:rPr>
                <w:rFonts w:hint="eastAsia" w:ascii="宋体" w:hAnsi="宋体" w:eastAsia="宋体" w:cs="宋体"/>
                <w:kern w:val="0"/>
                <w:sz w:val="21"/>
                <w:szCs w:val="21"/>
                <w:highlight w:val="none"/>
                <w:lang w:val="en-US" w:eastAsia="zh-CN" w:bidi="ar"/>
              </w:rPr>
              <w:t>方</w:t>
            </w:r>
          </w:p>
        </w:tc>
        <w:tc>
          <w:tcPr>
            <w:tcW w:w="1680"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val="0"/>
              <w:adjustRightInd w:val="0"/>
              <w:spacing w:before="120" w:beforeLines="50" w:beforeAutospacing="0" w:after="120" w:afterLines="50" w:afterAutospacing="0"/>
              <w:ind w:left="0" w:right="0"/>
              <w:jc w:val="center"/>
              <w:textAlignment w:val="baseline"/>
              <w:rPr>
                <w:rFonts w:hint="default" w:ascii="Times New Roman" w:hAnsi="Times New Roman" w:eastAsia="宋体" w:cs="Times New Roman"/>
                <w:sz w:val="21"/>
                <w:szCs w:val="21"/>
                <w:highlight w:val="none"/>
              </w:rPr>
            </w:pPr>
            <w:r>
              <w:rPr>
                <w:rFonts w:hint="eastAsia" w:ascii="宋体" w:hAnsi="宋体" w:eastAsia="宋体" w:cs="宋体"/>
                <w:kern w:val="0"/>
                <w:sz w:val="21"/>
                <w:szCs w:val="21"/>
                <w:highlight w:val="none"/>
                <w:lang w:val="en-US" w:eastAsia="zh-CN" w:bidi="ar"/>
              </w:rPr>
              <w:t>名称</w:t>
            </w:r>
            <w:r>
              <w:rPr>
                <w:rFonts w:hint="default" w:ascii="Times New Roman" w:hAnsi="Times New Roman" w:eastAsia="宋体" w:cs="Times New Roman"/>
                <w:kern w:val="0"/>
                <w:sz w:val="21"/>
                <w:szCs w:val="21"/>
                <w:highlight w:val="none"/>
                <w:lang w:val="en-US" w:eastAsia="zh-CN" w:bidi="ar"/>
              </w:rPr>
              <w:t>(</w:t>
            </w:r>
            <w:r>
              <w:rPr>
                <w:rFonts w:hint="eastAsia" w:ascii="宋体" w:hAnsi="宋体" w:eastAsia="宋体" w:cs="宋体"/>
                <w:kern w:val="0"/>
                <w:sz w:val="21"/>
                <w:szCs w:val="21"/>
                <w:highlight w:val="none"/>
                <w:lang w:val="en-US" w:eastAsia="zh-CN" w:bidi="ar"/>
              </w:rPr>
              <w:t>或姓名</w:t>
            </w:r>
            <w:r>
              <w:rPr>
                <w:rFonts w:hint="default" w:ascii="Times New Roman" w:hAnsi="Times New Roman" w:eastAsia="宋体" w:cs="Times New Roman"/>
                <w:kern w:val="0"/>
                <w:sz w:val="21"/>
                <w:szCs w:val="21"/>
                <w:highlight w:val="none"/>
                <w:lang w:val="en-US" w:eastAsia="zh-CN" w:bidi="ar"/>
              </w:rPr>
              <w:t>)</w:t>
            </w:r>
          </w:p>
        </w:tc>
        <w:tc>
          <w:tcPr>
            <w:tcW w:w="6814" w:type="dxa"/>
            <w:gridSpan w:val="9"/>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val="0"/>
              <w:adjustRightInd w:val="0"/>
              <w:spacing w:before="120" w:beforeLines="50" w:beforeAutospacing="0" w:after="120" w:afterLines="50" w:afterAutospacing="0"/>
              <w:ind w:left="0" w:right="0"/>
              <w:jc w:val="center"/>
              <w:textAlignment w:val="baseline"/>
              <w:rPr>
                <w:rFonts w:hint="default" w:ascii="Times New Roman" w:hAnsi="Times New Roman" w:eastAsia="宋体" w:cs="Times New Roman"/>
                <w:sz w:val="21"/>
                <w:szCs w:val="21"/>
                <w:highlight w:val="none"/>
              </w:rPr>
            </w:pPr>
            <w:r>
              <w:rPr>
                <w:rFonts w:hint="eastAsia" w:ascii="宋体" w:hAnsi="宋体" w:eastAsia="宋体" w:cs="宋体"/>
                <w:kern w:val="0"/>
                <w:sz w:val="21"/>
                <w:szCs w:val="21"/>
                <w:highlight w:val="none"/>
                <w:lang w:val="en-US" w:eastAsia="zh-CN" w:bidi="ar"/>
              </w:rPr>
              <w:t>浙江省钱塘江流域中心</w:t>
            </w:r>
            <w:r>
              <w:rPr>
                <w:rFonts w:hint="default" w:ascii="Times New Roman" w:hAnsi="Times New Roman" w:eastAsia="宋体" w:cs="Times New Roman"/>
                <w:kern w:val="0"/>
                <w:sz w:val="21"/>
                <w:szCs w:val="21"/>
                <w:highlight w:val="none"/>
                <w:lang w:val="en-US" w:eastAsia="zh-CN" w:bidi="ar"/>
              </w:rPr>
              <w:t xml:space="preserve">   (</w:t>
            </w:r>
            <w:r>
              <w:rPr>
                <w:rFonts w:hint="eastAsia" w:ascii="宋体" w:hAnsi="宋体" w:eastAsia="宋体" w:cs="宋体"/>
                <w:kern w:val="0"/>
                <w:sz w:val="21"/>
                <w:szCs w:val="21"/>
                <w:highlight w:val="none"/>
                <w:lang w:val="en-US" w:eastAsia="zh-CN" w:bidi="ar"/>
              </w:rPr>
              <w:t>签章</w:t>
            </w:r>
            <w:r>
              <w:rPr>
                <w:rFonts w:hint="default" w:ascii="Times New Roman" w:hAnsi="Times New Roman" w:eastAsia="宋体" w:cs="Times New Roman"/>
                <w:kern w:val="0"/>
                <w:sz w:val="21"/>
                <w:szCs w:val="21"/>
                <w:highlight w:val="none"/>
                <w:lang w:val="en-US" w:eastAsia="zh-CN" w:bidi="ar"/>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cantSplit/>
          <w:trHeight w:val="580" w:hRule="atLeast"/>
        </w:trPr>
        <w:tc>
          <w:tcPr>
            <w:tcW w:w="748" w:type="dxa"/>
            <w:vMerge w:val="continue"/>
            <w:tcBorders>
              <w:top w:val="single" w:color="auto" w:sz="6" w:space="0"/>
              <w:left w:val="single" w:color="auto" w:sz="6" w:space="0"/>
              <w:bottom w:val="nil"/>
              <w:right w:val="single" w:color="auto"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highlight w:val="none"/>
              </w:rPr>
            </w:pPr>
          </w:p>
        </w:tc>
        <w:tc>
          <w:tcPr>
            <w:tcW w:w="1680"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val="0"/>
              <w:adjustRightInd w:val="0"/>
              <w:spacing w:before="120" w:beforeLines="50" w:beforeAutospacing="0" w:after="120" w:afterLines="50" w:afterAutospacing="0"/>
              <w:ind w:left="0" w:right="0"/>
              <w:jc w:val="center"/>
              <w:textAlignment w:val="baseline"/>
              <w:rPr>
                <w:rFonts w:hint="default" w:ascii="Times New Roman" w:hAnsi="Times New Roman" w:eastAsia="宋体" w:cs="Times New Roman"/>
                <w:sz w:val="21"/>
                <w:szCs w:val="21"/>
                <w:highlight w:val="none"/>
              </w:rPr>
            </w:pPr>
            <w:r>
              <w:rPr>
                <w:rFonts w:hint="eastAsia" w:ascii="宋体" w:hAnsi="宋体" w:eastAsia="宋体" w:cs="宋体"/>
                <w:kern w:val="0"/>
                <w:sz w:val="21"/>
                <w:szCs w:val="21"/>
                <w:highlight w:val="none"/>
                <w:lang w:val="en-US" w:eastAsia="zh-CN" w:bidi="ar"/>
              </w:rPr>
              <w:t>法定代表人</w:t>
            </w:r>
          </w:p>
        </w:tc>
        <w:tc>
          <w:tcPr>
            <w:tcW w:w="3000" w:type="dxa"/>
            <w:gridSpan w:val="4"/>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val="0"/>
              <w:adjustRightInd w:val="0"/>
              <w:spacing w:before="120" w:beforeLines="50" w:beforeAutospacing="0" w:after="120" w:afterLines="50" w:afterAutospacing="0"/>
              <w:ind w:left="0" w:right="0"/>
              <w:jc w:val="right"/>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kern w:val="0"/>
                <w:sz w:val="21"/>
                <w:szCs w:val="21"/>
                <w:highlight w:val="none"/>
                <w:lang w:val="en-US" w:eastAsia="zh-CN" w:bidi="ar"/>
              </w:rPr>
              <w:t>(</w:t>
            </w:r>
            <w:r>
              <w:rPr>
                <w:rFonts w:hint="eastAsia" w:ascii="宋体" w:hAnsi="宋体" w:eastAsia="宋体" w:cs="宋体"/>
                <w:kern w:val="0"/>
                <w:sz w:val="21"/>
                <w:szCs w:val="21"/>
                <w:highlight w:val="none"/>
                <w:lang w:val="en-US" w:eastAsia="zh-CN" w:bidi="ar"/>
              </w:rPr>
              <w:t>签章</w:t>
            </w:r>
            <w:r>
              <w:rPr>
                <w:rFonts w:hint="default" w:ascii="Times New Roman" w:hAnsi="Times New Roman" w:eastAsia="宋体" w:cs="Times New Roman"/>
                <w:kern w:val="0"/>
                <w:sz w:val="21"/>
                <w:szCs w:val="21"/>
                <w:highlight w:val="none"/>
                <w:lang w:val="en-US" w:eastAsia="zh-CN" w:bidi="ar"/>
              </w:rPr>
              <w:t>)</w:t>
            </w:r>
          </w:p>
        </w:tc>
        <w:tc>
          <w:tcPr>
            <w:tcW w:w="1200" w:type="dxa"/>
            <w:gridSpan w:val="4"/>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val="0"/>
              <w:adjustRightInd w:val="0"/>
              <w:spacing w:before="120" w:beforeLines="50" w:beforeAutospacing="0" w:after="120" w:afterLines="50" w:afterAutospacing="0"/>
              <w:ind w:left="0" w:right="0"/>
              <w:jc w:val="center"/>
              <w:textAlignment w:val="baseline"/>
              <w:rPr>
                <w:rFonts w:hint="default" w:ascii="Times New Roman" w:hAnsi="Times New Roman" w:eastAsia="宋体" w:cs="Times New Roman"/>
                <w:sz w:val="21"/>
                <w:szCs w:val="21"/>
                <w:highlight w:val="none"/>
              </w:rPr>
            </w:pPr>
            <w:r>
              <w:rPr>
                <w:rFonts w:hint="eastAsia" w:ascii="宋体" w:hAnsi="宋体" w:eastAsia="宋体" w:cs="宋体"/>
                <w:kern w:val="0"/>
                <w:sz w:val="21"/>
                <w:szCs w:val="21"/>
                <w:highlight w:val="none"/>
                <w:lang w:val="en-US" w:eastAsia="zh-CN" w:bidi="ar"/>
              </w:rPr>
              <w:t>委托代理人</w:t>
            </w:r>
          </w:p>
        </w:tc>
        <w:tc>
          <w:tcPr>
            <w:tcW w:w="2614"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val="0"/>
              <w:adjustRightInd w:val="0"/>
              <w:spacing w:before="120" w:beforeLines="50" w:beforeAutospacing="0" w:after="120" w:afterLines="50" w:afterAutospacing="0"/>
              <w:ind w:left="0" w:right="0"/>
              <w:jc w:val="right"/>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kern w:val="0"/>
                <w:sz w:val="21"/>
                <w:szCs w:val="21"/>
                <w:highlight w:val="none"/>
                <w:lang w:val="en-US" w:eastAsia="zh-CN" w:bidi="ar"/>
              </w:rPr>
              <w:t>(</w:t>
            </w:r>
            <w:r>
              <w:rPr>
                <w:rFonts w:hint="eastAsia" w:ascii="宋体" w:hAnsi="宋体" w:eastAsia="宋体" w:cs="宋体"/>
                <w:kern w:val="0"/>
                <w:sz w:val="21"/>
                <w:szCs w:val="21"/>
                <w:highlight w:val="none"/>
                <w:lang w:val="en-US" w:eastAsia="zh-CN" w:bidi="ar"/>
              </w:rPr>
              <w:t>签章</w:t>
            </w:r>
            <w:r>
              <w:rPr>
                <w:rFonts w:hint="default" w:ascii="Times New Roman" w:hAnsi="Times New Roman" w:eastAsia="宋体" w:cs="Times New Roman"/>
                <w:kern w:val="0"/>
                <w:sz w:val="21"/>
                <w:szCs w:val="21"/>
                <w:highlight w:val="none"/>
                <w:lang w:val="en-US" w:eastAsia="zh-CN" w:bidi="ar"/>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cantSplit/>
          <w:trHeight w:val="580" w:hRule="atLeast"/>
        </w:trPr>
        <w:tc>
          <w:tcPr>
            <w:tcW w:w="748" w:type="dxa"/>
            <w:vMerge w:val="continue"/>
            <w:tcBorders>
              <w:top w:val="single" w:color="auto" w:sz="6" w:space="0"/>
              <w:left w:val="single" w:color="auto" w:sz="6" w:space="0"/>
              <w:bottom w:val="nil"/>
              <w:right w:val="single" w:color="auto"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highlight w:val="none"/>
              </w:rPr>
            </w:pPr>
          </w:p>
        </w:tc>
        <w:tc>
          <w:tcPr>
            <w:tcW w:w="1680"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val="0"/>
              <w:adjustRightInd w:val="0"/>
              <w:spacing w:before="120" w:beforeLines="50" w:beforeAutospacing="0" w:after="120" w:afterLines="50" w:afterAutospacing="0"/>
              <w:ind w:left="0" w:right="0"/>
              <w:jc w:val="center"/>
              <w:textAlignment w:val="baseline"/>
              <w:rPr>
                <w:rFonts w:hint="default" w:ascii="Times New Roman" w:hAnsi="Times New Roman" w:eastAsia="宋体" w:cs="Times New Roman"/>
                <w:sz w:val="21"/>
                <w:szCs w:val="21"/>
                <w:highlight w:val="none"/>
              </w:rPr>
            </w:pPr>
            <w:r>
              <w:rPr>
                <w:rFonts w:hint="eastAsia" w:ascii="宋体" w:hAnsi="宋体" w:eastAsia="宋体" w:cs="宋体"/>
                <w:kern w:val="0"/>
                <w:sz w:val="21"/>
                <w:szCs w:val="21"/>
                <w:highlight w:val="none"/>
                <w:lang w:val="en-US" w:eastAsia="zh-CN" w:bidi="ar"/>
              </w:rPr>
              <w:t>联</w:t>
            </w:r>
            <w:r>
              <w:rPr>
                <w:rFonts w:hint="default" w:ascii="Times New Roman" w:hAnsi="Times New Roman" w:eastAsia="宋体" w:cs="Times New Roman"/>
                <w:kern w:val="0"/>
                <w:sz w:val="21"/>
                <w:szCs w:val="21"/>
                <w:highlight w:val="none"/>
                <w:lang w:val="en-US" w:eastAsia="zh-CN" w:bidi="ar"/>
              </w:rPr>
              <w:t xml:space="preserve">  </w:t>
            </w:r>
            <w:r>
              <w:rPr>
                <w:rFonts w:hint="eastAsia" w:ascii="宋体" w:hAnsi="宋体" w:eastAsia="宋体" w:cs="宋体"/>
                <w:kern w:val="0"/>
                <w:sz w:val="21"/>
                <w:szCs w:val="21"/>
                <w:highlight w:val="none"/>
                <w:lang w:val="en-US" w:eastAsia="zh-CN" w:bidi="ar"/>
              </w:rPr>
              <w:t>系</w:t>
            </w:r>
            <w:r>
              <w:rPr>
                <w:rFonts w:hint="default" w:ascii="Times New Roman" w:hAnsi="Times New Roman" w:eastAsia="宋体" w:cs="Times New Roman"/>
                <w:kern w:val="0"/>
                <w:sz w:val="21"/>
                <w:szCs w:val="21"/>
                <w:highlight w:val="none"/>
                <w:lang w:val="en-US" w:eastAsia="zh-CN" w:bidi="ar"/>
              </w:rPr>
              <w:t xml:space="preserve">  </w:t>
            </w:r>
            <w:r>
              <w:rPr>
                <w:rFonts w:hint="eastAsia" w:ascii="宋体" w:hAnsi="宋体" w:eastAsia="宋体" w:cs="宋体"/>
                <w:kern w:val="0"/>
                <w:sz w:val="21"/>
                <w:szCs w:val="21"/>
                <w:highlight w:val="none"/>
                <w:lang w:val="en-US" w:eastAsia="zh-CN" w:bidi="ar"/>
              </w:rPr>
              <w:t>人</w:t>
            </w:r>
          </w:p>
        </w:tc>
        <w:tc>
          <w:tcPr>
            <w:tcW w:w="6814" w:type="dxa"/>
            <w:gridSpan w:val="9"/>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val="0"/>
              <w:adjustRightInd w:val="0"/>
              <w:spacing w:before="120" w:beforeLines="50" w:beforeAutospacing="0" w:after="120" w:afterLines="50" w:afterAutospacing="0"/>
              <w:ind w:left="0" w:right="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kern w:val="0"/>
                <w:sz w:val="21"/>
                <w:szCs w:val="21"/>
                <w:highlight w:val="none"/>
                <w:lang w:val="en-US" w:eastAsia="zh-CN" w:bidi="ar"/>
              </w:rPr>
              <w:t>(</w:t>
            </w:r>
            <w:r>
              <w:rPr>
                <w:rFonts w:hint="eastAsia" w:ascii="宋体" w:hAnsi="宋体" w:eastAsia="宋体" w:cs="宋体"/>
                <w:kern w:val="0"/>
                <w:sz w:val="21"/>
                <w:szCs w:val="21"/>
                <w:highlight w:val="none"/>
                <w:lang w:val="en-US" w:eastAsia="zh-CN" w:bidi="ar"/>
              </w:rPr>
              <w:t>签章</w:t>
            </w:r>
            <w:r>
              <w:rPr>
                <w:rFonts w:hint="default" w:ascii="Times New Roman" w:hAnsi="Times New Roman" w:eastAsia="宋体" w:cs="Times New Roman"/>
                <w:kern w:val="0"/>
                <w:sz w:val="21"/>
                <w:szCs w:val="21"/>
                <w:highlight w:val="none"/>
                <w:lang w:val="en-US" w:eastAsia="zh-CN" w:bidi="ar"/>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cantSplit/>
          <w:trHeight w:val="579" w:hRule="atLeast"/>
        </w:trPr>
        <w:tc>
          <w:tcPr>
            <w:tcW w:w="748" w:type="dxa"/>
            <w:vMerge w:val="continue"/>
            <w:tcBorders>
              <w:top w:val="single" w:color="auto" w:sz="6" w:space="0"/>
              <w:left w:val="single" w:color="auto" w:sz="6" w:space="0"/>
              <w:bottom w:val="nil"/>
              <w:right w:val="single" w:color="auto"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highlight w:val="none"/>
              </w:rPr>
            </w:pPr>
          </w:p>
        </w:tc>
        <w:tc>
          <w:tcPr>
            <w:tcW w:w="1680"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val="0"/>
              <w:adjustRightInd w:val="0"/>
              <w:spacing w:before="120" w:beforeLines="50" w:beforeAutospacing="0" w:after="120" w:afterLines="50" w:afterAutospacing="0"/>
              <w:ind w:left="0" w:right="0"/>
              <w:jc w:val="center"/>
              <w:textAlignment w:val="baseline"/>
              <w:rPr>
                <w:rFonts w:hint="default" w:ascii="Times New Roman" w:hAnsi="Times New Roman" w:eastAsia="宋体" w:cs="Times New Roman"/>
                <w:sz w:val="21"/>
                <w:szCs w:val="21"/>
                <w:highlight w:val="none"/>
              </w:rPr>
            </w:pPr>
            <w:r>
              <w:rPr>
                <w:rFonts w:hint="eastAsia" w:ascii="宋体" w:hAnsi="宋体" w:eastAsia="宋体" w:cs="宋体"/>
                <w:kern w:val="0"/>
                <w:sz w:val="21"/>
                <w:szCs w:val="21"/>
                <w:highlight w:val="none"/>
                <w:lang w:val="en-US" w:eastAsia="zh-CN" w:bidi="ar"/>
              </w:rPr>
              <w:t>住</w:t>
            </w:r>
            <w:r>
              <w:rPr>
                <w:rFonts w:hint="default" w:ascii="Times New Roman" w:hAnsi="Times New Roman" w:eastAsia="宋体" w:cs="Times New Roman"/>
                <w:kern w:val="0"/>
                <w:sz w:val="21"/>
                <w:szCs w:val="21"/>
                <w:highlight w:val="none"/>
                <w:lang w:val="en-US" w:eastAsia="zh-CN" w:bidi="ar"/>
              </w:rPr>
              <w:t xml:space="preserve">      </w:t>
            </w:r>
            <w:r>
              <w:rPr>
                <w:rFonts w:hint="eastAsia" w:ascii="宋体" w:hAnsi="宋体" w:eastAsia="宋体" w:cs="宋体"/>
                <w:kern w:val="0"/>
                <w:sz w:val="21"/>
                <w:szCs w:val="21"/>
                <w:highlight w:val="none"/>
                <w:lang w:val="en-US" w:eastAsia="zh-CN" w:bidi="ar"/>
              </w:rPr>
              <w:t>所</w:t>
            </w:r>
          </w:p>
          <w:p>
            <w:pPr>
              <w:keepNext w:val="0"/>
              <w:keepLines w:val="0"/>
              <w:widowControl w:val="0"/>
              <w:suppressLineNumbers w:val="0"/>
              <w:autoSpaceDE w:val="0"/>
              <w:autoSpaceDN w:val="0"/>
              <w:adjustRightInd w:val="0"/>
              <w:spacing w:before="120" w:beforeLines="50" w:beforeAutospacing="0" w:after="120" w:afterLines="50" w:afterAutospacing="0"/>
              <w:ind w:left="0" w:right="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kern w:val="0"/>
                <w:sz w:val="21"/>
                <w:szCs w:val="21"/>
                <w:highlight w:val="none"/>
                <w:lang w:val="en-US" w:eastAsia="zh-CN" w:bidi="ar"/>
              </w:rPr>
              <w:t>(</w:t>
            </w:r>
            <w:r>
              <w:rPr>
                <w:rFonts w:hint="eastAsia" w:ascii="宋体" w:hAnsi="宋体" w:eastAsia="宋体" w:cs="宋体"/>
                <w:kern w:val="0"/>
                <w:sz w:val="21"/>
                <w:szCs w:val="21"/>
                <w:highlight w:val="none"/>
                <w:lang w:val="en-US" w:eastAsia="zh-CN" w:bidi="ar"/>
              </w:rPr>
              <w:t>通讯地址</w:t>
            </w:r>
            <w:r>
              <w:rPr>
                <w:rFonts w:hint="default" w:ascii="Times New Roman" w:hAnsi="Times New Roman" w:eastAsia="宋体" w:cs="Times New Roman"/>
                <w:kern w:val="0"/>
                <w:sz w:val="21"/>
                <w:szCs w:val="21"/>
                <w:highlight w:val="none"/>
                <w:lang w:val="en-US" w:eastAsia="zh-CN" w:bidi="ar"/>
              </w:rPr>
              <w:t>)</w:t>
            </w:r>
          </w:p>
        </w:tc>
        <w:tc>
          <w:tcPr>
            <w:tcW w:w="6814" w:type="dxa"/>
            <w:gridSpan w:val="9"/>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val="0"/>
              <w:adjustRightInd w:val="0"/>
              <w:spacing w:before="120" w:beforeLines="50" w:beforeAutospacing="0" w:after="120" w:afterLines="50" w:afterAutospacing="0"/>
              <w:ind w:left="0" w:right="0"/>
              <w:jc w:val="center"/>
              <w:textAlignment w:val="baseline"/>
              <w:rPr>
                <w:rFonts w:hint="default" w:ascii="Times New Roman" w:hAnsi="Times New Roman" w:eastAsia="楷体_GB2312" w:cs="Times New Roman"/>
                <w:sz w:val="21"/>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cantSplit/>
          <w:trHeight w:val="580" w:hRule="atLeast"/>
        </w:trPr>
        <w:tc>
          <w:tcPr>
            <w:tcW w:w="748" w:type="dxa"/>
            <w:vMerge w:val="continue"/>
            <w:tcBorders>
              <w:top w:val="single" w:color="auto" w:sz="6" w:space="0"/>
              <w:left w:val="single" w:color="auto" w:sz="6" w:space="0"/>
              <w:bottom w:val="nil"/>
              <w:right w:val="single" w:color="auto"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highlight w:val="none"/>
              </w:rPr>
            </w:pPr>
          </w:p>
        </w:tc>
        <w:tc>
          <w:tcPr>
            <w:tcW w:w="1680"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val="0"/>
              <w:adjustRightInd w:val="0"/>
              <w:spacing w:before="120" w:beforeLines="50" w:beforeAutospacing="0" w:after="120" w:afterLines="50" w:afterAutospacing="0"/>
              <w:ind w:left="0" w:right="0"/>
              <w:jc w:val="center"/>
              <w:textAlignment w:val="baseline"/>
              <w:rPr>
                <w:rFonts w:hint="default" w:ascii="Times New Roman" w:hAnsi="Times New Roman" w:eastAsia="宋体" w:cs="Times New Roman"/>
                <w:sz w:val="21"/>
                <w:szCs w:val="21"/>
                <w:highlight w:val="none"/>
              </w:rPr>
            </w:pPr>
            <w:r>
              <w:rPr>
                <w:rFonts w:hint="eastAsia" w:ascii="宋体" w:hAnsi="宋体" w:eastAsia="宋体" w:cs="宋体"/>
                <w:kern w:val="0"/>
                <w:sz w:val="21"/>
                <w:szCs w:val="21"/>
                <w:highlight w:val="none"/>
                <w:lang w:val="en-US" w:eastAsia="zh-CN" w:bidi="ar"/>
              </w:rPr>
              <w:t>电</w:t>
            </w:r>
            <w:r>
              <w:rPr>
                <w:rFonts w:hint="default" w:ascii="Times New Roman" w:hAnsi="Times New Roman" w:eastAsia="宋体" w:cs="Times New Roman"/>
                <w:kern w:val="0"/>
                <w:sz w:val="21"/>
                <w:szCs w:val="21"/>
                <w:highlight w:val="none"/>
                <w:lang w:val="en-US" w:eastAsia="zh-CN" w:bidi="ar"/>
              </w:rPr>
              <w:t xml:space="preserve">      </w:t>
            </w:r>
            <w:r>
              <w:rPr>
                <w:rFonts w:hint="eastAsia" w:ascii="宋体" w:hAnsi="宋体" w:eastAsia="宋体" w:cs="宋体"/>
                <w:kern w:val="0"/>
                <w:sz w:val="21"/>
                <w:szCs w:val="21"/>
                <w:highlight w:val="none"/>
                <w:lang w:val="en-US" w:eastAsia="zh-CN" w:bidi="ar"/>
              </w:rPr>
              <w:t>话</w:t>
            </w:r>
          </w:p>
        </w:tc>
        <w:tc>
          <w:tcPr>
            <w:tcW w:w="2760"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adjustRightInd w:val="0"/>
              <w:spacing w:before="120" w:beforeLines="50" w:beforeAutospacing="0" w:after="120" w:afterLines="50" w:afterAutospacing="0"/>
              <w:ind w:left="0" w:right="0"/>
              <w:jc w:val="center"/>
              <w:textAlignment w:val="baseline"/>
              <w:rPr>
                <w:rFonts w:hint="default" w:ascii="Times New Roman" w:hAnsi="Times New Roman" w:eastAsia="楷体_GB2312" w:cs="Times New Roman"/>
                <w:sz w:val="24"/>
                <w:szCs w:val="24"/>
                <w:highlight w:val="none"/>
              </w:rPr>
            </w:pPr>
          </w:p>
        </w:tc>
        <w:tc>
          <w:tcPr>
            <w:tcW w:w="1200" w:type="dxa"/>
            <w:gridSpan w:val="3"/>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val="0"/>
              <w:adjustRightInd w:val="0"/>
              <w:spacing w:before="120" w:beforeLines="50" w:beforeAutospacing="0" w:after="120" w:afterLines="50" w:afterAutospacing="0"/>
              <w:ind w:left="0" w:right="0"/>
              <w:jc w:val="center"/>
              <w:textAlignment w:val="baseline"/>
              <w:rPr>
                <w:rFonts w:hint="default" w:ascii="Times New Roman" w:hAnsi="Times New Roman" w:eastAsia="宋体" w:cs="Times New Roman"/>
                <w:sz w:val="21"/>
                <w:szCs w:val="21"/>
                <w:highlight w:val="none"/>
              </w:rPr>
            </w:pPr>
            <w:r>
              <w:rPr>
                <w:rFonts w:hint="eastAsia" w:ascii="宋体" w:hAnsi="宋体" w:eastAsia="宋体" w:cs="宋体"/>
                <w:kern w:val="0"/>
                <w:sz w:val="21"/>
                <w:szCs w:val="21"/>
                <w:highlight w:val="none"/>
                <w:lang w:val="en-US" w:eastAsia="zh-CN" w:bidi="ar"/>
              </w:rPr>
              <w:t>传</w:t>
            </w:r>
            <w:r>
              <w:rPr>
                <w:rFonts w:hint="default" w:ascii="Times New Roman" w:hAnsi="Times New Roman" w:eastAsia="宋体" w:cs="Times New Roman"/>
                <w:kern w:val="0"/>
                <w:sz w:val="21"/>
                <w:szCs w:val="21"/>
                <w:highlight w:val="none"/>
                <w:lang w:val="en-US" w:eastAsia="zh-CN" w:bidi="ar"/>
              </w:rPr>
              <w:t xml:space="preserve"> </w:t>
            </w:r>
            <w:r>
              <w:rPr>
                <w:rFonts w:hint="eastAsia" w:ascii="宋体" w:hAnsi="宋体" w:eastAsia="宋体" w:cs="宋体"/>
                <w:kern w:val="0"/>
                <w:sz w:val="21"/>
                <w:szCs w:val="21"/>
                <w:highlight w:val="none"/>
                <w:lang w:val="en-US" w:eastAsia="zh-CN" w:bidi="ar"/>
              </w:rPr>
              <w:t>真</w:t>
            </w:r>
          </w:p>
        </w:tc>
        <w:tc>
          <w:tcPr>
            <w:tcW w:w="2854" w:type="dxa"/>
            <w:gridSpan w:val="4"/>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val="0"/>
              <w:adjustRightInd w:val="0"/>
              <w:spacing w:before="120" w:beforeLines="50" w:beforeAutospacing="0" w:after="120" w:afterLines="50" w:afterAutospacing="0"/>
              <w:ind w:left="0" w:right="0"/>
              <w:jc w:val="center"/>
              <w:textAlignment w:val="baseline"/>
              <w:rPr>
                <w:rFonts w:hint="default" w:ascii="Times New Roman" w:hAnsi="Times New Roman" w:eastAsia="楷体_GB2312" w:cs="Times New Roman"/>
                <w:sz w:val="21"/>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cantSplit/>
          <w:trHeight w:val="580" w:hRule="atLeast"/>
        </w:trPr>
        <w:tc>
          <w:tcPr>
            <w:tcW w:w="748" w:type="dxa"/>
            <w:vMerge w:val="continue"/>
            <w:tcBorders>
              <w:top w:val="single" w:color="auto" w:sz="6" w:space="0"/>
              <w:left w:val="single" w:color="auto" w:sz="6" w:space="0"/>
              <w:bottom w:val="nil"/>
              <w:right w:val="single" w:color="auto"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highlight w:val="none"/>
              </w:rPr>
            </w:pPr>
          </w:p>
        </w:tc>
        <w:tc>
          <w:tcPr>
            <w:tcW w:w="1680"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val="0"/>
              <w:adjustRightInd w:val="0"/>
              <w:spacing w:before="120" w:beforeLines="50" w:beforeAutospacing="0" w:after="120" w:afterLines="50" w:afterAutospacing="0"/>
              <w:ind w:left="0" w:right="0"/>
              <w:jc w:val="center"/>
              <w:textAlignment w:val="baseline"/>
              <w:rPr>
                <w:rFonts w:hint="default" w:ascii="Times New Roman" w:hAnsi="Times New Roman" w:eastAsia="宋体" w:cs="Times New Roman"/>
                <w:sz w:val="21"/>
                <w:szCs w:val="21"/>
                <w:highlight w:val="none"/>
              </w:rPr>
            </w:pPr>
            <w:r>
              <w:rPr>
                <w:rFonts w:hint="eastAsia" w:ascii="宋体" w:hAnsi="宋体" w:eastAsia="宋体" w:cs="宋体"/>
                <w:kern w:val="0"/>
                <w:sz w:val="21"/>
                <w:szCs w:val="21"/>
                <w:highlight w:val="none"/>
                <w:lang w:val="en-US" w:eastAsia="zh-CN" w:bidi="ar"/>
              </w:rPr>
              <w:t>开</w:t>
            </w:r>
            <w:r>
              <w:rPr>
                <w:rFonts w:hint="default" w:ascii="Times New Roman" w:hAnsi="Times New Roman" w:eastAsia="宋体" w:cs="Times New Roman"/>
                <w:kern w:val="0"/>
                <w:sz w:val="21"/>
                <w:szCs w:val="21"/>
                <w:highlight w:val="none"/>
                <w:lang w:val="en-US" w:eastAsia="zh-CN" w:bidi="ar"/>
              </w:rPr>
              <w:t xml:space="preserve"> </w:t>
            </w:r>
            <w:r>
              <w:rPr>
                <w:rFonts w:hint="eastAsia" w:ascii="宋体" w:hAnsi="宋体" w:eastAsia="宋体" w:cs="宋体"/>
                <w:kern w:val="0"/>
                <w:sz w:val="21"/>
                <w:szCs w:val="21"/>
                <w:highlight w:val="none"/>
                <w:lang w:val="en-US" w:eastAsia="zh-CN" w:bidi="ar"/>
              </w:rPr>
              <w:t>户</w:t>
            </w:r>
            <w:r>
              <w:rPr>
                <w:rFonts w:hint="default" w:ascii="Times New Roman" w:hAnsi="Times New Roman" w:eastAsia="宋体" w:cs="Times New Roman"/>
                <w:kern w:val="0"/>
                <w:sz w:val="21"/>
                <w:szCs w:val="21"/>
                <w:highlight w:val="none"/>
                <w:lang w:val="en-US" w:eastAsia="zh-CN" w:bidi="ar"/>
              </w:rPr>
              <w:t xml:space="preserve"> </w:t>
            </w:r>
            <w:r>
              <w:rPr>
                <w:rFonts w:hint="eastAsia" w:ascii="宋体" w:hAnsi="宋体" w:eastAsia="宋体" w:cs="宋体"/>
                <w:kern w:val="0"/>
                <w:sz w:val="21"/>
                <w:szCs w:val="21"/>
                <w:highlight w:val="none"/>
                <w:lang w:val="en-US" w:eastAsia="zh-CN" w:bidi="ar"/>
              </w:rPr>
              <w:t>银</w:t>
            </w:r>
            <w:r>
              <w:rPr>
                <w:rFonts w:hint="default" w:ascii="Times New Roman" w:hAnsi="Times New Roman" w:eastAsia="宋体" w:cs="Times New Roman"/>
                <w:kern w:val="0"/>
                <w:sz w:val="21"/>
                <w:szCs w:val="21"/>
                <w:highlight w:val="none"/>
                <w:lang w:val="en-US" w:eastAsia="zh-CN" w:bidi="ar"/>
              </w:rPr>
              <w:t xml:space="preserve"> </w:t>
            </w:r>
            <w:r>
              <w:rPr>
                <w:rFonts w:hint="eastAsia" w:ascii="宋体" w:hAnsi="宋体" w:eastAsia="宋体" w:cs="宋体"/>
                <w:kern w:val="0"/>
                <w:sz w:val="21"/>
                <w:szCs w:val="21"/>
                <w:highlight w:val="none"/>
                <w:lang w:val="en-US" w:eastAsia="zh-CN" w:bidi="ar"/>
              </w:rPr>
              <w:t>行</w:t>
            </w:r>
          </w:p>
        </w:tc>
        <w:tc>
          <w:tcPr>
            <w:tcW w:w="6814" w:type="dxa"/>
            <w:gridSpan w:val="9"/>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val="0"/>
              <w:adjustRightInd w:val="0"/>
              <w:spacing w:before="120" w:beforeLines="50" w:beforeAutospacing="0" w:after="120" w:afterLines="50" w:afterAutospacing="0"/>
              <w:ind w:left="0" w:right="0"/>
              <w:jc w:val="center"/>
              <w:textAlignment w:val="baseline"/>
              <w:rPr>
                <w:rFonts w:hint="default" w:ascii="Times New Roman" w:hAnsi="Times New Roman" w:eastAsia="楷体_GB2312" w:cs="Times New Roman"/>
                <w:sz w:val="21"/>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cantSplit/>
          <w:trHeight w:val="580" w:hRule="atLeast"/>
        </w:trPr>
        <w:tc>
          <w:tcPr>
            <w:tcW w:w="748" w:type="dxa"/>
            <w:vMerge w:val="continue"/>
            <w:tcBorders>
              <w:top w:val="single" w:color="auto" w:sz="6" w:space="0"/>
              <w:left w:val="single" w:color="auto" w:sz="6" w:space="0"/>
              <w:bottom w:val="nil"/>
              <w:right w:val="single" w:color="auto"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highlight w:val="none"/>
              </w:rPr>
            </w:pPr>
          </w:p>
        </w:tc>
        <w:tc>
          <w:tcPr>
            <w:tcW w:w="1680"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val="0"/>
              <w:adjustRightInd w:val="0"/>
              <w:spacing w:before="120" w:beforeLines="50" w:beforeAutospacing="0" w:after="120" w:afterLines="50" w:afterAutospacing="0"/>
              <w:ind w:left="0" w:right="0"/>
              <w:jc w:val="center"/>
              <w:textAlignment w:val="baseline"/>
              <w:rPr>
                <w:rFonts w:hint="default" w:ascii="Times New Roman" w:hAnsi="Times New Roman" w:eastAsia="宋体" w:cs="Times New Roman"/>
                <w:sz w:val="21"/>
                <w:szCs w:val="21"/>
                <w:highlight w:val="none"/>
              </w:rPr>
            </w:pPr>
            <w:r>
              <w:rPr>
                <w:rFonts w:hint="eastAsia" w:ascii="宋体" w:hAnsi="宋体" w:eastAsia="宋体" w:cs="宋体"/>
                <w:kern w:val="0"/>
                <w:sz w:val="21"/>
                <w:szCs w:val="21"/>
                <w:highlight w:val="none"/>
                <w:lang w:val="en-US" w:eastAsia="zh-CN" w:bidi="ar"/>
              </w:rPr>
              <w:t>账</w:t>
            </w:r>
            <w:r>
              <w:rPr>
                <w:rFonts w:hint="default" w:ascii="Times New Roman" w:hAnsi="Times New Roman" w:eastAsia="宋体" w:cs="Times New Roman"/>
                <w:kern w:val="0"/>
                <w:sz w:val="21"/>
                <w:szCs w:val="21"/>
                <w:highlight w:val="none"/>
                <w:lang w:val="en-US" w:eastAsia="zh-CN" w:bidi="ar"/>
              </w:rPr>
              <w:t xml:space="preserve">      </w:t>
            </w:r>
            <w:r>
              <w:rPr>
                <w:rFonts w:hint="eastAsia" w:ascii="宋体" w:hAnsi="宋体" w:eastAsia="宋体" w:cs="宋体"/>
                <w:kern w:val="0"/>
                <w:sz w:val="21"/>
                <w:szCs w:val="21"/>
                <w:highlight w:val="none"/>
                <w:lang w:val="en-US" w:eastAsia="zh-CN" w:bidi="ar"/>
              </w:rPr>
              <w:t>号</w:t>
            </w:r>
          </w:p>
        </w:tc>
        <w:tc>
          <w:tcPr>
            <w:tcW w:w="2760"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val="0"/>
              <w:adjustRightInd w:val="0"/>
              <w:spacing w:before="120" w:beforeLines="50" w:beforeAutospacing="0" w:after="120" w:afterLines="50" w:afterAutospacing="0"/>
              <w:ind w:left="0" w:right="0"/>
              <w:jc w:val="center"/>
              <w:textAlignment w:val="baseline"/>
              <w:rPr>
                <w:rFonts w:hint="default" w:ascii="Times New Roman" w:hAnsi="Times New Roman" w:eastAsia="楷体_GB2312" w:cs="Times New Roman"/>
                <w:sz w:val="21"/>
                <w:szCs w:val="21"/>
                <w:highlight w:val="none"/>
              </w:rPr>
            </w:pPr>
          </w:p>
        </w:tc>
        <w:tc>
          <w:tcPr>
            <w:tcW w:w="1200" w:type="dxa"/>
            <w:gridSpan w:val="3"/>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val="0"/>
              <w:adjustRightInd w:val="0"/>
              <w:spacing w:before="120" w:beforeLines="50" w:beforeAutospacing="0" w:after="120" w:afterLines="50" w:afterAutospacing="0"/>
              <w:ind w:left="0" w:right="0"/>
              <w:jc w:val="center"/>
              <w:textAlignment w:val="baseline"/>
              <w:rPr>
                <w:rFonts w:hint="default" w:ascii="Times New Roman" w:hAnsi="Times New Roman" w:eastAsia="宋体" w:cs="Times New Roman"/>
                <w:sz w:val="21"/>
                <w:szCs w:val="21"/>
                <w:highlight w:val="none"/>
              </w:rPr>
            </w:pPr>
            <w:r>
              <w:rPr>
                <w:rFonts w:hint="eastAsia" w:ascii="宋体" w:hAnsi="宋体" w:eastAsia="宋体" w:cs="宋体"/>
                <w:kern w:val="0"/>
                <w:sz w:val="21"/>
                <w:szCs w:val="21"/>
                <w:highlight w:val="none"/>
                <w:lang w:val="en-US" w:eastAsia="zh-CN" w:bidi="ar"/>
              </w:rPr>
              <w:t>邮政编码</w:t>
            </w:r>
          </w:p>
        </w:tc>
        <w:tc>
          <w:tcPr>
            <w:tcW w:w="2854" w:type="dxa"/>
            <w:gridSpan w:val="4"/>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val="0"/>
              <w:adjustRightInd w:val="0"/>
              <w:spacing w:before="120" w:beforeLines="50" w:beforeAutospacing="0" w:after="120" w:afterLines="50" w:afterAutospacing="0"/>
              <w:ind w:left="0" w:right="0"/>
              <w:jc w:val="center"/>
              <w:textAlignment w:val="baseline"/>
              <w:rPr>
                <w:rFonts w:hint="default" w:ascii="Times New Roman" w:hAnsi="Times New Roman" w:eastAsia="楷体_GB2312" w:cs="Times New Roman"/>
                <w:sz w:val="21"/>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cantSplit/>
          <w:trHeight w:val="617" w:hRule="atLeast"/>
        </w:trPr>
        <w:tc>
          <w:tcPr>
            <w:tcW w:w="748" w:type="dxa"/>
            <w:vMerge w:val="restart"/>
            <w:tcBorders>
              <w:top w:val="single" w:color="auto" w:sz="6" w:space="0"/>
              <w:left w:val="single" w:color="auto" w:sz="6" w:space="0"/>
              <w:bottom w:val="nil"/>
              <w:right w:val="single" w:color="auto" w:sz="6" w:space="0"/>
            </w:tcBorders>
            <w:shd w:val="clear" w:color="auto" w:fill="auto"/>
            <w:vAlign w:val="center"/>
          </w:tcPr>
          <w:p>
            <w:pPr>
              <w:keepNext w:val="0"/>
              <w:keepLines w:val="0"/>
              <w:widowControl w:val="0"/>
              <w:suppressLineNumbers w:val="0"/>
              <w:autoSpaceDE w:val="0"/>
              <w:autoSpaceDN w:val="0"/>
              <w:adjustRightInd w:val="0"/>
              <w:spacing w:before="120" w:beforeLines="50" w:beforeAutospacing="0" w:after="120" w:afterLines="50" w:afterAutospacing="0"/>
              <w:ind w:left="0" w:right="0"/>
              <w:jc w:val="center"/>
              <w:textAlignment w:val="baseline"/>
              <w:rPr>
                <w:rFonts w:hint="default" w:ascii="Times New Roman" w:hAnsi="Times New Roman" w:eastAsia="宋体" w:cs="Times New Roman"/>
                <w:sz w:val="21"/>
                <w:szCs w:val="21"/>
                <w:highlight w:val="none"/>
              </w:rPr>
            </w:pPr>
          </w:p>
          <w:p>
            <w:pPr>
              <w:keepNext w:val="0"/>
              <w:keepLines w:val="0"/>
              <w:widowControl w:val="0"/>
              <w:suppressLineNumbers w:val="0"/>
              <w:autoSpaceDE w:val="0"/>
              <w:autoSpaceDN w:val="0"/>
              <w:adjustRightInd w:val="0"/>
              <w:spacing w:before="120" w:beforeLines="50" w:beforeAutospacing="0" w:after="120" w:afterLines="50" w:afterAutospacing="0"/>
              <w:ind w:left="0" w:right="0"/>
              <w:jc w:val="center"/>
              <w:textAlignment w:val="baseline"/>
              <w:rPr>
                <w:rFonts w:hint="default" w:ascii="Times New Roman" w:hAnsi="Times New Roman" w:eastAsia="宋体" w:cs="Times New Roman"/>
                <w:sz w:val="21"/>
                <w:szCs w:val="21"/>
                <w:highlight w:val="none"/>
              </w:rPr>
            </w:pPr>
            <w:r>
              <w:rPr>
                <w:rFonts w:hint="eastAsia" w:ascii="宋体" w:hAnsi="宋体" w:eastAsia="宋体" w:cs="宋体"/>
                <w:kern w:val="0"/>
                <w:sz w:val="21"/>
                <w:szCs w:val="21"/>
                <w:highlight w:val="none"/>
                <w:lang w:val="en-US" w:eastAsia="zh-CN" w:bidi="ar"/>
              </w:rPr>
              <w:t>服</w:t>
            </w:r>
          </w:p>
          <w:p>
            <w:pPr>
              <w:keepNext w:val="0"/>
              <w:keepLines w:val="0"/>
              <w:widowControl w:val="0"/>
              <w:suppressLineNumbers w:val="0"/>
              <w:autoSpaceDE w:val="0"/>
              <w:autoSpaceDN w:val="0"/>
              <w:adjustRightInd w:val="0"/>
              <w:spacing w:before="120" w:beforeLines="50" w:beforeAutospacing="0" w:after="120" w:afterLines="50" w:afterAutospacing="0"/>
              <w:ind w:left="0" w:right="0"/>
              <w:jc w:val="center"/>
              <w:textAlignment w:val="baseline"/>
              <w:rPr>
                <w:rFonts w:hint="default" w:ascii="Times New Roman" w:hAnsi="Times New Roman" w:eastAsia="宋体" w:cs="Times New Roman"/>
                <w:sz w:val="21"/>
                <w:szCs w:val="21"/>
                <w:highlight w:val="none"/>
              </w:rPr>
            </w:pPr>
          </w:p>
          <w:p>
            <w:pPr>
              <w:keepNext w:val="0"/>
              <w:keepLines w:val="0"/>
              <w:widowControl w:val="0"/>
              <w:suppressLineNumbers w:val="0"/>
              <w:autoSpaceDE w:val="0"/>
              <w:autoSpaceDN w:val="0"/>
              <w:adjustRightInd w:val="0"/>
              <w:spacing w:before="120" w:beforeLines="50" w:beforeAutospacing="0" w:after="120" w:afterLines="50" w:afterAutospacing="0"/>
              <w:ind w:left="0" w:right="0"/>
              <w:jc w:val="center"/>
              <w:textAlignment w:val="baseline"/>
              <w:rPr>
                <w:rFonts w:hint="default" w:ascii="Times New Roman" w:hAnsi="Times New Roman" w:eastAsia="宋体" w:cs="Times New Roman"/>
                <w:sz w:val="21"/>
                <w:szCs w:val="21"/>
                <w:highlight w:val="none"/>
              </w:rPr>
            </w:pPr>
            <w:r>
              <w:rPr>
                <w:rFonts w:hint="eastAsia" w:ascii="宋体" w:hAnsi="宋体" w:eastAsia="宋体" w:cs="宋体"/>
                <w:kern w:val="0"/>
                <w:sz w:val="21"/>
                <w:szCs w:val="21"/>
                <w:highlight w:val="none"/>
                <w:lang w:val="en-US" w:eastAsia="zh-CN" w:bidi="ar"/>
              </w:rPr>
              <w:t>务</w:t>
            </w:r>
          </w:p>
          <w:p>
            <w:pPr>
              <w:keepNext w:val="0"/>
              <w:keepLines w:val="0"/>
              <w:widowControl w:val="0"/>
              <w:suppressLineNumbers w:val="0"/>
              <w:autoSpaceDE w:val="0"/>
              <w:autoSpaceDN w:val="0"/>
              <w:adjustRightInd w:val="0"/>
              <w:spacing w:before="120" w:beforeLines="50" w:beforeAutospacing="0" w:after="120" w:afterLines="50" w:afterAutospacing="0"/>
              <w:ind w:left="0" w:right="0"/>
              <w:jc w:val="center"/>
              <w:textAlignment w:val="baseline"/>
              <w:rPr>
                <w:rFonts w:hint="default" w:ascii="Times New Roman" w:hAnsi="Times New Roman" w:eastAsia="宋体" w:cs="Times New Roman"/>
                <w:sz w:val="21"/>
                <w:szCs w:val="21"/>
                <w:highlight w:val="none"/>
              </w:rPr>
            </w:pPr>
            <w:r>
              <w:rPr>
                <w:rFonts w:hint="eastAsia" w:ascii="宋体" w:hAnsi="宋体" w:eastAsia="宋体" w:cs="宋体"/>
                <w:kern w:val="0"/>
                <w:sz w:val="21"/>
                <w:szCs w:val="21"/>
                <w:highlight w:val="none"/>
                <w:lang w:val="en-US" w:eastAsia="zh-CN" w:bidi="ar"/>
              </w:rPr>
              <w:t>方</w:t>
            </w:r>
          </w:p>
        </w:tc>
        <w:tc>
          <w:tcPr>
            <w:tcW w:w="1680"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val="0"/>
              <w:adjustRightInd w:val="0"/>
              <w:spacing w:before="120" w:beforeLines="50" w:beforeAutospacing="0" w:after="120" w:afterLines="50" w:afterAutospacing="0"/>
              <w:ind w:left="0" w:right="0"/>
              <w:jc w:val="center"/>
              <w:textAlignment w:val="baseline"/>
              <w:rPr>
                <w:rFonts w:hint="default" w:ascii="Times New Roman" w:hAnsi="Times New Roman" w:eastAsia="宋体" w:cs="Times New Roman"/>
                <w:sz w:val="21"/>
                <w:szCs w:val="21"/>
                <w:highlight w:val="none"/>
              </w:rPr>
            </w:pPr>
            <w:r>
              <w:rPr>
                <w:rFonts w:hint="eastAsia" w:ascii="宋体" w:hAnsi="宋体" w:eastAsia="宋体" w:cs="宋体"/>
                <w:kern w:val="0"/>
                <w:sz w:val="21"/>
                <w:szCs w:val="21"/>
                <w:highlight w:val="none"/>
                <w:lang w:val="en-US" w:eastAsia="zh-CN" w:bidi="ar"/>
              </w:rPr>
              <w:t>名称</w:t>
            </w:r>
            <w:r>
              <w:rPr>
                <w:rFonts w:hint="default" w:ascii="Times New Roman" w:hAnsi="Times New Roman" w:eastAsia="宋体" w:cs="Times New Roman"/>
                <w:kern w:val="0"/>
                <w:sz w:val="21"/>
                <w:szCs w:val="21"/>
                <w:highlight w:val="none"/>
                <w:lang w:val="en-US" w:eastAsia="zh-CN" w:bidi="ar"/>
              </w:rPr>
              <w:t>(</w:t>
            </w:r>
            <w:r>
              <w:rPr>
                <w:rFonts w:hint="eastAsia" w:ascii="宋体" w:hAnsi="宋体" w:eastAsia="宋体" w:cs="宋体"/>
                <w:kern w:val="0"/>
                <w:sz w:val="21"/>
                <w:szCs w:val="21"/>
                <w:highlight w:val="none"/>
                <w:lang w:val="en-US" w:eastAsia="zh-CN" w:bidi="ar"/>
              </w:rPr>
              <w:t>或姓名</w:t>
            </w:r>
            <w:r>
              <w:rPr>
                <w:rFonts w:hint="default" w:ascii="Times New Roman" w:hAnsi="Times New Roman" w:eastAsia="宋体" w:cs="Times New Roman"/>
                <w:kern w:val="0"/>
                <w:sz w:val="21"/>
                <w:szCs w:val="21"/>
                <w:highlight w:val="none"/>
                <w:lang w:val="en-US" w:eastAsia="zh-CN" w:bidi="ar"/>
              </w:rPr>
              <w:t>)</w:t>
            </w:r>
          </w:p>
        </w:tc>
        <w:tc>
          <w:tcPr>
            <w:tcW w:w="6814" w:type="dxa"/>
            <w:gridSpan w:val="9"/>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val="0"/>
              <w:adjustRightInd w:val="0"/>
              <w:spacing w:before="120" w:beforeLines="50" w:beforeAutospacing="0" w:after="120" w:afterLines="50" w:afterAutospacing="0"/>
              <w:ind w:left="0" w:right="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kern w:val="0"/>
                <w:sz w:val="21"/>
                <w:szCs w:val="21"/>
                <w:highlight w:val="none"/>
                <w:lang w:val="en-US" w:eastAsia="zh-CN" w:bidi="ar"/>
              </w:rPr>
              <w:t>(</w:t>
            </w:r>
            <w:r>
              <w:rPr>
                <w:rFonts w:hint="eastAsia" w:ascii="宋体" w:hAnsi="宋体" w:eastAsia="宋体" w:cs="宋体"/>
                <w:kern w:val="0"/>
                <w:sz w:val="21"/>
                <w:szCs w:val="21"/>
                <w:highlight w:val="none"/>
                <w:lang w:val="en-US" w:eastAsia="zh-CN" w:bidi="ar"/>
              </w:rPr>
              <w:t>签章</w:t>
            </w:r>
            <w:r>
              <w:rPr>
                <w:rFonts w:hint="default" w:ascii="Times New Roman" w:hAnsi="Times New Roman" w:eastAsia="宋体" w:cs="Times New Roman"/>
                <w:kern w:val="0"/>
                <w:sz w:val="21"/>
                <w:szCs w:val="21"/>
                <w:highlight w:val="none"/>
                <w:lang w:val="en-US" w:eastAsia="zh-CN" w:bidi="ar"/>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cantSplit/>
          <w:trHeight w:val="617" w:hRule="atLeast"/>
        </w:trPr>
        <w:tc>
          <w:tcPr>
            <w:tcW w:w="748" w:type="dxa"/>
            <w:vMerge w:val="continue"/>
            <w:tcBorders>
              <w:top w:val="single" w:color="auto" w:sz="6" w:space="0"/>
              <w:left w:val="single" w:color="auto" w:sz="6" w:space="0"/>
              <w:bottom w:val="nil"/>
              <w:right w:val="single" w:color="auto"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highlight w:val="none"/>
              </w:rPr>
            </w:pPr>
          </w:p>
        </w:tc>
        <w:tc>
          <w:tcPr>
            <w:tcW w:w="1680"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val="0"/>
              <w:adjustRightInd w:val="0"/>
              <w:spacing w:before="120" w:beforeLines="50" w:beforeAutospacing="0" w:after="120" w:afterLines="50" w:afterAutospacing="0"/>
              <w:ind w:left="0" w:right="0"/>
              <w:jc w:val="center"/>
              <w:textAlignment w:val="baseline"/>
              <w:rPr>
                <w:rFonts w:hint="default" w:ascii="Times New Roman" w:hAnsi="Times New Roman" w:eastAsia="宋体" w:cs="Times New Roman"/>
                <w:sz w:val="21"/>
                <w:szCs w:val="21"/>
                <w:highlight w:val="none"/>
              </w:rPr>
            </w:pPr>
            <w:r>
              <w:rPr>
                <w:rFonts w:hint="eastAsia" w:ascii="宋体" w:hAnsi="宋体" w:eastAsia="宋体" w:cs="宋体"/>
                <w:kern w:val="0"/>
                <w:sz w:val="21"/>
                <w:szCs w:val="21"/>
                <w:highlight w:val="none"/>
                <w:lang w:val="en-US" w:eastAsia="zh-CN" w:bidi="ar"/>
              </w:rPr>
              <w:t>法定代表人</w:t>
            </w:r>
          </w:p>
        </w:tc>
        <w:tc>
          <w:tcPr>
            <w:tcW w:w="2760"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tabs>
                <w:tab w:val="left" w:pos="1892"/>
              </w:tabs>
              <w:autoSpaceDE w:val="0"/>
              <w:autoSpaceDN w:val="0"/>
              <w:adjustRightInd w:val="0"/>
              <w:spacing w:before="120" w:beforeLines="50" w:beforeAutospacing="0" w:after="120" w:afterLines="50" w:afterAutospacing="0"/>
              <w:ind w:left="0" w:right="0"/>
              <w:jc w:val="right"/>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kern w:val="0"/>
                <w:sz w:val="21"/>
                <w:szCs w:val="21"/>
                <w:highlight w:val="none"/>
                <w:lang w:val="en-US" w:eastAsia="zh-CN" w:bidi="ar"/>
              </w:rPr>
              <w:t>(</w:t>
            </w:r>
            <w:r>
              <w:rPr>
                <w:rFonts w:hint="eastAsia" w:ascii="宋体" w:hAnsi="宋体" w:eastAsia="宋体" w:cs="宋体"/>
                <w:kern w:val="0"/>
                <w:sz w:val="21"/>
                <w:szCs w:val="21"/>
                <w:highlight w:val="none"/>
                <w:lang w:val="en-US" w:eastAsia="zh-CN" w:bidi="ar"/>
              </w:rPr>
              <w:t>签章</w:t>
            </w:r>
            <w:r>
              <w:rPr>
                <w:rFonts w:hint="default" w:ascii="Times New Roman" w:hAnsi="Times New Roman" w:eastAsia="宋体" w:cs="Times New Roman"/>
                <w:kern w:val="0"/>
                <w:sz w:val="21"/>
                <w:szCs w:val="21"/>
                <w:highlight w:val="none"/>
                <w:lang w:val="en-US" w:eastAsia="zh-CN" w:bidi="ar"/>
              </w:rPr>
              <w:t>)</w:t>
            </w:r>
          </w:p>
        </w:tc>
        <w:tc>
          <w:tcPr>
            <w:tcW w:w="1200" w:type="dxa"/>
            <w:gridSpan w:val="3"/>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val="0"/>
              <w:adjustRightInd w:val="0"/>
              <w:spacing w:before="120" w:beforeLines="50" w:beforeAutospacing="0" w:after="120" w:afterLines="50" w:afterAutospacing="0"/>
              <w:ind w:left="0" w:right="0"/>
              <w:jc w:val="center"/>
              <w:textAlignment w:val="baseline"/>
              <w:rPr>
                <w:rFonts w:hint="default" w:ascii="Times New Roman" w:hAnsi="Times New Roman" w:eastAsia="宋体" w:cs="Times New Roman"/>
                <w:sz w:val="21"/>
                <w:szCs w:val="21"/>
                <w:highlight w:val="none"/>
              </w:rPr>
            </w:pPr>
            <w:r>
              <w:rPr>
                <w:rFonts w:hint="eastAsia" w:ascii="宋体" w:hAnsi="宋体" w:eastAsia="宋体" w:cs="宋体"/>
                <w:kern w:val="0"/>
                <w:sz w:val="21"/>
                <w:szCs w:val="21"/>
                <w:highlight w:val="none"/>
                <w:lang w:val="en-US" w:eastAsia="zh-CN" w:bidi="ar"/>
              </w:rPr>
              <w:t>委托代理人</w:t>
            </w:r>
          </w:p>
        </w:tc>
        <w:tc>
          <w:tcPr>
            <w:tcW w:w="2854" w:type="dxa"/>
            <w:gridSpan w:val="4"/>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val="0"/>
              <w:adjustRightInd w:val="0"/>
              <w:spacing w:before="120" w:beforeLines="50" w:beforeAutospacing="0" w:after="120" w:afterLines="50" w:afterAutospacing="0"/>
              <w:ind w:left="0" w:right="0"/>
              <w:jc w:val="right"/>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kern w:val="0"/>
                <w:sz w:val="21"/>
                <w:szCs w:val="21"/>
                <w:highlight w:val="none"/>
                <w:lang w:val="en-US" w:eastAsia="zh-CN" w:bidi="ar"/>
              </w:rPr>
              <w:t>(</w:t>
            </w:r>
            <w:r>
              <w:rPr>
                <w:rFonts w:hint="eastAsia" w:ascii="宋体" w:hAnsi="宋体" w:eastAsia="宋体" w:cs="宋体"/>
                <w:kern w:val="0"/>
                <w:sz w:val="21"/>
                <w:szCs w:val="21"/>
                <w:highlight w:val="none"/>
                <w:lang w:val="en-US" w:eastAsia="zh-CN" w:bidi="ar"/>
              </w:rPr>
              <w:t>签章</w:t>
            </w:r>
            <w:r>
              <w:rPr>
                <w:rFonts w:hint="default" w:ascii="Times New Roman" w:hAnsi="Times New Roman" w:eastAsia="宋体" w:cs="Times New Roman"/>
                <w:kern w:val="0"/>
                <w:sz w:val="21"/>
                <w:szCs w:val="21"/>
                <w:highlight w:val="none"/>
                <w:lang w:val="en-US" w:eastAsia="zh-CN" w:bidi="ar"/>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cantSplit/>
          <w:trHeight w:val="617" w:hRule="atLeast"/>
        </w:trPr>
        <w:tc>
          <w:tcPr>
            <w:tcW w:w="748" w:type="dxa"/>
            <w:vMerge w:val="continue"/>
            <w:tcBorders>
              <w:top w:val="single" w:color="auto" w:sz="6" w:space="0"/>
              <w:left w:val="single" w:color="auto" w:sz="6" w:space="0"/>
              <w:bottom w:val="nil"/>
              <w:right w:val="single" w:color="auto"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highlight w:val="none"/>
              </w:rPr>
            </w:pPr>
          </w:p>
        </w:tc>
        <w:tc>
          <w:tcPr>
            <w:tcW w:w="1680"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val="0"/>
              <w:adjustRightInd w:val="0"/>
              <w:spacing w:before="120" w:beforeLines="50" w:beforeAutospacing="0" w:after="120" w:afterLines="50" w:afterAutospacing="0"/>
              <w:ind w:left="0" w:right="0"/>
              <w:jc w:val="center"/>
              <w:textAlignment w:val="baseline"/>
              <w:rPr>
                <w:rFonts w:hint="default" w:ascii="Times New Roman" w:hAnsi="Times New Roman" w:eastAsia="宋体" w:cs="Times New Roman"/>
                <w:sz w:val="21"/>
                <w:szCs w:val="21"/>
                <w:highlight w:val="none"/>
              </w:rPr>
            </w:pPr>
            <w:r>
              <w:rPr>
                <w:rFonts w:hint="eastAsia" w:ascii="宋体" w:hAnsi="宋体" w:eastAsia="宋体" w:cs="宋体"/>
                <w:kern w:val="0"/>
                <w:sz w:val="21"/>
                <w:szCs w:val="21"/>
                <w:highlight w:val="none"/>
                <w:lang w:val="en-US" w:eastAsia="zh-CN" w:bidi="ar"/>
              </w:rPr>
              <w:t>联</w:t>
            </w:r>
            <w:r>
              <w:rPr>
                <w:rFonts w:hint="default" w:ascii="Times New Roman" w:hAnsi="Times New Roman" w:eastAsia="宋体" w:cs="Times New Roman"/>
                <w:kern w:val="0"/>
                <w:sz w:val="21"/>
                <w:szCs w:val="21"/>
                <w:highlight w:val="none"/>
                <w:lang w:val="en-US" w:eastAsia="zh-CN" w:bidi="ar"/>
              </w:rPr>
              <w:t xml:space="preserve">  </w:t>
            </w:r>
            <w:r>
              <w:rPr>
                <w:rFonts w:hint="eastAsia" w:ascii="宋体" w:hAnsi="宋体" w:eastAsia="宋体" w:cs="宋体"/>
                <w:kern w:val="0"/>
                <w:sz w:val="21"/>
                <w:szCs w:val="21"/>
                <w:highlight w:val="none"/>
                <w:lang w:val="en-US" w:eastAsia="zh-CN" w:bidi="ar"/>
              </w:rPr>
              <w:t>系</w:t>
            </w:r>
            <w:r>
              <w:rPr>
                <w:rFonts w:hint="default" w:ascii="Times New Roman" w:hAnsi="Times New Roman" w:eastAsia="宋体" w:cs="Times New Roman"/>
                <w:kern w:val="0"/>
                <w:sz w:val="21"/>
                <w:szCs w:val="21"/>
                <w:highlight w:val="none"/>
                <w:lang w:val="en-US" w:eastAsia="zh-CN" w:bidi="ar"/>
              </w:rPr>
              <w:t xml:space="preserve">  </w:t>
            </w:r>
            <w:r>
              <w:rPr>
                <w:rFonts w:hint="eastAsia" w:ascii="宋体" w:hAnsi="宋体" w:eastAsia="宋体" w:cs="宋体"/>
                <w:kern w:val="0"/>
                <w:sz w:val="21"/>
                <w:szCs w:val="21"/>
                <w:highlight w:val="none"/>
                <w:lang w:val="en-US" w:eastAsia="zh-CN" w:bidi="ar"/>
              </w:rPr>
              <w:t>人</w:t>
            </w:r>
          </w:p>
        </w:tc>
        <w:tc>
          <w:tcPr>
            <w:tcW w:w="6814" w:type="dxa"/>
            <w:gridSpan w:val="9"/>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val="0"/>
              <w:adjustRightInd w:val="0"/>
              <w:spacing w:before="120" w:beforeLines="50" w:beforeAutospacing="0" w:after="120" w:afterLines="50" w:afterAutospacing="0"/>
              <w:ind w:left="-23" w:leftChars="-11" w:right="0" w:firstLine="840" w:firstLineChars="40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kern w:val="0"/>
                <w:sz w:val="21"/>
                <w:szCs w:val="21"/>
                <w:highlight w:val="none"/>
                <w:lang w:val="en-US" w:eastAsia="zh-CN" w:bidi="ar"/>
              </w:rPr>
              <w:t>(</w:t>
            </w:r>
            <w:r>
              <w:rPr>
                <w:rFonts w:hint="eastAsia" w:ascii="宋体" w:hAnsi="宋体" w:eastAsia="宋体" w:cs="宋体"/>
                <w:kern w:val="0"/>
                <w:sz w:val="21"/>
                <w:szCs w:val="21"/>
                <w:highlight w:val="none"/>
                <w:lang w:val="en-US" w:eastAsia="zh-CN" w:bidi="ar"/>
              </w:rPr>
              <w:t>签章</w:t>
            </w:r>
            <w:r>
              <w:rPr>
                <w:rFonts w:hint="default" w:ascii="Times New Roman" w:hAnsi="Times New Roman" w:eastAsia="宋体" w:cs="Times New Roman"/>
                <w:kern w:val="0"/>
                <w:sz w:val="21"/>
                <w:szCs w:val="21"/>
                <w:highlight w:val="none"/>
                <w:lang w:val="en-US" w:eastAsia="zh-CN" w:bidi="ar"/>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cantSplit/>
          <w:trHeight w:val="634" w:hRule="atLeast"/>
        </w:trPr>
        <w:tc>
          <w:tcPr>
            <w:tcW w:w="748" w:type="dxa"/>
            <w:vMerge w:val="continue"/>
            <w:tcBorders>
              <w:top w:val="single" w:color="auto" w:sz="6" w:space="0"/>
              <w:left w:val="single" w:color="auto" w:sz="6" w:space="0"/>
              <w:bottom w:val="nil"/>
              <w:right w:val="single" w:color="auto"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highlight w:val="none"/>
              </w:rPr>
            </w:pPr>
          </w:p>
        </w:tc>
        <w:tc>
          <w:tcPr>
            <w:tcW w:w="1680"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val="0"/>
              <w:adjustRightInd w:val="0"/>
              <w:spacing w:before="120" w:beforeLines="50" w:beforeAutospacing="0" w:after="120" w:afterLines="50" w:afterAutospacing="0"/>
              <w:ind w:left="0" w:right="0"/>
              <w:jc w:val="center"/>
              <w:textAlignment w:val="baseline"/>
              <w:rPr>
                <w:rFonts w:hint="default" w:ascii="Times New Roman" w:hAnsi="Times New Roman" w:eastAsia="宋体" w:cs="Times New Roman"/>
                <w:sz w:val="21"/>
                <w:szCs w:val="21"/>
                <w:highlight w:val="none"/>
              </w:rPr>
            </w:pPr>
            <w:r>
              <w:rPr>
                <w:rFonts w:hint="eastAsia" w:ascii="宋体" w:hAnsi="宋体" w:eastAsia="宋体" w:cs="宋体"/>
                <w:kern w:val="0"/>
                <w:sz w:val="21"/>
                <w:szCs w:val="21"/>
                <w:highlight w:val="none"/>
                <w:lang w:val="en-US" w:eastAsia="zh-CN" w:bidi="ar"/>
              </w:rPr>
              <w:t>住</w:t>
            </w:r>
            <w:r>
              <w:rPr>
                <w:rFonts w:hint="default" w:ascii="Times New Roman" w:hAnsi="Times New Roman" w:eastAsia="宋体" w:cs="Times New Roman"/>
                <w:kern w:val="0"/>
                <w:sz w:val="21"/>
                <w:szCs w:val="21"/>
                <w:highlight w:val="none"/>
                <w:lang w:val="en-US" w:eastAsia="zh-CN" w:bidi="ar"/>
              </w:rPr>
              <w:t xml:space="preserve">      </w:t>
            </w:r>
            <w:r>
              <w:rPr>
                <w:rFonts w:hint="eastAsia" w:ascii="宋体" w:hAnsi="宋体" w:eastAsia="宋体" w:cs="宋体"/>
                <w:kern w:val="0"/>
                <w:sz w:val="21"/>
                <w:szCs w:val="21"/>
                <w:highlight w:val="none"/>
                <w:lang w:val="en-US" w:eastAsia="zh-CN" w:bidi="ar"/>
              </w:rPr>
              <w:t>所</w:t>
            </w:r>
          </w:p>
          <w:p>
            <w:pPr>
              <w:keepNext w:val="0"/>
              <w:keepLines w:val="0"/>
              <w:widowControl w:val="0"/>
              <w:suppressLineNumbers w:val="0"/>
              <w:autoSpaceDE w:val="0"/>
              <w:autoSpaceDN w:val="0"/>
              <w:adjustRightInd w:val="0"/>
              <w:spacing w:before="120" w:beforeLines="50" w:beforeAutospacing="0" w:after="120" w:afterLines="50" w:afterAutospacing="0"/>
              <w:ind w:left="0" w:right="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kern w:val="0"/>
                <w:sz w:val="21"/>
                <w:szCs w:val="21"/>
                <w:highlight w:val="none"/>
                <w:lang w:val="en-US" w:eastAsia="zh-CN" w:bidi="ar"/>
              </w:rPr>
              <w:t>(</w:t>
            </w:r>
            <w:r>
              <w:rPr>
                <w:rFonts w:hint="eastAsia" w:ascii="宋体" w:hAnsi="宋体" w:eastAsia="宋体" w:cs="宋体"/>
                <w:kern w:val="0"/>
                <w:sz w:val="21"/>
                <w:szCs w:val="21"/>
                <w:highlight w:val="none"/>
                <w:lang w:val="en-US" w:eastAsia="zh-CN" w:bidi="ar"/>
              </w:rPr>
              <w:t>通讯地址</w:t>
            </w:r>
            <w:r>
              <w:rPr>
                <w:rFonts w:hint="default" w:ascii="Times New Roman" w:hAnsi="Times New Roman" w:eastAsia="宋体" w:cs="Times New Roman"/>
                <w:kern w:val="0"/>
                <w:sz w:val="21"/>
                <w:szCs w:val="21"/>
                <w:highlight w:val="none"/>
                <w:lang w:val="en-US" w:eastAsia="zh-CN" w:bidi="ar"/>
              </w:rPr>
              <w:t>)</w:t>
            </w:r>
          </w:p>
        </w:tc>
        <w:tc>
          <w:tcPr>
            <w:tcW w:w="6814" w:type="dxa"/>
            <w:gridSpan w:val="9"/>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val="0"/>
              <w:adjustRightInd w:val="0"/>
              <w:spacing w:before="120" w:beforeLines="50" w:beforeAutospacing="0" w:after="120" w:afterLines="50" w:afterAutospacing="0"/>
              <w:ind w:left="0" w:right="0"/>
              <w:jc w:val="center"/>
              <w:textAlignment w:val="baseline"/>
              <w:rPr>
                <w:rFonts w:hint="default" w:ascii="Times New Roman" w:hAnsi="Times New Roman" w:eastAsia="楷体_GB2312" w:cs="Times New Roman"/>
                <w:sz w:val="28"/>
                <w:szCs w:val="28"/>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cantSplit/>
          <w:trHeight w:val="617" w:hRule="atLeast"/>
        </w:trPr>
        <w:tc>
          <w:tcPr>
            <w:tcW w:w="748" w:type="dxa"/>
            <w:vMerge w:val="continue"/>
            <w:tcBorders>
              <w:top w:val="single" w:color="auto" w:sz="6" w:space="0"/>
              <w:left w:val="single" w:color="auto" w:sz="6" w:space="0"/>
              <w:bottom w:val="nil"/>
              <w:right w:val="single" w:color="auto"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highlight w:val="none"/>
              </w:rPr>
            </w:pPr>
          </w:p>
        </w:tc>
        <w:tc>
          <w:tcPr>
            <w:tcW w:w="1680"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val="0"/>
              <w:adjustRightInd w:val="0"/>
              <w:spacing w:before="120" w:beforeLines="50" w:beforeAutospacing="0" w:after="120" w:afterLines="50" w:afterAutospacing="0"/>
              <w:ind w:left="0" w:right="0"/>
              <w:jc w:val="center"/>
              <w:textAlignment w:val="baseline"/>
              <w:rPr>
                <w:rFonts w:hint="default" w:ascii="Times New Roman" w:hAnsi="Times New Roman" w:eastAsia="宋体" w:cs="Times New Roman"/>
                <w:sz w:val="21"/>
                <w:szCs w:val="21"/>
                <w:highlight w:val="none"/>
              </w:rPr>
            </w:pPr>
            <w:r>
              <w:rPr>
                <w:rFonts w:hint="eastAsia" w:ascii="宋体" w:hAnsi="宋体" w:eastAsia="宋体" w:cs="宋体"/>
                <w:kern w:val="0"/>
                <w:sz w:val="21"/>
                <w:szCs w:val="21"/>
                <w:highlight w:val="none"/>
                <w:lang w:val="en-US" w:eastAsia="zh-CN" w:bidi="ar"/>
              </w:rPr>
              <w:t>电</w:t>
            </w:r>
            <w:r>
              <w:rPr>
                <w:rFonts w:hint="default" w:ascii="Times New Roman" w:hAnsi="Times New Roman" w:eastAsia="宋体" w:cs="Times New Roman"/>
                <w:kern w:val="0"/>
                <w:sz w:val="21"/>
                <w:szCs w:val="21"/>
                <w:highlight w:val="none"/>
                <w:lang w:val="en-US" w:eastAsia="zh-CN" w:bidi="ar"/>
              </w:rPr>
              <w:t xml:space="preserve">      </w:t>
            </w:r>
            <w:r>
              <w:rPr>
                <w:rFonts w:hint="eastAsia" w:ascii="宋体" w:hAnsi="宋体" w:eastAsia="宋体" w:cs="宋体"/>
                <w:kern w:val="0"/>
                <w:sz w:val="21"/>
                <w:szCs w:val="21"/>
                <w:highlight w:val="none"/>
                <w:lang w:val="en-US" w:eastAsia="zh-CN" w:bidi="ar"/>
              </w:rPr>
              <w:t>话</w:t>
            </w:r>
          </w:p>
        </w:tc>
        <w:tc>
          <w:tcPr>
            <w:tcW w:w="2760"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val="0"/>
              <w:adjustRightInd w:val="0"/>
              <w:spacing w:before="120" w:beforeLines="50" w:beforeAutospacing="0" w:after="120" w:afterLines="50" w:afterAutospacing="0"/>
              <w:ind w:left="0" w:right="0"/>
              <w:jc w:val="center"/>
              <w:textAlignment w:val="baseline"/>
              <w:rPr>
                <w:rFonts w:hint="default" w:ascii="Times New Roman" w:hAnsi="Times New Roman" w:eastAsia="楷体_GB2312" w:cs="Times New Roman"/>
                <w:sz w:val="28"/>
                <w:szCs w:val="28"/>
                <w:highlight w:val="none"/>
              </w:rPr>
            </w:pPr>
          </w:p>
        </w:tc>
        <w:tc>
          <w:tcPr>
            <w:tcW w:w="1200" w:type="dxa"/>
            <w:gridSpan w:val="3"/>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val="0"/>
              <w:adjustRightInd w:val="0"/>
              <w:spacing w:before="120" w:beforeLines="50" w:beforeAutospacing="0" w:after="120" w:afterLines="50" w:afterAutospacing="0"/>
              <w:ind w:left="0" w:right="0"/>
              <w:jc w:val="center"/>
              <w:textAlignment w:val="baseline"/>
              <w:rPr>
                <w:rFonts w:hint="default" w:ascii="Times New Roman" w:hAnsi="Times New Roman" w:eastAsia="宋体" w:cs="Times New Roman"/>
                <w:sz w:val="21"/>
                <w:szCs w:val="21"/>
                <w:highlight w:val="none"/>
              </w:rPr>
            </w:pPr>
            <w:r>
              <w:rPr>
                <w:rFonts w:hint="eastAsia" w:ascii="宋体" w:hAnsi="宋体" w:eastAsia="宋体" w:cs="宋体"/>
                <w:kern w:val="0"/>
                <w:sz w:val="21"/>
                <w:szCs w:val="21"/>
                <w:highlight w:val="none"/>
                <w:lang w:val="en-US" w:eastAsia="zh-CN" w:bidi="ar"/>
              </w:rPr>
              <w:t>传</w:t>
            </w:r>
            <w:r>
              <w:rPr>
                <w:rFonts w:hint="default" w:ascii="Times New Roman" w:hAnsi="Times New Roman" w:eastAsia="宋体" w:cs="Times New Roman"/>
                <w:kern w:val="0"/>
                <w:sz w:val="21"/>
                <w:szCs w:val="21"/>
                <w:highlight w:val="none"/>
                <w:lang w:val="en-US" w:eastAsia="zh-CN" w:bidi="ar"/>
              </w:rPr>
              <w:t xml:space="preserve"> </w:t>
            </w:r>
            <w:r>
              <w:rPr>
                <w:rFonts w:hint="eastAsia" w:ascii="宋体" w:hAnsi="宋体" w:eastAsia="宋体" w:cs="宋体"/>
                <w:kern w:val="0"/>
                <w:sz w:val="21"/>
                <w:szCs w:val="21"/>
                <w:highlight w:val="none"/>
                <w:lang w:val="en-US" w:eastAsia="zh-CN" w:bidi="ar"/>
              </w:rPr>
              <w:t>真</w:t>
            </w:r>
          </w:p>
        </w:tc>
        <w:tc>
          <w:tcPr>
            <w:tcW w:w="2854" w:type="dxa"/>
            <w:gridSpan w:val="4"/>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val="0"/>
              <w:adjustRightInd w:val="0"/>
              <w:spacing w:before="120" w:beforeLines="50" w:beforeAutospacing="0" w:after="120" w:afterLines="50" w:afterAutospacing="0"/>
              <w:ind w:left="0" w:right="0"/>
              <w:jc w:val="center"/>
              <w:textAlignment w:val="baseline"/>
              <w:rPr>
                <w:rFonts w:hint="default" w:ascii="Times New Roman" w:hAnsi="Times New Roman" w:eastAsia="楷体_GB2312" w:cs="Times New Roman"/>
                <w:sz w:val="28"/>
                <w:szCs w:val="28"/>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cantSplit/>
          <w:trHeight w:val="617" w:hRule="atLeast"/>
        </w:trPr>
        <w:tc>
          <w:tcPr>
            <w:tcW w:w="748" w:type="dxa"/>
            <w:vMerge w:val="continue"/>
            <w:tcBorders>
              <w:top w:val="single" w:color="auto" w:sz="6" w:space="0"/>
              <w:left w:val="single" w:color="auto" w:sz="6" w:space="0"/>
              <w:bottom w:val="nil"/>
              <w:right w:val="single" w:color="auto"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highlight w:val="none"/>
              </w:rPr>
            </w:pPr>
          </w:p>
        </w:tc>
        <w:tc>
          <w:tcPr>
            <w:tcW w:w="1680"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val="0"/>
              <w:adjustRightInd w:val="0"/>
              <w:spacing w:before="120" w:beforeLines="50" w:beforeAutospacing="0" w:after="120" w:afterLines="50" w:afterAutospacing="0"/>
              <w:ind w:left="0" w:right="0"/>
              <w:jc w:val="center"/>
              <w:textAlignment w:val="baseline"/>
              <w:rPr>
                <w:rFonts w:hint="default" w:ascii="Times New Roman" w:hAnsi="Times New Roman" w:eastAsia="宋体" w:cs="Times New Roman"/>
                <w:sz w:val="21"/>
                <w:szCs w:val="21"/>
                <w:highlight w:val="none"/>
              </w:rPr>
            </w:pPr>
            <w:r>
              <w:rPr>
                <w:rFonts w:hint="eastAsia" w:ascii="宋体" w:hAnsi="宋体" w:eastAsia="宋体" w:cs="宋体"/>
                <w:kern w:val="0"/>
                <w:sz w:val="21"/>
                <w:szCs w:val="21"/>
                <w:highlight w:val="none"/>
                <w:lang w:val="en-US" w:eastAsia="zh-CN" w:bidi="ar"/>
              </w:rPr>
              <w:t>开</w:t>
            </w:r>
            <w:r>
              <w:rPr>
                <w:rFonts w:hint="default" w:ascii="Times New Roman" w:hAnsi="Times New Roman" w:eastAsia="宋体" w:cs="Times New Roman"/>
                <w:kern w:val="0"/>
                <w:sz w:val="21"/>
                <w:szCs w:val="21"/>
                <w:highlight w:val="none"/>
                <w:lang w:val="en-US" w:eastAsia="zh-CN" w:bidi="ar"/>
              </w:rPr>
              <w:t xml:space="preserve"> </w:t>
            </w:r>
            <w:r>
              <w:rPr>
                <w:rFonts w:hint="eastAsia" w:ascii="宋体" w:hAnsi="宋体" w:eastAsia="宋体" w:cs="宋体"/>
                <w:kern w:val="0"/>
                <w:sz w:val="21"/>
                <w:szCs w:val="21"/>
                <w:highlight w:val="none"/>
                <w:lang w:val="en-US" w:eastAsia="zh-CN" w:bidi="ar"/>
              </w:rPr>
              <w:t>户</w:t>
            </w:r>
            <w:r>
              <w:rPr>
                <w:rFonts w:hint="default" w:ascii="Times New Roman" w:hAnsi="Times New Roman" w:eastAsia="宋体" w:cs="Times New Roman"/>
                <w:kern w:val="0"/>
                <w:sz w:val="21"/>
                <w:szCs w:val="21"/>
                <w:highlight w:val="none"/>
                <w:lang w:val="en-US" w:eastAsia="zh-CN" w:bidi="ar"/>
              </w:rPr>
              <w:t xml:space="preserve"> </w:t>
            </w:r>
            <w:r>
              <w:rPr>
                <w:rFonts w:hint="eastAsia" w:ascii="宋体" w:hAnsi="宋体" w:eastAsia="宋体" w:cs="宋体"/>
                <w:kern w:val="0"/>
                <w:sz w:val="21"/>
                <w:szCs w:val="21"/>
                <w:highlight w:val="none"/>
                <w:lang w:val="en-US" w:eastAsia="zh-CN" w:bidi="ar"/>
              </w:rPr>
              <w:t>银</w:t>
            </w:r>
            <w:r>
              <w:rPr>
                <w:rFonts w:hint="default" w:ascii="Times New Roman" w:hAnsi="Times New Roman" w:eastAsia="宋体" w:cs="Times New Roman"/>
                <w:kern w:val="0"/>
                <w:sz w:val="21"/>
                <w:szCs w:val="21"/>
                <w:highlight w:val="none"/>
                <w:lang w:val="en-US" w:eastAsia="zh-CN" w:bidi="ar"/>
              </w:rPr>
              <w:t xml:space="preserve"> </w:t>
            </w:r>
            <w:r>
              <w:rPr>
                <w:rFonts w:hint="eastAsia" w:ascii="宋体" w:hAnsi="宋体" w:eastAsia="宋体" w:cs="宋体"/>
                <w:kern w:val="0"/>
                <w:sz w:val="21"/>
                <w:szCs w:val="21"/>
                <w:highlight w:val="none"/>
                <w:lang w:val="en-US" w:eastAsia="zh-CN" w:bidi="ar"/>
              </w:rPr>
              <w:t>行</w:t>
            </w:r>
          </w:p>
        </w:tc>
        <w:tc>
          <w:tcPr>
            <w:tcW w:w="6814" w:type="dxa"/>
            <w:gridSpan w:val="9"/>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val="0"/>
              <w:adjustRightInd w:val="0"/>
              <w:spacing w:before="120" w:beforeLines="50" w:beforeAutospacing="0" w:after="120" w:afterLines="50" w:afterAutospacing="0"/>
              <w:ind w:left="0" w:right="0"/>
              <w:jc w:val="center"/>
              <w:textAlignment w:val="baseline"/>
              <w:rPr>
                <w:rFonts w:hint="default" w:ascii="Times New Roman" w:hAnsi="Times New Roman" w:eastAsia="楷体_GB2312" w:cs="Times New Roman"/>
                <w:sz w:val="28"/>
                <w:szCs w:val="28"/>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cantSplit/>
          <w:trHeight w:val="617" w:hRule="atLeast"/>
        </w:trPr>
        <w:tc>
          <w:tcPr>
            <w:tcW w:w="748" w:type="dxa"/>
            <w:vMerge w:val="continue"/>
            <w:tcBorders>
              <w:top w:val="single" w:color="auto" w:sz="6" w:space="0"/>
              <w:left w:val="single" w:color="auto" w:sz="6" w:space="0"/>
              <w:bottom w:val="nil"/>
              <w:right w:val="single" w:color="auto"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highlight w:val="none"/>
              </w:rPr>
            </w:pPr>
          </w:p>
        </w:tc>
        <w:tc>
          <w:tcPr>
            <w:tcW w:w="1680"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val="0"/>
              <w:adjustRightInd w:val="0"/>
              <w:spacing w:before="120" w:beforeLines="50" w:beforeAutospacing="0" w:after="120" w:afterLines="50" w:afterAutospacing="0"/>
              <w:ind w:left="0" w:right="0"/>
              <w:jc w:val="center"/>
              <w:textAlignment w:val="baseline"/>
              <w:rPr>
                <w:rFonts w:hint="default" w:ascii="Times New Roman" w:hAnsi="Times New Roman" w:eastAsia="宋体" w:cs="Times New Roman"/>
                <w:sz w:val="21"/>
                <w:szCs w:val="21"/>
                <w:highlight w:val="none"/>
              </w:rPr>
            </w:pPr>
            <w:r>
              <w:rPr>
                <w:rFonts w:hint="eastAsia" w:ascii="宋体" w:hAnsi="宋体" w:eastAsia="宋体" w:cs="宋体"/>
                <w:kern w:val="0"/>
                <w:sz w:val="21"/>
                <w:szCs w:val="21"/>
                <w:highlight w:val="none"/>
                <w:lang w:val="en-US" w:eastAsia="zh-CN" w:bidi="ar"/>
              </w:rPr>
              <w:t>开</w:t>
            </w:r>
            <w:r>
              <w:rPr>
                <w:rFonts w:hint="default" w:ascii="Times New Roman" w:hAnsi="Times New Roman" w:eastAsia="宋体" w:cs="Times New Roman"/>
                <w:kern w:val="0"/>
                <w:sz w:val="21"/>
                <w:szCs w:val="21"/>
                <w:highlight w:val="none"/>
                <w:lang w:val="en-US" w:eastAsia="zh-CN" w:bidi="ar"/>
              </w:rPr>
              <w:t xml:space="preserve"> </w:t>
            </w:r>
            <w:r>
              <w:rPr>
                <w:rFonts w:hint="eastAsia" w:ascii="宋体" w:hAnsi="宋体" w:eastAsia="宋体" w:cs="宋体"/>
                <w:kern w:val="0"/>
                <w:sz w:val="21"/>
                <w:szCs w:val="21"/>
                <w:highlight w:val="none"/>
                <w:lang w:val="en-US" w:eastAsia="zh-CN" w:bidi="ar"/>
              </w:rPr>
              <w:t>户</w:t>
            </w:r>
            <w:r>
              <w:rPr>
                <w:rFonts w:hint="default" w:ascii="Times New Roman" w:hAnsi="Times New Roman" w:eastAsia="宋体" w:cs="Times New Roman"/>
                <w:kern w:val="0"/>
                <w:sz w:val="21"/>
                <w:szCs w:val="21"/>
                <w:highlight w:val="none"/>
                <w:lang w:val="en-US" w:eastAsia="zh-CN" w:bidi="ar"/>
              </w:rPr>
              <w:t xml:space="preserve"> </w:t>
            </w:r>
            <w:r>
              <w:rPr>
                <w:rFonts w:hint="eastAsia" w:ascii="宋体" w:hAnsi="宋体" w:eastAsia="宋体" w:cs="宋体"/>
                <w:kern w:val="0"/>
                <w:sz w:val="21"/>
                <w:szCs w:val="21"/>
                <w:highlight w:val="none"/>
                <w:lang w:val="en-US" w:eastAsia="zh-CN" w:bidi="ar"/>
              </w:rPr>
              <w:t>单</w:t>
            </w:r>
            <w:r>
              <w:rPr>
                <w:rFonts w:hint="default" w:ascii="Times New Roman" w:hAnsi="Times New Roman" w:eastAsia="宋体" w:cs="Times New Roman"/>
                <w:kern w:val="0"/>
                <w:sz w:val="21"/>
                <w:szCs w:val="21"/>
                <w:highlight w:val="none"/>
                <w:lang w:val="en-US" w:eastAsia="zh-CN" w:bidi="ar"/>
              </w:rPr>
              <w:t xml:space="preserve"> </w:t>
            </w:r>
            <w:r>
              <w:rPr>
                <w:rFonts w:hint="eastAsia" w:ascii="宋体" w:hAnsi="宋体" w:eastAsia="宋体" w:cs="宋体"/>
                <w:kern w:val="0"/>
                <w:sz w:val="21"/>
                <w:szCs w:val="21"/>
                <w:highlight w:val="none"/>
                <w:lang w:val="en-US" w:eastAsia="zh-CN" w:bidi="ar"/>
              </w:rPr>
              <w:t>位</w:t>
            </w:r>
          </w:p>
        </w:tc>
        <w:tc>
          <w:tcPr>
            <w:tcW w:w="6814" w:type="dxa"/>
            <w:gridSpan w:val="9"/>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val="0"/>
              <w:adjustRightInd w:val="0"/>
              <w:spacing w:before="120" w:beforeLines="50" w:beforeAutospacing="0" w:after="120" w:afterLines="50" w:afterAutospacing="0"/>
              <w:ind w:left="0" w:right="0"/>
              <w:jc w:val="center"/>
              <w:textAlignment w:val="baseline"/>
              <w:rPr>
                <w:rFonts w:hint="default" w:ascii="Times New Roman" w:hAnsi="Times New Roman" w:eastAsia="楷体_GB2312" w:cs="Times New Roman"/>
                <w:sz w:val="28"/>
                <w:szCs w:val="28"/>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cantSplit/>
          <w:trHeight w:val="618" w:hRule="atLeast"/>
        </w:trPr>
        <w:tc>
          <w:tcPr>
            <w:tcW w:w="748" w:type="dxa"/>
            <w:vMerge w:val="continue"/>
            <w:tcBorders>
              <w:top w:val="single" w:color="auto" w:sz="6" w:space="0"/>
              <w:left w:val="single" w:color="auto" w:sz="6" w:space="0"/>
              <w:bottom w:val="nil"/>
              <w:right w:val="single" w:color="auto"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highlight w:val="none"/>
              </w:rPr>
            </w:pPr>
          </w:p>
        </w:tc>
        <w:tc>
          <w:tcPr>
            <w:tcW w:w="1680"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val="0"/>
              <w:adjustRightInd w:val="0"/>
              <w:spacing w:before="120" w:beforeLines="50" w:beforeAutospacing="0" w:after="120" w:afterLines="50" w:afterAutospacing="0"/>
              <w:ind w:left="0" w:right="0"/>
              <w:jc w:val="center"/>
              <w:textAlignment w:val="baseline"/>
              <w:rPr>
                <w:rFonts w:hint="default" w:ascii="Times New Roman" w:hAnsi="Times New Roman" w:eastAsia="宋体" w:cs="Times New Roman"/>
                <w:sz w:val="21"/>
                <w:szCs w:val="21"/>
                <w:highlight w:val="none"/>
              </w:rPr>
            </w:pPr>
            <w:r>
              <w:rPr>
                <w:rFonts w:hint="eastAsia" w:ascii="宋体" w:hAnsi="宋体" w:eastAsia="宋体" w:cs="宋体"/>
                <w:kern w:val="0"/>
                <w:sz w:val="21"/>
                <w:szCs w:val="21"/>
                <w:highlight w:val="none"/>
                <w:lang w:val="en-US" w:eastAsia="zh-CN" w:bidi="ar"/>
              </w:rPr>
              <w:t>账</w:t>
            </w:r>
            <w:r>
              <w:rPr>
                <w:rFonts w:hint="default" w:ascii="Times New Roman" w:hAnsi="Times New Roman" w:eastAsia="宋体" w:cs="Times New Roman"/>
                <w:kern w:val="0"/>
                <w:sz w:val="21"/>
                <w:szCs w:val="21"/>
                <w:highlight w:val="none"/>
                <w:lang w:val="en-US" w:eastAsia="zh-CN" w:bidi="ar"/>
              </w:rPr>
              <w:t xml:space="preserve">       </w:t>
            </w:r>
            <w:r>
              <w:rPr>
                <w:rFonts w:hint="eastAsia" w:ascii="宋体" w:hAnsi="宋体" w:eastAsia="宋体" w:cs="宋体"/>
                <w:kern w:val="0"/>
                <w:sz w:val="21"/>
                <w:szCs w:val="21"/>
                <w:highlight w:val="none"/>
                <w:lang w:val="en-US" w:eastAsia="zh-CN" w:bidi="ar"/>
              </w:rPr>
              <w:t>号</w:t>
            </w:r>
          </w:p>
        </w:tc>
        <w:tc>
          <w:tcPr>
            <w:tcW w:w="3000" w:type="dxa"/>
            <w:gridSpan w:val="4"/>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val="0"/>
              <w:adjustRightInd w:val="0"/>
              <w:spacing w:before="120" w:beforeLines="50" w:beforeAutospacing="0" w:after="120" w:afterLines="50" w:afterAutospacing="0"/>
              <w:ind w:left="0" w:right="0"/>
              <w:jc w:val="center"/>
              <w:textAlignment w:val="baseline"/>
              <w:rPr>
                <w:rFonts w:hint="default" w:ascii="Times New Roman" w:hAnsi="Times New Roman" w:eastAsia="楷体_GB2312" w:cs="Times New Roman"/>
                <w:sz w:val="28"/>
                <w:szCs w:val="28"/>
                <w:highlight w:val="none"/>
              </w:rPr>
            </w:pPr>
          </w:p>
        </w:tc>
        <w:tc>
          <w:tcPr>
            <w:tcW w:w="1087"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val="0"/>
              <w:adjustRightInd w:val="0"/>
              <w:spacing w:before="120" w:beforeLines="50" w:beforeAutospacing="0" w:after="120" w:afterLines="50" w:afterAutospacing="0"/>
              <w:ind w:left="0" w:right="0"/>
              <w:jc w:val="center"/>
              <w:textAlignment w:val="baseline"/>
              <w:rPr>
                <w:rFonts w:hint="default" w:ascii="Times New Roman" w:hAnsi="Times New Roman" w:eastAsia="宋体" w:cs="Times New Roman"/>
                <w:sz w:val="21"/>
                <w:szCs w:val="21"/>
                <w:highlight w:val="none"/>
              </w:rPr>
            </w:pPr>
            <w:r>
              <w:rPr>
                <w:rFonts w:hint="eastAsia" w:ascii="宋体" w:hAnsi="宋体" w:eastAsia="宋体" w:cs="宋体"/>
                <w:kern w:val="0"/>
                <w:sz w:val="21"/>
                <w:szCs w:val="21"/>
                <w:highlight w:val="none"/>
                <w:lang w:val="en-US" w:eastAsia="zh-CN" w:bidi="ar"/>
              </w:rPr>
              <w:t>邮政编码</w:t>
            </w:r>
          </w:p>
        </w:tc>
        <w:tc>
          <w:tcPr>
            <w:tcW w:w="2727" w:type="dxa"/>
            <w:gridSpan w:val="3"/>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val="0"/>
              <w:adjustRightInd w:val="0"/>
              <w:spacing w:before="120" w:beforeLines="50" w:beforeAutospacing="0" w:after="120" w:afterLines="50" w:afterAutospacing="0"/>
              <w:ind w:left="0" w:right="0"/>
              <w:jc w:val="center"/>
              <w:textAlignment w:val="baseline"/>
              <w:rPr>
                <w:rFonts w:hint="default" w:ascii="Times New Roman" w:hAnsi="Times New Roman" w:eastAsia="楷体_GB2312" w:cs="Times New Roman"/>
                <w:sz w:val="28"/>
                <w:szCs w:val="28"/>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cantSplit/>
          <w:trHeight w:val="586" w:hRule="atLeast"/>
        </w:trPr>
        <w:tc>
          <w:tcPr>
            <w:tcW w:w="748" w:type="dxa"/>
            <w:vMerge w:val="restart"/>
            <w:tcBorders>
              <w:top w:val="single" w:color="auto" w:sz="6" w:space="0"/>
              <w:left w:val="single" w:color="auto" w:sz="6" w:space="0"/>
              <w:bottom w:val="nil"/>
              <w:right w:val="single" w:color="auto" w:sz="6" w:space="0"/>
            </w:tcBorders>
            <w:shd w:val="clear" w:color="auto" w:fill="auto"/>
            <w:vAlign w:val="center"/>
          </w:tcPr>
          <w:p>
            <w:pPr>
              <w:keepNext w:val="0"/>
              <w:keepLines w:val="0"/>
              <w:widowControl w:val="0"/>
              <w:suppressLineNumbers w:val="0"/>
              <w:autoSpaceDE w:val="0"/>
              <w:autoSpaceDN w:val="0"/>
              <w:adjustRightInd w:val="0"/>
              <w:spacing w:before="120" w:beforeLines="50" w:beforeAutospacing="0" w:after="120" w:afterLines="50" w:afterAutospacing="0"/>
              <w:ind w:left="0" w:right="0"/>
              <w:jc w:val="center"/>
              <w:textAlignment w:val="baseline"/>
              <w:rPr>
                <w:rFonts w:hint="default" w:ascii="Times New Roman" w:hAnsi="Times New Roman" w:eastAsia="宋体" w:cs="Times New Roman"/>
                <w:sz w:val="21"/>
                <w:szCs w:val="21"/>
                <w:highlight w:val="none"/>
              </w:rPr>
            </w:pPr>
            <w:r>
              <w:rPr>
                <w:rFonts w:hint="eastAsia" w:ascii="宋体" w:hAnsi="宋体" w:eastAsia="宋体" w:cs="宋体"/>
                <w:kern w:val="0"/>
                <w:sz w:val="21"/>
                <w:szCs w:val="21"/>
                <w:highlight w:val="none"/>
                <w:lang w:val="en-US" w:eastAsia="zh-CN" w:bidi="ar"/>
              </w:rPr>
              <w:t>鉴</w:t>
            </w:r>
          </w:p>
          <w:p>
            <w:pPr>
              <w:keepNext w:val="0"/>
              <w:keepLines w:val="0"/>
              <w:widowControl w:val="0"/>
              <w:suppressLineNumbers w:val="0"/>
              <w:autoSpaceDE w:val="0"/>
              <w:autoSpaceDN w:val="0"/>
              <w:adjustRightInd w:val="0"/>
              <w:spacing w:before="120" w:beforeLines="50" w:beforeAutospacing="0" w:after="120" w:afterLines="50" w:afterAutospacing="0"/>
              <w:ind w:left="0" w:right="0"/>
              <w:jc w:val="center"/>
              <w:textAlignment w:val="baseline"/>
              <w:rPr>
                <w:rFonts w:hint="default" w:ascii="Times New Roman" w:hAnsi="Times New Roman" w:eastAsia="宋体" w:cs="Times New Roman"/>
                <w:sz w:val="21"/>
                <w:szCs w:val="21"/>
                <w:highlight w:val="none"/>
              </w:rPr>
            </w:pPr>
            <w:r>
              <w:rPr>
                <w:rFonts w:hint="eastAsia" w:ascii="宋体" w:hAnsi="宋体" w:eastAsia="宋体" w:cs="宋体"/>
                <w:kern w:val="0"/>
                <w:sz w:val="21"/>
                <w:szCs w:val="21"/>
                <w:highlight w:val="none"/>
                <w:lang w:val="en-US" w:eastAsia="zh-CN" w:bidi="ar"/>
              </w:rPr>
              <w:t>证</w:t>
            </w:r>
          </w:p>
          <w:p>
            <w:pPr>
              <w:keepNext w:val="0"/>
              <w:keepLines w:val="0"/>
              <w:widowControl w:val="0"/>
              <w:suppressLineNumbers w:val="0"/>
              <w:autoSpaceDE w:val="0"/>
              <w:autoSpaceDN w:val="0"/>
              <w:adjustRightInd w:val="0"/>
              <w:spacing w:before="120" w:beforeLines="50" w:beforeAutospacing="0" w:after="120" w:afterLines="50" w:afterAutospacing="0"/>
              <w:ind w:left="0" w:right="0"/>
              <w:jc w:val="center"/>
              <w:textAlignment w:val="baseline"/>
              <w:rPr>
                <w:rFonts w:hint="default" w:ascii="Times New Roman" w:hAnsi="Times New Roman" w:eastAsia="宋体" w:cs="Times New Roman"/>
                <w:sz w:val="21"/>
                <w:szCs w:val="21"/>
                <w:highlight w:val="none"/>
              </w:rPr>
            </w:pPr>
            <w:r>
              <w:rPr>
                <w:rFonts w:hint="eastAsia" w:ascii="宋体" w:hAnsi="宋体" w:eastAsia="宋体" w:cs="宋体"/>
                <w:kern w:val="0"/>
                <w:sz w:val="21"/>
                <w:szCs w:val="21"/>
                <w:highlight w:val="none"/>
                <w:lang w:val="en-US" w:eastAsia="zh-CN" w:bidi="ar"/>
              </w:rPr>
              <w:t>方</w:t>
            </w:r>
          </w:p>
        </w:tc>
        <w:tc>
          <w:tcPr>
            <w:tcW w:w="1680"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val="0"/>
              <w:adjustRightInd w:val="0"/>
              <w:spacing w:before="120" w:beforeLines="50" w:beforeAutospacing="0" w:after="120" w:afterLines="50" w:afterAutospacing="0"/>
              <w:ind w:left="0" w:right="0"/>
              <w:jc w:val="center"/>
              <w:textAlignment w:val="baseline"/>
              <w:rPr>
                <w:rFonts w:hint="default" w:ascii="Times New Roman" w:hAnsi="Times New Roman" w:eastAsia="宋体" w:cs="Times New Roman"/>
                <w:sz w:val="21"/>
                <w:szCs w:val="21"/>
                <w:highlight w:val="none"/>
              </w:rPr>
            </w:pPr>
            <w:r>
              <w:rPr>
                <w:rFonts w:hint="eastAsia" w:ascii="宋体" w:hAnsi="宋体" w:eastAsia="宋体" w:cs="宋体"/>
                <w:kern w:val="0"/>
                <w:sz w:val="21"/>
                <w:szCs w:val="21"/>
                <w:highlight w:val="none"/>
                <w:lang w:val="en-US" w:eastAsia="zh-CN" w:bidi="ar"/>
              </w:rPr>
              <w:t>单</w:t>
            </w:r>
            <w:r>
              <w:rPr>
                <w:rFonts w:hint="default" w:ascii="Times New Roman" w:hAnsi="Times New Roman" w:eastAsia="宋体" w:cs="Times New Roman"/>
                <w:kern w:val="0"/>
                <w:sz w:val="21"/>
                <w:szCs w:val="21"/>
                <w:highlight w:val="none"/>
                <w:lang w:val="en-US" w:eastAsia="zh-CN" w:bidi="ar"/>
              </w:rPr>
              <w:t xml:space="preserve"> </w:t>
            </w:r>
            <w:r>
              <w:rPr>
                <w:rFonts w:hint="eastAsia" w:ascii="宋体" w:hAnsi="宋体" w:eastAsia="宋体" w:cs="宋体"/>
                <w:kern w:val="0"/>
                <w:sz w:val="21"/>
                <w:szCs w:val="21"/>
                <w:highlight w:val="none"/>
                <w:lang w:val="en-US" w:eastAsia="zh-CN" w:bidi="ar"/>
              </w:rPr>
              <w:t>位</w:t>
            </w:r>
            <w:r>
              <w:rPr>
                <w:rFonts w:hint="default" w:ascii="Times New Roman" w:hAnsi="Times New Roman" w:eastAsia="宋体" w:cs="Times New Roman"/>
                <w:kern w:val="0"/>
                <w:sz w:val="21"/>
                <w:szCs w:val="21"/>
                <w:highlight w:val="none"/>
                <w:lang w:val="en-US" w:eastAsia="zh-CN" w:bidi="ar"/>
              </w:rPr>
              <w:t xml:space="preserve"> </w:t>
            </w:r>
            <w:r>
              <w:rPr>
                <w:rFonts w:hint="eastAsia" w:ascii="宋体" w:hAnsi="宋体" w:eastAsia="宋体" w:cs="宋体"/>
                <w:kern w:val="0"/>
                <w:sz w:val="21"/>
                <w:szCs w:val="21"/>
                <w:highlight w:val="none"/>
                <w:lang w:val="en-US" w:eastAsia="zh-CN" w:bidi="ar"/>
              </w:rPr>
              <w:t>名</w:t>
            </w:r>
            <w:r>
              <w:rPr>
                <w:rFonts w:hint="default" w:ascii="Times New Roman" w:hAnsi="Times New Roman" w:eastAsia="宋体" w:cs="Times New Roman"/>
                <w:kern w:val="0"/>
                <w:sz w:val="21"/>
                <w:szCs w:val="21"/>
                <w:highlight w:val="none"/>
                <w:lang w:val="en-US" w:eastAsia="zh-CN" w:bidi="ar"/>
              </w:rPr>
              <w:t xml:space="preserve"> </w:t>
            </w:r>
            <w:r>
              <w:rPr>
                <w:rFonts w:hint="eastAsia" w:ascii="宋体" w:hAnsi="宋体" w:eastAsia="宋体" w:cs="宋体"/>
                <w:kern w:val="0"/>
                <w:sz w:val="21"/>
                <w:szCs w:val="21"/>
                <w:highlight w:val="none"/>
                <w:lang w:val="en-US" w:eastAsia="zh-CN" w:bidi="ar"/>
              </w:rPr>
              <w:t>称</w:t>
            </w:r>
          </w:p>
        </w:tc>
        <w:tc>
          <w:tcPr>
            <w:tcW w:w="6814" w:type="dxa"/>
            <w:gridSpan w:val="9"/>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val="0"/>
              <w:adjustRightInd w:val="0"/>
              <w:spacing w:before="120" w:beforeLines="50" w:beforeAutospacing="0" w:after="120" w:afterLines="50" w:afterAutospacing="0"/>
              <w:ind w:left="-23" w:leftChars="-11" w:right="105" w:firstLine="27" w:firstLineChars="13"/>
              <w:jc w:val="center"/>
              <w:textAlignment w:val="baseline"/>
              <w:rPr>
                <w:rFonts w:hint="default" w:ascii="Times New Roman" w:hAnsi="Times New Roman" w:eastAsia="宋体" w:cs="Times New Roman"/>
                <w:sz w:val="21"/>
                <w:szCs w:val="21"/>
                <w:highlight w:val="none"/>
              </w:rPr>
            </w:pPr>
            <w:r>
              <w:rPr>
                <w:rFonts w:hint="eastAsia" w:ascii="宋体" w:hAnsi="宋体" w:eastAsia="宋体" w:cs="宋体"/>
                <w:kern w:val="0"/>
                <w:sz w:val="21"/>
                <w:szCs w:val="21"/>
                <w:highlight w:val="none"/>
                <w:lang w:val="en-US" w:eastAsia="zh-CN" w:bidi="ar"/>
              </w:rPr>
              <w:t>浙江中际工程项目管理有限公司</w:t>
            </w:r>
            <w:r>
              <w:rPr>
                <w:rFonts w:hint="default" w:ascii="Times New Roman" w:hAnsi="Times New Roman" w:eastAsia="宋体" w:cs="Times New Roman"/>
                <w:kern w:val="0"/>
                <w:sz w:val="21"/>
                <w:szCs w:val="21"/>
                <w:highlight w:val="none"/>
                <w:lang w:val="en-US" w:eastAsia="zh-CN" w:bidi="ar"/>
              </w:rPr>
              <w:t xml:space="preserve"> (</w:t>
            </w:r>
            <w:r>
              <w:rPr>
                <w:rFonts w:hint="eastAsia" w:ascii="宋体" w:hAnsi="宋体" w:eastAsia="宋体" w:cs="宋体"/>
                <w:kern w:val="0"/>
                <w:sz w:val="21"/>
                <w:szCs w:val="21"/>
                <w:highlight w:val="none"/>
                <w:lang w:val="en-US" w:eastAsia="zh-CN" w:bidi="ar"/>
              </w:rPr>
              <w:t>签章</w:t>
            </w:r>
            <w:r>
              <w:rPr>
                <w:rFonts w:hint="default" w:ascii="Times New Roman" w:hAnsi="Times New Roman" w:eastAsia="宋体" w:cs="Times New Roman"/>
                <w:kern w:val="0"/>
                <w:sz w:val="21"/>
                <w:szCs w:val="21"/>
                <w:highlight w:val="none"/>
                <w:lang w:val="en-US" w:eastAsia="zh-CN" w:bidi="ar"/>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cantSplit/>
          <w:trHeight w:val="586" w:hRule="atLeast"/>
        </w:trPr>
        <w:tc>
          <w:tcPr>
            <w:tcW w:w="748" w:type="dxa"/>
            <w:vMerge w:val="continue"/>
            <w:tcBorders>
              <w:top w:val="single" w:color="auto" w:sz="6" w:space="0"/>
              <w:left w:val="single" w:color="auto" w:sz="6" w:space="0"/>
              <w:bottom w:val="nil"/>
              <w:right w:val="single" w:color="auto"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highlight w:val="none"/>
              </w:rPr>
            </w:pPr>
          </w:p>
        </w:tc>
        <w:tc>
          <w:tcPr>
            <w:tcW w:w="1680"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val="0"/>
              <w:adjustRightInd w:val="0"/>
              <w:spacing w:before="120" w:beforeLines="50" w:beforeAutospacing="0" w:after="120" w:afterLines="50" w:afterAutospacing="0"/>
              <w:ind w:left="0" w:right="0"/>
              <w:jc w:val="center"/>
              <w:textAlignment w:val="baseline"/>
              <w:rPr>
                <w:rFonts w:hint="default" w:ascii="Times New Roman" w:hAnsi="Times New Roman" w:eastAsia="宋体" w:cs="Times New Roman"/>
                <w:sz w:val="21"/>
                <w:szCs w:val="21"/>
                <w:highlight w:val="none"/>
              </w:rPr>
            </w:pPr>
            <w:r>
              <w:rPr>
                <w:rFonts w:hint="eastAsia" w:ascii="宋体" w:hAnsi="宋体" w:eastAsia="宋体" w:cs="宋体"/>
                <w:kern w:val="0"/>
                <w:sz w:val="21"/>
                <w:szCs w:val="21"/>
                <w:highlight w:val="none"/>
                <w:lang w:val="en-US" w:eastAsia="zh-CN" w:bidi="ar"/>
              </w:rPr>
              <w:t>法定代表人</w:t>
            </w:r>
          </w:p>
        </w:tc>
        <w:tc>
          <w:tcPr>
            <w:tcW w:w="2352"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val="0"/>
              <w:adjustRightInd w:val="0"/>
              <w:spacing w:before="120" w:beforeLines="50" w:beforeAutospacing="0" w:after="120" w:afterLines="50" w:afterAutospacing="0"/>
              <w:ind w:left="0" w:right="0"/>
              <w:jc w:val="right"/>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kern w:val="0"/>
                <w:sz w:val="21"/>
                <w:szCs w:val="21"/>
                <w:highlight w:val="none"/>
                <w:lang w:val="en-US" w:eastAsia="zh-CN" w:bidi="ar"/>
              </w:rPr>
              <w:t>(</w:t>
            </w:r>
            <w:r>
              <w:rPr>
                <w:rFonts w:hint="eastAsia" w:ascii="宋体" w:hAnsi="宋体" w:eastAsia="宋体" w:cs="宋体"/>
                <w:kern w:val="0"/>
                <w:sz w:val="21"/>
                <w:szCs w:val="21"/>
                <w:highlight w:val="none"/>
                <w:lang w:val="en-US" w:eastAsia="zh-CN" w:bidi="ar"/>
              </w:rPr>
              <w:t>签章</w:t>
            </w:r>
            <w:r>
              <w:rPr>
                <w:rFonts w:hint="default" w:ascii="Times New Roman" w:hAnsi="Times New Roman" w:eastAsia="宋体" w:cs="Times New Roman"/>
                <w:kern w:val="0"/>
                <w:sz w:val="21"/>
                <w:szCs w:val="21"/>
                <w:highlight w:val="none"/>
                <w:lang w:val="en-US" w:eastAsia="zh-CN" w:bidi="ar"/>
              </w:rPr>
              <w:t>)</w:t>
            </w:r>
          </w:p>
        </w:tc>
        <w:tc>
          <w:tcPr>
            <w:tcW w:w="1735" w:type="dxa"/>
            <w:gridSpan w:val="5"/>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val="0"/>
              <w:adjustRightInd w:val="0"/>
              <w:spacing w:before="120" w:beforeLines="50" w:beforeAutospacing="0" w:after="120" w:afterLines="50" w:afterAutospacing="0"/>
              <w:ind w:left="0" w:right="0"/>
              <w:jc w:val="center"/>
              <w:textAlignment w:val="baseline"/>
              <w:rPr>
                <w:rFonts w:hint="default" w:ascii="Times New Roman" w:hAnsi="Times New Roman" w:eastAsia="宋体" w:cs="Times New Roman"/>
                <w:sz w:val="21"/>
                <w:szCs w:val="21"/>
                <w:highlight w:val="none"/>
              </w:rPr>
            </w:pPr>
            <w:r>
              <w:rPr>
                <w:rFonts w:hint="eastAsia" w:ascii="宋体" w:hAnsi="宋体" w:eastAsia="宋体" w:cs="宋体"/>
                <w:kern w:val="0"/>
                <w:sz w:val="21"/>
                <w:szCs w:val="21"/>
                <w:highlight w:val="none"/>
                <w:lang w:val="en-US" w:eastAsia="zh-CN" w:bidi="ar"/>
              </w:rPr>
              <w:t>委托代理人</w:t>
            </w:r>
          </w:p>
        </w:tc>
        <w:tc>
          <w:tcPr>
            <w:tcW w:w="2727" w:type="dxa"/>
            <w:gridSpan w:val="3"/>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val="0"/>
              <w:adjustRightInd w:val="0"/>
              <w:spacing w:before="120" w:beforeLines="50" w:beforeAutospacing="0" w:after="120" w:afterLines="50" w:afterAutospacing="0"/>
              <w:ind w:left="0" w:right="0"/>
              <w:jc w:val="right"/>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kern w:val="0"/>
                <w:sz w:val="21"/>
                <w:szCs w:val="21"/>
                <w:highlight w:val="none"/>
                <w:lang w:val="en-US" w:eastAsia="zh-CN" w:bidi="ar"/>
              </w:rPr>
              <w:t>(</w:t>
            </w:r>
            <w:r>
              <w:rPr>
                <w:rFonts w:hint="eastAsia" w:ascii="宋体" w:hAnsi="宋体" w:eastAsia="宋体" w:cs="宋体"/>
                <w:kern w:val="0"/>
                <w:sz w:val="21"/>
                <w:szCs w:val="21"/>
                <w:highlight w:val="none"/>
                <w:lang w:val="en-US" w:eastAsia="zh-CN" w:bidi="ar"/>
              </w:rPr>
              <w:t>签章</w:t>
            </w:r>
            <w:r>
              <w:rPr>
                <w:rFonts w:hint="default" w:ascii="Times New Roman" w:hAnsi="Times New Roman" w:eastAsia="宋体" w:cs="Times New Roman"/>
                <w:kern w:val="0"/>
                <w:sz w:val="21"/>
                <w:szCs w:val="21"/>
                <w:highlight w:val="none"/>
                <w:lang w:val="en-US" w:eastAsia="zh-CN" w:bidi="ar"/>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cantSplit/>
          <w:trHeight w:val="586" w:hRule="atLeast"/>
        </w:trPr>
        <w:tc>
          <w:tcPr>
            <w:tcW w:w="748" w:type="dxa"/>
            <w:vMerge w:val="continue"/>
            <w:tcBorders>
              <w:top w:val="single" w:color="auto" w:sz="6" w:space="0"/>
              <w:left w:val="single" w:color="auto" w:sz="6" w:space="0"/>
              <w:bottom w:val="nil"/>
              <w:right w:val="single" w:color="auto"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highlight w:val="none"/>
              </w:rPr>
            </w:pPr>
          </w:p>
        </w:tc>
        <w:tc>
          <w:tcPr>
            <w:tcW w:w="1680"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val="0"/>
              <w:adjustRightInd w:val="0"/>
              <w:spacing w:before="120" w:beforeLines="50" w:beforeAutospacing="0" w:after="120" w:afterLines="50" w:afterAutospacing="0"/>
              <w:ind w:left="0" w:right="0"/>
              <w:jc w:val="center"/>
              <w:textAlignment w:val="baseline"/>
              <w:rPr>
                <w:rFonts w:hint="default" w:ascii="Times New Roman" w:hAnsi="Times New Roman" w:eastAsia="宋体" w:cs="Times New Roman"/>
                <w:sz w:val="21"/>
                <w:szCs w:val="21"/>
                <w:highlight w:val="none"/>
              </w:rPr>
            </w:pPr>
            <w:r>
              <w:rPr>
                <w:rFonts w:hint="eastAsia" w:ascii="宋体" w:hAnsi="宋体" w:eastAsia="宋体" w:cs="宋体"/>
                <w:kern w:val="0"/>
                <w:sz w:val="21"/>
                <w:szCs w:val="21"/>
                <w:highlight w:val="none"/>
                <w:lang w:val="en-US" w:eastAsia="zh-CN" w:bidi="ar"/>
              </w:rPr>
              <w:t>联</w:t>
            </w:r>
            <w:r>
              <w:rPr>
                <w:rFonts w:hint="default" w:ascii="Times New Roman" w:hAnsi="Times New Roman" w:eastAsia="宋体" w:cs="Times New Roman"/>
                <w:kern w:val="0"/>
                <w:sz w:val="21"/>
                <w:szCs w:val="21"/>
                <w:highlight w:val="none"/>
                <w:lang w:val="en-US" w:eastAsia="zh-CN" w:bidi="ar"/>
              </w:rPr>
              <w:t xml:space="preserve">  </w:t>
            </w:r>
            <w:r>
              <w:rPr>
                <w:rFonts w:hint="eastAsia" w:ascii="宋体" w:hAnsi="宋体" w:eastAsia="宋体" w:cs="宋体"/>
                <w:kern w:val="0"/>
                <w:sz w:val="21"/>
                <w:szCs w:val="21"/>
                <w:highlight w:val="none"/>
                <w:lang w:val="en-US" w:eastAsia="zh-CN" w:bidi="ar"/>
              </w:rPr>
              <w:t>系</w:t>
            </w:r>
            <w:r>
              <w:rPr>
                <w:rFonts w:hint="default" w:ascii="Times New Roman" w:hAnsi="Times New Roman" w:eastAsia="宋体" w:cs="Times New Roman"/>
                <w:kern w:val="0"/>
                <w:sz w:val="21"/>
                <w:szCs w:val="21"/>
                <w:highlight w:val="none"/>
                <w:lang w:val="en-US" w:eastAsia="zh-CN" w:bidi="ar"/>
              </w:rPr>
              <w:t xml:space="preserve">  </w:t>
            </w:r>
            <w:r>
              <w:rPr>
                <w:rFonts w:hint="eastAsia" w:ascii="宋体" w:hAnsi="宋体" w:eastAsia="宋体" w:cs="宋体"/>
                <w:kern w:val="0"/>
                <w:sz w:val="21"/>
                <w:szCs w:val="21"/>
                <w:highlight w:val="none"/>
                <w:lang w:val="en-US" w:eastAsia="zh-CN" w:bidi="ar"/>
              </w:rPr>
              <w:t>人</w:t>
            </w:r>
          </w:p>
        </w:tc>
        <w:tc>
          <w:tcPr>
            <w:tcW w:w="6814" w:type="dxa"/>
            <w:gridSpan w:val="9"/>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val="0"/>
              <w:adjustRightInd w:val="0"/>
              <w:spacing w:before="120" w:beforeLines="50" w:beforeAutospacing="0" w:after="120" w:afterLines="50" w:afterAutospacing="0"/>
              <w:ind w:left="0" w:right="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kern w:val="0"/>
                <w:sz w:val="21"/>
                <w:szCs w:val="21"/>
                <w:highlight w:val="none"/>
                <w:lang w:val="en-US" w:eastAsia="zh-CN" w:bidi="ar"/>
              </w:rPr>
              <w:t>(</w:t>
            </w:r>
            <w:r>
              <w:rPr>
                <w:rFonts w:hint="eastAsia" w:ascii="宋体" w:hAnsi="宋体" w:eastAsia="宋体" w:cs="宋体"/>
                <w:kern w:val="0"/>
                <w:sz w:val="21"/>
                <w:szCs w:val="21"/>
                <w:highlight w:val="none"/>
                <w:lang w:val="en-US" w:eastAsia="zh-CN" w:bidi="ar"/>
              </w:rPr>
              <w:t>签章</w:t>
            </w:r>
            <w:r>
              <w:rPr>
                <w:rFonts w:hint="default" w:ascii="Times New Roman" w:hAnsi="Times New Roman" w:eastAsia="宋体" w:cs="Times New Roman"/>
                <w:kern w:val="0"/>
                <w:sz w:val="21"/>
                <w:szCs w:val="21"/>
                <w:highlight w:val="none"/>
                <w:lang w:val="en-US" w:eastAsia="zh-CN" w:bidi="ar"/>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86" w:hRule="atLeast"/>
        </w:trPr>
        <w:tc>
          <w:tcPr>
            <w:tcW w:w="748" w:type="dxa"/>
            <w:vMerge w:val="continue"/>
            <w:tcBorders>
              <w:top w:val="single" w:color="auto" w:sz="6" w:space="0"/>
              <w:left w:val="single" w:color="auto" w:sz="6" w:space="0"/>
              <w:bottom w:val="nil"/>
              <w:right w:val="single" w:color="auto"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highlight w:val="none"/>
              </w:rPr>
            </w:pPr>
          </w:p>
        </w:tc>
        <w:tc>
          <w:tcPr>
            <w:tcW w:w="1680"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val="0"/>
              <w:adjustRightInd w:val="0"/>
              <w:spacing w:before="120" w:beforeLines="50" w:beforeAutospacing="0" w:after="120" w:afterLines="50" w:afterAutospacing="0"/>
              <w:ind w:left="0" w:right="0"/>
              <w:jc w:val="center"/>
              <w:textAlignment w:val="baseline"/>
              <w:rPr>
                <w:rFonts w:hint="default" w:ascii="Times New Roman" w:hAnsi="Times New Roman" w:eastAsia="宋体" w:cs="Times New Roman"/>
                <w:sz w:val="21"/>
                <w:szCs w:val="21"/>
                <w:highlight w:val="none"/>
              </w:rPr>
            </w:pPr>
            <w:r>
              <w:rPr>
                <w:rFonts w:hint="eastAsia" w:ascii="宋体" w:hAnsi="宋体" w:eastAsia="宋体" w:cs="宋体"/>
                <w:kern w:val="0"/>
                <w:sz w:val="21"/>
                <w:szCs w:val="21"/>
                <w:highlight w:val="none"/>
                <w:lang w:val="en-US" w:eastAsia="zh-CN" w:bidi="ar"/>
              </w:rPr>
              <w:t>电</w:t>
            </w:r>
            <w:r>
              <w:rPr>
                <w:rFonts w:hint="default" w:ascii="Times New Roman" w:hAnsi="Times New Roman" w:eastAsia="宋体" w:cs="Times New Roman"/>
                <w:kern w:val="0"/>
                <w:sz w:val="21"/>
                <w:szCs w:val="21"/>
                <w:highlight w:val="none"/>
                <w:lang w:val="en-US" w:eastAsia="zh-CN" w:bidi="ar"/>
              </w:rPr>
              <w:t xml:space="preserve">      </w:t>
            </w:r>
            <w:r>
              <w:rPr>
                <w:rFonts w:hint="eastAsia" w:ascii="宋体" w:hAnsi="宋体" w:eastAsia="宋体" w:cs="宋体"/>
                <w:kern w:val="0"/>
                <w:sz w:val="21"/>
                <w:szCs w:val="21"/>
                <w:highlight w:val="none"/>
                <w:lang w:val="en-US" w:eastAsia="zh-CN" w:bidi="ar"/>
              </w:rPr>
              <w:t>话</w:t>
            </w:r>
          </w:p>
        </w:tc>
        <w:tc>
          <w:tcPr>
            <w:tcW w:w="2947" w:type="dxa"/>
            <w:gridSpan w:val="3"/>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val="0"/>
              <w:adjustRightInd w:val="0"/>
              <w:spacing w:before="120" w:beforeLines="50" w:beforeAutospacing="0" w:after="120" w:afterLines="50" w:afterAutospacing="0"/>
              <w:ind w:left="0" w:right="0"/>
              <w:jc w:val="center"/>
              <w:textAlignment w:val="baseline"/>
              <w:rPr>
                <w:rFonts w:hint="default" w:ascii="Times New Roman" w:hAnsi="Times New Roman" w:eastAsia="宋体" w:cs="Times New Roman"/>
                <w:sz w:val="21"/>
                <w:szCs w:val="21"/>
                <w:highlight w:val="none"/>
              </w:rPr>
            </w:pPr>
          </w:p>
        </w:tc>
        <w:tc>
          <w:tcPr>
            <w:tcW w:w="1176" w:type="dxa"/>
            <w:gridSpan w:val="4"/>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val="0"/>
              <w:adjustRightInd w:val="0"/>
              <w:spacing w:before="120" w:beforeLines="50" w:beforeAutospacing="0" w:after="120" w:afterLines="50" w:afterAutospacing="0"/>
              <w:ind w:left="0" w:right="0"/>
              <w:jc w:val="center"/>
              <w:textAlignment w:val="baseline"/>
              <w:rPr>
                <w:rFonts w:hint="default" w:ascii="Times New Roman" w:hAnsi="Times New Roman" w:eastAsia="宋体" w:cs="Times New Roman"/>
                <w:sz w:val="21"/>
                <w:szCs w:val="21"/>
                <w:highlight w:val="none"/>
              </w:rPr>
            </w:pPr>
            <w:r>
              <w:rPr>
                <w:rFonts w:hint="eastAsia" w:ascii="宋体" w:hAnsi="宋体" w:eastAsia="宋体" w:cs="宋体"/>
                <w:kern w:val="0"/>
                <w:sz w:val="21"/>
                <w:szCs w:val="21"/>
                <w:highlight w:val="none"/>
                <w:lang w:val="en-US" w:eastAsia="zh-CN" w:bidi="ar"/>
              </w:rPr>
              <w:t>传</w:t>
            </w:r>
            <w:r>
              <w:rPr>
                <w:rFonts w:hint="default" w:ascii="Times New Roman" w:hAnsi="Times New Roman" w:eastAsia="宋体" w:cs="Times New Roman"/>
                <w:kern w:val="0"/>
                <w:sz w:val="21"/>
                <w:szCs w:val="21"/>
                <w:highlight w:val="none"/>
                <w:lang w:val="en-US" w:eastAsia="zh-CN" w:bidi="ar"/>
              </w:rPr>
              <w:t xml:space="preserve"> </w:t>
            </w:r>
            <w:r>
              <w:rPr>
                <w:rFonts w:hint="eastAsia" w:ascii="宋体" w:hAnsi="宋体" w:eastAsia="宋体" w:cs="宋体"/>
                <w:kern w:val="0"/>
                <w:sz w:val="21"/>
                <w:szCs w:val="21"/>
                <w:highlight w:val="none"/>
                <w:lang w:val="en-US" w:eastAsia="zh-CN" w:bidi="ar"/>
              </w:rPr>
              <w:t>真</w:t>
            </w:r>
          </w:p>
        </w:tc>
        <w:tc>
          <w:tcPr>
            <w:tcW w:w="2691"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val="0"/>
              <w:adjustRightInd w:val="0"/>
              <w:spacing w:before="120" w:beforeLines="50" w:beforeAutospacing="0" w:after="120" w:afterLines="50" w:afterAutospacing="0"/>
              <w:ind w:left="0" w:right="0"/>
              <w:jc w:val="center"/>
              <w:textAlignment w:val="baseline"/>
              <w:rPr>
                <w:rFonts w:hint="default" w:ascii="Times New Roman" w:hAnsi="Times New Roman" w:eastAsia="宋体" w:cs="Times New Roman"/>
                <w:sz w:val="21"/>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86" w:hRule="atLeast"/>
        </w:trPr>
        <w:tc>
          <w:tcPr>
            <w:tcW w:w="748" w:type="dxa"/>
            <w:vMerge w:val="continue"/>
            <w:tcBorders>
              <w:top w:val="single" w:color="auto" w:sz="6" w:space="0"/>
              <w:left w:val="single" w:color="auto" w:sz="6" w:space="0"/>
              <w:bottom w:val="nil"/>
              <w:right w:val="single" w:color="auto"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highlight w:val="none"/>
              </w:rPr>
            </w:pPr>
          </w:p>
        </w:tc>
        <w:tc>
          <w:tcPr>
            <w:tcW w:w="1680"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val="0"/>
              <w:adjustRightInd w:val="0"/>
              <w:spacing w:before="120" w:beforeLines="50" w:beforeAutospacing="0" w:after="120" w:afterLines="50" w:afterAutospacing="0"/>
              <w:ind w:left="0" w:right="0"/>
              <w:jc w:val="center"/>
              <w:textAlignment w:val="baseline"/>
              <w:rPr>
                <w:rFonts w:hint="default" w:ascii="Times New Roman" w:hAnsi="Times New Roman" w:eastAsia="宋体" w:cs="Times New Roman"/>
                <w:sz w:val="21"/>
                <w:szCs w:val="21"/>
                <w:highlight w:val="none"/>
              </w:rPr>
            </w:pPr>
            <w:r>
              <w:rPr>
                <w:rFonts w:hint="eastAsia" w:ascii="宋体" w:hAnsi="宋体" w:eastAsia="宋体" w:cs="宋体"/>
                <w:kern w:val="0"/>
                <w:sz w:val="21"/>
                <w:szCs w:val="21"/>
                <w:highlight w:val="none"/>
                <w:lang w:val="en-US" w:eastAsia="zh-CN" w:bidi="ar"/>
              </w:rPr>
              <w:t>开</w:t>
            </w:r>
            <w:r>
              <w:rPr>
                <w:rFonts w:hint="default" w:ascii="Times New Roman" w:hAnsi="Times New Roman" w:eastAsia="宋体" w:cs="Times New Roman"/>
                <w:kern w:val="0"/>
                <w:sz w:val="21"/>
                <w:szCs w:val="21"/>
                <w:highlight w:val="none"/>
                <w:lang w:val="en-US" w:eastAsia="zh-CN" w:bidi="ar"/>
              </w:rPr>
              <w:t xml:space="preserve"> </w:t>
            </w:r>
            <w:r>
              <w:rPr>
                <w:rFonts w:hint="eastAsia" w:ascii="宋体" w:hAnsi="宋体" w:eastAsia="宋体" w:cs="宋体"/>
                <w:kern w:val="0"/>
                <w:sz w:val="21"/>
                <w:szCs w:val="21"/>
                <w:highlight w:val="none"/>
                <w:lang w:val="en-US" w:eastAsia="zh-CN" w:bidi="ar"/>
              </w:rPr>
              <w:t>户</w:t>
            </w:r>
            <w:r>
              <w:rPr>
                <w:rFonts w:hint="default" w:ascii="Times New Roman" w:hAnsi="Times New Roman" w:eastAsia="宋体" w:cs="Times New Roman"/>
                <w:kern w:val="0"/>
                <w:sz w:val="21"/>
                <w:szCs w:val="21"/>
                <w:highlight w:val="none"/>
                <w:lang w:val="en-US" w:eastAsia="zh-CN" w:bidi="ar"/>
              </w:rPr>
              <w:t xml:space="preserve"> </w:t>
            </w:r>
            <w:r>
              <w:rPr>
                <w:rFonts w:hint="eastAsia" w:ascii="宋体" w:hAnsi="宋体" w:eastAsia="宋体" w:cs="宋体"/>
                <w:kern w:val="0"/>
                <w:sz w:val="21"/>
                <w:szCs w:val="21"/>
                <w:highlight w:val="none"/>
                <w:lang w:val="en-US" w:eastAsia="zh-CN" w:bidi="ar"/>
              </w:rPr>
              <w:t>银</w:t>
            </w:r>
            <w:r>
              <w:rPr>
                <w:rFonts w:hint="default" w:ascii="Times New Roman" w:hAnsi="Times New Roman" w:eastAsia="宋体" w:cs="Times New Roman"/>
                <w:kern w:val="0"/>
                <w:sz w:val="21"/>
                <w:szCs w:val="21"/>
                <w:highlight w:val="none"/>
                <w:lang w:val="en-US" w:eastAsia="zh-CN" w:bidi="ar"/>
              </w:rPr>
              <w:t xml:space="preserve"> </w:t>
            </w:r>
            <w:r>
              <w:rPr>
                <w:rFonts w:hint="eastAsia" w:ascii="宋体" w:hAnsi="宋体" w:eastAsia="宋体" w:cs="宋体"/>
                <w:kern w:val="0"/>
                <w:sz w:val="21"/>
                <w:szCs w:val="21"/>
                <w:highlight w:val="none"/>
                <w:lang w:val="en-US" w:eastAsia="zh-CN" w:bidi="ar"/>
              </w:rPr>
              <w:t>行</w:t>
            </w:r>
          </w:p>
        </w:tc>
        <w:tc>
          <w:tcPr>
            <w:tcW w:w="6814" w:type="dxa"/>
            <w:gridSpan w:val="9"/>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val="0"/>
              <w:adjustRightInd w:val="0"/>
              <w:spacing w:before="120" w:beforeLines="50" w:beforeAutospacing="0" w:after="120" w:afterLines="50" w:afterAutospacing="0"/>
              <w:ind w:left="0" w:right="0"/>
              <w:jc w:val="center"/>
              <w:textAlignment w:val="baseline"/>
              <w:rPr>
                <w:rFonts w:hint="default" w:ascii="Times New Roman" w:hAnsi="Times New Roman" w:eastAsia="宋体" w:cs="Times New Roman"/>
                <w:sz w:val="21"/>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86" w:hRule="atLeast"/>
        </w:trPr>
        <w:tc>
          <w:tcPr>
            <w:tcW w:w="748" w:type="dxa"/>
            <w:vMerge w:val="continue"/>
            <w:tcBorders>
              <w:top w:val="single" w:color="auto" w:sz="6" w:space="0"/>
              <w:left w:val="single" w:color="auto" w:sz="6" w:space="0"/>
              <w:bottom w:val="nil"/>
              <w:right w:val="single" w:color="auto"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highlight w:val="none"/>
              </w:rPr>
            </w:pPr>
          </w:p>
        </w:tc>
        <w:tc>
          <w:tcPr>
            <w:tcW w:w="1680"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val="0"/>
              <w:adjustRightInd w:val="0"/>
              <w:spacing w:before="120" w:beforeLines="50" w:beforeAutospacing="0" w:after="120" w:afterLines="50" w:afterAutospacing="0"/>
              <w:ind w:left="0" w:right="0"/>
              <w:jc w:val="center"/>
              <w:textAlignment w:val="baseline"/>
              <w:rPr>
                <w:rFonts w:hint="default" w:ascii="Times New Roman" w:hAnsi="Times New Roman" w:eastAsia="宋体" w:cs="Times New Roman"/>
                <w:sz w:val="21"/>
                <w:szCs w:val="21"/>
                <w:highlight w:val="none"/>
              </w:rPr>
            </w:pPr>
            <w:r>
              <w:rPr>
                <w:rFonts w:hint="eastAsia" w:ascii="宋体" w:hAnsi="宋体" w:eastAsia="宋体" w:cs="宋体"/>
                <w:kern w:val="0"/>
                <w:sz w:val="21"/>
                <w:szCs w:val="21"/>
                <w:highlight w:val="none"/>
                <w:lang w:val="en-US" w:eastAsia="zh-CN" w:bidi="ar"/>
              </w:rPr>
              <w:t>账</w:t>
            </w:r>
            <w:r>
              <w:rPr>
                <w:rFonts w:hint="default" w:ascii="Times New Roman" w:hAnsi="Times New Roman" w:eastAsia="宋体" w:cs="Times New Roman"/>
                <w:kern w:val="0"/>
                <w:sz w:val="21"/>
                <w:szCs w:val="21"/>
                <w:highlight w:val="none"/>
                <w:lang w:val="en-US" w:eastAsia="zh-CN" w:bidi="ar"/>
              </w:rPr>
              <w:t xml:space="preserve">      </w:t>
            </w:r>
            <w:r>
              <w:rPr>
                <w:rFonts w:hint="eastAsia" w:ascii="宋体" w:hAnsi="宋体" w:eastAsia="宋体" w:cs="宋体"/>
                <w:kern w:val="0"/>
                <w:sz w:val="21"/>
                <w:szCs w:val="21"/>
                <w:highlight w:val="none"/>
                <w:lang w:val="en-US" w:eastAsia="zh-CN" w:bidi="ar"/>
              </w:rPr>
              <w:t>号</w:t>
            </w:r>
          </w:p>
        </w:tc>
        <w:tc>
          <w:tcPr>
            <w:tcW w:w="2947" w:type="dxa"/>
            <w:gridSpan w:val="3"/>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val="0"/>
              <w:adjustRightInd w:val="0"/>
              <w:spacing w:before="120" w:beforeLines="50" w:beforeAutospacing="0" w:after="120" w:afterLines="50" w:afterAutospacing="0"/>
              <w:ind w:left="0" w:right="0"/>
              <w:jc w:val="center"/>
              <w:textAlignment w:val="baseline"/>
              <w:rPr>
                <w:rFonts w:hint="default" w:ascii="Times New Roman" w:hAnsi="Times New Roman" w:eastAsia="宋体" w:cs="Times New Roman"/>
                <w:sz w:val="21"/>
                <w:szCs w:val="21"/>
                <w:highlight w:val="none"/>
              </w:rPr>
            </w:pPr>
          </w:p>
        </w:tc>
        <w:tc>
          <w:tcPr>
            <w:tcW w:w="1176" w:type="dxa"/>
            <w:gridSpan w:val="4"/>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val="0"/>
              <w:adjustRightInd w:val="0"/>
              <w:spacing w:before="120" w:beforeLines="50" w:beforeAutospacing="0" w:after="120" w:afterLines="50" w:afterAutospacing="0"/>
              <w:ind w:left="0" w:right="0"/>
              <w:jc w:val="center"/>
              <w:textAlignment w:val="baseline"/>
              <w:rPr>
                <w:rFonts w:hint="default" w:ascii="Times New Roman" w:hAnsi="Times New Roman" w:eastAsia="宋体" w:cs="Times New Roman"/>
                <w:sz w:val="21"/>
                <w:szCs w:val="21"/>
                <w:highlight w:val="none"/>
              </w:rPr>
            </w:pPr>
            <w:r>
              <w:rPr>
                <w:rFonts w:hint="eastAsia" w:ascii="宋体" w:hAnsi="宋体" w:eastAsia="宋体" w:cs="宋体"/>
                <w:kern w:val="0"/>
                <w:sz w:val="21"/>
                <w:szCs w:val="21"/>
                <w:highlight w:val="none"/>
                <w:lang w:val="en-US" w:eastAsia="zh-CN" w:bidi="ar"/>
              </w:rPr>
              <w:t>邮政编码</w:t>
            </w:r>
          </w:p>
        </w:tc>
        <w:tc>
          <w:tcPr>
            <w:tcW w:w="2691"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val="0"/>
              <w:adjustRightInd w:val="0"/>
              <w:spacing w:before="120" w:beforeLines="50" w:beforeAutospacing="0" w:after="120" w:afterLines="50" w:afterAutospacing="0"/>
              <w:ind w:left="0" w:right="0"/>
              <w:jc w:val="center"/>
              <w:textAlignment w:val="baseline"/>
              <w:rPr>
                <w:rFonts w:hint="default" w:ascii="Times New Roman" w:hAnsi="Times New Roman" w:eastAsia="宋体" w:cs="Times New Roman"/>
                <w:sz w:val="21"/>
                <w:szCs w:val="21"/>
                <w:highlight w:val="none"/>
              </w:rPr>
            </w:pPr>
          </w:p>
        </w:tc>
      </w:tr>
    </w:tbl>
    <w:p>
      <w:pPr>
        <w:keepNext w:val="0"/>
        <w:keepLines w:val="0"/>
        <w:widowControl w:val="0"/>
        <w:suppressLineNumbers w:val="0"/>
        <w:autoSpaceDE w:val="0"/>
        <w:autoSpaceDN w:val="0"/>
        <w:adjustRightInd w:val="0"/>
        <w:spacing w:before="0" w:beforeAutospacing="0" w:after="0" w:afterAutospacing="0" w:line="500" w:lineRule="exact"/>
        <w:ind w:left="0" w:right="0" w:firstLine="5760" w:firstLineChars="2400"/>
        <w:jc w:val="both"/>
        <w:textAlignment w:val="baseline"/>
        <w:rPr>
          <w:rFonts w:hint="default" w:ascii="Times New Roman" w:hAnsi="Times New Roman" w:eastAsia="宋体" w:cs="Times New Roman"/>
          <w:sz w:val="24"/>
          <w:szCs w:val="24"/>
          <w:highlight w:val="none"/>
        </w:rPr>
      </w:pPr>
      <w:r>
        <w:rPr>
          <w:rFonts w:hint="default" w:ascii="Times New Roman" w:hAnsi="Times New Roman" w:eastAsia="宋体" w:cs="Times New Roman"/>
          <w:kern w:val="0"/>
          <w:sz w:val="24"/>
          <w:szCs w:val="24"/>
          <w:highlight w:val="none"/>
          <w:lang w:val="en-US" w:eastAsia="zh-CN" w:bidi="ar"/>
        </w:rPr>
        <w:t xml:space="preserve"> </w:t>
      </w:r>
    </w:p>
    <w:p>
      <w:pPr>
        <w:keepNext w:val="0"/>
        <w:keepLines w:val="0"/>
        <w:widowControl w:val="0"/>
        <w:suppressLineNumbers w:val="0"/>
        <w:autoSpaceDE w:val="0"/>
        <w:autoSpaceDN w:val="0"/>
        <w:adjustRightInd w:val="0"/>
        <w:spacing w:before="120" w:beforeLines="50" w:beforeAutospacing="0" w:after="0" w:afterAutospacing="0"/>
        <w:ind w:left="0" w:right="11"/>
        <w:jc w:val="center"/>
        <w:textAlignment w:val="baseline"/>
        <w:rPr>
          <w:rFonts w:hint="default" w:ascii="Times New Roman" w:hAnsi="Times New Roman" w:eastAsia="黑体" w:cs="Times New Roman"/>
          <w:sz w:val="44"/>
          <w:szCs w:val="44"/>
          <w:highlight w:val="none"/>
          <w:u w:val="none"/>
        </w:rPr>
      </w:pPr>
      <w:r>
        <w:rPr>
          <w:rFonts w:hint="default" w:ascii="Times New Roman" w:hAnsi="Times New Roman" w:eastAsia="黑体" w:cs="Times New Roman"/>
          <w:kern w:val="0"/>
          <w:sz w:val="44"/>
          <w:szCs w:val="44"/>
          <w:highlight w:val="none"/>
          <w:u w:val="none"/>
          <w:lang w:val="en-US" w:eastAsia="zh-CN" w:bidi="ar"/>
        </w:rPr>
        <w:t xml:space="preserve"> </w:t>
      </w:r>
    </w:p>
    <w:p>
      <w:pPr>
        <w:keepNext w:val="0"/>
        <w:keepLines w:val="0"/>
        <w:widowControl w:val="0"/>
        <w:suppressLineNumbers w:val="0"/>
        <w:autoSpaceDE w:val="0"/>
        <w:autoSpaceDN w:val="0"/>
        <w:adjustRightInd w:val="0"/>
        <w:spacing w:before="120" w:beforeLines="50" w:beforeAutospacing="0" w:after="0" w:afterAutospacing="0"/>
        <w:ind w:left="0" w:right="11"/>
        <w:jc w:val="center"/>
        <w:textAlignment w:val="baseline"/>
        <w:rPr>
          <w:rFonts w:hint="default" w:ascii="Times New Roman" w:hAnsi="Times New Roman" w:eastAsia="黑体" w:cs="Times New Roman"/>
          <w:sz w:val="24"/>
          <w:szCs w:val="24"/>
          <w:highlight w:val="none"/>
          <w:u w:val="single"/>
          <w:vertAlign w:val="subscript"/>
        </w:rPr>
      </w:pPr>
      <w:r>
        <w:rPr>
          <w:rFonts w:hint="eastAsia" w:ascii="黑体" w:hAnsi="宋体" w:eastAsia="黑体" w:cs="黑体"/>
          <w:kern w:val="0"/>
          <w:sz w:val="44"/>
          <w:szCs w:val="44"/>
          <w:highlight w:val="none"/>
          <w:u w:val="single"/>
          <w:lang w:val="en-US" w:eastAsia="zh-CN" w:bidi="ar"/>
        </w:rPr>
        <w:t>印</w:t>
      </w:r>
      <w:r>
        <w:rPr>
          <w:rFonts w:hint="default" w:ascii="Times New Roman" w:hAnsi="Times New Roman" w:eastAsia="黑体" w:cs="Times New Roman"/>
          <w:kern w:val="0"/>
          <w:sz w:val="44"/>
          <w:szCs w:val="44"/>
          <w:highlight w:val="none"/>
          <w:u w:val="single"/>
          <w:lang w:val="en-US" w:eastAsia="zh-CN" w:bidi="ar"/>
        </w:rPr>
        <w:t xml:space="preserve"> </w:t>
      </w:r>
      <w:r>
        <w:rPr>
          <w:rFonts w:hint="eastAsia" w:ascii="黑体" w:hAnsi="宋体" w:eastAsia="黑体" w:cs="黑体"/>
          <w:kern w:val="0"/>
          <w:sz w:val="44"/>
          <w:szCs w:val="44"/>
          <w:highlight w:val="none"/>
          <w:u w:val="single"/>
          <w:lang w:val="en-US" w:eastAsia="zh-CN" w:bidi="ar"/>
        </w:rPr>
        <w:t>花</w:t>
      </w:r>
      <w:r>
        <w:rPr>
          <w:rFonts w:hint="default" w:ascii="Times New Roman" w:hAnsi="Times New Roman" w:eastAsia="黑体" w:cs="Times New Roman"/>
          <w:kern w:val="0"/>
          <w:sz w:val="44"/>
          <w:szCs w:val="44"/>
          <w:highlight w:val="none"/>
          <w:u w:val="single"/>
          <w:lang w:val="en-US" w:eastAsia="zh-CN" w:bidi="ar"/>
        </w:rPr>
        <w:t xml:space="preserve"> </w:t>
      </w:r>
      <w:r>
        <w:rPr>
          <w:rFonts w:hint="eastAsia" w:ascii="黑体" w:hAnsi="宋体" w:eastAsia="黑体" w:cs="黑体"/>
          <w:kern w:val="0"/>
          <w:sz w:val="44"/>
          <w:szCs w:val="44"/>
          <w:highlight w:val="none"/>
          <w:u w:val="single"/>
          <w:lang w:val="en-US" w:eastAsia="zh-CN" w:bidi="ar"/>
        </w:rPr>
        <w:t>税</w:t>
      </w:r>
      <w:r>
        <w:rPr>
          <w:rFonts w:hint="default" w:ascii="Times New Roman" w:hAnsi="Times New Roman" w:eastAsia="黑体" w:cs="Times New Roman"/>
          <w:kern w:val="0"/>
          <w:sz w:val="44"/>
          <w:szCs w:val="44"/>
          <w:highlight w:val="none"/>
          <w:u w:val="single"/>
          <w:lang w:val="en-US" w:eastAsia="zh-CN" w:bidi="ar"/>
        </w:rPr>
        <w:t xml:space="preserve"> </w:t>
      </w:r>
      <w:r>
        <w:rPr>
          <w:rFonts w:hint="eastAsia" w:ascii="黑体" w:hAnsi="宋体" w:eastAsia="黑体" w:cs="黑体"/>
          <w:kern w:val="0"/>
          <w:sz w:val="44"/>
          <w:szCs w:val="44"/>
          <w:highlight w:val="none"/>
          <w:u w:val="single"/>
          <w:lang w:val="en-US" w:eastAsia="zh-CN" w:bidi="ar"/>
        </w:rPr>
        <w:t>票</w:t>
      </w:r>
      <w:r>
        <w:rPr>
          <w:rFonts w:hint="default" w:ascii="Times New Roman" w:hAnsi="Times New Roman" w:eastAsia="黑体" w:cs="Times New Roman"/>
          <w:kern w:val="0"/>
          <w:sz w:val="44"/>
          <w:szCs w:val="44"/>
          <w:highlight w:val="none"/>
          <w:u w:val="single"/>
          <w:lang w:val="en-US" w:eastAsia="zh-CN" w:bidi="ar"/>
        </w:rPr>
        <w:t xml:space="preserve"> </w:t>
      </w:r>
      <w:r>
        <w:rPr>
          <w:rFonts w:hint="eastAsia" w:ascii="黑体" w:hAnsi="宋体" w:eastAsia="黑体" w:cs="黑体"/>
          <w:kern w:val="0"/>
          <w:sz w:val="44"/>
          <w:szCs w:val="44"/>
          <w:highlight w:val="none"/>
          <w:u w:val="single"/>
          <w:lang w:val="en-US" w:eastAsia="zh-CN" w:bidi="ar"/>
        </w:rPr>
        <w:t>粘</w:t>
      </w:r>
      <w:r>
        <w:rPr>
          <w:rFonts w:hint="default" w:ascii="Times New Roman" w:hAnsi="Times New Roman" w:eastAsia="黑体" w:cs="Times New Roman"/>
          <w:kern w:val="0"/>
          <w:sz w:val="44"/>
          <w:szCs w:val="44"/>
          <w:highlight w:val="none"/>
          <w:u w:val="single"/>
          <w:lang w:val="en-US" w:eastAsia="zh-CN" w:bidi="ar"/>
        </w:rPr>
        <w:t xml:space="preserve"> </w:t>
      </w:r>
      <w:r>
        <w:rPr>
          <w:rFonts w:hint="eastAsia" w:ascii="黑体" w:hAnsi="宋体" w:eastAsia="黑体" w:cs="黑体"/>
          <w:kern w:val="0"/>
          <w:sz w:val="44"/>
          <w:szCs w:val="44"/>
          <w:highlight w:val="none"/>
          <w:u w:val="single"/>
          <w:lang w:val="en-US" w:eastAsia="zh-CN" w:bidi="ar"/>
        </w:rPr>
        <w:t>贴</w:t>
      </w:r>
      <w:r>
        <w:rPr>
          <w:rFonts w:hint="default" w:ascii="Times New Roman" w:hAnsi="Times New Roman" w:eastAsia="黑体" w:cs="Times New Roman"/>
          <w:kern w:val="0"/>
          <w:sz w:val="44"/>
          <w:szCs w:val="44"/>
          <w:highlight w:val="none"/>
          <w:u w:val="single"/>
          <w:lang w:val="en-US" w:eastAsia="zh-CN" w:bidi="ar"/>
        </w:rPr>
        <w:t xml:space="preserve"> </w:t>
      </w:r>
      <w:r>
        <w:rPr>
          <w:rFonts w:hint="eastAsia" w:ascii="黑体" w:hAnsi="宋体" w:eastAsia="黑体" w:cs="黑体"/>
          <w:kern w:val="0"/>
          <w:sz w:val="44"/>
          <w:szCs w:val="44"/>
          <w:highlight w:val="none"/>
          <w:u w:val="single"/>
          <w:lang w:val="en-US" w:eastAsia="zh-CN" w:bidi="ar"/>
        </w:rPr>
        <w:t>处</w:t>
      </w:r>
    </w:p>
    <w:p>
      <w:pPr>
        <w:keepNext w:val="0"/>
        <w:keepLines w:val="0"/>
        <w:widowControl w:val="0"/>
        <w:suppressLineNumbers w:val="0"/>
        <w:autoSpaceDE w:val="0"/>
        <w:autoSpaceDN w:val="0"/>
        <w:adjustRightInd w:val="0"/>
        <w:spacing w:before="0" w:beforeAutospacing="0" w:after="0" w:afterAutospacing="0"/>
        <w:ind w:left="0" w:right="11"/>
        <w:jc w:val="center"/>
        <w:textAlignment w:val="baseline"/>
        <w:rPr>
          <w:rFonts w:hint="default" w:ascii="Times New Roman" w:hAnsi="Times New Roman" w:eastAsia="黑体" w:cs="Times New Roman"/>
          <w:spacing w:val="122"/>
          <w:sz w:val="32"/>
          <w:szCs w:val="32"/>
          <w:highlight w:val="none"/>
          <w:u w:val="none"/>
        </w:rPr>
      </w:pPr>
      <w:r>
        <w:rPr>
          <w:rFonts w:hint="default" w:ascii="Times New Roman" w:hAnsi="Times New Roman" w:eastAsia="黑体" w:cs="Times New Roman"/>
          <w:spacing w:val="122"/>
          <w:kern w:val="0"/>
          <w:sz w:val="32"/>
          <w:szCs w:val="32"/>
          <w:highlight w:val="none"/>
          <w:u w:val="none"/>
          <w:lang w:val="en-US" w:eastAsia="zh-CN" w:bidi="ar"/>
        </w:rPr>
        <w:t xml:space="preserve"> </w:t>
      </w:r>
    </w:p>
    <w:p>
      <w:pPr>
        <w:keepNext w:val="0"/>
        <w:keepLines w:val="0"/>
        <w:widowControl w:val="0"/>
        <w:suppressLineNumbers w:val="0"/>
        <w:autoSpaceDE w:val="0"/>
        <w:autoSpaceDN w:val="0"/>
        <w:adjustRightInd w:val="0"/>
        <w:spacing w:before="0" w:beforeAutospacing="0" w:after="0" w:afterAutospacing="0"/>
        <w:ind w:left="0" w:right="11"/>
        <w:jc w:val="center"/>
        <w:textAlignment w:val="baseline"/>
        <w:rPr>
          <w:rFonts w:hint="default" w:ascii="Times New Roman" w:hAnsi="Times New Roman" w:eastAsia="黑体" w:cs="Times New Roman"/>
          <w:spacing w:val="122"/>
          <w:sz w:val="32"/>
          <w:szCs w:val="32"/>
          <w:highlight w:val="none"/>
          <w:u w:val="none"/>
        </w:rPr>
      </w:pPr>
      <w:r>
        <w:rPr>
          <w:rFonts w:hint="default" w:ascii="Times New Roman" w:hAnsi="Times New Roman" w:eastAsia="黑体" w:cs="Times New Roman"/>
          <w:spacing w:val="122"/>
          <w:kern w:val="0"/>
          <w:sz w:val="32"/>
          <w:szCs w:val="32"/>
          <w:highlight w:val="none"/>
          <w:u w:val="none"/>
          <w:lang w:val="en-US" w:eastAsia="zh-CN" w:bidi="ar"/>
        </w:rPr>
        <w:t xml:space="preserve"> </w:t>
      </w:r>
    </w:p>
    <w:p>
      <w:pPr>
        <w:keepNext w:val="0"/>
        <w:keepLines w:val="0"/>
        <w:widowControl w:val="0"/>
        <w:suppressLineNumbers w:val="0"/>
        <w:autoSpaceDE w:val="0"/>
        <w:autoSpaceDN w:val="0"/>
        <w:adjustRightInd w:val="0"/>
        <w:spacing w:before="0" w:beforeAutospacing="0" w:after="0" w:afterAutospacing="0"/>
        <w:ind w:left="0" w:right="11"/>
        <w:jc w:val="center"/>
        <w:textAlignment w:val="baseline"/>
        <w:rPr>
          <w:rFonts w:hint="default" w:ascii="Times New Roman" w:hAnsi="Times New Roman" w:eastAsia="黑体" w:cs="Times New Roman"/>
          <w:spacing w:val="122"/>
          <w:sz w:val="32"/>
          <w:szCs w:val="32"/>
          <w:highlight w:val="none"/>
          <w:u w:val="none"/>
        </w:rPr>
      </w:pPr>
      <w:r>
        <w:rPr>
          <w:rFonts w:hint="default" w:ascii="Times New Roman" w:hAnsi="Times New Roman" w:eastAsia="黑体" w:cs="Times New Roman"/>
          <w:spacing w:val="122"/>
          <w:kern w:val="0"/>
          <w:sz w:val="32"/>
          <w:szCs w:val="32"/>
          <w:highlight w:val="none"/>
          <w:u w:val="none"/>
          <w:lang w:val="en-US" w:eastAsia="zh-CN" w:bidi="ar"/>
        </w:rPr>
        <w:t xml:space="preserve"> </w:t>
      </w:r>
    </w:p>
    <w:p>
      <w:pPr>
        <w:keepNext w:val="0"/>
        <w:keepLines w:val="0"/>
        <w:widowControl w:val="0"/>
        <w:suppressLineNumbers w:val="0"/>
        <w:autoSpaceDE w:val="0"/>
        <w:autoSpaceDN w:val="0"/>
        <w:adjustRightInd w:val="0"/>
        <w:spacing w:before="0" w:beforeAutospacing="0" w:after="0" w:afterAutospacing="0"/>
        <w:ind w:left="0" w:right="11"/>
        <w:jc w:val="center"/>
        <w:textAlignment w:val="baseline"/>
        <w:rPr>
          <w:rFonts w:hint="default" w:ascii="Times New Roman" w:hAnsi="Times New Roman" w:eastAsia="黑体" w:cs="Times New Roman"/>
          <w:spacing w:val="122"/>
          <w:sz w:val="32"/>
          <w:szCs w:val="32"/>
          <w:highlight w:val="none"/>
          <w:u w:val="none"/>
        </w:rPr>
      </w:pPr>
      <w:r>
        <w:rPr>
          <w:rFonts w:hint="default" w:ascii="Times New Roman" w:hAnsi="Times New Roman" w:eastAsia="黑体" w:cs="Times New Roman"/>
          <w:spacing w:val="122"/>
          <w:kern w:val="0"/>
          <w:sz w:val="32"/>
          <w:szCs w:val="32"/>
          <w:highlight w:val="none"/>
          <w:u w:val="none"/>
          <w:lang w:val="en-US" w:eastAsia="zh-CN" w:bidi="ar"/>
        </w:rPr>
        <w:t xml:space="preserve"> </w:t>
      </w:r>
    </w:p>
    <w:p>
      <w:pPr>
        <w:keepNext w:val="0"/>
        <w:keepLines w:val="0"/>
        <w:widowControl w:val="0"/>
        <w:suppressLineNumbers w:val="0"/>
        <w:autoSpaceDE w:val="0"/>
        <w:autoSpaceDN w:val="0"/>
        <w:adjustRightInd w:val="0"/>
        <w:spacing w:before="0" w:beforeAutospacing="0" w:after="0" w:afterAutospacing="0"/>
        <w:ind w:left="0" w:right="11"/>
        <w:jc w:val="center"/>
        <w:textAlignment w:val="baseline"/>
        <w:rPr>
          <w:rFonts w:hint="default" w:ascii="Times New Roman" w:hAnsi="Times New Roman" w:eastAsia="黑体" w:cs="Times New Roman"/>
          <w:spacing w:val="122"/>
          <w:sz w:val="32"/>
          <w:szCs w:val="32"/>
          <w:highlight w:val="none"/>
          <w:u w:val="none"/>
        </w:rPr>
      </w:pPr>
      <w:r>
        <w:rPr>
          <w:rFonts w:hint="default" w:ascii="Times New Roman" w:hAnsi="Times New Roman" w:eastAsia="黑体" w:cs="Times New Roman"/>
          <w:spacing w:val="122"/>
          <w:kern w:val="0"/>
          <w:sz w:val="32"/>
          <w:szCs w:val="32"/>
          <w:highlight w:val="none"/>
          <w:u w:val="none"/>
          <w:lang w:val="en-US" w:eastAsia="zh-CN" w:bidi="ar"/>
        </w:rPr>
        <w:t xml:space="preserve"> </w:t>
      </w:r>
    </w:p>
    <w:p>
      <w:pPr>
        <w:keepNext w:val="0"/>
        <w:keepLines w:val="0"/>
        <w:widowControl w:val="0"/>
        <w:suppressLineNumbers w:val="0"/>
        <w:autoSpaceDE w:val="0"/>
        <w:autoSpaceDN w:val="0"/>
        <w:adjustRightInd w:val="0"/>
        <w:spacing w:before="0" w:beforeAutospacing="0" w:after="0" w:afterAutospacing="0"/>
        <w:ind w:left="0" w:right="11"/>
        <w:jc w:val="center"/>
        <w:textAlignment w:val="baseline"/>
        <w:rPr>
          <w:rFonts w:hint="default" w:ascii="Times New Roman" w:hAnsi="Times New Roman" w:eastAsia="黑体" w:cs="Times New Roman"/>
          <w:spacing w:val="122"/>
          <w:sz w:val="32"/>
          <w:szCs w:val="32"/>
          <w:highlight w:val="none"/>
          <w:u w:val="none"/>
        </w:rPr>
      </w:pPr>
      <w:r>
        <w:rPr>
          <w:rFonts w:hint="default" w:ascii="Times New Roman" w:hAnsi="Times New Roman" w:eastAsia="黑体" w:cs="Times New Roman"/>
          <w:spacing w:val="122"/>
          <w:kern w:val="0"/>
          <w:sz w:val="32"/>
          <w:szCs w:val="32"/>
          <w:highlight w:val="none"/>
          <w:u w:val="none"/>
          <w:lang w:val="en-US" w:eastAsia="zh-CN" w:bidi="ar"/>
        </w:rPr>
        <w:t xml:space="preserve"> </w:t>
      </w:r>
    </w:p>
    <w:p>
      <w:pPr>
        <w:keepNext w:val="0"/>
        <w:keepLines w:val="0"/>
        <w:widowControl w:val="0"/>
        <w:suppressLineNumbers w:val="0"/>
        <w:autoSpaceDE w:val="0"/>
        <w:autoSpaceDN w:val="0"/>
        <w:adjustRightInd w:val="0"/>
        <w:spacing w:before="0" w:beforeAutospacing="0" w:after="0" w:afterAutospacing="0"/>
        <w:ind w:left="0" w:right="11"/>
        <w:jc w:val="center"/>
        <w:textAlignment w:val="baseline"/>
        <w:rPr>
          <w:rFonts w:hint="default" w:ascii="Times New Roman" w:hAnsi="Times New Roman" w:eastAsia="黑体" w:cs="Times New Roman"/>
          <w:spacing w:val="122"/>
          <w:sz w:val="32"/>
          <w:szCs w:val="32"/>
          <w:highlight w:val="none"/>
          <w:u w:val="none"/>
        </w:rPr>
      </w:pPr>
      <w:r>
        <w:rPr>
          <w:rFonts w:hint="default" w:ascii="Times New Roman" w:hAnsi="Times New Roman" w:eastAsia="黑体" w:cs="Times New Roman"/>
          <w:spacing w:val="122"/>
          <w:kern w:val="0"/>
          <w:sz w:val="32"/>
          <w:szCs w:val="32"/>
          <w:highlight w:val="none"/>
          <w:u w:val="none"/>
          <w:lang w:val="en-US" w:eastAsia="zh-CN" w:bidi="ar"/>
        </w:rPr>
        <w:t xml:space="preserve"> </w:t>
      </w:r>
    </w:p>
    <w:p>
      <w:pPr>
        <w:keepNext w:val="0"/>
        <w:keepLines w:val="0"/>
        <w:widowControl w:val="0"/>
        <w:suppressLineNumbers w:val="0"/>
        <w:autoSpaceDE w:val="0"/>
        <w:autoSpaceDN w:val="0"/>
        <w:adjustRightInd w:val="0"/>
        <w:spacing w:before="0" w:beforeAutospacing="0" w:after="0" w:afterAutospacing="0"/>
        <w:ind w:left="0" w:right="11"/>
        <w:jc w:val="center"/>
        <w:textAlignment w:val="baseline"/>
        <w:rPr>
          <w:rFonts w:hint="default" w:ascii="Times New Roman" w:hAnsi="Times New Roman" w:eastAsia="黑体" w:cs="Times New Roman"/>
          <w:spacing w:val="122"/>
          <w:sz w:val="32"/>
          <w:szCs w:val="32"/>
          <w:highlight w:val="none"/>
          <w:u w:val="none"/>
        </w:rPr>
      </w:pPr>
      <w:r>
        <w:rPr>
          <w:rFonts w:hint="default" w:ascii="Times New Roman" w:hAnsi="Times New Roman" w:eastAsia="黑体" w:cs="Times New Roman"/>
          <w:spacing w:val="122"/>
          <w:kern w:val="0"/>
          <w:sz w:val="32"/>
          <w:szCs w:val="32"/>
          <w:highlight w:val="none"/>
          <w:u w:val="none"/>
          <w:lang w:val="en-US" w:eastAsia="zh-CN" w:bidi="ar"/>
        </w:rPr>
        <w:t xml:space="preserve"> </w:t>
      </w:r>
    </w:p>
    <w:p>
      <w:pPr>
        <w:keepNext w:val="0"/>
        <w:keepLines w:val="0"/>
        <w:widowControl w:val="0"/>
        <w:suppressLineNumbers w:val="0"/>
        <w:autoSpaceDE w:val="0"/>
        <w:autoSpaceDN w:val="0"/>
        <w:adjustRightInd w:val="0"/>
        <w:spacing w:before="0" w:beforeAutospacing="0" w:after="0" w:afterAutospacing="0"/>
        <w:ind w:left="0" w:right="11"/>
        <w:jc w:val="center"/>
        <w:textAlignment w:val="baseline"/>
        <w:rPr>
          <w:rFonts w:hint="default" w:ascii="Times New Roman" w:hAnsi="Times New Roman" w:eastAsia="黑体" w:cs="Times New Roman"/>
          <w:spacing w:val="122"/>
          <w:sz w:val="32"/>
          <w:szCs w:val="32"/>
          <w:highlight w:val="none"/>
          <w:u w:val="none"/>
        </w:rPr>
      </w:pPr>
      <w:r>
        <w:rPr>
          <w:rFonts w:hint="default" w:ascii="Times New Roman" w:hAnsi="Times New Roman" w:eastAsia="黑体" w:cs="Times New Roman"/>
          <w:spacing w:val="122"/>
          <w:kern w:val="0"/>
          <w:sz w:val="32"/>
          <w:szCs w:val="32"/>
          <w:highlight w:val="none"/>
          <w:u w:val="none"/>
          <w:lang w:val="en-US" w:eastAsia="zh-CN" w:bidi="ar"/>
        </w:rPr>
        <w:t xml:space="preserve"> </w:t>
      </w:r>
    </w:p>
    <w:p>
      <w:pPr>
        <w:keepNext w:val="0"/>
        <w:keepLines w:val="0"/>
        <w:widowControl w:val="0"/>
        <w:suppressLineNumbers w:val="0"/>
        <w:autoSpaceDE w:val="0"/>
        <w:autoSpaceDN w:val="0"/>
        <w:adjustRightInd w:val="0"/>
        <w:spacing w:before="0" w:beforeAutospacing="0" w:after="0" w:afterAutospacing="0"/>
        <w:ind w:left="0" w:right="11"/>
        <w:jc w:val="center"/>
        <w:textAlignment w:val="baseline"/>
        <w:rPr>
          <w:rFonts w:hint="default" w:ascii="Times New Roman" w:hAnsi="Times New Roman" w:eastAsia="黑体" w:cs="Times New Roman"/>
          <w:spacing w:val="122"/>
          <w:sz w:val="32"/>
          <w:szCs w:val="32"/>
          <w:highlight w:val="none"/>
          <w:u w:val="none"/>
        </w:rPr>
      </w:pPr>
      <w:r>
        <w:rPr>
          <w:rFonts w:hint="default" w:ascii="Times New Roman" w:hAnsi="Times New Roman" w:eastAsia="黑体" w:cs="Times New Roman"/>
          <w:spacing w:val="122"/>
          <w:kern w:val="0"/>
          <w:sz w:val="32"/>
          <w:szCs w:val="32"/>
          <w:highlight w:val="none"/>
          <w:u w:val="none"/>
          <w:lang w:val="en-US" w:eastAsia="zh-CN" w:bidi="ar"/>
        </w:rPr>
        <w:t xml:space="preserve"> </w:t>
      </w:r>
    </w:p>
    <w:p>
      <w:pPr>
        <w:keepNext w:val="0"/>
        <w:keepLines w:val="0"/>
        <w:widowControl w:val="0"/>
        <w:suppressLineNumbers w:val="0"/>
        <w:autoSpaceDE w:val="0"/>
        <w:autoSpaceDN w:val="0"/>
        <w:adjustRightInd w:val="0"/>
        <w:spacing w:before="0" w:beforeAutospacing="0" w:after="0" w:afterAutospacing="0"/>
        <w:ind w:left="0" w:right="11"/>
        <w:jc w:val="center"/>
        <w:textAlignment w:val="baseline"/>
        <w:rPr>
          <w:rFonts w:hint="default" w:ascii="Times New Roman" w:hAnsi="Times New Roman" w:eastAsia="黑体" w:cs="Times New Roman"/>
          <w:spacing w:val="122"/>
          <w:sz w:val="32"/>
          <w:szCs w:val="32"/>
          <w:highlight w:val="none"/>
          <w:u w:val="none"/>
        </w:rPr>
      </w:pPr>
      <w:r>
        <w:rPr>
          <w:rFonts w:hint="default" w:ascii="Times New Roman" w:hAnsi="Times New Roman" w:eastAsia="黑体" w:cs="Times New Roman"/>
          <w:spacing w:val="122"/>
          <w:kern w:val="0"/>
          <w:sz w:val="32"/>
          <w:szCs w:val="32"/>
          <w:highlight w:val="none"/>
          <w:u w:val="none"/>
          <w:lang w:val="en-US" w:eastAsia="zh-CN" w:bidi="ar"/>
        </w:rPr>
        <w:t xml:space="preserve"> </w:t>
      </w:r>
    </w:p>
    <w:p>
      <w:pPr>
        <w:keepNext w:val="0"/>
        <w:keepLines w:val="0"/>
        <w:widowControl w:val="0"/>
        <w:suppressLineNumbers w:val="0"/>
        <w:autoSpaceDE w:val="0"/>
        <w:autoSpaceDN w:val="0"/>
        <w:adjustRightInd w:val="0"/>
        <w:spacing w:before="0" w:beforeAutospacing="0" w:after="0" w:afterAutospacing="0"/>
        <w:ind w:left="0" w:right="11"/>
        <w:jc w:val="both"/>
        <w:textAlignment w:val="baseline"/>
        <w:rPr>
          <w:rFonts w:hint="default" w:ascii="Times New Roman" w:hAnsi="Times New Roman" w:eastAsia="黑体" w:cs="Times New Roman"/>
          <w:spacing w:val="122"/>
          <w:sz w:val="32"/>
          <w:szCs w:val="32"/>
          <w:highlight w:val="none"/>
          <w:u w:val="single"/>
        </w:rPr>
      </w:pPr>
      <w:r>
        <w:rPr>
          <w:rFonts w:hint="default" w:ascii="Times New Roman" w:hAnsi="Times New Roman" w:eastAsia="宋体" w:cs="Times New Roman"/>
          <w:kern w:val="0"/>
          <w:sz w:val="24"/>
          <w:szCs w:val="24"/>
          <w:highlight w:val="none"/>
          <w:lang w:val="en-US" w:eastAsia="zh-CN" w:bidi="ar"/>
        </w:rPr>
        <w:drawing>
          <wp:inline distT="0" distB="0" distL="114300" distR="114300">
            <wp:extent cx="5334000" cy="2657475"/>
            <wp:effectExtent l="0" t="0" r="0" b="9525"/>
            <wp:docPr id="1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IMG_256"/>
                    <pic:cNvPicPr>
                      <a:picLocks noChangeAspect="1"/>
                    </pic:cNvPicPr>
                  </pic:nvPicPr>
                  <pic:blipFill>
                    <a:blip r:embed="rId25"/>
                    <a:stretch>
                      <a:fillRect/>
                    </a:stretch>
                  </pic:blipFill>
                  <pic:spPr>
                    <a:xfrm>
                      <a:off x="0" y="0"/>
                      <a:ext cx="5334000" cy="2657475"/>
                    </a:xfrm>
                    <a:prstGeom prst="rect">
                      <a:avLst/>
                    </a:prstGeom>
                    <a:noFill/>
                    <a:ln w="9525">
                      <a:noFill/>
                    </a:ln>
                  </pic:spPr>
                </pic:pic>
              </a:graphicData>
            </a:graphic>
          </wp:inline>
        </w:drawing>
      </w:r>
      <w:r>
        <w:rPr>
          <w:rFonts w:hint="default" w:ascii="Times New Roman" w:hAnsi="Times New Roman" w:eastAsia="黑体" w:cs="Times New Roman"/>
          <w:spacing w:val="122"/>
          <w:kern w:val="0"/>
          <w:sz w:val="32"/>
          <w:szCs w:val="32"/>
          <w:highlight w:val="none"/>
          <w:u w:val="single"/>
          <w:lang w:val="en-US" w:eastAsia="zh-CN" w:bidi="ar"/>
        </w:rPr>
        <w:t xml:space="preserve"> </w:t>
      </w:r>
    </w:p>
    <w:p>
      <w:pPr>
        <w:keepNext w:val="0"/>
        <w:keepLines w:val="0"/>
        <w:widowControl w:val="0"/>
        <w:suppressLineNumbers w:val="0"/>
        <w:autoSpaceDE w:val="0"/>
        <w:autoSpaceDN w:val="0"/>
        <w:adjustRightInd w:val="0"/>
        <w:spacing w:before="0" w:beforeAutospacing="0" w:after="0" w:afterAutospacing="0"/>
        <w:ind w:left="0" w:right="11"/>
        <w:jc w:val="both"/>
        <w:textAlignment w:val="baseline"/>
        <w:rPr>
          <w:rFonts w:hint="default" w:ascii="Times New Roman" w:hAnsi="Times New Roman" w:eastAsia="宋体" w:cs="Times New Roman"/>
          <w:sz w:val="24"/>
          <w:szCs w:val="24"/>
          <w:highlight w:val="none"/>
        </w:rPr>
      </w:pPr>
      <w:r>
        <w:rPr>
          <w:rFonts w:hint="default" w:ascii="Times New Roman" w:hAnsi="Times New Roman" w:eastAsia="宋体" w:cs="Times New Roman"/>
          <w:kern w:val="0"/>
          <w:sz w:val="24"/>
          <w:szCs w:val="24"/>
          <w:highlight w:val="none"/>
          <w:lang w:val="en-US" w:eastAsia="zh-CN" w:bidi="ar"/>
        </w:rPr>
        <w:t xml:space="preserve"> </w:t>
      </w:r>
    </w:p>
    <w:p>
      <w:pPr>
        <w:keepNext w:val="0"/>
        <w:keepLines w:val="0"/>
        <w:widowControl w:val="0"/>
        <w:suppressLineNumbers w:val="0"/>
        <w:autoSpaceDE w:val="0"/>
        <w:autoSpaceDN w:val="0"/>
        <w:adjustRightInd w:val="0"/>
        <w:spacing w:before="0" w:beforeAutospacing="0" w:after="0" w:afterAutospacing="0"/>
        <w:ind w:left="0" w:right="11"/>
        <w:jc w:val="both"/>
        <w:textAlignment w:val="baseline"/>
        <w:rPr>
          <w:rFonts w:hint="default" w:ascii="Times New Roman" w:hAnsi="Times New Roman" w:eastAsia="宋体" w:cs="Times New Roman"/>
          <w:sz w:val="24"/>
          <w:szCs w:val="24"/>
          <w:highlight w:val="none"/>
        </w:rPr>
      </w:pPr>
      <w:r>
        <w:rPr>
          <w:rFonts w:hint="default" w:ascii="Times New Roman" w:hAnsi="Times New Roman" w:eastAsia="宋体" w:cs="Times New Roman"/>
          <w:kern w:val="0"/>
          <w:sz w:val="24"/>
          <w:szCs w:val="24"/>
          <w:highlight w:val="none"/>
          <w:lang w:val="en-US" w:eastAsia="zh-CN" w:bidi="ar"/>
        </w:rPr>
        <w:t xml:space="preserve"> </w:t>
      </w:r>
    </w:p>
    <w:p>
      <w:pPr>
        <w:keepNext w:val="0"/>
        <w:keepLines w:val="0"/>
        <w:widowControl w:val="0"/>
        <w:suppressLineNumbers w:val="0"/>
        <w:autoSpaceDE w:val="0"/>
        <w:autoSpaceDN w:val="0"/>
        <w:adjustRightInd w:val="0"/>
        <w:spacing w:before="0" w:beforeAutospacing="0" w:after="0" w:afterAutospacing="0"/>
        <w:ind w:left="0" w:right="11"/>
        <w:jc w:val="both"/>
        <w:textAlignment w:val="baseline"/>
        <w:rPr>
          <w:rFonts w:hint="default" w:ascii="Times New Roman" w:hAnsi="Times New Roman" w:eastAsia="宋体" w:cs="Times New Roman"/>
          <w:sz w:val="24"/>
          <w:szCs w:val="24"/>
          <w:highlight w:val="none"/>
        </w:rPr>
      </w:pPr>
      <w:r>
        <w:rPr>
          <w:rFonts w:hint="default" w:ascii="Times New Roman" w:hAnsi="Times New Roman" w:eastAsia="宋体" w:cs="Times New Roman"/>
          <w:kern w:val="0"/>
          <w:sz w:val="24"/>
          <w:szCs w:val="24"/>
          <w:highlight w:val="none"/>
          <w:lang w:val="en-US" w:eastAsia="zh-CN" w:bidi="ar"/>
        </w:rPr>
        <w:t xml:space="preserve"> </w:t>
      </w:r>
    </w:p>
    <w:p>
      <w:pPr>
        <w:keepNext w:val="0"/>
        <w:keepLines w:val="0"/>
        <w:widowControl w:val="0"/>
        <w:suppressLineNumbers w:val="0"/>
        <w:autoSpaceDE w:val="0"/>
        <w:autoSpaceDN w:val="0"/>
        <w:adjustRightInd w:val="0"/>
        <w:spacing w:before="0" w:beforeAutospacing="0" w:after="0" w:afterAutospacing="0"/>
        <w:ind w:left="0" w:right="0"/>
        <w:jc w:val="both"/>
        <w:textAlignment w:val="baseline"/>
        <w:rPr>
          <w:rFonts w:hint="default" w:ascii="Times New Roman" w:hAnsi="Times New Roman" w:eastAsia="宋体" w:cs="Times New Roman"/>
          <w:sz w:val="24"/>
          <w:szCs w:val="24"/>
          <w:highlight w:val="none"/>
        </w:rPr>
      </w:pPr>
      <w:r>
        <w:rPr>
          <w:rFonts w:hint="default" w:ascii="Times New Roman" w:hAnsi="Times New Roman" w:eastAsia="宋体" w:cs="Times New Roman"/>
          <w:kern w:val="0"/>
          <w:sz w:val="24"/>
          <w:szCs w:val="24"/>
          <w:highlight w:val="none"/>
          <w:lang w:val="en-US" w:eastAsia="zh-CN" w:bidi="ar"/>
        </w:rPr>
        <w:t xml:space="preserve"> </w:t>
      </w:r>
    </w:p>
    <w:p>
      <w:pPr>
        <w:keepNext w:val="0"/>
        <w:keepLines w:val="0"/>
        <w:widowControl w:val="0"/>
        <w:suppressLineNumbers w:val="0"/>
        <w:autoSpaceDE w:val="0"/>
        <w:autoSpaceDN w:val="0"/>
        <w:adjustRightInd w:val="0"/>
        <w:spacing w:before="0" w:beforeAutospacing="0" w:after="0" w:afterAutospacing="0"/>
        <w:ind w:left="0" w:right="0"/>
        <w:jc w:val="both"/>
        <w:textAlignment w:val="baseline"/>
        <w:rPr>
          <w:rFonts w:hint="default" w:ascii="Times New Roman" w:hAnsi="Times New Roman" w:eastAsia="宋体" w:cs="Times New Roman"/>
          <w:sz w:val="24"/>
          <w:szCs w:val="24"/>
          <w:highlight w:val="none"/>
        </w:rPr>
      </w:pPr>
      <w:r>
        <w:rPr>
          <w:rFonts w:hint="default" w:ascii="Times New Roman" w:hAnsi="Times New Roman" w:eastAsia="宋体" w:cs="Times New Roman"/>
          <w:kern w:val="0"/>
          <w:sz w:val="24"/>
          <w:szCs w:val="24"/>
          <w:highlight w:val="none"/>
          <w:lang w:val="en-US" w:eastAsia="zh-CN" w:bidi="ar"/>
        </w:rPr>
        <w:t xml:space="preserve"> </w:t>
      </w:r>
    </w:p>
    <w:p>
      <w:pPr>
        <w:keepNext w:val="0"/>
        <w:keepLines w:val="0"/>
        <w:widowControl w:val="0"/>
        <w:suppressLineNumbers w:val="0"/>
        <w:autoSpaceDE w:val="0"/>
        <w:autoSpaceDN w:val="0"/>
        <w:adjustRightInd w:val="0"/>
        <w:spacing w:before="0" w:beforeAutospacing="0" w:after="0" w:afterAutospacing="0"/>
        <w:ind w:left="0" w:right="0"/>
        <w:jc w:val="both"/>
        <w:textAlignment w:val="baseline"/>
        <w:rPr>
          <w:rFonts w:hint="default" w:ascii="Times New Roman" w:hAnsi="Times New Roman" w:eastAsia="宋体" w:cs="Times New Roman"/>
          <w:sz w:val="24"/>
          <w:szCs w:val="24"/>
          <w:highlight w:val="none"/>
        </w:rPr>
      </w:pPr>
      <w:r>
        <w:rPr>
          <w:rFonts w:hint="default" w:ascii="Times New Roman" w:hAnsi="Times New Roman" w:eastAsia="宋体" w:cs="Times New Roman"/>
          <w:kern w:val="0"/>
          <w:sz w:val="24"/>
          <w:szCs w:val="24"/>
          <w:highlight w:val="none"/>
          <w:lang w:val="en-US" w:eastAsia="zh-CN" w:bidi="ar"/>
        </w:rPr>
        <w:t xml:space="preserve"> </w:t>
      </w:r>
    </w:p>
    <w:p>
      <w:pPr>
        <w:keepNext w:val="0"/>
        <w:keepLines w:val="0"/>
        <w:widowControl w:val="0"/>
        <w:suppressLineNumbers w:val="0"/>
        <w:autoSpaceDE w:val="0"/>
        <w:autoSpaceDN w:val="0"/>
        <w:adjustRightInd w:val="0"/>
        <w:spacing w:before="0" w:beforeAutospacing="0" w:after="0" w:afterAutospacing="0"/>
        <w:ind w:left="0" w:right="0"/>
        <w:jc w:val="both"/>
        <w:textAlignment w:val="baseline"/>
        <w:rPr>
          <w:rFonts w:hint="default" w:ascii="Times New Roman" w:hAnsi="Times New Roman" w:eastAsia="宋体" w:cs="Times New Roman"/>
          <w:sz w:val="24"/>
          <w:szCs w:val="24"/>
          <w:highlight w:val="none"/>
        </w:rPr>
      </w:pPr>
      <w:r>
        <w:rPr>
          <w:rFonts w:hint="default" w:ascii="Times New Roman" w:hAnsi="Times New Roman" w:eastAsia="宋体" w:cs="Times New Roman"/>
          <w:kern w:val="0"/>
          <w:sz w:val="24"/>
          <w:szCs w:val="24"/>
          <w:highlight w:val="none"/>
          <w:lang w:val="en-US" w:eastAsia="zh-CN" w:bidi="ar"/>
        </w:rPr>
        <w:t xml:space="preserve"> </w:t>
      </w:r>
    </w:p>
    <w:p>
      <w:pPr>
        <w:keepNext w:val="0"/>
        <w:keepLines w:val="0"/>
        <w:widowControl w:val="0"/>
        <w:suppressLineNumbers w:val="0"/>
        <w:tabs>
          <w:tab w:val="left" w:pos="3930"/>
        </w:tabs>
        <w:autoSpaceDE w:val="0"/>
        <w:autoSpaceDN w:val="0"/>
        <w:adjustRightInd w:val="0"/>
        <w:spacing w:before="0" w:beforeAutospacing="0" w:after="0" w:afterAutospacing="0"/>
        <w:ind w:left="0" w:right="0"/>
        <w:jc w:val="both"/>
        <w:textAlignment w:val="baseline"/>
        <w:rPr>
          <w:rFonts w:hint="default" w:ascii="Times New Roman" w:hAnsi="Times New Roman" w:eastAsia="宋体" w:cs="Times New Roman"/>
          <w:sz w:val="24"/>
          <w:szCs w:val="24"/>
          <w:highlight w:val="none"/>
        </w:rPr>
      </w:pPr>
      <w:r>
        <w:rPr>
          <w:rFonts w:hint="default" w:ascii="Times New Roman" w:hAnsi="Times New Roman" w:eastAsia="宋体" w:cs="Times New Roman"/>
          <w:kern w:val="0"/>
          <w:sz w:val="24"/>
          <w:szCs w:val="24"/>
          <w:highlight w:val="none"/>
          <w:lang w:val="en-US" w:eastAsia="zh-CN" w:bidi="ar"/>
        </w:rPr>
        <w:tab/>
      </w:r>
    </w:p>
    <w:p>
      <w:pPr>
        <w:keepNext w:val="0"/>
        <w:keepLines w:val="0"/>
        <w:widowControl w:val="0"/>
        <w:suppressLineNumbers w:val="0"/>
        <w:autoSpaceDE w:val="0"/>
        <w:autoSpaceDN w:val="0"/>
        <w:adjustRightInd w:val="0"/>
        <w:spacing w:before="0" w:beforeAutospacing="0" w:after="0" w:afterAutospacing="0" w:line="500" w:lineRule="exact"/>
        <w:ind w:left="0" w:right="0" w:firstLine="5760" w:firstLineChars="2400"/>
        <w:jc w:val="both"/>
        <w:textAlignment w:val="baseline"/>
        <w:rPr>
          <w:rFonts w:hint="default" w:ascii="Times New Roman" w:hAnsi="Times New Roman" w:eastAsia="宋体" w:cs="Times New Roman"/>
          <w:sz w:val="24"/>
          <w:szCs w:val="24"/>
          <w:highlight w:val="none"/>
        </w:rPr>
      </w:pPr>
      <w:r>
        <w:rPr>
          <w:rFonts w:hint="default" w:ascii="Times New Roman" w:hAnsi="Times New Roman" w:eastAsia="宋体" w:cs="Times New Roman"/>
          <w:kern w:val="0"/>
          <w:sz w:val="24"/>
          <w:szCs w:val="24"/>
          <w:highlight w:val="none"/>
          <w:lang w:val="en-US" w:eastAsia="zh-CN" w:bidi="ar"/>
        </w:rPr>
        <w:t xml:space="preserve"> </w:t>
      </w:r>
    </w:p>
    <w:p>
      <w:pPr>
        <w:keepNext w:val="0"/>
        <w:keepLines w:val="0"/>
        <w:widowControl w:val="0"/>
        <w:suppressLineNumbers w:val="0"/>
        <w:autoSpaceDE w:val="0"/>
        <w:autoSpaceDN w:val="0"/>
        <w:adjustRightInd w:val="0"/>
        <w:spacing w:before="0" w:beforeAutospacing="0" w:after="0" w:afterAutospacing="0"/>
        <w:ind w:left="0" w:right="0"/>
        <w:jc w:val="center"/>
        <w:textAlignment w:val="baseline"/>
        <w:rPr>
          <w:rFonts w:hint="default" w:ascii="Times New Roman" w:hAnsi="Times New Roman" w:eastAsia="宋体" w:cs="Times New Roman"/>
          <w:sz w:val="24"/>
          <w:szCs w:val="24"/>
          <w:highlight w:val="none"/>
        </w:rPr>
      </w:pPr>
      <w:r>
        <w:rPr>
          <w:rFonts w:hint="default" w:ascii="Times New Roman" w:hAnsi="Times New Roman" w:eastAsia="宋体" w:cs="Times New Roman"/>
          <w:kern w:val="0"/>
          <w:sz w:val="24"/>
          <w:szCs w:val="24"/>
          <w:highlight w:val="none"/>
          <w:lang w:val="en-US" w:eastAsia="zh-CN" w:bidi="ar"/>
        </w:rPr>
        <w:t xml:space="preserve"> </w:t>
      </w:r>
    </w:p>
    <w:p>
      <w:pPr>
        <w:keepNext w:val="0"/>
        <w:keepLines w:val="0"/>
        <w:widowControl w:val="0"/>
        <w:suppressLineNumbers w:val="0"/>
        <w:autoSpaceDE w:val="0"/>
        <w:autoSpaceDN w:val="0"/>
        <w:adjustRightInd w:val="0"/>
        <w:spacing w:before="0" w:beforeAutospacing="0" w:after="0" w:afterAutospacing="0"/>
        <w:ind w:left="0" w:right="0"/>
        <w:jc w:val="center"/>
        <w:textAlignment w:val="baseline"/>
        <w:rPr>
          <w:rFonts w:hint="default" w:ascii="Times New Roman" w:hAnsi="Times New Roman" w:eastAsia="宋体" w:cs="Times New Roman"/>
          <w:sz w:val="24"/>
          <w:szCs w:val="24"/>
          <w:highlight w:val="none"/>
        </w:rPr>
      </w:pPr>
      <w:r>
        <w:rPr>
          <w:rFonts w:hint="default" w:ascii="Times New Roman" w:hAnsi="Times New Roman" w:eastAsia="宋体" w:cs="Times New Roman"/>
          <w:kern w:val="0"/>
          <w:sz w:val="24"/>
          <w:szCs w:val="24"/>
          <w:highlight w:val="none"/>
          <w:lang w:val="en-US" w:eastAsia="zh-CN" w:bidi="ar"/>
        </w:rPr>
        <w:t xml:space="preserve"> </w:t>
      </w:r>
    </w:p>
    <w:p>
      <w:pPr>
        <w:keepNext w:val="0"/>
        <w:keepLines w:val="0"/>
        <w:widowControl w:val="0"/>
        <w:suppressLineNumbers w:val="0"/>
        <w:autoSpaceDE w:val="0"/>
        <w:autoSpaceDN w:val="0"/>
        <w:adjustRightInd w:val="0"/>
        <w:spacing w:before="0" w:beforeAutospacing="0" w:after="0" w:afterAutospacing="0"/>
        <w:ind w:left="0" w:right="11"/>
        <w:jc w:val="both"/>
        <w:textAlignment w:val="baseline"/>
        <w:rPr>
          <w:rFonts w:hint="default" w:ascii="Times New Roman" w:hAnsi="Times New Roman" w:eastAsia="宋体" w:cs="Times New Roman"/>
          <w:sz w:val="24"/>
          <w:szCs w:val="24"/>
          <w:highlight w:val="none"/>
        </w:rPr>
      </w:pPr>
      <w:r>
        <w:rPr>
          <w:rFonts w:hint="default" w:ascii="Times New Roman" w:hAnsi="Times New Roman" w:eastAsia="宋体" w:cs="Times New Roman"/>
          <w:kern w:val="0"/>
          <w:sz w:val="24"/>
          <w:szCs w:val="24"/>
          <w:highlight w:val="none"/>
          <w:lang w:val="en-US" w:eastAsia="zh-CN" w:bidi="ar"/>
        </w:rPr>
        <w:t xml:space="preserve"> </w:t>
      </w:r>
    </w:p>
    <w:p>
      <w:pPr>
        <w:keepNext w:val="0"/>
        <w:keepLines w:val="0"/>
        <w:widowControl w:val="0"/>
        <w:suppressLineNumbers w:val="0"/>
        <w:autoSpaceDE w:val="0"/>
        <w:autoSpaceDN w:val="0"/>
        <w:adjustRightInd w:val="0"/>
        <w:spacing w:before="0" w:beforeAutospacing="0" w:after="0" w:afterAutospacing="0" w:line="300" w:lineRule="auto"/>
        <w:ind w:left="0" w:right="0"/>
        <w:jc w:val="both"/>
        <w:textAlignment w:val="baseline"/>
        <w:rPr>
          <w:rFonts w:hint="default" w:ascii="Times New Roman" w:hAnsi="Times New Roman" w:eastAsia="宋体" w:cs="Times New Roman"/>
          <w:sz w:val="24"/>
          <w:szCs w:val="24"/>
          <w:highlight w:val="none"/>
        </w:rPr>
      </w:pPr>
      <w:r>
        <w:rPr>
          <w:rFonts w:hint="default" w:ascii="Times New Roman" w:hAnsi="Times New Roman" w:eastAsia="宋体" w:cs="Times New Roman"/>
          <w:kern w:val="0"/>
          <w:sz w:val="24"/>
          <w:szCs w:val="24"/>
          <w:highlight w:val="none"/>
          <w:lang w:val="en-US" w:eastAsia="zh-CN" w:bidi="ar"/>
        </w:rPr>
        <w:t xml:space="preserve"> </w:t>
      </w:r>
    </w:p>
    <w:p>
      <w:pPr>
        <w:rPr>
          <w:rFonts w:hint="eastAsia" w:ascii="宋体" w:hAnsi="宋体" w:cs="宋体"/>
          <w:b/>
          <w:sz w:val="36"/>
          <w:szCs w:val="20"/>
          <w:highlight w:val="none"/>
        </w:rPr>
      </w:pPr>
      <w:r>
        <w:rPr>
          <w:rFonts w:hint="eastAsia" w:ascii="宋体" w:hAnsi="宋体" w:eastAsia="宋体" w:cs="Times New Roman"/>
          <w:kern w:val="0"/>
          <w:sz w:val="24"/>
          <w:szCs w:val="24"/>
          <w:highlight w:val="none"/>
          <w:lang w:val="en-US" w:eastAsia="zh-CN" w:bidi="ar"/>
        </w:rPr>
        <w:t xml:space="preserve"> </w:t>
      </w:r>
    </w:p>
    <w:p>
      <w:pPr>
        <w:widowControl/>
        <w:adjustRightInd/>
        <w:jc w:val="center"/>
        <w:rPr>
          <w:rFonts w:hint="eastAsia" w:ascii="宋体" w:hAnsi="宋体" w:cs="宋体"/>
          <w:b/>
          <w:sz w:val="36"/>
          <w:szCs w:val="20"/>
          <w:highlight w:val="none"/>
        </w:rPr>
      </w:pPr>
      <w:r>
        <w:rPr>
          <w:rFonts w:hint="eastAsia" w:ascii="宋体" w:hAnsi="宋体" w:cs="宋体"/>
          <w:b/>
          <w:sz w:val="36"/>
          <w:szCs w:val="20"/>
          <w:highlight w:val="none"/>
        </w:rPr>
        <w:t>第六部分</w:t>
      </w:r>
      <w:bookmarkEnd w:id="392"/>
      <w:r>
        <w:rPr>
          <w:rFonts w:hint="eastAsia" w:ascii="宋体" w:hAnsi="宋体" w:cs="宋体"/>
          <w:b/>
          <w:sz w:val="36"/>
          <w:szCs w:val="20"/>
          <w:highlight w:val="none"/>
        </w:rPr>
        <w:t xml:space="preserve"> </w:t>
      </w:r>
      <w:bookmarkEnd w:id="393"/>
      <w:r>
        <w:rPr>
          <w:rFonts w:hint="eastAsia" w:ascii="宋体" w:hAnsi="宋体" w:cs="宋体"/>
          <w:b/>
          <w:sz w:val="36"/>
          <w:szCs w:val="20"/>
          <w:highlight w:val="none"/>
        </w:rPr>
        <w:t>应提交的有关格式范例</w:t>
      </w:r>
    </w:p>
    <w:p>
      <w:pPr>
        <w:spacing w:line="360" w:lineRule="auto"/>
        <w:jc w:val="center"/>
        <w:outlineLvl w:val="0"/>
        <w:rPr>
          <w:rFonts w:hint="eastAsia" w:ascii="宋体" w:hAnsi="宋体" w:cs="宋体"/>
          <w:b/>
          <w:kern w:val="0"/>
          <w:sz w:val="36"/>
          <w:szCs w:val="36"/>
          <w:highlight w:val="none"/>
        </w:rPr>
      </w:pPr>
    </w:p>
    <w:p>
      <w:pPr>
        <w:spacing w:line="360" w:lineRule="auto"/>
        <w:jc w:val="center"/>
        <w:outlineLvl w:val="0"/>
        <w:rPr>
          <w:rFonts w:hint="eastAsia" w:ascii="宋体" w:hAnsi="宋体" w:cs="宋体"/>
          <w:b/>
          <w:kern w:val="0"/>
          <w:sz w:val="36"/>
          <w:szCs w:val="36"/>
          <w:highlight w:val="none"/>
        </w:rPr>
      </w:pPr>
      <w:r>
        <w:rPr>
          <w:rFonts w:hint="eastAsia" w:ascii="宋体" w:hAnsi="宋体" w:cs="宋体"/>
          <w:b/>
          <w:kern w:val="0"/>
          <w:sz w:val="36"/>
          <w:szCs w:val="36"/>
          <w:highlight w:val="none"/>
        </w:rPr>
        <w:t>资格文件部分</w:t>
      </w:r>
    </w:p>
    <w:p>
      <w:pPr>
        <w:spacing w:line="360" w:lineRule="auto"/>
        <w:jc w:val="center"/>
        <w:outlineLvl w:val="0"/>
        <w:rPr>
          <w:rFonts w:hint="eastAsia" w:ascii="宋体" w:hAnsi="宋体" w:cs="宋体"/>
          <w:b/>
          <w:kern w:val="0"/>
          <w:sz w:val="36"/>
          <w:szCs w:val="36"/>
          <w:highlight w:val="none"/>
        </w:rPr>
      </w:pPr>
      <w:r>
        <w:rPr>
          <w:rFonts w:hint="eastAsia" w:ascii="宋体" w:hAnsi="宋体" w:cs="宋体"/>
          <w:b/>
          <w:kern w:val="0"/>
          <w:sz w:val="36"/>
          <w:szCs w:val="36"/>
          <w:highlight w:val="none"/>
        </w:rPr>
        <w:t>目录</w:t>
      </w:r>
    </w:p>
    <w:p>
      <w:pPr>
        <w:spacing w:line="360" w:lineRule="auto"/>
        <w:jc w:val="center"/>
        <w:outlineLvl w:val="0"/>
        <w:rPr>
          <w:rFonts w:hint="eastAsia" w:ascii="宋体" w:hAnsi="宋体" w:cs="宋体"/>
          <w:b/>
          <w:kern w:val="0"/>
          <w:sz w:val="36"/>
          <w:szCs w:val="36"/>
          <w:highlight w:val="none"/>
        </w:rPr>
      </w:pPr>
    </w:p>
    <w:p>
      <w:pPr>
        <w:snapToGrid w:val="0"/>
        <w:spacing w:line="360" w:lineRule="auto"/>
        <w:rPr>
          <w:rFonts w:hint="eastAsia" w:ascii="宋体" w:hAnsi="宋体" w:cs="宋体"/>
          <w:sz w:val="24"/>
          <w:highlight w:val="none"/>
        </w:rPr>
      </w:pPr>
      <w:r>
        <w:rPr>
          <w:rFonts w:hint="eastAsia" w:ascii="宋体" w:hAnsi="宋体" w:cs="宋体"/>
          <w:sz w:val="24"/>
          <w:highlight w:val="none"/>
        </w:rPr>
        <w:t>（1）符合参加政府采购活动应当具备的一般条件的承诺函……………（页码）</w:t>
      </w:r>
    </w:p>
    <w:p>
      <w:pPr>
        <w:snapToGrid w:val="0"/>
        <w:spacing w:line="360" w:lineRule="auto"/>
        <w:rPr>
          <w:rFonts w:hint="eastAsia" w:ascii="宋体" w:hAnsi="宋体" w:cs="宋体"/>
          <w:sz w:val="24"/>
          <w:highlight w:val="none"/>
        </w:rPr>
      </w:pPr>
      <w:r>
        <w:rPr>
          <w:rFonts w:hint="eastAsia" w:ascii="宋体" w:hAnsi="宋体" w:cs="宋体"/>
          <w:snapToGrid w:val="0"/>
          <w:kern w:val="28"/>
          <w:sz w:val="24"/>
          <w:szCs w:val="20"/>
          <w:highlight w:val="none"/>
        </w:rPr>
        <w:t>（2）联合协议</w:t>
      </w:r>
      <w:r>
        <w:rPr>
          <w:rFonts w:hint="eastAsia" w:ascii="宋体" w:hAnsi="宋体" w:cs="宋体"/>
          <w:sz w:val="24"/>
          <w:highlight w:val="none"/>
        </w:rPr>
        <w:t>………………………………………………………………（页码）</w:t>
      </w:r>
    </w:p>
    <w:p>
      <w:pPr>
        <w:snapToGrid w:val="0"/>
        <w:spacing w:line="360" w:lineRule="auto"/>
        <w:rPr>
          <w:rFonts w:hint="eastAsia" w:ascii="宋体" w:hAnsi="宋体" w:cs="宋体"/>
          <w:sz w:val="24"/>
          <w:highlight w:val="none"/>
        </w:rPr>
      </w:pPr>
      <w:r>
        <w:rPr>
          <w:rFonts w:hint="eastAsia" w:ascii="宋体" w:hAnsi="宋体" w:cs="宋体"/>
          <w:sz w:val="24"/>
          <w:highlight w:val="none"/>
        </w:rPr>
        <w:t>（</w:t>
      </w:r>
      <w:r>
        <w:rPr>
          <w:rFonts w:ascii="宋体" w:hAnsi="宋体" w:cs="宋体"/>
          <w:sz w:val="24"/>
          <w:highlight w:val="none"/>
        </w:rPr>
        <w:t>3</w:t>
      </w:r>
      <w:r>
        <w:rPr>
          <w:rFonts w:hint="eastAsia" w:ascii="宋体" w:hAnsi="宋体" w:cs="宋体"/>
          <w:sz w:val="24"/>
          <w:highlight w:val="none"/>
        </w:rPr>
        <w:t>）落实政府采购政策需满足的资格要求………………………………（页码）</w:t>
      </w:r>
    </w:p>
    <w:p>
      <w:pPr>
        <w:snapToGrid w:val="0"/>
        <w:spacing w:line="360" w:lineRule="auto"/>
        <w:rPr>
          <w:rFonts w:hint="eastAsia" w:ascii="宋体" w:hAnsi="宋体" w:cs="宋体"/>
          <w:sz w:val="24"/>
          <w:highlight w:val="none"/>
        </w:rPr>
      </w:pPr>
      <w:r>
        <w:rPr>
          <w:rFonts w:hint="eastAsia" w:ascii="宋体" w:hAnsi="宋体" w:cs="宋体"/>
          <w:sz w:val="24"/>
          <w:highlight w:val="none"/>
        </w:rPr>
        <w:t>（</w:t>
      </w:r>
      <w:r>
        <w:rPr>
          <w:rFonts w:ascii="宋体" w:hAnsi="宋体" w:cs="宋体"/>
          <w:sz w:val="24"/>
          <w:highlight w:val="none"/>
        </w:rPr>
        <w:t>4</w:t>
      </w:r>
      <w:r>
        <w:rPr>
          <w:rFonts w:hint="eastAsia" w:ascii="宋体" w:hAnsi="宋体" w:cs="宋体"/>
          <w:sz w:val="24"/>
          <w:highlight w:val="none"/>
        </w:rPr>
        <w:t>）本项目的特定资格要求………………………………………………（页码）</w:t>
      </w:r>
    </w:p>
    <w:p>
      <w:pPr>
        <w:snapToGrid w:val="0"/>
        <w:spacing w:line="360" w:lineRule="auto"/>
        <w:ind w:firstLine="480" w:firstLineChars="200"/>
        <w:rPr>
          <w:rFonts w:hint="eastAsia" w:ascii="宋体" w:hAnsi="宋体" w:cs="宋体"/>
          <w:sz w:val="24"/>
          <w:highlight w:val="none"/>
        </w:rPr>
      </w:pPr>
    </w:p>
    <w:p>
      <w:pPr>
        <w:spacing w:line="360" w:lineRule="auto"/>
        <w:ind w:firstLine="480" w:firstLineChars="200"/>
        <w:rPr>
          <w:rFonts w:hint="eastAsia" w:ascii="宋体" w:hAnsi="宋体" w:cs="宋体"/>
          <w:sz w:val="24"/>
          <w:highlight w:val="none"/>
        </w:rPr>
      </w:pPr>
    </w:p>
    <w:p>
      <w:pPr>
        <w:snapToGrid w:val="0"/>
        <w:spacing w:line="360" w:lineRule="auto"/>
        <w:ind w:right="480"/>
        <w:jc w:val="center"/>
        <w:rPr>
          <w:rFonts w:hint="eastAsia" w:ascii="宋体" w:hAnsi="宋体" w:cs="宋体"/>
          <w:b/>
          <w:kern w:val="0"/>
          <w:sz w:val="32"/>
          <w:szCs w:val="32"/>
          <w:highlight w:val="none"/>
        </w:rPr>
      </w:pPr>
      <w:r>
        <w:rPr>
          <w:rFonts w:hint="eastAsia" w:ascii="宋体" w:hAnsi="宋体" w:cs="宋体"/>
          <w:kern w:val="0"/>
          <w:sz w:val="24"/>
          <w:highlight w:val="none"/>
        </w:rPr>
        <w:br w:type="page"/>
      </w:r>
      <w:r>
        <w:rPr>
          <w:rFonts w:hint="eastAsia" w:ascii="宋体" w:hAnsi="宋体" w:cs="宋体"/>
          <w:b/>
          <w:kern w:val="0"/>
          <w:sz w:val="32"/>
          <w:szCs w:val="32"/>
          <w:highlight w:val="none"/>
        </w:rPr>
        <w:t xml:space="preserve">  一、 符合参加政府采购活动应当具备的一般条件的承诺函</w:t>
      </w:r>
    </w:p>
    <w:p>
      <w:pPr>
        <w:snapToGrid w:val="0"/>
        <w:spacing w:line="360" w:lineRule="auto"/>
        <w:rPr>
          <w:rFonts w:hint="eastAsia" w:ascii="宋体" w:hAnsi="宋体" w:cs="宋体"/>
          <w:sz w:val="24"/>
          <w:highlight w:val="none"/>
        </w:rPr>
      </w:pPr>
      <w:r>
        <w:rPr>
          <w:rFonts w:hint="eastAsia" w:ascii="宋体" w:hAnsi="宋体" w:cs="宋体"/>
          <w:sz w:val="24"/>
          <w:highlight w:val="none"/>
        </w:rPr>
        <w:t>（采购人）、（采购代理机构）：</w:t>
      </w:r>
    </w:p>
    <w:p>
      <w:pPr>
        <w:snapToGrid w:val="0"/>
        <w:spacing w:line="360" w:lineRule="auto"/>
        <w:ind w:firstLine="480" w:firstLineChars="200"/>
        <w:rPr>
          <w:rFonts w:hint="eastAsia" w:ascii="宋体" w:hAnsi="宋体" w:cs="宋体"/>
          <w:sz w:val="24"/>
          <w:highlight w:val="none"/>
        </w:rPr>
      </w:pPr>
      <w:r>
        <w:rPr>
          <w:rFonts w:hint="eastAsia" w:ascii="宋体" w:hAnsi="宋体" w:cs="宋体"/>
          <w:sz w:val="24"/>
          <w:highlight w:val="none"/>
        </w:rPr>
        <w:t>我方参与（项目名称）【招标编号：（采购编号）】政府采购活动，郑重承诺：</w:t>
      </w:r>
    </w:p>
    <w:p>
      <w:pPr>
        <w:snapToGrid w:val="0"/>
        <w:spacing w:line="360" w:lineRule="auto"/>
        <w:ind w:firstLine="360" w:firstLineChars="150"/>
        <w:rPr>
          <w:rFonts w:hint="eastAsia" w:ascii="宋体" w:hAnsi="宋体" w:cs="宋体"/>
          <w:sz w:val="24"/>
          <w:highlight w:val="none"/>
        </w:rPr>
      </w:pPr>
      <w:r>
        <w:rPr>
          <w:rFonts w:hint="eastAsia" w:ascii="宋体" w:hAnsi="宋体" w:cs="宋体"/>
          <w:sz w:val="24"/>
          <w:highlight w:val="none"/>
        </w:rPr>
        <w:t>（一）具备《中华人民共和国政府采购法》第二十二条第一款规定的条件：</w:t>
      </w:r>
    </w:p>
    <w:p>
      <w:pPr>
        <w:snapToGrid w:val="0"/>
        <w:spacing w:line="360" w:lineRule="auto"/>
        <w:ind w:firstLine="480" w:firstLineChars="200"/>
        <w:rPr>
          <w:rFonts w:hint="eastAsia" w:ascii="宋体" w:hAnsi="宋体" w:cs="宋体"/>
          <w:sz w:val="24"/>
          <w:highlight w:val="none"/>
        </w:rPr>
      </w:pPr>
      <w:r>
        <w:rPr>
          <w:rFonts w:hint="eastAsia" w:ascii="宋体" w:hAnsi="宋体" w:cs="宋体"/>
          <w:sz w:val="24"/>
          <w:highlight w:val="none"/>
        </w:rPr>
        <w:t>1、具有独立承担民事责任的能力；</w:t>
      </w:r>
    </w:p>
    <w:p>
      <w:pPr>
        <w:snapToGrid w:val="0"/>
        <w:spacing w:line="360" w:lineRule="auto"/>
        <w:ind w:firstLine="480" w:firstLineChars="200"/>
        <w:rPr>
          <w:rFonts w:hint="eastAsia" w:ascii="宋体" w:hAnsi="宋体" w:cs="宋体"/>
          <w:sz w:val="24"/>
          <w:highlight w:val="none"/>
        </w:rPr>
      </w:pPr>
      <w:r>
        <w:rPr>
          <w:rFonts w:hint="eastAsia" w:ascii="宋体" w:hAnsi="宋体" w:cs="宋体"/>
          <w:sz w:val="24"/>
          <w:highlight w:val="none"/>
        </w:rPr>
        <w:t xml:space="preserve">2、具有良好的商业信誉和健全的财务会计制度； </w:t>
      </w:r>
    </w:p>
    <w:p>
      <w:pPr>
        <w:snapToGrid w:val="0"/>
        <w:spacing w:line="360" w:lineRule="auto"/>
        <w:ind w:firstLine="480" w:firstLineChars="200"/>
        <w:rPr>
          <w:rFonts w:hint="eastAsia" w:ascii="宋体" w:hAnsi="宋体" w:cs="宋体"/>
          <w:sz w:val="24"/>
          <w:highlight w:val="none"/>
        </w:rPr>
      </w:pPr>
      <w:r>
        <w:rPr>
          <w:rFonts w:hint="eastAsia" w:ascii="宋体" w:hAnsi="宋体" w:cs="宋体"/>
          <w:sz w:val="24"/>
          <w:highlight w:val="none"/>
        </w:rPr>
        <w:t>3、具有履行合同所必需的设备和专业技术能力；</w:t>
      </w:r>
    </w:p>
    <w:p>
      <w:pPr>
        <w:snapToGrid w:val="0"/>
        <w:spacing w:line="360" w:lineRule="auto"/>
        <w:ind w:firstLine="480" w:firstLineChars="200"/>
        <w:rPr>
          <w:rFonts w:hint="eastAsia" w:ascii="宋体" w:hAnsi="宋体" w:cs="宋体"/>
          <w:sz w:val="24"/>
          <w:highlight w:val="none"/>
        </w:rPr>
      </w:pPr>
      <w:r>
        <w:rPr>
          <w:rFonts w:hint="eastAsia" w:ascii="宋体" w:hAnsi="宋体" w:cs="宋体"/>
          <w:sz w:val="24"/>
          <w:highlight w:val="none"/>
        </w:rPr>
        <w:t>4、有依法缴纳税收和社会保障资金的良好记录；</w:t>
      </w:r>
    </w:p>
    <w:p>
      <w:pPr>
        <w:snapToGrid w:val="0"/>
        <w:spacing w:line="360" w:lineRule="auto"/>
        <w:ind w:firstLine="480" w:firstLineChars="200"/>
        <w:rPr>
          <w:rFonts w:hint="eastAsia" w:ascii="宋体" w:hAnsi="宋体" w:cs="宋体"/>
          <w:sz w:val="24"/>
          <w:highlight w:val="none"/>
        </w:rPr>
      </w:pPr>
      <w:r>
        <w:rPr>
          <w:rFonts w:hint="eastAsia" w:ascii="宋体" w:hAnsi="宋体" w:cs="宋体"/>
          <w:sz w:val="24"/>
          <w:highlight w:val="none"/>
        </w:rPr>
        <w:t>5、参加政府采购活动前三年内，在经营活动中没有重大违法记录；</w:t>
      </w:r>
    </w:p>
    <w:p>
      <w:pPr>
        <w:snapToGrid w:val="0"/>
        <w:spacing w:line="360" w:lineRule="auto"/>
        <w:ind w:firstLine="480" w:firstLineChars="200"/>
        <w:rPr>
          <w:rFonts w:hint="eastAsia" w:ascii="宋体" w:hAnsi="宋体" w:cs="宋体"/>
          <w:sz w:val="24"/>
          <w:highlight w:val="none"/>
        </w:rPr>
      </w:pPr>
      <w:r>
        <w:rPr>
          <w:rFonts w:hint="eastAsia" w:ascii="宋体" w:hAnsi="宋体" w:cs="宋体"/>
          <w:sz w:val="24"/>
          <w:highlight w:val="none"/>
        </w:rPr>
        <w:t>6、具有法律、行政法规规定的其他条件。</w:t>
      </w:r>
    </w:p>
    <w:p>
      <w:pPr>
        <w:snapToGrid w:val="0"/>
        <w:spacing w:line="360" w:lineRule="auto"/>
        <w:ind w:firstLine="480" w:firstLineChars="200"/>
        <w:rPr>
          <w:rFonts w:hint="eastAsia" w:ascii="宋体" w:hAnsi="宋体" w:cs="宋体"/>
          <w:sz w:val="24"/>
          <w:highlight w:val="none"/>
        </w:rPr>
      </w:pPr>
      <w:r>
        <w:rPr>
          <w:rFonts w:hint="eastAsia" w:ascii="宋体" w:hAnsi="宋体" w:cs="宋体"/>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宋体" w:hAnsi="宋体" w:cs="宋体"/>
          <w:sz w:val="24"/>
          <w:highlight w:val="none"/>
        </w:rPr>
      </w:pPr>
      <w:r>
        <w:rPr>
          <w:rFonts w:hint="eastAsia" w:ascii="宋体" w:hAnsi="宋体" w:cs="宋体"/>
          <w:sz w:val="24"/>
          <w:highlight w:val="none"/>
        </w:rPr>
        <w:t>（三）不存在以下情况：</w:t>
      </w:r>
    </w:p>
    <w:p>
      <w:pPr>
        <w:snapToGrid w:val="0"/>
        <w:spacing w:line="360" w:lineRule="auto"/>
        <w:ind w:firstLine="480" w:firstLineChars="200"/>
        <w:rPr>
          <w:rFonts w:hint="eastAsia" w:ascii="宋体" w:hAnsi="宋体" w:cs="宋体"/>
          <w:sz w:val="24"/>
          <w:highlight w:val="none"/>
        </w:rPr>
      </w:pPr>
      <w:r>
        <w:rPr>
          <w:rFonts w:hint="eastAsia" w:ascii="宋体" w:hAnsi="宋体" w:cs="宋体"/>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hint="eastAsia" w:ascii="宋体" w:hAnsi="宋体" w:cs="宋体"/>
          <w:sz w:val="24"/>
          <w:highlight w:val="none"/>
        </w:rPr>
      </w:pPr>
      <w:r>
        <w:rPr>
          <w:rFonts w:hint="eastAsia" w:ascii="宋体" w:hAnsi="宋体" w:cs="宋体"/>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宋体" w:hAnsi="宋体" w:cs="宋体"/>
          <w:kern w:val="0"/>
          <w:sz w:val="24"/>
          <w:highlight w:val="none"/>
        </w:rPr>
      </w:pPr>
      <w:r>
        <w:rPr>
          <w:rFonts w:hint="eastAsia" w:ascii="宋体" w:hAnsi="宋体" w:cs="宋体"/>
          <w:kern w:val="0"/>
          <w:sz w:val="24"/>
          <w:highlight w:val="none"/>
          <w:lang w:val="zh-CN"/>
        </w:rPr>
        <w:t>投标人名称(电子签名)：</w:t>
      </w:r>
    </w:p>
    <w:p>
      <w:pPr>
        <w:snapToGrid w:val="0"/>
        <w:spacing w:line="360" w:lineRule="auto"/>
        <w:rPr>
          <w:rFonts w:hint="eastAsia" w:ascii="宋体" w:hAnsi="宋体" w:cs="宋体"/>
          <w:kern w:val="0"/>
          <w:sz w:val="24"/>
          <w:highlight w:val="none"/>
        </w:rPr>
      </w:pPr>
      <w:r>
        <w:rPr>
          <w:rFonts w:hint="eastAsia" w:ascii="宋体" w:hAnsi="宋体" w:cs="宋体"/>
          <w:kern w:val="0"/>
          <w:sz w:val="24"/>
          <w:highlight w:val="none"/>
          <w:lang w:val="zh-CN"/>
        </w:rPr>
        <w:t xml:space="preserve">                        </w:t>
      </w:r>
      <w:r>
        <w:rPr>
          <w:rFonts w:hint="eastAsia" w:ascii="宋体" w:hAnsi="宋体" w:cs="宋体"/>
          <w:kern w:val="0"/>
          <w:sz w:val="24"/>
          <w:highlight w:val="none"/>
        </w:rPr>
        <w:t xml:space="preserve">                      </w:t>
      </w:r>
      <w:r>
        <w:rPr>
          <w:rFonts w:hint="eastAsia" w:ascii="宋体" w:hAnsi="宋体" w:cs="宋体"/>
          <w:kern w:val="0"/>
          <w:sz w:val="24"/>
          <w:highlight w:val="none"/>
          <w:lang w:val="zh-CN"/>
        </w:rPr>
        <w:t>日期</w:t>
      </w:r>
      <w:r>
        <w:rPr>
          <w:rFonts w:hint="eastAsia" w:ascii="宋体" w:hAnsi="宋体" w:cs="宋体"/>
          <w:kern w:val="0"/>
          <w:sz w:val="24"/>
          <w:highlight w:val="none"/>
        </w:rPr>
        <w:t xml:space="preserve">：  年  </w:t>
      </w:r>
      <w:r>
        <w:rPr>
          <w:rFonts w:hint="eastAsia" w:ascii="宋体" w:hAnsi="宋体" w:cs="宋体"/>
          <w:kern w:val="0"/>
          <w:sz w:val="24"/>
          <w:highlight w:val="none"/>
          <w:lang w:val="zh-CN"/>
        </w:rPr>
        <w:t>月</w:t>
      </w:r>
      <w:r>
        <w:rPr>
          <w:rFonts w:hint="eastAsia" w:ascii="宋体" w:hAnsi="宋体" w:cs="宋体"/>
          <w:kern w:val="0"/>
          <w:sz w:val="24"/>
          <w:highlight w:val="none"/>
        </w:rPr>
        <w:t xml:space="preserve">   </w:t>
      </w:r>
      <w:r>
        <w:rPr>
          <w:rFonts w:hint="eastAsia" w:ascii="宋体" w:hAnsi="宋体" w:cs="宋体"/>
          <w:kern w:val="0"/>
          <w:sz w:val="24"/>
          <w:highlight w:val="none"/>
          <w:lang w:val="zh-CN"/>
        </w:rPr>
        <w:t>日</w:t>
      </w:r>
    </w:p>
    <w:p>
      <w:pPr>
        <w:snapToGrid w:val="0"/>
        <w:spacing w:line="360" w:lineRule="auto"/>
        <w:ind w:right="480"/>
        <w:jc w:val="center"/>
        <w:rPr>
          <w:rFonts w:hint="eastAsia" w:ascii="宋体" w:hAnsi="宋体" w:cs="宋体"/>
          <w:b/>
          <w:kern w:val="0"/>
          <w:sz w:val="32"/>
          <w:szCs w:val="32"/>
          <w:highlight w:val="none"/>
        </w:rPr>
      </w:pPr>
    </w:p>
    <w:p>
      <w:pPr>
        <w:snapToGrid w:val="0"/>
        <w:spacing w:line="360" w:lineRule="auto"/>
        <w:ind w:right="480"/>
        <w:jc w:val="center"/>
        <w:rPr>
          <w:rFonts w:hint="eastAsia" w:ascii="宋体" w:hAnsi="宋体" w:cs="宋体"/>
          <w:b/>
          <w:kern w:val="0"/>
          <w:sz w:val="32"/>
          <w:szCs w:val="32"/>
          <w:highlight w:val="none"/>
        </w:rPr>
      </w:pPr>
    </w:p>
    <w:p>
      <w:pPr>
        <w:snapToGrid w:val="0"/>
        <w:spacing w:line="360" w:lineRule="auto"/>
        <w:ind w:right="480"/>
        <w:jc w:val="center"/>
        <w:rPr>
          <w:rFonts w:hint="eastAsia" w:ascii="宋体" w:hAnsi="宋体" w:cs="宋体"/>
          <w:b/>
          <w:kern w:val="0"/>
          <w:sz w:val="32"/>
          <w:szCs w:val="32"/>
          <w:highlight w:val="none"/>
        </w:rPr>
      </w:pPr>
    </w:p>
    <w:p>
      <w:pPr>
        <w:rPr>
          <w:rFonts w:hint="eastAsia" w:ascii="宋体" w:hAnsi="宋体" w:cs="宋体"/>
          <w:highlight w:val="none"/>
        </w:rPr>
      </w:pPr>
    </w:p>
    <w:p>
      <w:pPr>
        <w:snapToGrid w:val="0"/>
        <w:spacing w:line="360" w:lineRule="auto"/>
        <w:ind w:right="480"/>
        <w:jc w:val="center"/>
        <w:rPr>
          <w:rFonts w:hint="eastAsia" w:ascii="宋体" w:hAnsi="宋体" w:cs="宋体"/>
          <w:b/>
          <w:kern w:val="0"/>
          <w:sz w:val="32"/>
          <w:szCs w:val="32"/>
          <w:highlight w:val="none"/>
        </w:rPr>
      </w:pPr>
    </w:p>
    <w:p>
      <w:pPr>
        <w:widowControl/>
        <w:adjustRightInd/>
        <w:jc w:val="left"/>
        <w:rPr>
          <w:rFonts w:hint="eastAsia" w:ascii="宋体" w:hAnsi="宋体" w:cs="宋体"/>
          <w:b/>
          <w:kern w:val="0"/>
          <w:sz w:val="32"/>
          <w:szCs w:val="32"/>
          <w:highlight w:val="none"/>
        </w:rPr>
      </w:pPr>
      <w:r>
        <w:rPr>
          <w:rFonts w:ascii="宋体" w:hAnsi="宋体" w:cs="宋体"/>
          <w:b/>
          <w:kern w:val="0"/>
          <w:sz w:val="32"/>
          <w:szCs w:val="32"/>
          <w:highlight w:val="none"/>
        </w:rPr>
        <w:br w:type="page"/>
      </w:r>
    </w:p>
    <w:p>
      <w:pPr>
        <w:widowControl/>
        <w:spacing w:line="360" w:lineRule="auto"/>
        <w:ind w:firstLine="643" w:firstLineChars="200"/>
        <w:jc w:val="center"/>
        <w:rPr>
          <w:rFonts w:hint="eastAsia" w:ascii="宋体" w:hAnsi="宋体" w:cs="宋体"/>
          <w:b/>
          <w:kern w:val="0"/>
          <w:sz w:val="32"/>
          <w:szCs w:val="32"/>
          <w:highlight w:val="none"/>
        </w:rPr>
      </w:pPr>
      <w:r>
        <w:rPr>
          <w:rFonts w:hint="eastAsia" w:ascii="宋体" w:hAnsi="宋体" w:cs="宋体"/>
          <w:b/>
          <w:kern w:val="0"/>
          <w:sz w:val="32"/>
          <w:szCs w:val="32"/>
          <w:highlight w:val="none"/>
        </w:rPr>
        <w:t>二、联合协议（如果有）</w:t>
      </w:r>
    </w:p>
    <w:p>
      <w:pPr>
        <w:widowControl/>
        <w:spacing w:line="360" w:lineRule="auto"/>
        <w:ind w:firstLine="482" w:firstLineChars="200"/>
        <w:jc w:val="left"/>
        <w:rPr>
          <w:rFonts w:hint="eastAsia" w:ascii="宋体" w:hAnsi="宋体" w:cs="宋体"/>
          <w:b/>
          <w:sz w:val="24"/>
          <w:highlight w:val="none"/>
        </w:rPr>
      </w:pPr>
      <w:r>
        <w:rPr>
          <w:rFonts w:hint="eastAsia" w:ascii="宋体" w:hAnsi="宋体" w:cs="宋体"/>
          <w:b/>
          <w:sz w:val="24"/>
          <w:highlight w:val="none"/>
        </w:rPr>
        <w:t>[以联合体形式投标的，提供联合协议（附件5）；本项目不接受联合体投标或者投标人不以联合体形式投标的，则不需要提供）]</w:t>
      </w:r>
    </w:p>
    <w:p>
      <w:pPr>
        <w:snapToGrid w:val="0"/>
        <w:spacing w:line="360" w:lineRule="auto"/>
        <w:ind w:right="480"/>
        <w:jc w:val="center"/>
        <w:rPr>
          <w:rFonts w:hint="eastAsia" w:ascii="宋体" w:hAnsi="宋体" w:cs="宋体"/>
          <w:b/>
          <w:kern w:val="0"/>
          <w:sz w:val="32"/>
          <w:szCs w:val="32"/>
          <w:highlight w:val="none"/>
        </w:rPr>
      </w:pPr>
    </w:p>
    <w:p>
      <w:pPr>
        <w:snapToGrid w:val="0"/>
        <w:spacing w:line="360" w:lineRule="auto"/>
        <w:ind w:right="480"/>
        <w:jc w:val="center"/>
        <w:rPr>
          <w:rFonts w:hint="eastAsia" w:ascii="宋体" w:hAnsi="宋体" w:cs="宋体"/>
          <w:b/>
          <w:kern w:val="0"/>
          <w:sz w:val="32"/>
          <w:szCs w:val="32"/>
          <w:highlight w:val="none"/>
        </w:rPr>
      </w:pPr>
    </w:p>
    <w:p>
      <w:pPr>
        <w:snapToGrid w:val="0"/>
        <w:spacing w:line="360" w:lineRule="auto"/>
        <w:ind w:right="480"/>
        <w:jc w:val="center"/>
        <w:rPr>
          <w:rFonts w:hint="eastAsia" w:ascii="宋体" w:hAnsi="宋体" w:cs="宋体"/>
          <w:b/>
          <w:kern w:val="0"/>
          <w:sz w:val="32"/>
          <w:szCs w:val="32"/>
          <w:highlight w:val="none"/>
        </w:rPr>
      </w:pPr>
      <w:r>
        <w:rPr>
          <w:rFonts w:hint="eastAsia" w:ascii="宋体" w:hAnsi="宋体" w:cs="宋体"/>
          <w:b/>
          <w:kern w:val="0"/>
          <w:sz w:val="32"/>
          <w:szCs w:val="32"/>
          <w:highlight w:val="none"/>
        </w:rPr>
        <w:t>三、落实政府采购政策需满足的资格要求</w:t>
      </w:r>
    </w:p>
    <w:p>
      <w:pPr>
        <w:spacing w:line="360" w:lineRule="auto"/>
        <w:rPr>
          <w:rFonts w:hint="eastAsia" w:ascii="宋体" w:hAnsi="宋体" w:cs="宋体"/>
          <w:sz w:val="24"/>
          <w:highlight w:val="none"/>
        </w:rPr>
      </w:pPr>
      <w:r>
        <w:rPr>
          <w:rFonts w:hint="eastAsia" w:ascii="宋体" w:hAnsi="宋体" w:cs="宋体"/>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hint="eastAsia" w:ascii="宋体" w:hAnsi="宋体" w:cs="宋体"/>
          <w:sz w:val="24"/>
          <w:highlight w:val="none"/>
        </w:rPr>
      </w:pPr>
      <w:r>
        <w:rPr>
          <w:rFonts w:hint="eastAsia" w:ascii="宋体" w:hAnsi="宋体" w:cs="宋体"/>
          <w:b/>
          <w:sz w:val="24"/>
          <w:highlight w:val="none"/>
        </w:rPr>
        <w:t>A</w:t>
      </w:r>
      <w:r>
        <w:rPr>
          <w:rFonts w:hint="eastAsia" w:ascii="宋体" w:hAnsi="宋体" w:cs="宋体"/>
          <w:sz w:val="24"/>
          <w:highlight w:val="none"/>
        </w:rPr>
        <w:t>.专门面向中小企业，服务全部由符合政策要求的中小企业（或小微企业）承接的，提供相应的中小企业声明函（附件</w:t>
      </w:r>
      <w:r>
        <w:rPr>
          <w:rFonts w:ascii="宋体" w:hAnsi="宋体" w:cs="宋体"/>
          <w:sz w:val="24"/>
          <w:highlight w:val="none"/>
        </w:rPr>
        <w:t>7</w:t>
      </w:r>
      <w:r>
        <w:rPr>
          <w:rFonts w:hint="eastAsia" w:ascii="宋体" w:hAnsi="宋体" w:cs="宋体"/>
          <w:sz w:val="24"/>
          <w:highlight w:val="none"/>
        </w:rPr>
        <w:t xml:space="preserve">）。 </w:t>
      </w:r>
    </w:p>
    <w:p>
      <w:pPr>
        <w:widowControl/>
        <w:spacing w:line="360" w:lineRule="auto"/>
        <w:ind w:firstLine="480"/>
        <w:jc w:val="left"/>
        <w:rPr>
          <w:rFonts w:hint="eastAsia" w:ascii="宋体" w:hAnsi="宋体" w:cs="宋体"/>
          <w:sz w:val="24"/>
          <w:highlight w:val="none"/>
        </w:rPr>
      </w:pPr>
    </w:p>
    <w:p>
      <w:pPr>
        <w:widowControl/>
        <w:spacing w:line="360" w:lineRule="auto"/>
        <w:ind w:firstLine="472" w:firstLineChars="196"/>
        <w:jc w:val="left"/>
        <w:rPr>
          <w:rFonts w:hint="eastAsia" w:ascii="宋体" w:hAnsi="宋体" w:cs="宋体"/>
          <w:sz w:val="24"/>
          <w:highlight w:val="none"/>
        </w:rPr>
      </w:pPr>
      <w:r>
        <w:rPr>
          <w:rFonts w:hint="eastAsia" w:ascii="宋体" w:hAnsi="宋体" w:cs="宋体"/>
          <w:b/>
          <w:sz w:val="24"/>
          <w:highlight w:val="none"/>
        </w:rPr>
        <w:t>B.</w:t>
      </w:r>
      <w:r>
        <w:rPr>
          <w:rFonts w:hint="eastAsia" w:ascii="宋体" w:hAnsi="宋体" w:cs="宋体"/>
          <w:sz w:val="24"/>
          <w:highlight w:val="none"/>
        </w:rPr>
        <w:t>要求以联合体形式参加的，提供联合协议（附件</w:t>
      </w:r>
      <w:r>
        <w:rPr>
          <w:rFonts w:ascii="宋体" w:hAnsi="宋体" w:cs="宋体"/>
          <w:sz w:val="24"/>
          <w:highlight w:val="none"/>
        </w:rPr>
        <w:t>5</w:t>
      </w:r>
      <w:r>
        <w:rPr>
          <w:rFonts w:hint="eastAsia" w:ascii="宋体" w:hAnsi="宋体" w:cs="宋体"/>
          <w:sz w:val="24"/>
          <w:highlight w:val="none"/>
        </w:rPr>
        <w:t>）和中小企业声明函（附件</w:t>
      </w:r>
      <w:r>
        <w:rPr>
          <w:rFonts w:ascii="宋体" w:hAnsi="宋体" w:cs="宋体"/>
          <w:sz w:val="24"/>
          <w:highlight w:val="none"/>
        </w:rPr>
        <w:t>7</w:t>
      </w:r>
      <w:r>
        <w:rPr>
          <w:rFonts w:hint="eastAsia" w:ascii="宋体" w:hAnsi="宋体" w:cs="宋体"/>
          <w:sz w:val="24"/>
          <w:highlight w:val="none"/>
        </w:rPr>
        <w:t>），联合协议中中小企业合同金额应当达到招标公告载明的比例；如果供应商本身提供所有标的均由中小企业承接的，</w:t>
      </w:r>
      <w:r>
        <w:rPr>
          <w:rFonts w:hint="eastAsia" w:ascii="宋体" w:hAnsi="宋体" w:cs="宋体"/>
          <w:spacing w:val="8"/>
          <w:kern w:val="0"/>
          <w:sz w:val="24"/>
          <w:highlight w:val="none"/>
        </w:rPr>
        <w:t>并相应达到了前述比例要求，</w:t>
      </w:r>
      <w:r>
        <w:rPr>
          <w:rFonts w:hint="eastAsia" w:ascii="宋体" w:hAnsi="宋体" w:cs="宋体"/>
          <w:sz w:val="24"/>
          <w:highlight w:val="none"/>
        </w:rPr>
        <w:t>视同符合了资格条件，无需再与其他中小企业组成联合体参加政府采购活动，无需提供联合协议。</w:t>
      </w:r>
    </w:p>
    <w:p>
      <w:pPr>
        <w:snapToGrid w:val="0"/>
        <w:spacing w:before="50" w:after="50" w:line="360" w:lineRule="auto"/>
        <w:jc w:val="center"/>
        <w:rPr>
          <w:rFonts w:hint="eastAsia" w:ascii="宋体" w:hAnsi="宋体" w:cs="宋体"/>
          <w:sz w:val="24"/>
          <w:highlight w:val="none"/>
        </w:rPr>
      </w:pPr>
      <w:r>
        <w:rPr>
          <w:rFonts w:hint="eastAsia" w:ascii="宋体" w:hAnsi="宋体" w:cs="宋体"/>
          <w:b/>
          <w:sz w:val="24"/>
          <w:highlight w:val="none"/>
        </w:rPr>
        <w:t xml:space="preserve">    </w:t>
      </w:r>
    </w:p>
    <w:p>
      <w:pPr>
        <w:spacing w:line="360" w:lineRule="auto"/>
        <w:ind w:firstLine="482" w:firstLineChars="200"/>
        <w:rPr>
          <w:rFonts w:hint="eastAsia" w:ascii="宋体" w:hAnsi="宋体" w:cs="宋体"/>
          <w:sz w:val="24"/>
          <w:highlight w:val="none"/>
        </w:rPr>
      </w:pPr>
      <w:r>
        <w:rPr>
          <w:rFonts w:hint="eastAsia" w:ascii="宋体" w:hAnsi="宋体" w:cs="宋体"/>
          <w:b/>
          <w:sz w:val="24"/>
          <w:highlight w:val="none"/>
        </w:rPr>
        <w:t>C、</w:t>
      </w:r>
      <w:r>
        <w:rPr>
          <w:rFonts w:hint="eastAsia" w:ascii="宋体" w:hAnsi="宋体" w:cs="宋体"/>
          <w:sz w:val="24"/>
          <w:highlight w:val="none"/>
        </w:rPr>
        <w:t>要求合同分包的，提供分包意向协议（附件6）和中小企业声明函（附件</w:t>
      </w:r>
      <w:r>
        <w:rPr>
          <w:rFonts w:ascii="宋体" w:hAnsi="宋体" w:cs="宋体"/>
          <w:sz w:val="24"/>
          <w:highlight w:val="none"/>
        </w:rPr>
        <w:t>7</w:t>
      </w:r>
      <w:r>
        <w:rPr>
          <w:rFonts w:hint="eastAsia" w:ascii="宋体" w:hAnsi="宋体" w:cs="宋体"/>
          <w:sz w:val="24"/>
          <w:highlight w:val="none"/>
        </w:rPr>
        <w:t>），分包意向协议中中小企业合同金额应当达到招标公告载明的比例；如果供应商本身提供所有标的均由中小企业承接的，</w:t>
      </w:r>
      <w:r>
        <w:rPr>
          <w:rFonts w:hint="eastAsia" w:ascii="宋体" w:hAnsi="宋体" w:cs="宋体"/>
          <w:spacing w:val="8"/>
          <w:kern w:val="0"/>
          <w:sz w:val="24"/>
          <w:highlight w:val="none"/>
        </w:rPr>
        <w:t>并相应达到了前述比例要求，</w:t>
      </w:r>
      <w:r>
        <w:rPr>
          <w:rFonts w:hint="eastAsia" w:ascii="宋体" w:hAnsi="宋体" w:cs="宋体"/>
          <w:sz w:val="24"/>
          <w:highlight w:val="none"/>
        </w:rPr>
        <w:t>视同符合了资格条件，无需再向中小企业分包，无需提供分包意向协议。</w:t>
      </w:r>
    </w:p>
    <w:p>
      <w:pPr>
        <w:widowControl/>
        <w:spacing w:line="360" w:lineRule="auto"/>
        <w:ind w:left="150"/>
        <w:jc w:val="center"/>
        <w:rPr>
          <w:rFonts w:hint="eastAsia" w:ascii="宋体" w:hAnsi="宋体" w:cs="宋体"/>
          <w:b/>
          <w:kern w:val="0"/>
          <w:sz w:val="32"/>
          <w:szCs w:val="32"/>
          <w:highlight w:val="none"/>
        </w:rPr>
      </w:pPr>
    </w:p>
    <w:p>
      <w:pPr>
        <w:widowControl/>
        <w:spacing w:line="360" w:lineRule="auto"/>
        <w:ind w:left="150"/>
        <w:jc w:val="center"/>
        <w:rPr>
          <w:rFonts w:hint="eastAsia" w:ascii="宋体" w:hAnsi="宋体" w:cs="宋体"/>
          <w:b/>
          <w:kern w:val="0"/>
          <w:sz w:val="32"/>
          <w:szCs w:val="32"/>
          <w:highlight w:val="none"/>
        </w:rPr>
      </w:pPr>
      <w:r>
        <w:rPr>
          <w:rFonts w:hint="eastAsia" w:ascii="宋体" w:hAnsi="宋体" w:cs="宋体"/>
          <w:b/>
          <w:kern w:val="0"/>
          <w:sz w:val="32"/>
          <w:szCs w:val="32"/>
          <w:highlight w:val="none"/>
        </w:rPr>
        <w:t>四、本项目的特定资格要求</w:t>
      </w:r>
    </w:p>
    <w:p>
      <w:pPr>
        <w:spacing w:line="360" w:lineRule="auto"/>
        <w:jc w:val="center"/>
        <w:rPr>
          <w:rFonts w:hint="eastAsia" w:ascii="宋体" w:hAnsi="宋体" w:cs="宋体"/>
          <w:sz w:val="24"/>
          <w:highlight w:val="none"/>
        </w:rPr>
      </w:pPr>
      <w:r>
        <w:rPr>
          <w:rFonts w:hint="eastAsia" w:ascii="宋体" w:hAnsi="宋体" w:cs="宋体"/>
          <w:sz w:val="24"/>
          <w:highlight w:val="none"/>
        </w:rPr>
        <w:t>（根据招标公告本项目的特定资格要求提供相应的材料；未要求的，无需提供）</w:t>
      </w:r>
    </w:p>
    <w:p>
      <w:pPr>
        <w:rPr>
          <w:rFonts w:hint="eastAsia" w:ascii="宋体" w:hAnsi="宋体" w:cs="宋体"/>
          <w:highlight w:val="none"/>
        </w:rPr>
      </w:pPr>
    </w:p>
    <w:p>
      <w:pPr>
        <w:widowControl/>
        <w:adjustRightInd/>
        <w:jc w:val="left"/>
        <w:rPr>
          <w:rFonts w:hint="eastAsia" w:ascii="宋体" w:hAnsi="宋体" w:cs="宋体"/>
          <w:b/>
          <w:kern w:val="0"/>
          <w:sz w:val="36"/>
          <w:szCs w:val="36"/>
          <w:highlight w:val="none"/>
        </w:rPr>
      </w:pPr>
      <w:r>
        <w:rPr>
          <w:rFonts w:ascii="宋体" w:hAnsi="宋体" w:cs="宋体"/>
          <w:b/>
          <w:kern w:val="0"/>
          <w:sz w:val="36"/>
          <w:szCs w:val="36"/>
          <w:highlight w:val="none"/>
        </w:rPr>
        <w:br w:type="page"/>
      </w:r>
    </w:p>
    <w:p>
      <w:pPr>
        <w:spacing w:line="360" w:lineRule="auto"/>
        <w:ind w:right="420" w:firstLine="3614" w:firstLineChars="1000"/>
        <w:rPr>
          <w:rFonts w:hint="eastAsia" w:ascii="宋体" w:hAnsi="宋体" w:cs="宋体"/>
          <w:b/>
          <w:kern w:val="0"/>
          <w:sz w:val="36"/>
          <w:szCs w:val="36"/>
          <w:highlight w:val="none"/>
        </w:rPr>
      </w:pPr>
      <w:r>
        <w:rPr>
          <w:rFonts w:hint="eastAsia" w:ascii="宋体" w:hAnsi="宋体" w:cs="宋体"/>
          <w:b/>
          <w:kern w:val="0"/>
          <w:sz w:val="36"/>
          <w:szCs w:val="36"/>
          <w:highlight w:val="none"/>
        </w:rPr>
        <w:t>商务技术文件部分</w:t>
      </w:r>
    </w:p>
    <w:p>
      <w:pPr>
        <w:spacing w:line="360" w:lineRule="auto"/>
        <w:jc w:val="center"/>
        <w:outlineLvl w:val="0"/>
        <w:rPr>
          <w:rFonts w:hint="eastAsia" w:ascii="宋体" w:hAnsi="宋体" w:cs="宋体"/>
          <w:b/>
          <w:kern w:val="0"/>
          <w:sz w:val="24"/>
          <w:highlight w:val="none"/>
        </w:rPr>
      </w:pPr>
    </w:p>
    <w:p>
      <w:pPr>
        <w:spacing w:line="360" w:lineRule="auto"/>
        <w:jc w:val="center"/>
        <w:outlineLvl w:val="0"/>
        <w:rPr>
          <w:rFonts w:hint="eastAsia" w:ascii="宋体" w:hAnsi="宋体" w:cs="宋体"/>
          <w:b/>
          <w:kern w:val="0"/>
          <w:sz w:val="28"/>
          <w:szCs w:val="28"/>
          <w:highlight w:val="none"/>
        </w:rPr>
      </w:pPr>
      <w:r>
        <w:rPr>
          <w:rFonts w:hint="eastAsia" w:ascii="宋体" w:hAnsi="宋体" w:cs="宋体"/>
          <w:b/>
          <w:kern w:val="0"/>
          <w:sz w:val="28"/>
          <w:szCs w:val="28"/>
          <w:highlight w:val="none"/>
        </w:rPr>
        <w:t>目录</w:t>
      </w:r>
    </w:p>
    <w:p>
      <w:pPr>
        <w:snapToGrid w:val="0"/>
        <w:spacing w:line="360" w:lineRule="auto"/>
        <w:ind w:left="479" w:leftChars="228"/>
        <w:rPr>
          <w:rFonts w:hint="eastAsia" w:ascii="宋体" w:hAnsi="宋体" w:cs="宋体"/>
          <w:highlight w:val="none"/>
        </w:rPr>
      </w:pPr>
      <w:r>
        <w:rPr>
          <w:rFonts w:hint="eastAsia" w:ascii="宋体" w:hAnsi="宋体" w:cs="宋体"/>
          <w:sz w:val="24"/>
          <w:highlight w:val="none"/>
        </w:rPr>
        <w:t>（1）投标函</w:t>
      </w:r>
      <w:r>
        <w:rPr>
          <w:rFonts w:hint="eastAsia" w:ascii="宋体" w:hAnsi="宋体" w:cs="宋体"/>
          <w:highlight w:val="none"/>
        </w:rPr>
        <w:t>…………………………………………………………………………………（页码）</w:t>
      </w:r>
      <w:r>
        <w:rPr>
          <w:rFonts w:hint="eastAsia" w:ascii="宋体" w:hAnsi="宋体" w:cs="宋体"/>
          <w:sz w:val="24"/>
          <w:highlight w:val="none"/>
        </w:rPr>
        <w:t>（2）授权委托书或法定代表人（单位负责人、自然人本人）身份证明</w:t>
      </w:r>
      <w:r>
        <w:rPr>
          <w:rFonts w:hint="eastAsia" w:ascii="宋体" w:hAnsi="宋体" w:cs="宋体"/>
          <w:highlight w:val="none"/>
        </w:rPr>
        <w:t>………（页码）</w:t>
      </w:r>
    </w:p>
    <w:p>
      <w:pPr>
        <w:snapToGrid w:val="0"/>
        <w:spacing w:line="360" w:lineRule="auto"/>
        <w:ind w:left="479" w:leftChars="228"/>
        <w:rPr>
          <w:rFonts w:hint="eastAsia" w:ascii="宋体" w:hAnsi="宋体" w:cs="宋体"/>
          <w:highlight w:val="none"/>
        </w:rPr>
      </w:pPr>
      <w:r>
        <w:rPr>
          <w:rFonts w:hint="eastAsia" w:ascii="宋体" w:hAnsi="宋体" w:cs="宋体"/>
          <w:sz w:val="24"/>
          <w:highlight w:val="none"/>
        </w:rPr>
        <w:t>（</w:t>
      </w:r>
      <w:r>
        <w:rPr>
          <w:rFonts w:ascii="宋体" w:hAnsi="宋体" w:cs="宋体"/>
          <w:sz w:val="24"/>
          <w:highlight w:val="none"/>
        </w:rPr>
        <w:t>3</w:t>
      </w:r>
      <w:r>
        <w:rPr>
          <w:rFonts w:hint="eastAsia" w:ascii="宋体" w:hAnsi="宋体" w:cs="宋体"/>
          <w:sz w:val="24"/>
          <w:highlight w:val="none"/>
        </w:rPr>
        <w:t>）分包意向协议</w:t>
      </w:r>
      <w:r>
        <w:rPr>
          <w:rFonts w:hint="eastAsia" w:ascii="宋体" w:hAnsi="宋体" w:cs="宋体"/>
          <w:highlight w:val="none"/>
        </w:rPr>
        <w:t>…………………………………………………………………………（页码）</w:t>
      </w:r>
    </w:p>
    <w:p>
      <w:pPr>
        <w:snapToGrid w:val="0"/>
        <w:spacing w:line="360" w:lineRule="auto"/>
        <w:ind w:firstLine="480" w:firstLineChars="200"/>
        <w:rPr>
          <w:rFonts w:hint="eastAsia" w:ascii="宋体" w:hAnsi="宋体" w:cs="宋体"/>
          <w:highlight w:val="none"/>
        </w:rPr>
      </w:pPr>
      <w:r>
        <w:rPr>
          <w:rFonts w:hint="eastAsia" w:ascii="宋体" w:hAnsi="宋体" w:cs="宋体"/>
          <w:sz w:val="24"/>
          <w:highlight w:val="none"/>
        </w:rPr>
        <w:t>（</w:t>
      </w:r>
      <w:r>
        <w:rPr>
          <w:rFonts w:ascii="宋体" w:hAnsi="宋体" w:cs="宋体"/>
          <w:sz w:val="24"/>
          <w:highlight w:val="none"/>
        </w:rPr>
        <w:t>4</w:t>
      </w:r>
      <w:r>
        <w:rPr>
          <w:rFonts w:hint="eastAsia" w:ascii="宋体" w:hAnsi="宋体" w:cs="宋体"/>
          <w:sz w:val="24"/>
          <w:highlight w:val="none"/>
        </w:rPr>
        <w:t>）符合性审查资料</w:t>
      </w:r>
      <w:r>
        <w:rPr>
          <w:rFonts w:hint="eastAsia" w:ascii="宋体" w:hAnsi="宋体" w:cs="宋体"/>
          <w:highlight w:val="none"/>
        </w:rPr>
        <w:t>………………………………………………………………………（页码）</w:t>
      </w:r>
    </w:p>
    <w:p>
      <w:pPr>
        <w:snapToGrid w:val="0"/>
        <w:spacing w:line="360" w:lineRule="auto"/>
        <w:ind w:left="479" w:leftChars="228"/>
        <w:rPr>
          <w:rFonts w:hint="eastAsia" w:ascii="宋体" w:hAnsi="宋体" w:cs="宋体"/>
          <w:highlight w:val="none"/>
        </w:rPr>
      </w:pPr>
      <w:r>
        <w:rPr>
          <w:rFonts w:hint="eastAsia" w:ascii="宋体" w:hAnsi="宋体" w:cs="宋体"/>
          <w:sz w:val="24"/>
          <w:highlight w:val="none"/>
        </w:rPr>
        <w:t>（</w:t>
      </w:r>
      <w:r>
        <w:rPr>
          <w:rFonts w:ascii="宋体" w:hAnsi="宋体" w:cs="宋体"/>
          <w:sz w:val="24"/>
          <w:highlight w:val="none"/>
        </w:rPr>
        <w:t>5</w:t>
      </w:r>
      <w:r>
        <w:rPr>
          <w:rFonts w:hint="eastAsia" w:ascii="宋体" w:hAnsi="宋体" w:cs="宋体"/>
          <w:sz w:val="24"/>
          <w:highlight w:val="none"/>
        </w:rPr>
        <w:t>）评标标准相应的商务技术资料</w:t>
      </w:r>
      <w:r>
        <w:rPr>
          <w:rFonts w:hint="eastAsia" w:ascii="宋体" w:hAnsi="宋体" w:cs="宋体"/>
          <w:highlight w:val="none"/>
        </w:rPr>
        <w:t>…………………………</w:t>
      </w:r>
      <w:r>
        <w:rPr>
          <w:rFonts w:hint="eastAsia" w:ascii="宋体" w:hAnsi="宋体" w:cs="宋体"/>
          <w:sz w:val="24"/>
          <w:highlight w:val="none"/>
        </w:rPr>
        <w:t>………</w:t>
      </w:r>
      <w:r>
        <w:rPr>
          <w:rFonts w:hint="eastAsia" w:ascii="宋体" w:hAnsi="宋体" w:cs="宋体"/>
          <w:highlight w:val="none"/>
        </w:rPr>
        <w:t>…</w:t>
      </w:r>
      <w:r>
        <w:rPr>
          <w:rFonts w:hint="eastAsia" w:ascii="宋体" w:hAnsi="宋体" w:cs="宋体"/>
          <w:sz w:val="24"/>
          <w:highlight w:val="none"/>
        </w:rPr>
        <w:t>…</w:t>
      </w:r>
      <w:r>
        <w:rPr>
          <w:rFonts w:hint="eastAsia" w:ascii="宋体" w:hAnsi="宋体" w:cs="宋体"/>
          <w:highlight w:val="none"/>
        </w:rPr>
        <w:t>……………（页码）</w:t>
      </w:r>
      <w:r>
        <w:rPr>
          <w:rFonts w:hint="eastAsia" w:ascii="宋体" w:hAnsi="宋体" w:cs="宋体"/>
          <w:sz w:val="24"/>
          <w:highlight w:val="none"/>
        </w:rPr>
        <w:t>（</w:t>
      </w:r>
      <w:r>
        <w:rPr>
          <w:rFonts w:ascii="宋体" w:hAnsi="宋体" w:cs="宋体"/>
          <w:sz w:val="24"/>
          <w:highlight w:val="none"/>
        </w:rPr>
        <w:t>6</w:t>
      </w:r>
      <w:r>
        <w:rPr>
          <w:rFonts w:hint="eastAsia" w:ascii="宋体" w:hAnsi="宋体" w:cs="宋体"/>
          <w:sz w:val="24"/>
          <w:highlight w:val="none"/>
        </w:rPr>
        <w:t>）投标标的清单</w:t>
      </w:r>
      <w:r>
        <w:rPr>
          <w:rFonts w:hint="eastAsia" w:ascii="宋体" w:hAnsi="宋体" w:cs="宋体"/>
          <w:highlight w:val="none"/>
        </w:rPr>
        <w:t>…………………………</w:t>
      </w:r>
      <w:r>
        <w:rPr>
          <w:rFonts w:hint="eastAsia" w:ascii="宋体" w:hAnsi="宋体" w:cs="宋体"/>
          <w:sz w:val="24"/>
          <w:highlight w:val="none"/>
        </w:rPr>
        <w:t>………</w:t>
      </w:r>
      <w:r>
        <w:rPr>
          <w:rFonts w:hint="eastAsia" w:ascii="宋体" w:hAnsi="宋体" w:cs="宋体"/>
          <w:highlight w:val="none"/>
        </w:rPr>
        <w:t>…</w:t>
      </w:r>
      <w:r>
        <w:rPr>
          <w:rFonts w:hint="eastAsia" w:ascii="宋体" w:hAnsi="宋体" w:cs="宋体"/>
          <w:sz w:val="24"/>
          <w:highlight w:val="none"/>
        </w:rPr>
        <w:t>…</w:t>
      </w:r>
      <w:r>
        <w:rPr>
          <w:rFonts w:hint="eastAsia" w:ascii="宋体" w:hAnsi="宋体" w:cs="宋体"/>
          <w:highlight w:val="none"/>
        </w:rPr>
        <w:t>…</w:t>
      </w:r>
      <w:r>
        <w:rPr>
          <w:rFonts w:hint="eastAsia" w:ascii="宋体" w:hAnsi="宋体" w:cs="宋体"/>
          <w:sz w:val="24"/>
          <w:highlight w:val="none"/>
        </w:rPr>
        <w:t>…</w:t>
      </w:r>
      <w:r>
        <w:rPr>
          <w:rFonts w:hint="eastAsia" w:ascii="宋体" w:hAnsi="宋体" w:cs="宋体"/>
          <w:highlight w:val="none"/>
        </w:rPr>
        <w:t>…</w:t>
      </w:r>
      <w:r>
        <w:rPr>
          <w:rFonts w:hint="eastAsia" w:ascii="宋体" w:hAnsi="宋体" w:cs="宋体"/>
          <w:sz w:val="24"/>
          <w:highlight w:val="none"/>
        </w:rPr>
        <w:t>…</w:t>
      </w:r>
      <w:r>
        <w:rPr>
          <w:rFonts w:hint="eastAsia" w:ascii="宋体" w:hAnsi="宋体" w:cs="宋体"/>
          <w:highlight w:val="none"/>
        </w:rPr>
        <w:t>…</w:t>
      </w:r>
      <w:r>
        <w:rPr>
          <w:rFonts w:hint="eastAsia" w:ascii="宋体" w:hAnsi="宋体" w:cs="宋体"/>
          <w:sz w:val="24"/>
          <w:highlight w:val="none"/>
        </w:rPr>
        <w:t>…</w:t>
      </w:r>
      <w:r>
        <w:rPr>
          <w:rFonts w:hint="eastAsia" w:ascii="宋体" w:hAnsi="宋体" w:cs="宋体"/>
          <w:highlight w:val="none"/>
        </w:rPr>
        <w:t>……………（页码）</w:t>
      </w:r>
      <w:r>
        <w:rPr>
          <w:rFonts w:hint="eastAsia" w:ascii="宋体" w:hAnsi="宋体" w:cs="宋体"/>
          <w:sz w:val="24"/>
          <w:highlight w:val="none"/>
        </w:rPr>
        <w:t>（</w:t>
      </w:r>
      <w:r>
        <w:rPr>
          <w:rFonts w:ascii="宋体" w:hAnsi="宋体" w:cs="宋体"/>
          <w:sz w:val="24"/>
          <w:highlight w:val="none"/>
        </w:rPr>
        <w:t>7</w:t>
      </w:r>
      <w:r>
        <w:rPr>
          <w:rFonts w:hint="eastAsia" w:ascii="宋体" w:hAnsi="宋体" w:cs="宋体"/>
          <w:sz w:val="24"/>
          <w:highlight w:val="none"/>
        </w:rPr>
        <w:t>）商务技术偏离表</w:t>
      </w:r>
      <w:r>
        <w:rPr>
          <w:rFonts w:hint="eastAsia" w:ascii="宋体" w:hAnsi="宋体" w:cs="宋体"/>
          <w:highlight w:val="none"/>
        </w:rPr>
        <w:t>………………………………………………………………………（页码）</w:t>
      </w:r>
    </w:p>
    <w:p>
      <w:pPr>
        <w:snapToGrid w:val="0"/>
        <w:spacing w:line="360" w:lineRule="auto"/>
        <w:ind w:left="479" w:leftChars="228"/>
        <w:rPr>
          <w:rFonts w:hint="eastAsia" w:ascii="宋体" w:hAnsi="宋体" w:cs="宋体"/>
          <w:highlight w:val="none"/>
        </w:rPr>
      </w:pPr>
      <w:r>
        <w:rPr>
          <w:rFonts w:hint="eastAsia" w:ascii="宋体" w:hAnsi="宋体" w:cs="宋体"/>
          <w:sz w:val="24"/>
          <w:highlight w:val="none"/>
          <w:lang w:val="zh-CN"/>
        </w:rPr>
        <w:t>（</w:t>
      </w:r>
      <w:r>
        <w:rPr>
          <w:rFonts w:ascii="宋体" w:hAnsi="宋体" w:cs="宋体"/>
          <w:sz w:val="24"/>
          <w:highlight w:val="none"/>
        </w:rPr>
        <w:t>8</w:t>
      </w:r>
      <w:r>
        <w:rPr>
          <w:rFonts w:hint="eastAsia" w:ascii="宋体" w:hAnsi="宋体" w:cs="宋体"/>
          <w:sz w:val="24"/>
          <w:highlight w:val="none"/>
          <w:lang w:val="zh-CN"/>
        </w:rPr>
        <w:t>）政府采购供应商廉洁自律承诺书</w:t>
      </w:r>
      <w:r>
        <w:rPr>
          <w:rFonts w:hint="eastAsia" w:ascii="宋体" w:hAnsi="宋体" w:cs="宋体"/>
          <w:highlight w:val="none"/>
        </w:rPr>
        <w:t>…………………………………………………（页码）</w:t>
      </w:r>
    </w:p>
    <w:p>
      <w:pPr>
        <w:snapToGrid w:val="0"/>
        <w:spacing w:line="360" w:lineRule="auto"/>
        <w:jc w:val="center"/>
        <w:rPr>
          <w:rFonts w:hint="eastAsia" w:ascii="宋体" w:hAnsi="宋体" w:cs="宋体"/>
          <w:b/>
          <w:kern w:val="0"/>
          <w:sz w:val="32"/>
          <w:szCs w:val="32"/>
          <w:highlight w:val="none"/>
          <w:lang w:val="zh-CN"/>
        </w:rPr>
      </w:pPr>
    </w:p>
    <w:p>
      <w:pPr>
        <w:snapToGrid w:val="0"/>
        <w:spacing w:line="360" w:lineRule="auto"/>
        <w:jc w:val="center"/>
        <w:rPr>
          <w:rFonts w:hint="eastAsia" w:ascii="宋体" w:hAnsi="宋体" w:cs="宋体"/>
          <w:b/>
          <w:kern w:val="0"/>
          <w:sz w:val="32"/>
          <w:szCs w:val="32"/>
          <w:highlight w:val="none"/>
          <w:lang w:val="zh-CN"/>
        </w:rPr>
      </w:pPr>
    </w:p>
    <w:p>
      <w:pPr>
        <w:snapToGrid w:val="0"/>
        <w:spacing w:line="360" w:lineRule="auto"/>
        <w:jc w:val="center"/>
        <w:rPr>
          <w:rFonts w:hint="eastAsia" w:ascii="宋体" w:hAnsi="宋体" w:cs="宋体"/>
          <w:b/>
          <w:kern w:val="0"/>
          <w:sz w:val="32"/>
          <w:szCs w:val="32"/>
          <w:highlight w:val="none"/>
          <w:lang w:val="zh-CN"/>
        </w:rPr>
      </w:pPr>
    </w:p>
    <w:p>
      <w:pPr>
        <w:snapToGrid w:val="0"/>
        <w:spacing w:line="360" w:lineRule="auto"/>
        <w:jc w:val="center"/>
        <w:rPr>
          <w:rFonts w:hint="eastAsia" w:ascii="宋体" w:hAnsi="宋体" w:cs="宋体"/>
          <w:b/>
          <w:kern w:val="0"/>
          <w:sz w:val="32"/>
          <w:szCs w:val="32"/>
          <w:highlight w:val="none"/>
          <w:lang w:val="zh-CN"/>
        </w:rPr>
      </w:pPr>
    </w:p>
    <w:p>
      <w:pPr>
        <w:snapToGrid w:val="0"/>
        <w:spacing w:line="360" w:lineRule="auto"/>
        <w:jc w:val="center"/>
        <w:rPr>
          <w:rFonts w:hint="eastAsia" w:ascii="宋体" w:hAnsi="宋体" w:cs="宋体"/>
          <w:b/>
          <w:kern w:val="0"/>
          <w:sz w:val="32"/>
          <w:szCs w:val="32"/>
          <w:highlight w:val="none"/>
          <w:lang w:val="zh-CN"/>
        </w:rPr>
      </w:pPr>
    </w:p>
    <w:p>
      <w:pPr>
        <w:snapToGrid w:val="0"/>
        <w:spacing w:line="360" w:lineRule="auto"/>
        <w:jc w:val="center"/>
        <w:rPr>
          <w:rFonts w:hint="eastAsia" w:ascii="宋体" w:hAnsi="宋体" w:cs="宋体"/>
          <w:b/>
          <w:kern w:val="0"/>
          <w:sz w:val="32"/>
          <w:szCs w:val="32"/>
          <w:highlight w:val="none"/>
          <w:lang w:val="zh-CN"/>
        </w:rPr>
      </w:pPr>
    </w:p>
    <w:p>
      <w:pPr>
        <w:snapToGrid w:val="0"/>
        <w:spacing w:line="360" w:lineRule="auto"/>
        <w:jc w:val="center"/>
        <w:rPr>
          <w:rFonts w:hint="eastAsia" w:ascii="宋体" w:hAnsi="宋体" w:cs="宋体"/>
          <w:b/>
          <w:kern w:val="0"/>
          <w:sz w:val="32"/>
          <w:szCs w:val="32"/>
          <w:highlight w:val="none"/>
          <w:lang w:val="zh-CN"/>
        </w:rPr>
      </w:pPr>
    </w:p>
    <w:p>
      <w:pPr>
        <w:snapToGrid w:val="0"/>
        <w:spacing w:line="360" w:lineRule="auto"/>
        <w:jc w:val="center"/>
        <w:rPr>
          <w:rFonts w:hint="eastAsia" w:ascii="宋体" w:hAnsi="宋体" w:cs="宋体"/>
          <w:b/>
          <w:kern w:val="0"/>
          <w:sz w:val="32"/>
          <w:szCs w:val="32"/>
          <w:highlight w:val="none"/>
          <w:lang w:val="zh-CN"/>
        </w:rPr>
      </w:pPr>
    </w:p>
    <w:p>
      <w:pPr>
        <w:snapToGrid w:val="0"/>
        <w:spacing w:line="360" w:lineRule="auto"/>
        <w:jc w:val="center"/>
        <w:rPr>
          <w:rFonts w:hint="eastAsia" w:ascii="宋体" w:hAnsi="宋体" w:cs="宋体"/>
          <w:b/>
          <w:kern w:val="0"/>
          <w:sz w:val="32"/>
          <w:szCs w:val="32"/>
          <w:highlight w:val="none"/>
          <w:lang w:val="zh-CN"/>
        </w:rPr>
      </w:pPr>
    </w:p>
    <w:p>
      <w:pPr>
        <w:snapToGrid w:val="0"/>
        <w:spacing w:line="360" w:lineRule="auto"/>
        <w:jc w:val="center"/>
        <w:rPr>
          <w:rFonts w:hint="eastAsia" w:ascii="宋体" w:hAnsi="宋体" w:cs="宋体"/>
          <w:b/>
          <w:kern w:val="0"/>
          <w:sz w:val="32"/>
          <w:szCs w:val="32"/>
          <w:highlight w:val="none"/>
          <w:lang w:val="zh-CN"/>
        </w:rPr>
      </w:pPr>
    </w:p>
    <w:p>
      <w:pPr>
        <w:snapToGrid w:val="0"/>
        <w:spacing w:line="360" w:lineRule="auto"/>
        <w:jc w:val="center"/>
        <w:rPr>
          <w:rFonts w:hint="eastAsia" w:ascii="宋体" w:hAnsi="宋体" w:cs="宋体"/>
          <w:b/>
          <w:kern w:val="0"/>
          <w:sz w:val="32"/>
          <w:szCs w:val="32"/>
          <w:highlight w:val="none"/>
          <w:lang w:val="zh-CN"/>
        </w:rPr>
      </w:pPr>
    </w:p>
    <w:p>
      <w:pPr>
        <w:widowControl/>
        <w:adjustRightInd/>
        <w:jc w:val="left"/>
        <w:rPr>
          <w:rFonts w:hint="eastAsia" w:ascii="宋体" w:hAnsi="宋体" w:cs="宋体"/>
          <w:b/>
          <w:kern w:val="0"/>
          <w:sz w:val="32"/>
          <w:szCs w:val="32"/>
          <w:highlight w:val="none"/>
        </w:rPr>
      </w:pPr>
      <w:r>
        <w:rPr>
          <w:rFonts w:ascii="宋体" w:hAnsi="宋体" w:cs="宋体"/>
          <w:b/>
          <w:kern w:val="0"/>
          <w:sz w:val="32"/>
          <w:szCs w:val="32"/>
          <w:highlight w:val="none"/>
        </w:rPr>
        <w:br w:type="page"/>
      </w:r>
    </w:p>
    <w:p>
      <w:pPr>
        <w:snapToGrid w:val="0"/>
        <w:spacing w:line="360" w:lineRule="auto"/>
        <w:jc w:val="center"/>
        <w:outlineLvl w:val="0"/>
        <w:rPr>
          <w:rFonts w:hint="eastAsia" w:ascii="宋体" w:hAnsi="宋体" w:cs="宋体"/>
          <w:b/>
          <w:sz w:val="32"/>
          <w:szCs w:val="32"/>
          <w:highlight w:val="none"/>
        </w:rPr>
      </w:pPr>
      <w:r>
        <w:rPr>
          <w:rFonts w:hint="eastAsia" w:ascii="宋体" w:hAnsi="宋体" w:cs="宋体"/>
          <w:b/>
          <w:kern w:val="0"/>
          <w:sz w:val="32"/>
          <w:szCs w:val="32"/>
          <w:highlight w:val="none"/>
        </w:rPr>
        <w:t>一、投标</w:t>
      </w:r>
      <w:r>
        <w:rPr>
          <w:rFonts w:hint="eastAsia" w:ascii="宋体" w:hAnsi="宋体" w:cs="宋体"/>
          <w:b/>
          <w:sz w:val="32"/>
          <w:szCs w:val="32"/>
          <w:highlight w:val="none"/>
        </w:rPr>
        <w:t>函</w:t>
      </w:r>
    </w:p>
    <w:p>
      <w:pPr>
        <w:snapToGrid w:val="0"/>
        <w:spacing w:line="360" w:lineRule="auto"/>
        <w:rPr>
          <w:rFonts w:hint="eastAsia" w:ascii="宋体" w:hAnsi="宋体" w:cs="宋体"/>
          <w:sz w:val="24"/>
          <w:highlight w:val="none"/>
        </w:rPr>
      </w:pPr>
      <w:r>
        <w:rPr>
          <w:rFonts w:hint="eastAsia" w:ascii="宋体" w:hAnsi="宋体" w:cs="宋体"/>
          <w:sz w:val="24"/>
          <w:highlight w:val="none"/>
        </w:rPr>
        <w:t>（采购人）、（采购代理机构）：</w:t>
      </w:r>
    </w:p>
    <w:p>
      <w:pPr>
        <w:snapToGrid w:val="0"/>
        <w:spacing w:line="360" w:lineRule="auto"/>
        <w:ind w:firstLine="480" w:firstLineChars="200"/>
        <w:rPr>
          <w:rFonts w:hint="eastAsia" w:ascii="宋体" w:hAnsi="宋体" w:cs="宋体"/>
          <w:sz w:val="24"/>
          <w:highlight w:val="none"/>
        </w:rPr>
      </w:pPr>
      <w:r>
        <w:rPr>
          <w:rFonts w:hint="eastAsia" w:ascii="宋体" w:hAnsi="宋体" w:cs="宋体"/>
          <w:sz w:val="24"/>
          <w:highlight w:val="none"/>
        </w:rPr>
        <w:t>我方参加你方组织的（项目名称）【招标编号：（采购编号）】招标的有关活动，并对此项目进行投标。为此：</w:t>
      </w:r>
    </w:p>
    <w:p>
      <w:pPr>
        <w:snapToGrid w:val="0"/>
        <w:spacing w:line="360" w:lineRule="auto"/>
        <w:ind w:firstLine="480" w:firstLineChars="200"/>
        <w:rPr>
          <w:rFonts w:hint="eastAsia" w:ascii="宋体" w:hAnsi="宋体" w:cs="宋体"/>
          <w:sz w:val="24"/>
          <w:highlight w:val="none"/>
        </w:rPr>
      </w:pPr>
      <w:r>
        <w:rPr>
          <w:rFonts w:hint="eastAsia" w:ascii="宋体" w:hAnsi="宋体" w:cs="宋体"/>
          <w:sz w:val="24"/>
          <w:highlight w:val="none"/>
        </w:rPr>
        <w:t>1、我方承诺投标有效期从提交投标文件的截止之日起</w:t>
      </w:r>
      <w:r>
        <w:rPr>
          <w:rFonts w:hint="eastAsia" w:ascii="宋体" w:hAnsi="宋体" w:cs="宋体"/>
          <w:sz w:val="24"/>
          <w:highlight w:val="none"/>
          <w:u w:val="single"/>
        </w:rPr>
        <w:t xml:space="preserve">     </w:t>
      </w:r>
      <w:r>
        <w:rPr>
          <w:rFonts w:hint="eastAsia" w:ascii="宋体" w:hAnsi="宋体" w:cs="宋体"/>
          <w:sz w:val="24"/>
          <w:highlight w:val="none"/>
        </w:rPr>
        <w:t>天（不少于90天）</w:t>
      </w:r>
      <w:r>
        <w:rPr>
          <w:rFonts w:hint="eastAsia" w:ascii="宋体" w:hAnsi="宋体" w:cs="宋体"/>
          <w:highlight w:val="none"/>
        </w:rPr>
        <w:t>，</w:t>
      </w:r>
      <w:r>
        <w:rPr>
          <w:rFonts w:hint="eastAsia" w:ascii="宋体" w:hAnsi="宋体" w:cs="宋体"/>
          <w:sz w:val="24"/>
          <w:highlight w:val="none"/>
        </w:rPr>
        <w:t>本投标文件在投标有效期满之前均具有约束力。</w:t>
      </w:r>
    </w:p>
    <w:p>
      <w:pPr>
        <w:snapToGrid w:val="0"/>
        <w:spacing w:line="360" w:lineRule="auto"/>
        <w:ind w:firstLine="480" w:firstLineChars="200"/>
        <w:rPr>
          <w:rFonts w:hint="eastAsia" w:ascii="宋体" w:hAnsi="宋体" w:cs="宋体"/>
          <w:sz w:val="24"/>
          <w:highlight w:val="none"/>
        </w:rPr>
      </w:pPr>
      <w:r>
        <w:rPr>
          <w:rFonts w:hint="eastAsia" w:ascii="宋体" w:hAnsi="宋体" w:cs="宋体"/>
          <w:sz w:val="24"/>
          <w:highlight w:val="none"/>
        </w:rPr>
        <w:t>2、我方的投标文件包括以下内容：</w:t>
      </w:r>
    </w:p>
    <w:p>
      <w:pPr>
        <w:snapToGrid w:val="0"/>
        <w:spacing w:line="360" w:lineRule="auto"/>
        <w:ind w:left="210" w:leftChars="100" w:firstLine="480" w:firstLineChars="200"/>
        <w:rPr>
          <w:rFonts w:hint="eastAsia" w:ascii="宋体" w:hAnsi="宋体" w:cs="宋体"/>
          <w:sz w:val="24"/>
          <w:highlight w:val="none"/>
        </w:rPr>
      </w:pPr>
      <w:r>
        <w:rPr>
          <w:rFonts w:hint="eastAsia" w:ascii="宋体" w:hAnsi="宋体" w:cs="宋体"/>
          <w:sz w:val="24"/>
          <w:highlight w:val="none"/>
        </w:rPr>
        <w:t>2.1资格文件：</w:t>
      </w:r>
    </w:p>
    <w:p>
      <w:pPr>
        <w:snapToGrid w:val="0"/>
        <w:spacing w:line="360" w:lineRule="auto"/>
        <w:ind w:left="420" w:leftChars="200" w:firstLine="480" w:firstLineChars="200"/>
        <w:rPr>
          <w:rFonts w:hint="eastAsia" w:ascii="宋体" w:hAnsi="宋体" w:cs="宋体"/>
          <w:sz w:val="24"/>
          <w:highlight w:val="none"/>
        </w:rPr>
      </w:pPr>
      <w:r>
        <w:rPr>
          <w:rFonts w:hint="eastAsia" w:ascii="宋体" w:hAnsi="宋体" w:cs="宋体"/>
          <w:sz w:val="24"/>
          <w:highlight w:val="none"/>
        </w:rPr>
        <w:t>2.1.1承诺函；</w:t>
      </w:r>
    </w:p>
    <w:p>
      <w:pPr>
        <w:snapToGrid w:val="0"/>
        <w:spacing w:line="360" w:lineRule="auto"/>
        <w:ind w:left="420" w:leftChars="200" w:firstLine="480" w:firstLineChars="200"/>
        <w:rPr>
          <w:rFonts w:hint="eastAsia" w:ascii="宋体" w:hAnsi="宋体" w:cs="宋体"/>
          <w:sz w:val="24"/>
          <w:highlight w:val="none"/>
        </w:rPr>
      </w:pPr>
      <w:r>
        <w:rPr>
          <w:rFonts w:hint="eastAsia" w:ascii="宋体" w:hAnsi="宋体" w:cs="宋体"/>
          <w:sz w:val="24"/>
          <w:highlight w:val="none"/>
        </w:rPr>
        <w:t>2.1.2</w:t>
      </w:r>
      <w:r>
        <w:rPr>
          <w:rFonts w:hint="eastAsia" w:ascii="宋体" w:hAnsi="宋体" w:cs="宋体"/>
          <w:snapToGrid w:val="0"/>
          <w:kern w:val="28"/>
          <w:sz w:val="24"/>
          <w:szCs w:val="20"/>
          <w:highlight w:val="none"/>
        </w:rPr>
        <w:t>联合协议</w:t>
      </w:r>
      <w:bookmarkStart w:id="394" w:name="_Hlk101257010"/>
      <w:r>
        <w:rPr>
          <w:rFonts w:hint="eastAsia" w:ascii="宋体" w:hAnsi="宋体" w:cs="宋体"/>
          <w:sz w:val="24"/>
          <w:highlight w:val="none"/>
        </w:rPr>
        <w:t>（如果有)</w:t>
      </w:r>
      <w:bookmarkEnd w:id="394"/>
      <w:r>
        <w:rPr>
          <w:rFonts w:hint="eastAsia" w:ascii="宋体" w:hAnsi="宋体" w:cs="宋体"/>
          <w:snapToGrid w:val="0"/>
          <w:kern w:val="28"/>
          <w:sz w:val="24"/>
          <w:szCs w:val="20"/>
          <w:highlight w:val="none"/>
        </w:rPr>
        <w:t>；</w:t>
      </w:r>
    </w:p>
    <w:p>
      <w:pPr>
        <w:snapToGrid w:val="0"/>
        <w:spacing w:line="360" w:lineRule="auto"/>
        <w:ind w:left="420" w:leftChars="200" w:firstLine="480" w:firstLineChars="200"/>
        <w:rPr>
          <w:rFonts w:hint="eastAsia" w:ascii="宋体" w:hAnsi="宋体" w:cs="宋体"/>
          <w:sz w:val="24"/>
          <w:highlight w:val="none"/>
        </w:rPr>
      </w:pPr>
      <w:r>
        <w:rPr>
          <w:rFonts w:hint="eastAsia" w:ascii="宋体" w:hAnsi="宋体" w:cs="宋体"/>
          <w:sz w:val="24"/>
          <w:highlight w:val="none"/>
        </w:rPr>
        <w:t>2</w:t>
      </w:r>
      <w:r>
        <w:rPr>
          <w:rFonts w:ascii="宋体" w:hAnsi="宋体" w:cs="宋体"/>
          <w:sz w:val="24"/>
          <w:highlight w:val="none"/>
        </w:rPr>
        <w:t>.1.3</w:t>
      </w:r>
      <w:r>
        <w:rPr>
          <w:rFonts w:hint="eastAsia" w:ascii="宋体" w:hAnsi="宋体" w:cs="宋体"/>
          <w:sz w:val="24"/>
          <w:highlight w:val="none"/>
        </w:rPr>
        <w:t>落实政府采购政策需满足的资格要求（如果有）；</w:t>
      </w:r>
    </w:p>
    <w:p>
      <w:pPr>
        <w:snapToGrid w:val="0"/>
        <w:spacing w:line="360" w:lineRule="auto"/>
        <w:ind w:left="420" w:leftChars="200" w:firstLine="480" w:firstLineChars="200"/>
        <w:rPr>
          <w:rFonts w:hint="eastAsia" w:ascii="宋体" w:hAnsi="宋体" w:cs="宋体"/>
          <w:sz w:val="24"/>
          <w:highlight w:val="none"/>
        </w:rPr>
      </w:pPr>
      <w:r>
        <w:rPr>
          <w:rFonts w:hint="eastAsia" w:ascii="宋体" w:hAnsi="宋体" w:cs="宋体"/>
          <w:sz w:val="24"/>
          <w:highlight w:val="none"/>
        </w:rPr>
        <w:t>2.1.</w:t>
      </w:r>
      <w:r>
        <w:rPr>
          <w:rFonts w:ascii="宋体" w:hAnsi="宋体" w:cs="宋体"/>
          <w:sz w:val="24"/>
          <w:highlight w:val="none"/>
        </w:rPr>
        <w:t>4</w:t>
      </w:r>
      <w:r>
        <w:rPr>
          <w:rFonts w:hint="eastAsia" w:ascii="宋体" w:hAnsi="宋体" w:cs="宋体"/>
          <w:sz w:val="24"/>
          <w:highlight w:val="none"/>
        </w:rPr>
        <w:t>本项目的特定资格要求（如果有)。</w:t>
      </w:r>
    </w:p>
    <w:p>
      <w:pPr>
        <w:snapToGrid w:val="0"/>
        <w:spacing w:line="360" w:lineRule="auto"/>
        <w:ind w:left="210" w:leftChars="100" w:firstLine="480" w:firstLineChars="200"/>
        <w:rPr>
          <w:rFonts w:hint="eastAsia" w:ascii="宋体" w:hAnsi="宋体" w:cs="宋体"/>
          <w:sz w:val="24"/>
          <w:highlight w:val="none"/>
          <w:lang w:val="zh-CN"/>
        </w:rPr>
      </w:pPr>
      <w:r>
        <w:rPr>
          <w:rFonts w:hint="eastAsia" w:ascii="宋体" w:hAnsi="宋体" w:cs="宋体"/>
          <w:sz w:val="24"/>
          <w:highlight w:val="none"/>
        </w:rPr>
        <w:t>2</w:t>
      </w:r>
      <w:r>
        <w:rPr>
          <w:rFonts w:hint="eastAsia" w:ascii="宋体" w:hAnsi="宋体" w:cs="宋体"/>
          <w:sz w:val="24"/>
          <w:highlight w:val="none"/>
          <w:lang w:val="zh-CN"/>
        </w:rPr>
        <w:t>.</w:t>
      </w:r>
      <w:r>
        <w:rPr>
          <w:rFonts w:hint="eastAsia" w:ascii="宋体" w:hAnsi="宋体" w:cs="宋体"/>
          <w:sz w:val="24"/>
          <w:highlight w:val="none"/>
        </w:rPr>
        <w:t>2</w:t>
      </w:r>
      <w:r>
        <w:rPr>
          <w:rFonts w:hint="eastAsia" w:ascii="宋体" w:hAnsi="宋体" w:cs="宋体"/>
          <w:sz w:val="24"/>
          <w:highlight w:val="none"/>
          <w:lang w:val="zh-CN"/>
        </w:rPr>
        <w:t xml:space="preserve"> </w:t>
      </w:r>
      <w:r>
        <w:rPr>
          <w:rFonts w:hint="eastAsia" w:ascii="宋体" w:hAnsi="宋体" w:cs="宋体"/>
          <w:sz w:val="24"/>
          <w:highlight w:val="none"/>
        </w:rPr>
        <w:t>商务技术</w:t>
      </w:r>
      <w:r>
        <w:rPr>
          <w:rFonts w:hint="eastAsia" w:ascii="宋体" w:hAnsi="宋体" w:cs="宋体"/>
          <w:sz w:val="24"/>
          <w:highlight w:val="none"/>
          <w:lang w:val="zh-CN"/>
        </w:rPr>
        <w:t>文件：</w:t>
      </w:r>
    </w:p>
    <w:p>
      <w:pPr>
        <w:snapToGrid w:val="0"/>
        <w:spacing w:line="360" w:lineRule="auto"/>
        <w:ind w:left="420" w:leftChars="200" w:firstLine="480" w:firstLineChars="200"/>
        <w:rPr>
          <w:rFonts w:hint="eastAsia" w:ascii="宋体" w:hAnsi="宋体" w:cs="宋体"/>
          <w:sz w:val="24"/>
          <w:highlight w:val="none"/>
        </w:rPr>
      </w:pPr>
      <w:r>
        <w:rPr>
          <w:rFonts w:hint="eastAsia" w:ascii="宋体" w:hAnsi="宋体" w:cs="宋体"/>
          <w:sz w:val="24"/>
          <w:highlight w:val="none"/>
        </w:rPr>
        <w:t>2.2.1投标函；</w:t>
      </w:r>
      <w:r>
        <w:rPr>
          <w:rFonts w:hint="eastAsia" w:ascii="宋体" w:hAnsi="宋体" w:cs="宋体"/>
          <w:sz w:val="24"/>
          <w:highlight w:val="none"/>
          <w:lang w:val="zh-CN"/>
        </w:rPr>
        <w:t xml:space="preserve"> </w:t>
      </w:r>
    </w:p>
    <w:p>
      <w:pPr>
        <w:snapToGrid w:val="0"/>
        <w:spacing w:line="360" w:lineRule="auto"/>
        <w:ind w:left="420" w:leftChars="200" w:firstLine="480" w:firstLineChars="200"/>
        <w:rPr>
          <w:rFonts w:hint="eastAsia" w:ascii="宋体" w:hAnsi="宋体" w:cs="宋体"/>
          <w:sz w:val="24"/>
          <w:highlight w:val="none"/>
        </w:rPr>
      </w:pPr>
      <w:r>
        <w:rPr>
          <w:rFonts w:hint="eastAsia" w:ascii="宋体" w:hAnsi="宋体" w:cs="宋体"/>
          <w:sz w:val="24"/>
          <w:highlight w:val="none"/>
        </w:rPr>
        <w:t>2.2.2授权委托书或法定代表人（单位负责人）身份证明；</w:t>
      </w:r>
    </w:p>
    <w:p>
      <w:pPr>
        <w:snapToGrid w:val="0"/>
        <w:spacing w:line="360" w:lineRule="auto"/>
        <w:ind w:left="420" w:leftChars="200" w:firstLine="480" w:firstLineChars="200"/>
        <w:rPr>
          <w:rFonts w:hint="eastAsia" w:ascii="宋体" w:hAnsi="宋体" w:cs="宋体"/>
          <w:sz w:val="24"/>
          <w:highlight w:val="none"/>
        </w:rPr>
      </w:pPr>
      <w:r>
        <w:rPr>
          <w:rFonts w:hint="eastAsia" w:ascii="宋体" w:hAnsi="宋体" w:cs="宋体"/>
          <w:sz w:val="24"/>
          <w:highlight w:val="none"/>
        </w:rPr>
        <w:t>2.2.</w:t>
      </w:r>
      <w:r>
        <w:rPr>
          <w:rFonts w:ascii="宋体" w:hAnsi="宋体" w:cs="宋体"/>
          <w:sz w:val="24"/>
          <w:highlight w:val="none"/>
        </w:rPr>
        <w:t>3</w:t>
      </w:r>
      <w:r>
        <w:rPr>
          <w:rFonts w:hint="eastAsia" w:ascii="宋体" w:hAnsi="宋体" w:cs="宋体"/>
          <w:sz w:val="24"/>
          <w:highlight w:val="none"/>
        </w:rPr>
        <w:t>分包意向协议（如果有)；</w:t>
      </w:r>
    </w:p>
    <w:p>
      <w:pPr>
        <w:snapToGrid w:val="0"/>
        <w:spacing w:line="360" w:lineRule="auto"/>
        <w:ind w:left="420" w:leftChars="200" w:firstLine="480" w:firstLineChars="200"/>
        <w:rPr>
          <w:rFonts w:hint="eastAsia" w:ascii="宋体" w:hAnsi="宋体" w:cs="宋体"/>
          <w:sz w:val="24"/>
          <w:highlight w:val="none"/>
        </w:rPr>
      </w:pPr>
      <w:r>
        <w:rPr>
          <w:rFonts w:hint="eastAsia" w:ascii="宋体" w:hAnsi="宋体" w:cs="宋体"/>
          <w:sz w:val="24"/>
          <w:highlight w:val="none"/>
        </w:rPr>
        <w:t>2.2.</w:t>
      </w:r>
      <w:r>
        <w:rPr>
          <w:rFonts w:ascii="宋体" w:hAnsi="宋体" w:cs="宋体"/>
          <w:sz w:val="24"/>
          <w:highlight w:val="none"/>
        </w:rPr>
        <w:t>4</w:t>
      </w:r>
      <w:r>
        <w:rPr>
          <w:rFonts w:hint="eastAsia" w:ascii="宋体" w:hAnsi="宋体" w:cs="宋体"/>
          <w:sz w:val="24"/>
          <w:highlight w:val="none"/>
        </w:rPr>
        <w:t>符合性审查资料；</w:t>
      </w:r>
    </w:p>
    <w:p>
      <w:pPr>
        <w:snapToGrid w:val="0"/>
        <w:spacing w:line="360" w:lineRule="auto"/>
        <w:ind w:left="420" w:leftChars="200" w:firstLine="480" w:firstLineChars="200"/>
        <w:rPr>
          <w:rFonts w:hint="eastAsia" w:ascii="宋体" w:hAnsi="宋体" w:cs="宋体"/>
          <w:sz w:val="24"/>
          <w:highlight w:val="none"/>
        </w:rPr>
      </w:pPr>
      <w:r>
        <w:rPr>
          <w:rFonts w:hint="eastAsia" w:ascii="宋体" w:hAnsi="宋体" w:cs="宋体"/>
          <w:sz w:val="24"/>
          <w:highlight w:val="none"/>
        </w:rPr>
        <w:t>2.2.</w:t>
      </w:r>
      <w:r>
        <w:rPr>
          <w:rFonts w:ascii="宋体" w:hAnsi="宋体" w:cs="宋体"/>
          <w:sz w:val="24"/>
          <w:highlight w:val="none"/>
        </w:rPr>
        <w:t>5</w:t>
      </w:r>
      <w:r>
        <w:rPr>
          <w:rFonts w:hint="eastAsia" w:ascii="宋体" w:hAnsi="宋体" w:cs="宋体"/>
          <w:sz w:val="24"/>
          <w:highlight w:val="none"/>
        </w:rPr>
        <w:t>评标标准相应的商务技术资料；</w:t>
      </w:r>
    </w:p>
    <w:p>
      <w:pPr>
        <w:snapToGrid w:val="0"/>
        <w:spacing w:line="360" w:lineRule="auto"/>
        <w:ind w:left="420" w:leftChars="200" w:firstLine="480" w:firstLineChars="200"/>
        <w:rPr>
          <w:rFonts w:hint="eastAsia" w:ascii="宋体" w:hAnsi="宋体" w:cs="宋体"/>
          <w:sz w:val="24"/>
          <w:highlight w:val="none"/>
        </w:rPr>
      </w:pPr>
      <w:r>
        <w:rPr>
          <w:rFonts w:hint="eastAsia" w:ascii="宋体" w:hAnsi="宋体" w:cs="宋体"/>
          <w:sz w:val="24"/>
          <w:highlight w:val="none"/>
        </w:rPr>
        <w:t>2.2.</w:t>
      </w:r>
      <w:r>
        <w:rPr>
          <w:rFonts w:ascii="宋体" w:hAnsi="宋体" w:cs="宋体"/>
          <w:sz w:val="24"/>
          <w:highlight w:val="none"/>
        </w:rPr>
        <w:t>6</w:t>
      </w:r>
      <w:r>
        <w:rPr>
          <w:rFonts w:hint="eastAsia" w:ascii="宋体" w:hAnsi="宋体" w:cs="宋体"/>
          <w:sz w:val="24"/>
          <w:highlight w:val="none"/>
        </w:rPr>
        <w:t>投标标的清单；</w:t>
      </w:r>
    </w:p>
    <w:p>
      <w:pPr>
        <w:snapToGrid w:val="0"/>
        <w:spacing w:line="360" w:lineRule="auto"/>
        <w:ind w:left="420" w:leftChars="200" w:firstLine="480" w:firstLineChars="200"/>
        <w:rPr>
          <w:rFonts w:hint="eastAsia" w:ascii="宋体" w:hAnsi="宋体" w:cs="宋体"/>
          <w:sz w:val="24"/>
          <w:highlight w:val="none"/>
        </w:rPr>
      </w:pPr>
      <w:r>
        <w:rPr>
          <w:rFonts w:hint="eastAsia" w:ascii="宋体" w:hAnsi="宋体" w:cs="宋体"/>
          <w:sz w:val="24"/>
          <w:highlight w:val="none"/>
        </w:rPr>
        <w:t>2.2.</w:t>
      </w:r>
      <w:r>
        <w:rPr>
          <w:rFonts w:ascii="宋体" w:hAnsi="宋体" w:cs="宋体"/>
          <w:sz w:val="24"/>
          <w:highlight w:val="none"/>
        </w:rPr>
        <w:t>7</w:t>
      </w:r>
      <w:r>
        <w:rPr>
          <w:rFonts w:hint="eastAsia" w:ascii="宋体" w:hAnsi="宋体" w:cs="宋体"/>
          <w:sz w:val="24"/>
          <w:highlight w:val="none"/>
        </w:rPr>
        <w:t>商务技术偏离表；</w:t>
      </w:r>
    </w:p>
    <w:p>
      <w:pPr>
        <w:snapToGrid w:val="0"/>
        <w:spacing w:line="360" w:lineRule="auto"/>
        <w:ind w:left="420" w:leftChars="200" w:firstLine="480" w:firstLineChars="200"/>
        <w:rPr>
          <w:rFonts w:hint="eastAsia" w:ascii="宋体" w:hAnsi="宋体" w:cs="宋体"/>
          <w:sz w:val="24"/>
          <w:highlight w:val="none"/>
          <w:lang w:val="zh-CN"/>
        </w:rPr>
      </w:pPr>
      <w:r>
        <w:rPr>
          <w:rFonts w:hint="eastAsia" w:ascii="宋体" w:hAnsi="宋体" w:cs="宋体"/>
          <w:sz w:val="24"/>
          <w:highlight w:val="none"/>
        </w:rPr>
        <w:t>2</w:t>
      </w:r>
      <w:r>
        <w:rPr>
          <w:rFonts w:hint="eastAsia" w:ascii="宋体" w:hAnsi="宋体" w:cs="宋体"/>
          <w:sz w:val="24"/>
          <w:highlight w:val="none"/>
          <w:lang w:val="zh-CN"/>
        </w:rPr>
        <w:t>.</w:t>
      </w:r>
      <w:r>
        <w:rPr>
          <w:rFonts w:hint="eastAsia" w:ascii="宋体" w:hAnsi="宋体" w:cs="宋体"/>
          <w:sz w:val="24"/>
          <w:highlight w:val="none"/>
        </w:rPr>
        <w:t>2</w:t>
      </w:r>
      <w:r>
        <w:rPr>
          <w:rFonts w:hint="eastAsia" w:ascii="宋体" w:hAnsi="宋体" w:cs="宋体"/>
          <w:sz w:val="24"/>
          <w:highlight w:val="none"/>
          <w:lang w:val="zh-CN"/>
        </w:rPr>
        <w:t>.</w:t>
      </w:r>
      <w:r>
        <w:rPr>
          <w:rFonts w:ascii="宋体" w:hAnsi="宋体" w:cs="宋体"/>
          <w:sz w:val="24"/>
          <w:highlight w:val="none"/>
        </w:rPr>
        <w:t>8</w:t>
      </w:r>
      <w:r>
        <w:rPr>
          <w:rFonts w:hint="eastAsia" w:ascii="宋体" w:hAnsi="宋体" w:cs="宋体"/>
          <w:sz w:val="24"/>
          <w:highlight w:val="none"/>
          <w:lang w:val="zh-CN"/>
        </w:rPr>
        <w:t>政府采购供应商廉洁自律承诺书；</w:t>
      </w:r>
    </w:p>
    <w:p>
      <w:pPr>
        <w:snapToGrid w:val="0"/>
        <w:spacing w:line="360" w:lineRule="auto"/>
        <w:ind w:left="210" w:leftChars="100" w:firstLine="480" w:firstLineChars="200"/>
        <w:rPr>
          <w:rFonts w:hint="eastAsia" w:ascii="宋体" w:hAnsi="宋体" w:cs="宋体"/>
          <w:sz w:val="24"/>
          <w:highlight w:val="none"/>
        </w:rPr>
      </w:pPr>
      <w:r>
        <w:rPr>
          <w:rFonts w:hint="eastAsia" w:ascii="宋体" w:hAnsi="宋体" w:cs="宋体"/>
          <w:sz w:val="24"/>
          <w:highlight w:val="none"/>
        </w:rPr>
        <w:t>2</w:t>
      </w:r>
      <w:r>
        <w:rPr>
          <w:rFonts w:hint="eastAsia" w:ascii="宋体" w:hAnsi="宋体" w:cs="宋体"/>
          <w:sz w:val="24"/>
          <w:highlight w:val="none"/>
          <w:lang w:val="zh-CN"/>
        </w:rPr>
        <w:t>.</w:t>
      </w:r>
      <w:r>
        <w:rPr>
          <w:rFonts w:hint="eastAsia" w:ascii="宋体" w:hAnsi="宋体" w:cs="宋体"/>
          <w:sz w:val="24"/>
          <w:highlight w:val="none"/>
        </w:rPr>
        <w:t>3报价文件</w:t>
      </w:r>
    </w:p>
    <w:p>
      <w:pPr>
        <w:spacing w:line="360" w:lineRule="auto"/>
        <w:ind w:left="420" w:leftChars="200" w:firstLine="480" w:firstLineChars="200"/>
        <w:rPr>
          <w:rFonts w:hint="eastAsia" w:ascii="宋体" w:hAnsi="宋体" w:cs="宋体"/>
          <w:sz w:val="24"/>
          <w:highlight w:val="none"/>
        </w:rPr>
      </w:pPr>
      <w:r>
        <w:rPr>
          <w:rFonts w:hint="eastAsia" w:ascii="宋体" w:hAnsi="宋体" w:cs="宋体"/>
          <w:sz w:val="24"/>
          <w:highlight w:val="none"/>
        </w:rPr>
        <w:t>2.3.1开标一览表（报价表）；</w:t>
      </w:r>
    </w:p>
    <w:p>
      <w:pPr>
        <w:snapToGrid w:val="0"/>
        <w:spacing w:line="360" w:lineRule="auto"/>
        <w:ind w:left="420" w:leftChars="200" w:firstLine="480" w:firstLineChars="200"/>
        <w:rPr>
          <w:rFonts w:hint="eastAsia" w:ascii="宋体" w:hAnsi="宋体" w:cs="宋体"/>
          <w:sz w:val="24"/>
          <w:highlight w:val="none"/>
        </w:rPr>
      </w:pPr>
      <w:r>
        <w:rPr>
          <w:rFonts w:hint="eastAsia" w:ascii="宋体" w:hAnsi="宋体" w:cs="宋体"/>
          <w:sz w:val="24"/>
          <w:highlight w:val="none"/>
        </w:rPr>
        <w:t>2.3.2中小企业声明函（如果有）。</w:t>
      </w:r>
    </w:p>
    <w:p>
      <w:pPr>
        <w:snapToGrid w:val="0"/>
        <w:spacing w:line="360" w:lineRule="auto"/>
        <w:ind w:firstLine="480" w:firstLineChars="200"/>
        <w:rPr>
          <w:rFonts w:hint="eastAsia" w:ascii="宋体" w:hAnsi="宋体" w:cs="宋体"/>
          <w:sz w:val="24"/>
          <w:highlight w:val="none"/>
        </w:rPr>
      </w:pPr>
      <w:r>
        <w:rPr>
          <w:rFonts w:hint="eastAsia" w:ascii="宋体" w:hAnsi="宋体" w:cs="宋体"/>
          <w:sz w:val="24"/>
          <w:highlight w:val="none"/>
        </w:rPr>
        <w:t>3、我方承诺除商务技术偏离表列出的偏离外，我方响应招标文件的全部要求。对投标文件中材料的真实性、合法性负责，积极配合采购人、采购代理机构复核投标文件中的资料。</w:t>
      </w:r>
    </w:p>
    <w:p>
      <w:pPr>
        <w:snapToGrid w:val="0"/>
        <w:spacing w:line="360" w:lineRule="auto"/>
        <w:ind w:firstLine="480" w:firstLineChars="200"/>
        <w:rPr>
          <w:rFonts w:hint="eastAsia" w:ascii="宋体" w:hAnsi="宋体" w:cs="宋体"/>
          <w:sz w:val="24"/>
          <w:highlight w:val="none"/>
        </w:rPr>
      </w:pPr>
      <w:r>
        <w:rPr>
          <w:rFonts w:hint="eastAsia" w:ascii="宋体" w:hAnsi="宋体" w:cs="宋体"/>
          <w:sz w:val="24"/>
          <w:highlight w:val="none"/>
        </w:rPr>
        <w:t>4、如我方中标，我方承诺：</w:t>
      </w:r>
    </w:p>
    <w:p>
      <w:pPr>
        <w:snapToGrid w:val="0"/>
        <w:spacing w:line="360" w:lineRule="auto"/>
        <w:ind w:left="210" w:leftChars="100" w:firstLine="480" w:firstLineChars="200"/>
        <w:rPr>
          <w:rFonts w:hint="eastAsia" w:ascii="宋体" w:hAnsi="宋体" w:cs="宋体"/>
          <w:sz w:val="24"/>
          <w:highlight w:val="none"/>
        </w:rPr>
      </w:pPr>
      <w:r>
        <w:rPr>
          <w:rFonts w:hint="eastAsia" w:ascii="宋体" w:hAnsi="宋体" w:cs="宋体"/>
          <w:sz w:val="24"/>
          <w:highlight w:val="none"/>
        </w:rPr>
        <w:t xml:space="preserve">4.1在收到中标通知书后，在中标通知书规定的期限内与你方签订合同； </w:t>
      </w:r>
    </w:p>
    <w:p>
      <w:pPr>
        <w:snapToGrid w:val="0"/>
        <w:spacing w:line="360" w:lineRule="auto"/>
        <w:ind w:left="210" w:leftChars="100" w:firstLine="480" w:firstLineChars="200"/>
        <w:rPr>
          <w:rFonts w:hint="eastAsia" w:ascii="宋体" w:hAnsi="宋体" w:cs="宋体"/>
          <w:sz w:val="24"/>
          <w:highlight w:val="none"/>
        </w:rPr>
      </w:pPr>
      <w:r>
        <w:rPr>
          <w:rFonts w:hint="eastAsia" w:ascii="宋体" w:hAnsi="宋体" w:cs="宋体"/>
          <w:sz w:val="24"/>
          <w:highlight w:val="none"/>
        </w:rPr>
        <w:t xml:space="preserve">4.2在签订合同时不向你方提出附加条件； </w:t>
      </w:r>
    </w:p>
    <w:p>
      <w:pPr>
        <w:snapToGrid w:val="0"/>
        <w:spacing w:line="360" w:lineRule="auto"/>
        <w:ind w:left="210" w:leftChars="100" w:firstLine="480" w:firstLineChars="200"/>
        <w:rPr>
          <w:rFonts w:hint="eastAsia" w:ascii="宋体" w:hAnsi="宋体" w:cs="宋体"/>
          <w:sz w:val="24"/>
          <w:highlight w:val="none"/>
        </w:rPr>
      </w:pPr>
      <w:r>
        <w:rPr>
          <w:rFonts w:hint="eastAsia" w:ascii="宋体" w:hAnsi="宋体" w:cs="宋体"/>
          <w:sz w:val="24"/>
          <w:highlight w:val="none"/>
        </w:rPr>
        <w:t xml:space="preserve">4.3按照招标文件要求提交履约保证金； </w:t>
      </w:r>
    </w:p>
    <w:p>
      <w:pPr>
        <w:snapToGrid w:val="0"/>
        <w:spacing w:line="360" w:lineRule="auto"/>
        <w:ind w:left="210" w:leftChars="100" w:firstLine="480" w:firstLineChars="200"/>
        <w:rPr>
          <w:rFonts w:hint="eastAsia" w:ascii="宋体" w:hAnsi="宋体" w:cs="宋体"/>
          <w:sz w:val="24"/>
          <w:highlight w:val="none"/>
        </w:rPr>
      </w:pPr>
      <w:r>
        <w:rPr>
          <w:rFonts w:hint="eastAsia" w:ascii="宋体" w:hAnsi="宋体" w:cs="宋体"/>
          <w:sz w:val="24"/>
          <w:highlight w:val="none"/>
        </w:rPr>
        <w:t xml:space="preserve">4.4在合同约定的期限内完成合同规定的全部义务。 </w:t>
      </w:r>
    </w:p>
    <w:p>
      <w:pPr>
        <w:spacing w:line="360" w:lineRule="auto"/>
        <w:ind w:firstLine="480" w:firstLineChars="200"/>
        <w:rPr>
          <w:rFonts w:hint="eastAsia" w:ascii="宋体" w:hAnsi="宋体" w:cs="宋体"/>
          <w:sz w:val="24"/>
          <w:highlight w:val="none"/>
          <w:shd w:val="clear" w:color="auto" w:fill="FFFFFF"/>
        </w:rPr>
      </w:pPr>
      <w:r>
        <w:rPr>
          <w:rFonts w:hint="eastAsia" w:ascii="宋体" w:hAnsi="宋体" w:cs="宋体"/>
          <w:sz w:val="24"/>
          <w:highlight w:val="none"/>
        </w:rPr>
        <w:t>5、对</w:t>
      </w:r>
      <w:r>
        <w:rPr>
          <w:rFonts w:hint="eastAsia" w:ascii="宋体" w:hAnsi="宋体" w:cs="宋体"/>
          <w:sz w:val="24"/>
          <w:highlight w:val="none"/>
          <w:shd w:val="clear" w:color="auto" w:fill="FFFFFF"/>
        </w:rPr>
        <w:t>通过政采云平台开展的质疑、投诉等活动，我方承诺并接受平台以电子送达的方式送达相关文书。我方认可电子送达与邮寄送达具有同等法律效力，以文书到达政采云平台日期为送达日期，本公司保证政采云平台账号真实有效。</w:t>
      </w:r>
    </w:p>
    <w:p>
      <w:pPr>
        <w:snapToGrid w:val="0"/>
        <w:spacing w:line="360" w:lineRule="auto"/>
        <w:ind w:firstLine="480" w:firstLineChars="200"/>
        <w:rPr>
          <w:rFonts w:hint="eastAsia" w:ascii="宋体" w:hAnsi="宋体" w:cs="宋体"/>
          <w:sz w:val="24"/>
          <w:highlight w:val="none"/>
        </w:rPr>
      </w:pPr>
      <w:r>
        <w:rPr>
          <w:rFonts w:hint="eastAsia" w:ascii="宋体" w:hAnsi="宋体" w:cs="宋体"/>
          <w:sz w:val="24"/>
          <w:highlight w:val="none"/>
        </w:rPr>
        <w:t>6、其他补充说明:</w:t>
      </w:r>
      <w:r>
        <w:rPr>
          <w:rFonts w:hint="eastAsia" w:ascii="宋体" w:hAnsi="宋体" w:cs="宋体"/>
          <w:sz w:val="24"/>
          <w:highlight w:val="none"/>
          <w:u w:val="single"/>
        </w:rPr>
        <w:t xml:space="preserve">                                        </w:t>
      </w:r>
      <w:r>
        <w:rPr>
          <w:rFonts w:hint="eastAsia" w:ascii="宋体" w:hAnsi="宋体" w:cs="宋体"/>
          <w:sz w:val="24"/>
          <w:highlight w:val="none"/>
        </w:rPr>
        <w:t>。</w:t>
      </w:r>
    </w:p>
    <w:p>
      <w:pPr>
        <w:spacing w:line="360" w:lineRule="auto"/>
        <w:ind w:firstLine="3600" w:firstLineChars="1500"/>
        <w:rPr>
          <w:rFonts w:hint="eastAsia" w:ascii="宋体" w:hAnsi="宋体" w:cs="宋体"/>
          <w:sz w:val="24"/>
          <w:highlight w:val="none"/>
        </w:rPr>
      </w:pPr>
      <w:r>
        <w:rPr>
          <w:rFonts w:hint="eastAsia" w:ascii="宋体" w:hAnsi="宋体" w:cs="宋体"/>
          <w:sz w:val="24"/>
          <w:highlight w:val="none"/>
        </w:rPr>
        <w:t xml:space="preserve">投标人名称（电子签名）：                          </w:t>
      </w:r>
    </w:p>
    <w:p>
      <w:pPr>
        <w:spacing w:line="360" w:lineRule="auto"/>
        <w:jc w:val="center"/>
        <w:rPr>
          <w:rFonts w:hint="eastAsia" w:ascii="宋体" w:hAnsi="宋体" w:cs="宋体"/>
          <w:sz w:val="24"/>
          <w:highlight w:val="none"/>
        </w:rPr>
      </w:pPr>
      <w:r>
        <w:rPr>
          <w:rFonts w:hint="eastAsia" w:ascii="宋体" w:hAnsi="宋体" w:cs="宋体"/>
          <w:sz w:val="24"/>
          <w:highlight w:val="none"/>
        </w:rPr>
        <w:t xml:space="preserve">     日期：  年   月   日</w:t>
      </w:r>
    </w:p>
    <w:p>
      <w:pPr>
        <w:snapToGrid w:val="0"/>
        <w:spacing w:line="360" w:lineRule="auto"/>
        <w:ind w:left="420" w:leftChars="200" w:firstLine="4200" w:firstLineChars="1750"/>
        <w:rPr>
          <w:rFonts w:hint="eastAsia" w:ascii="宋体" w:hAnsi="宋体" w:cs="宋体"/>
          <w:kern w:val="0"/>
          <w:sz w:val="24"/>
          <w:highlight w:val="none"/>
          <w:u w:val="single"/>
        </w:rPr>
      </w:pPr>
    </w:p>
    <w:p>
      <w:pPr>
        <w:spacing w:line="360" w:lineRule="auto"/>
        <w:ind w:right="420"/>
        <w:rPr>
          <w:rFonts w:hint="eastAsia" w:ascii="宋体" w:hAnsi="宋体" w:cs="宋体"/>
          <w:sz w:val="24"/>
          <w:highlight w:val="none"/>
        </w:rPr>
      </w:pPr>
      <w:r>
        <w:rPr>
          <w:rFonts w:hint="eastAsia" w:ascii="宋体" w:hAnsi="宋体" w:cs="宋体"/>
          <w:sz w:val="24"/>
          <w:highlight w:val="none"/>
        </w:rPr>
        <w:t>注：按本格式和要求提供。</w:t>
      </w:r>
    </w:p>
    <w:p>
      <w:pPr>
        <w:snapToGrid w:val="0"/>
        <w:spacing w:line="360" w:lineRule="auto"/>
        <w:jc w:val="center"/>
        <w:rPr>
          <w:rFonts w:hint="eastAsia" w:ascii="宋体" w:hAnsi="宋体" w:cs="宋体"/>
          <w:b/>
          <w:kern w:val="0"/>
          <w:sz w:val="32"/>
          <w:szCs w:val="32"/>
          <w:highlight w:val="none"/>
        </w:rPr>
      </w:pPr>
    </w:p>
    <w:p>
      <w:pPr>
        <w:snapToGrid w:val="0"/>
        <w:spacing w:line="360" w:lineRule="auto"/>
        <w:rPr>
          <w:rFonts w:hint="eastAsia" w:ascii="宋体" w:hAnsi="宋体" w:cs="宋体"/>
          <w:sz w:val="24"/>
          <w:highlight w:val="none"/>
        </w:rPr>
      </w:pPr>
    </w:p>
    <w:p>
      <w:pPr>
        <w:rPr>
          <w:rFonts w:hint="eastAsia" w:ascii="宋体" w:hAnsi="宋体" w:cs="宋体"/>
          <w:b/>
          <w:kern w:val="0"/>
          <w:sz w:val="32"/>
          <w:szCs w:val="32"/>
          <w:highlight w:val="none"/>
        </w:rPr>
      </w:pPr>
    </w:p>
    <w:p>
      <w:pPr>
        <w:jc w:val="center"/>
        <w:rPr>
          <w:rFonts w:hint="eastAsia" w:ascii="宋体" w:hAnsi="宋体" w:cs="宋体"/>
          <w:b/>
          <w:kern w:val="0"/>
          <w:sz w:val="32"/>
          <w:szCs w:val="32"/>
          <w:highlight w:val="none"/>
        </w:rPr>
      </w:pPr>
    </w:p>
    <w:p>
      <w:pPr>
        <w:jc w:val="center"/>
        <w:rPr>
          <w:rFonts w:hint="eastAsia" w:ascii="宋体" w:hAnsi="宋体" w:cs="宋体"/>
          <w:b/>
          <w:kern w:val="0"/>
          <w:sz w:val="32"/>
          <w:szCs w:val="32"/>
          <w:highlight w:val="none"/>
        </w:rPr>
      </w:pPr>
    </w:p>
    <w:p>
      <w:pPr>
        <w:jc w:val="center"/>
        <w:rPr>
          <w:rFonts w:hint="eastAsia" w:ascii="宋体" w:hAnsi="宋体" w:cs="宋体"/>
          <w:b/>
          <w:kern w:val="0"/>
          <w:sz w:val="32"/>
          <w:szCs w:val="32"/>
          <w:highlight w:val="none"/>
        </w:rPr>
      </w:pPr>
    </w:p>
    <w:p>
      <w:pPr>
        <w:jc w:val="center"/>
        <w:rPr>
          <w:rFonts w:hint="eastAsia" w:ascii="宋体" w:hAnsi="宋体" w:cs="宋体"/>
          <w:b/>
          <w:kern w:val="0"/>
          <w:sz w:val="32"/>
          <w:szCs w:val="32"/>
          <w:highlight w:val="none"/>
        </w:rPr>
      </w:pPr>
    </w:p>
    <w:p>
      <w:pPr>
        <w:jc w:val="center"/>
        <w:rPr>
          <w:rFonts w:hint="eastAsia" w:ascii="宋体" w:hAnsi="宋体" w:cs="宋体"/>
          <w:b/>
          <w:kern w:val="0"/>
          <w:sz w:val="32"/>
          <w:szCs w:val="32"/>
          <w:highlight w:val="none"/>
        </w:rPr>
      </w:pPr>
    </w:p>
    <w:p>
      <w:pPr>
        <w:jc w:val="center"/>
        <w:rPr>
          <w:rFonts w:hint="eastAsia" w:ascii="宋体" w:hAnsi="宋体" w:cs="宋体"/>
          <w:b/>
          <w:kern w:val="0"/>
          <w:sz w:val="32"/>
          <w:szCs w:val="32"/>
          <w:highlight w:val="none"/>
        </w:rPr>
      </w:pPr>
    </w:p>
    <w:p>
      <w:pPr>
        <w:jc w:val="center"/>
        <w:rPr>
          <w:rFonts w:hint="eastAsia" w:ascii="宋体" w:hAnsi="宋体" w:cs="宋体"/>
          <w:b/>
          <w:kern w:val="0"/>
          <w:sz w:val="32"/>
          <w:szCs w:val="32"/>
          <w:highlight w:val="none"/>
        </w:rPr>
      </w:pPr>
    </w:p>
    <w:p>
      <w:pPr>
        <w:jc w:val="center"/>
        <w:rPr>
          <w:rFonts w:hint="eastAsia" w:ascii="宋体" w:hAnsi="宋体" w:cs="宋体"/>
          <w:b/>
          <w:kern w:val="0"/>
          <w:sz w:val="32"/>
          <w:szCs w:val="32"/>
          <w:highlight w:val="none"/>
        </w:rPr>
      </w:pPr>
    </w:p>
    <w:p>
      <w:pPr>
        <w:jc w:val="center"/>
        <w:rPr>
          <w:rFonts w:hint="eastAsia" w:ascii="宋体" w:hAnsi="宋体" w:cs="宋体"/>
          <w:b/>
          <w:kern w:val="0"/>
          <w:sz w:val="32"/>
          <w:szCs w:val="32"/>
          <w:highlight w:val="none"/>
        </w:rPr>
      </w:pPr>
    </w:p>
    <w:p>
      <w:pPr>
        <w:jc w:val="center"/>
        <w:rPr>
          <w:rFonts w:hint="eastAsia" w:ascii="宋体" w:hAnsi="宋体" w:cs="宋体"/>
          <w:b/>
          <w:kern w:val="0"/>
          <w:sz w:val="32"/>
          <w:szCs w:val="32"/>
          <w:highlight w:val="none"/>
        </w:rPr>
      </w:pPr>
    </w:p>
    <w:p>
      <w:pPr>
        <w:jc w:val="center"/>
        <w:rPr>
          <w:rFonts w:hint="eastAsia" w:ascii="宋体" w:hAnsi="宋体" w:cs="宋体"/>
          <w:b/>
          <w:kern w:val="0"/>
          <w:sz w:val="32"/>
          <w:szCs w:val="32"/>
          <w:highlight w:val="none"/>
        </w:rPr>
      </w:pPr>
    </w:p>
    <w:p>
      <w:pPr>
        <w:jc w:val="center"/>
        <w:rPr>
          <w:rFonts w:hint="eastAsia" w:ascii="宋体" w:hAnsi="宋体" w:cs="宋体"/>
          <w:b/>
          <w:kern w:val="0"/>
          <w:sz w:val="32"/>
          <w:szCs w:val="32"/>
          <w:highlight w:val="none"/>
          <w:lang w:val="en-US"/>
        </w:rPr>
      </w:pPr>
    </w:p>
    <w:p>
      <w:pPr>
        <w:jc w:val="center"/>
        <w:rPr>
          <w:rFonts w:hint="eastAsia" w:ascii="宋体" w:hAnsi="宋体" w:cs="宋体"/>
          <w:b/>
          <w:kern w:val="0"/>
          <w:sz w:val="32"/>
          <w:szCs w:val="32"/>
          <w:highlight w:val="none"/>
          <w:lang w:val="en-US"/>
        </w:rPr>
      </w:pPr>
    </w:p>
    <w:p>
      <w:pPr>
        <w:jc w:val="center"/>
        <w:rPr>
          <w:rFonts w:hint="eastAsia" w:ascii="宋体" w:hAnsi="宋体" w:cs="宋体"/>
          <w:b/>
          <w:kern w:val="0"/>
          <w:sz w:val="32"/>
          <w:szCs w:val="32"/>
          <w:highlight w:val="none"/>
          <w:lang w:val="en-US"/>
        </w:rPr>
      </w:pPr>
    </w:p>
    <w:p>
      <w:pPr>
        <w:jc w:val="center"/>
        <w:rPr>
          <w:rFonts w:hint="eastAsia" w:ascii="宋体" w:hAnsi="宋体" w:cs="宋体"/>
          <w:b/>
          <w:kern w:val="0"/>
          <w:sz w:val="32"/>
          <w:szCs w:val="32"/>
          <w:highlight w:val="none"/>
          <w:lang w:val="en-US"/>
        </w:rPr>
      </w:pPr>
    </w:p>
    <w:p>
      <w:pPr>
        <w:jc w:val="center"/>
        <w:rPr>
          <w:rFonts w:hint="eastAsia" w:ascii="宋体" w:hAnsi="宋体" w:cs="宋体"/>
          <w:b/>
          <w:kern w:val="0"/>
          <w:sz w:val="32"/>
          <w:szCs w:val="32"/>
          <w:highlight w:val="none"/>
          <w:lang w:val="en-US"/>
        </w:rPr>
      </w:pPr>
    </w:p>
    <w:p>
      <w:pPr>
        <w:jc w:val="center"/>
        <w:rPr>
          <w:rFonts w:hint="eastAsia" w:ascii="宋体" w:hAnsi="宋体" w:cs="宋体"/>
          <w:b/>
          <w:kern w:val="0"/>
          <w:sz w:val="32"/>
          <w:szCs w:val="32"/>
          <w:highlight w:val="none"/>
          <w:lang w:val="en-US"/>
        </w:rPr>
      </w:pPr>
    </w:p>
    <w:p>
      <w:pPr>
        <w:jc w:val="center"/>
        <w:rPr>
          <w:rFonts w:hint="eastAsia" w:ascii="宋体" w:hAnsi="宋体" w:cs="宋体"/>
          <w:b/>
          <w:kern w:val="0"/>
          <w:sz w:val="32"/>
          <w:szCs w:val="32"/>
          <w:highlight w:val="none"/>
          <w:lang w:val="en-US"/>
        </w:rPr>
      </w:pPr>
    </w:p>
    <w:p>
      <w:pPr>
        <w:jc w:val="center"/>
        <w:rPr>
          <w:rFonts w:hint="eastAsia" w:ascii="宋体" w:hAnsi="宋体" w:cs="宋体"/>
          <w:b/>
          <w:kern w:val="0"/>
          <w:sz w:val="32"/>
          <w:szCs w:val="32"/>
          <w:highlight w:val="none"/>
          <w:lang w:val="en-US"/>
        </w:rPr>
      </w:pPr>
    </w:p>
    <w:p>
      <w:pPr>
        <w:jc w:val="center"/>
        <w:rPr>
          <w:rFonts w:hint="eastAsia" w:ascii="宋体" w:hAnsi="宋体" w:cs="宋体"/>
          <w:b/>
          <w:kern w:val="0"/>
          <w:sz w:val="32"/>
          <w:szCs w:val="32"/>
          <w:highlight w:val="none"/>
          <w:lang w:val="zh-CN"/>
        </w:rPr>
      </w:pPr>
      <w:r>
        <w:rPr>
          <w:rFonts w:hint="eastAsia" w:ascii="宋体" w:hAnsi="宋体" w:cs="宋体"/>
          <w:b/>
          <w:kern w:val="0"/>
          <w:sz w:val="32"/>
          <w:szCs w:val="32"/>
          <w:highlight w:val="none"/>
          <w:lang w:val="zh-CN"/>
        </w:rPr>
        <w:t>二、授权委托书或法定代表人（单位负责人、自然人本人）身份证明</w:t>
      </w:r>
    </w:p>
    <w:p>
      <w:pPr>
        <w:snapToGrid w:val="0"/>
        <w:spacing w:line="360" w:lineRule="auto"/>
        <w:rPr>
          <w:rFonts w:hint="eastAsia" w:ascii="宋体" w:hAnsi="宋体" w:cs="宋体"/>
          <w:sz w:val="24"/>
          <w:highlight w:val="none"/>
        </w:rPr>
      </w:pPr>
      <w:r>
        <w:rPr>
          <w:rFonts w:hint="eastAsia" w:ascii="宋体" w:hAnsi="宋体" w:cs="宋体"/>
          <w:sz w:val="24"/>
          <w:highlight w:val="none"/>
        </w:rPr>
        <w:t xml:space="preserve">                                </w:t>
      </w:r>
    </w:p>
    <w:p>
      <w:pPr>
        <w:snapToGrid w:val="0"/>
        <w:spacing w:line="360" w:lineRule="auto"/>
        <w:ind w:firstLine="2872" w:firstLineChars="894"/>
        <w:rPr>
          <w:rFonts w:hint="eastAsia" w:ascii="宋体" w:hAnsi="宋体" w:cs="宋体"/>
          <w:highlight w:val="none"/>
        </w:rPr>
      </w:pPr>
      <w:r>
        <w:rPr>
          <w:rFonts w:hint="eastAsia" w:ascii="宋体" w:hAnsi="宋体" w:cs="宋体"/>
          <w:b/>
          <w:kern w:val="0"/>
          <w:sz w:val="32"/>
          <w:szCs w:val="32"/>
          <w:highlight w:val="none"/>
          <w:lang w:val="zh-CN"/>
        </w:rPr>
        <w:t>授权委托书（适用于非联合体投标）</w:t>
      </w:r>
      <w:r>
        <w:rPr>
          <w:rFonts w:hint="eastAsia" w:ascii="宋体" w:hAnsi="宋体" w:cs="宋体"/>
          <w:highlight w:val="none"/>
        </w:rPr>
        <w:t xml:space="preserve">                               </w:t>
      </w:r>
    </w:p>
    <w:p>
      <w:pPr>
        <w:snapToGrid w:val="0"/>
        <w:spacing w:line="360" w:lineRule="auto"/>
        <w:rPr>
          <w:rFonts w:hint="eastAsia" w:ascii="宋体" w:hAnsi="宋体" w:cs="宋体"/>
          <w:kern w:val="0"/>
          <w:sz w:val="24"/>
          <w:highlight w:val="none"/>
        </w:rPr>
      </w:pPr>
      <w:r>
        <w:rPr>
          <w:rFonts w:hint="eastAsia" w:ascii="宋体" w:hAnsi="宋体" w:cs="宋体"/>
          <w:sz w:val="24"/>
          <w:highlight w:val="none"/>
        </w:rPr>
        <w:t>（采购人）、（采购代理机构）</w:t>
      </w:r>
      <w:r>
        <w:rPr>
          <w:rFonts w:hint="eastAsia" w:ascii="宋体" w:hAnsi="宋体" w:cs="宋体"/>
          <w:kern w:val="0"/>
          <w:sz w:val="24"/>
          <w:highlight w:val="none"/>
          <w:lang w:val="zh-CN"/>
        </w:rPr>
        <w:t>：</w:t>
      </w:r>
    </w:p>
    <w:p>
      <w:pPr>
        <w:snapToGrid w:val="0"/>
        <w:spacing w:line="360" w:lineRule="auto"/>
        <w:ind w:firstLine="576"/>
        <w:rPr>
          <w:rFonts w:hint="eastAsia" w:ascii="宋体" w:hAnsi="宋体" w:cs="宋体"/>
          <w:kern w:val="0"/>
          <w:sz w:val="24"/>
          <w:highlight w:val="none"/>
        </w:rPr>
      </w:pPr>
      <w:r>
        <w:rPr>
          <w:rFonts w:hint="eastAsia" w:ascii="宋体" w:hAnsi="宋体" w:cs="宋体"/>
          <w:kern w:val="0"/>
          <w:sz w:val="24"/>
          <w:highlight w:val="none"/>
        </w:rPr>
        <w:t>现</w:t>
      </w:r>
      <w:r>
        <w:rPr>
          <w:rFonts w:hint="eastAsia" w:ascii="宋体" w:hAnsi="宋体" w:cs="宋体"/>
          <w:kern w:val="0"/>
          <w:sz w:val="24"/>
          <w:highlight w:val="none"/>
          <w:lang w:val="zh-CN"/>
        </w:rPr>
        <w:t>委托</w:t>
      </w:r>
      <w:r>
        <w:rPr>
          <w:rFonts w:hint="eastAsia" w:ascii="宋体" w:hAnsi="宋体" w:cs="宋体"/>
          <w:kern w:val="0"/>
          <w:sz w:val="24"/>
          <w:highlight w:val="none"/>
          <w:u w:val="single"/>
          <w:lang w:val="zh-CN"/>
        </w:rPr>
        <w:t xml:space="preserve">          </w:t>
      </w:r>
      <w:r>
        <w:rPr>
          <w:rFonts w:hint="eastAsia" w:ascii="宋体" w:hAnsi="宋体" w:cs="宋体"/>
          <w:kern w:val="0"/>
          <w:sz w:val="24"/>
          <w:highlight w:val="none"/>
          <w:lang w:val="zh-CN"/>
        </w:rPr>
        <w:t>（姓名）为我方代理人（身份证号码：</w:t>
      </w:r>
      <w:r>
        <w:rPr>
          <w:rFonts w:hint="eastAsia" w:ascii="宋体" w:hAnsi="宋体" w:cs="宋体"/>
          <w:kern w:val="0"/>
          <w:sz w:val="24"/>
          <w:highlight w:val="none"/>
          <w:u w:val="single"/>
          <w:lang w:val="zh-CN"/>
        </w:rPr>
        <w:t xml:space="preserve">          </w:t>
      </w:r>
      <w:r>
        <w:rPr>
          <w:rFonts w:hint="eastAsia" w:ascii="宋体" w:hAnsi="宋体" w:cs="宋体"/>
          <w:kern w:val="0"/>
          <w:sz w:val="24"/>
          <w:highlight w:val="none"/>
          <w:lang w:val="zh-CN"/>
        </w:rPr>
        <w:t>，手机：</w:t>
      </w:r>
      <w:r>
        <w:rPr>
          <w:rFonts w:hint="eastAsia" w:ascii="宋体" w:hAnsi="宋体" w:cs="宋体"/>
          <w:kern w:val="0"/>
          <w:sz w:val="24"/>
          <w:highlight w:val="none"/>
          <w:u w:val="single"/>
          <w:lang w:val="zh-CN"/>
        </w:rPr>
        <w:t xml:space="preserve">          </w:t>
      </w:r>
      <w:r>
        <w:rPr>
          <w:rFonts w:hint="eastAsia" w:ascii="宋体" w:hAnsi="宋体" w:cs="宋体"/>
          <w:kern w:val="0"/>
          <w:sz w:val="24"/>
          <w:highlight w:val="none"/>
        </w:rPr>
        <w:t>，所在单位：</w:t>
      </w:r>
      <w:r>
        <w:rPr>
          <w:rFonts w:hint="eastAsia" w:ascii="宋体" w:hAnsi="宋体" w:cs="宋体"/>
          <w:kern w:val="0"/>
          <w:sz w:val="24"/>
          <w:highlight w:val="none"/>
          <w:u w:val="single"/>
        </w:rPr>
        <w:t xml:space="preserve">         </w:t>
      </w:r>
      <w:r>
        <w:rPr>
          <w:rFonts w:hint="eastAsia" w:ascii="宋体" w:hAnsi="宋体" w:cs="宋体"/>
          <w:kern w:val="0"/>
          <w:sz w:val="24"/>
          <w:highlight w:val="none"/>
          <w:lang w:val="zh-CN"/>
        </w:rPr>
        <w:t>），以我方名义处理</w:t>
      </w:r>
      <w:r>
        <w:rPr>
          <w:rFonts w:hint="eastAsia" w:ascii="宋体" w:hAnsi="宋体" w:cs="宋体"/>
          <w:sz w:val="24"/>
          <w:highlight w:val="none"/>
        </w:rPr>
        <w:t>（项目名称）【招标编号：（采购编号）】</w:t>
      </w:r>
      <w:r>
        <w:rPr>
          <w:rFonts w:hint="eastAsia" w:ascii="宋体" w:hAnsi="宋体" w:cs="宋体"/>
          <w:kern w:val="0"/>
          <w:sz w:val="24"/>
          <w:highlight w:val="none"/>
          <w:lang w:val="zh-CN"/>
        </w:rPr>
        <w:t>政府采购投标的一切事项，其法律后果由我方承担。</w:t>
      </w:r>
    </w:p>
    <w:p>
      <w:pPr>
        <w:snapToGrid w:val="0"/>
        <w:spacing w:line="360" w:lineRule="auto"/>
        <w:rPr>
          <w:rFonts w:hint="eastAsia" w:ascii="宋体" w:hAnsi="宋体" w:cs="宋体"/>
          <w:kern w:val="0"/>
          <w:sz w:val="24"/>
          <w:highlight w:val="none"/>
        </w:rPr>
      </w:pPr>
      <w:r>
        <w:rPr>
          <w:rFonts w:hint="eastAsia" w:ascii="宋体" w:hAnsi="宋体" w:cs="宋体"/>
          <w:kern w:val="0"/>
          <w:sz w:val="24"/>
          <w:highlight w:val="none"/>
        </w:rPr>
        <w:t xml:space="preserve">    </w:t>
      </w:r>
      <w:r>
        <w:rPr>
          <w:rFonts w:hint="eastAsia" w:ascii="宋体" w:hAnsi="宋体" w:cs="宋体"/>
          <w:kern w:val="0"/>
          <w:sz w:val="24"/>
          <w:highlight w:val="none"/>
          <w:lang w:val="zh-CN"/>
        </w:rPr>
        <w:t>委托期限</w:t>
      </w:r>
      <w:r>
        <w:rPr>
          <w:rFonts w:hint="eastAsia" w:ascii="宋体" w:hAnsi="宋体" w:cs="宋体"/>
          <w:kern w:val="0"/>
          <w:sz w:val="24"/>
          <w:highlight w:val="none"/>
        </w:rPr>
        <w:t>：</w:t>
      </w:r>
      <w:r>
        <w:rPr>
          <w:rFonts w:hint="eastAsia" w:ascii="宋体" w:hAnsi="宋体" w:cs="宋体"/>
          <w:kern w:val="0"/>
          <w:sz w:val="24"/>
          <w:highlight w:val="none"/>
          <w:lang w:val="zh-CN"/>
        </w:rPr>
        <w:t>自</w:t>
      </w:r>
      <w:r>
        <w:rPr>
          <w:rFonts w:hint="eastAsia" w:ascii="宋体" w:hAnsi="宋体" w:cs="宋体"/>
          <w:kern w:val="0"/>
          <w:sz w:val="24"/>
          <w:highlight w:val="none"/>
        </w:rPr>
        <w:t xml:space="preserve">   </w:t>
      </w:r>
      <w:r>
        <w:rPr>
          <w:rFonts w:hint="eastAsia" w:ascii="宋体" w:hAnsi="宋体" w:cs="宋体"/>
          <w:kern w:val="0"/>
          <w:sz w:val="24"/>
          <w:highlight w:val="none"/>
          <w:lang w:val="zh-CN"/>
        </w:rPr>
        <w:t>年</w:t>
      </w:r>
      <w:r>
        <w:rPr>
          <w:rFonts w:hint="eastAsia" w:ascii="宋体" w:hAnsi="宋体" w:cs="宋体"/>
          <w:kern w:val="0"/>
          <w:sz w:val="24"/>
          <w:highlight w:val="none"/>
        </w:rPr>
        <w:t xml:space="preserve"> </w:t>
      </w:r>
      <w:r>
        <w:rPr>
          <w:rFonts w:hint="eastAsia" w:ascii="宋体" w:hAnsi="宋体" w:cs="宋体"/>
          <w:kern w:val="0"/>
          <w:sz w:val="24"/>
          <w:highlight w:val="none"/>
          <w:lang w:val="zh-CN"/>
        </w:rPr>
        <w:t>月</w:t>
      </w:r>
      <w:r>
        <w:rPr>
          <w:rFonts w:hint="eastAsia" w:ascii="宋体" w:hAnsi="宋体" w:cs="宋体"/>
          <w:kern w:val="0"/>
          <w:sz w:val="24"/>
          <w:highlight w:val="none"/>
        </w:rPr>
        <w:t xml:space="preserve">  </w:t>
      </w:r>
      <w:r>
        <w:rPr>
          <w:rFonts w:hint="eastAsia" w:ascii="宋体" w:hAnsi="宋体" w:cs="宋体"/>
          <w:kern w:val="0"/>
          <w:sz w:val="24"/>
          <w:highlight w:val="none"/>
          <w:lang w:val="zh-CN"/>
        </w:rPr>
        <w:t>日起至</w:t>
      </w:r>
      <w:r>
        <w:rPr>
          <w:rFonts w:hint="eastAsia" w:ascii="宋体" w:hAnsi="宋体" w:cs="宋体"/>
          <w:kern w:val="0"/>
          <w:sz w:val="24"/>
          <w:highlight w:val="none"/>
        </w:rPr>
        <w:t xml:space="preserve">  </w:t>
      </w:r>
      <w:r>
        <w:rPr>
          <w:rFonts w:hint="eastAsia" w:ascii="宋体" w:hAnsi="宋体" w:cs="宋体"/>
          <w:kern w:val="0"/>
          <w:sz w:val="24"/>
          <w:highlight w:val="none"/>
          <w:lang w:val="zh-CN"/>
        </w:rPr>
        <w:t>年</w:t>
      </w:r>
      <w:r>
        <w:rPr>
          <w:rFonts w:hint="eastAsia" w:ascii="宋体" w:hAnsi="宋体" w:cs="宋体"/>
          <w:kern w:val="0"/>
          <w:sz w:val="24"/>
          <w:highlight w:val="none"/>
        </w:rPr>
        <w:t xml:space="preserve">  </w:t>
      </w:r>
      <w:r>
        <w:rPr>
          <w:rFonts w:hint="eastAsia" w:ascii="宋体" w:hAnsi="宋体" w:cs="宋体"/>
          <w:kern w:val="0"/>
          <w:sz w:val="24"/>
          <w:highlight w:val="none"/>
          <w:lang w:val="zh-CN"/>
        </w:rPr>
        <w:t>月</w:t>
      </w:r>
      <w:r>
        <w:rPr>
          <w:rFonts w:hint="eastAsia" w:ascii="宋体" w:hAnsi="宋体" w:cs="宋体"/>
          <w:kern w:val="0"/>
          <w:sz w:val="24"/>
          <w:highlight w:val="none"/>
        </w:rPr>
        <w:t xml:space="preserve">  </w:t>
      </w:r>
      <w:r>
        <w:rPr>
          <w:rFonts w:hint="eastAsia" w:ascii="宋体" w:hAnsi="宋体" w:cs="宋体"/>
          <w:kern w:val="0"/>
          <w:sz w:val="24"/>
          <w:highlight w:val="none"/>
          <w:lang w:val="zh-CN"/>
        </w:rPr>
        <w:t>日止。</w:t>
      </w:r>
    </w:p>
    <w:p>
      <w:pPr>
        <w:snapToGrid w:val="0"/>
        <w:spacing w:line="360" w:lineRule="auto"/>
        <w:rPr>
          <w:rFonts w:hint="eastAsia" w:ascii="宋体" w:hAnsi="宋体" w:cs="宋体"/>
          <w:kern w:val="0"/>
          <w:sz w:val="24"/>
          <w:highlight w:val="none"/>
        </w:rPr>
      </w:pPr>
      <w:r>
        <w:rPr>
          <w:rFonts w:hint="eastAsia" w:ascii="宋体" w:hAnsi="宋体" w:cs="宋体"/>
          <w:kern w:val="0"/>
          <w:sz w:val="24"/>
          <w:highlight w:val="none"/>
        </w:rPr>
        <w:t xml:space="preserve">    </w:t>
      </w:r>
      <w:r>
        <w:rPr>
          <w:rFonts w:hint="eastAsia" w:ascii="宋体" w:hAnsi="宋体" w:cs="宋体"/>
          <w:kern w:val="0"/>
          <w:sz w:val="24"/>
          <w:highlight w:val="none"/>
          <w:lang w:val="zh-CN"/>
        </w:rPr>
        <w:t>特此告知。</w:t>
      </w:r>
    </w:p>
    <w:p>
      <w:pPr>
        <w:snapToGrid w:val="0"/>
        <w:spacing w:line="360" w:lineRule="auto"/>
        <w:rPr>
          <w:rFonts w:hint="eastAsia" w:ascii="宋体" w:hAnsi="宋体" w:cs="宋体"/>
          <w:kern w:val="0"/>
          <w:sz w:val="24"/>
          <w:highlight w:val="none"/>
        </w:rPr>
      </w:pPr>
      <w:r>
        <w:rPr>
          <w:rFonts w:hint="eastAsia" w:ascii="宋体" w:hAnsi="宋体" w:cs="宋体"/>
          <w:kern w:val="0"/>
          <w:sz w:val="24"/>
          <w:highlight w:val="none"/>
          <w:lang w:val="zh-CN"/>
        </w:rPr>
        <w:t xml:space="preserve">                                                 投标人名称(电子签名)：</w:t>
      </w:r>
    </w:p>
    <w:p>
      <w:pPr>
        <w:snapToGrid w:val="0"/>
        <w:spacing w:line="360" w:lineRule="auto"/>
        <w:rPr>
          <w:rFonts w:hint="eastAsia" w:ascii="宋体" w:hAnsi="宋体" w:cs="宋体"/>
          <w:kern w:val="0"/>
          <w:sz w:val="24"/>
          <w:highlight w:val="none"/>
          <w:lang w:val="zh-CN"/>
        </w:rPr>
      </w:pPr>
      <w:r>
        <w:rPr>
          <w:rFonts w:hint="eastAsia" w:ascii="宋体" w:hAnsi="宋体" w:cs="宋体"/>
          <w:kern w:val="0"/>
          <w:sz w:val="24"/>
          <w:highlight w:val="none"/>
          <w:lang w:val="zh-CN"/>
        </w:rPr>
        <w:t xml:space="preserve">                                                 签发日期：  年  月   日</w:t>
      </w:r>
    </w:p>
    <w:p>
      <w:pPr>
        <w:snapToGrid w:val="0"/>
        <w:spacing w:line="360" w:lineRule="auto"/>
        <w:rPr>
          <w:rFonts w:hint="eastAsia" w:ascii="宋体" w:hAnsi="宋体" w:cs="宋体"/>
          <w:sz w:val="24"/>
          <w:highlight w:val="none"/>
        </w:rPr>
      </w:pPr>
    </w:p>
    <w:p>
      <w:pPr>
        <w:jc w:val="center"/>
        <w:rPr>
          <w:rFonts w:hint="eastAsia" w:ascii="宋体" w:hAnsi="宋体" w:cs="宋体"/>
          <w:b/>
          <w:kern w:val="0"/>
          <w:sz w:val="32"/>
          <w:szCs w:val="32"/>
          <w:highlight w:val="none"/>
        </w:rPr>
      </w:pPr>
      <w:r>
        <w:rPr>
          <w:rFonts w:hint="eastAsia" w:ascii="宋体" w:hAnsi="宋体" w:cs="宋体"/>
          <w:b/>
          <w:kern w:val="0"/>
          <w:sz w:val="32"/>
          <w:szCs w:val="32"/>
          <w:highlight w:val="none"/>
          <w:lang w:val="zh-CN"/>
        </w:rPr>
        <w:t xml:space="preserve">      </w:t>
      </w:r>
      <w:r>
        <w:rPr>
          <w:rFonts w:hint="eastAsia" w:ascii="宋体" w:hAnsi="宋体" w:cs="宋体"/>
          <w:b/>
          <w:kern w:val="0"/>
          <w:sz w:val="32"/>
          <w:szCs w:val="32"/>
          <w:highlight w:val="none"/>
        </w:rPr>
        <w:t xml:space="preserve"> </w:t>
      </w:r>
      <w:r>
        <w:rPr>
          <w:rFonts w:hint="eastAsia" w:ascii="宋体" w:hAnsi="宋体" w:cs="宋体"/>
          <w:b/>
          <w:kern w:val="0"/>
          <w:sz w:val="32"/>
          <w:szCs w:val="32"/>
          <w:highlight w:val="none"/>
          <w:lang w:val="zh-CN"/>
        </w:rPr>
        <w:t>授权委托书（适用于联合体投标）</w:t>
      </w:r>
    </w:p>
    <w:p>
      <w:pPr>
        <w:snapToGrid w:val="0"/>
        <w:spacing w:line="360" w:lineRule="auto"/>
        <w:rPr>
          <w:rFonts w:hint="eastAsia" w:ascii="宋体" w:hAnsi="宋体" w:cs="宋体"/>
          <w:kern w:val="0"/>
          <w:sz w:val="24"/>
          <w:highlight w:val="none"/>
        </w:rPr>
      </w:pPr>
      <w:r>
        <w:rPr>
          <w:rFonts w:hint="eastAsia" w:ascii="宋体" w:hAnsi="宋体" w:cs="宋体"/>
          <w:sz w:val="24"/>
          <w:highlight w:val="none"/>
        </w:rPr>
        <w:t>（采购人）、（采购代理机构）</w:t>
      </w:r>
      <w:r>
        <w:rPr>
          <w:rFonts w:hint="eastAsia" w:ascii="宋体" w:hAnsi="宋体" w:cs="宋体"/>
          <w:kern w:val="0"/>
          <w:sz w:val="24"/>
          <w:highlight w:val="none"/>
          <w:lang w:val="zh-CN"/>
        </w:rPr>
        <w:t>：</w:t>
      </w:r>
    </w:p>
    <w:p>
      <w:pPr>
        <w:snapToGrid w:val="0"/>
        <w:spacing w:line="360" w:lineRule="auto"/>
        <w:ind w:firstLine="576"/>
        <w:rPr>
          <w:rFonts w:hint="eastAsia" w:ascii="宋体" w:hAnsi="宋体" w:cs="宋体"/>
          <w:kern w:val="0"/>
          <w:sz w:val="24"/>
          <w:highlight w:val="none"/>
        </w:rPr>
      </w:pPr>
      <w:r>
        <w:rPr>
          <w:rFonts w:hint="eastAsia" w:ascii="宋体" w:hAnsi="宋体" w:cs="宋体"/>
          <w:kern w:val="0"/>
          <w:sz w:val="24"/>
          <w:highlight w:val="none"/>
        </w:rPr>
        <w:t>现</w:t>
      </w:r>
      <w:r>
        <w:rPr>
          <w:rFonts w:hint="eastAsia" w:ascii="宋体" w:hAnsi="宋体" w:cs="宋体"/>
          <w:kern w:val="0"/>
          <w:sz w:val="24"/>
          <w:highlight w:val="none"/>
          <w:lang w:val="zh-CN"/>
        </w:rPr>
        <w:t>委托</w:t>
      </w:r>
      <w:r>
        <w:rPr>
          <w:rFonts w:hint="eastAsia" w:ascii="宋体" w:hAnsi="宋体" w:cs="宋体"/>
          <w:kern w:val="0"/>
          <w:sz w:val="24"/>
          <w:highlight w:val="none"/>
          <w:u w:val="single"/>
          <w:lang w:val="zh-CN"/>
        </w:rPr>
        <w:t xml:space="preserve">          </w:t>
      </w:r>
      <w:r>
        <w:rPr>
          <w:rFonts w:hint="eastAsia" w:ascii="宋体" w:hAnsi="宋体" w:cs="宋体"/>
          <w:kern w:val="0"/>
          <w:sz w:val="24"/>
          <w:highlight w:val="none"/>
          <w:lang w:val="zh-CN"/>
        </w:rPr>
        <w:t>（姓名）为我方代理人（身份证号码：</w:t>
      </w:r>
      <w:r>
        <w:rPr>
          <w:rFonts w:hint="eastAsia" w:ascii="宋体" w:hAnsi="宋体" w:cs="宋体"/>
          <w:kern w:val="0"/>
          <w:sz w:val="24"/>
          <w:highlight w:val="none"/>
          <w:u w:val="single"/>
          <w:lang w:val="zh-CN"/>
        </w:rPr>
        <w:t xml:space="preserve">          </w:t>
      </w:r>
      <w:r>
        <w:rPr>
          <w:rFonts w:hint="eastAsia" w:ascii="宋体" w:hAnsi="宋体" w:cs="宋体"/>
          <w:kern w:val="0"/>
          <w:sz w:val="24"/>
          <w:highlight w:val="none"/>
          <w:lang w:val="zh-CN"/>
        </w:rPr>
        <w:t>，手机：</w:t>
      </w:r>
      <w:r>
        <w:rPr>
          <w:rFonts w:hint="eastAsia" w:ascii="宋体" w:hAnsi="宋体" w:cs="宋体"/>
          <w:kern w:val="0"/>
          <w:sz w:val="24"/>
          <w:highlight w:val="none"/>
          <w:u w:val="single"/>
          <w:lang w:val="zh-CN"/>
        </w:rPr>
        <w:t xml:space="preserve">          </w:t>
      </w:r>
      <w:r>
        <w:rPr>
          <w:rFonts w:hint="eastAsia" w:ascii="宋体" w:hAnsi="宋体" w:cs="宋体"/>
          <w:kern w:val="0"/>
          <w:sz w:val="24"/>
          <w:highlight w:val="none"/>
        </w:rPr>
        <w:t>，所在单位：</w:t>
      </w:r>
      <w:r>
        <w:rPr>
          <w:rFonts w:hint="eastAsia" w:ascii="宋体" w:hAnsi="宋体" w:cs="宋体"/>
          <w:kern w:val="0"/>
          <w:sz w:val="24"/>
          <w:highlight w:val="none"/>
          <w:u w:val="single"/>
        </w:rPr>
        <w:t xml:space="preserve">         </w:t>
      </w:r>
      <w:r>
        <w:rPr>
          <w:rFonts w:hint="eastAsia" w:ascii="宋体" w:hAnsi="宋体" w:cs="宋体"/>
          <w:kern w:val="0"/>
          <w:sz w:val="24"/>
          <w:highlight w:val="none"/>
          <w:lang w:val="zh-CN"/>
        </w:rPr>
        <w:t>），以我方名义处理</w:t>
      </w:r>
      <w:r>
        <w:rPr>
          <w:rFonts w:hint="eastAsia" w:ascii="宋体" w:hAnsi="宋体" w:cs="宋体"/>
          <w:sz w:val="24"/>
          <w:highlight w:val="none"/>
        </w:rPr>
        <w:t>（项目名称）【招标编号：（采购编号）】</w:t>
      </w:r>
      <w:r>
        <w:rPr>
          <w:rFonts w:hint="eastAsia" w:ascii="宋体" w:hAnsi="宋体" w:cs="宋体"/>
          <w:kern w:val="0"/>
          <w:sz w:val="24"/>
          <w:highlight w:val="none"/>
          <w:lang w:val="zh-CN"/>
        </w:rPr>
        <w:t>政府采购投标的一切事项，其法律后果由我方承担。</w:t>
      </w:r>
    </w:p>
    <w:p>
      <w:pPr>
        <w:snapToGrid w:val="0"/>
        <w:spacing w:line="360" w:lineRule="auto"/>
        <w:rPr>
          <w:rFonts w:hint="eastAsia" w:ascii="宋体" w:hAnsi="宋体" w:cs="宋体"/>
          <w:kern w:val="0"/>
          <w:sz w:val="24"/>
          <w:highlight w:val="none"/>
        </w:rPr>
      </w:pPr>
      <w:r>
        <w:rPr>
          <w:rFonts w:hint="eastAsia" w:ascii="宋体" w:hAnsi="宋体" w:cs="宋体"/>
          <w:kern w:val="0"/>
          <w:sz w:val="24"/>
          <w:highlight w:val="none"/>
        </w:rPr>
        <w:t xml:space="preserve">    </w:t>
      </w:r>
      <w:r>
        <w:rPr>
          <w:rFonts w:hint="eastAsia" w:ascii="宋体" w:hAnsi="宋体" w:cs="宋体"/>
          <w:kern w:val="0"/>
          <w:sz w:val="24"/>
          <w:highlight w:val="none"/>
          <w:lang w:val="zh-CN"/>
        </w:rPr>
        <w:t>委托期限</w:t>
      </w:r>
      <w:r>
        <w:rPr>
          <w:rFonts w:hint="eastAsia" w:ascii="宋体" w:hAnsi="宋体" w:cs="宋体"/>
          <w:kern w:val="0"/>
          <w:sz w:val="24"/>
          <w:highlight w:val="none"/>
        </w:rPr>
        <w:t>：</w:t>
      </w:r>
      <w:r>
        <w:rPr>
          <w:rFonts w:hint="eastAsia" w:ascii="宋体" w:hAnsi="宋体" w:cs="宋体"/>
          <w:kern w:val="0"/>
          <w:sz w:val="24"/>
          <w:highlight w:val="none"/>
          <w:lang w:val="zh-CN"/>
        </w:rPr>
        <w:t>自</w:t>
      </w:r>
      <w:r>
        <w:rPr>
          <w:rFonts w:hint="eastAsia" w:ascii="宋体" w:hAnsi="宋体" w:cs="宋体"/>
          <w:kern w:val="0"/>
          <w:sz w:val="24"/>
          <w:highlight w:val="none"/>
        </w:rPr>
        <w:t xml:space="preserve">   </w:t>
      </w:r>
      <w:r>
        <w:rPr>
          <w:rFonts w:hint="eastAsia" w:ascii="宋体" w:hAnsi="宋体" w:cs="宋体"/>
          <w:kern w:val="0"/>
          <w:sz w:val="24"/>
          <w:highlight w:val="none"/>
          <w:lang w:val="zh-CN"/>
        </w:rPr>
        <w:t>年</w:t>
      </w:r>
      <w:r>
        <w:rPr>
          <w:rFonts w:hint="eastAsia" w:ascii="宋体" w:hAnsi="宋体" w:cs="宋体"/>
          <w:kern w:val="0"/>
          <w:sz w:val="24"/>
          <w:highlight w:val="none"/>
        </w:rPr>
        <w:t xml:space="preserve"> </w:t>
      </w:r>
      <w:r>
        <w:rPr>
          <w:rFonts w:hint="eastAsia" w:ascii="宋体" w:hAnsi="宋体" w:cs="宋体"/>
          <w:kern w:val="0"/>
          <w:sz w:val="24"/>
          <w:highlight w:val="none"/>
          <w:lang w:val="zh-CN"/>
        </w:rPr>
        <w:t>月</w:t>
      </w:r>
      <w:r>
        <w:rPr>
          <w:rFonts w:hint="eastAsia" w:ascii="宋体" w:hAnsi="宋体" w:cs="宋体"/>
          <w:kern w:val="0"/>
          <w:sz w:val="24"/>
          <w:highlight w:val="none"/>
        </w:rPr>
        <w:t xml:space="preserve">  </w:t>
      </w:r>
      <w:r>
        <w:rPr>
          <w:rFonts w:hint="eastAsia" w:ascii="宋体" w:hAnsi="宋体" w:cs="宋体"/>
          <w:kern w:val="0"/>
          <w:sz w:val="24"/>
          <w:highlight w:val="none"/>
          <w:lang w:val="zh-CN"/>
        </w:rPr>
        <w:t>日起至</w:t>
      </w:r>
      <w:r>
        <w:rPr>
          <w:rFonts w:hint="eastAsia" w:ascii="宋体" w:hAnsi="宋体" w:cs="宋体"/>
          <w:kern w:val="0"/>
          <w:sz w:val="24"/>
          <w:highlight w:val="none"/>
        </w:rPr>
        <w:t xml:space="preserve">  </w:t>
      </w:r>
      <w:r>
        <w:rPr>
          <w:rFonts w:hint="eastAsia" w:ascii="宋体" w:hAnsi="宋体" w:cs="宋体"/>
          <w:kern w:val="0"/>
          <w:sz w:val="24"/>
          <w:highlight w:val="none"/>
          <w:lang w:val="zh-CN"/>
        </w:rPr>
        <w:t>年</w:t>
      </w:r>
      <w:r>
        <w:rPr>
          <w:rFonts w:hint="eastAsia" w:ascii="宋体" w:hAnsi="宋体" w:cs="宋体"/>
          <w:kern w:val="0"/>
          <w:sz w:val="24"/>
          <w:highlight w:val="none"/>
        </w:rPr>
        <w:t xml:space="preserve">  </w:t>
      </w:r>
      <w:r>
        <w:rPr>
          <w:rFonts w:hint="eastAsia" w:ascii="宋体" w:hAnsi="宋体" w:cs="宋体"/>
          <w:kern w:val="0"/>
          <w:sz w:val="24"/>
          <w:highlight w:val="none"/>
          <w:lang w:val="zh-CN"/>
        </w:rPr>
        <w:t>月</w:t>
      </w:r>
      <w:r>
        <w:rPr>
          <w:rFonts w:hint="eastAsia" w:ascii="宋体" w:hAnsi="宋体" w:cs="宋体"/>
          <w:kern w:val="0"/>
          <w:sz w:val="24"/>
          <w:highlight w:val="none"/>
        </w:rPr>
        <w:t xml:space="preserve">  </w:t>
      </w:r>
      <w:r>
        <w:rPr>
          <w:rFonts w:hint="eastAsia" w:ascii="宋体" w:hAnsi="宋体" w:cs="宋体"/>
          <w:kern w:val="0"/>
          <w:sz w:val="24"/>
          <w:highlight w:val="none"/>
          <w:lang w:val="zh-CN"/>
        </w:rPr>
        <w:t>日止。</w:t>
      </w:r>
    </w:p>
    <w:p>
      <w:pPr>
        <w:snapToGrid w:val="0"/>
        <w:spacing w:line="360" w:lineRule="auto"/>
        <w:rPr>
          <w:rFonts w:hint="eastAsia" w:ascii="宋体" w:hAnsi="宋体" w:cs="宋体"/>
          <w:kern w:val="0"/>
          <w:sz w:val="24"/>
          <w:highlight w:val="none"/>
        </w:rPr>
      </w:pPr>
      <w:r>
        <w:rPr>
          <w:rFonts w:hint="eastAsia" w:ascii="宋体" w:hAnsi="宋体" w:cs="宋体"/>
          <w:kern w:val="0"/>
          <w:sz w:val="24"/>
          <w:highlight w:val="none"/>
        </w:rPr>
        <w:t xml:space="preserve">    </w:t>
      </w:r>
      <w:r>
        <w:rPr>
          <w:rFonts w:hint="eastAsia" w:ascii="宋体" w:hAnsi="宋体" w:cs="宋体"/>
          <w:kern w:val="0"/>
          <w:sz w:val="24"/>
          <w:highlight w:val="none"/>
          <w:lang w:val="zh-CN"/>
        </w:rPr>
        <w:t>特此告知。</w:t>
      </w:r>
    </w:p>
    <w:p>
      <w:pPr>
        <w:jc w:val="center"/>
        <w:rPr>
          <w:rFonts w:hint="eastAsia" w:ascii="宋体" w:hAnsi="宋体" w:cs="宋体"/>
          <w:b/>
          <w:kern w:val="0"/>
          <w:sz w:val="32"/>
          <w:szCs w:val="32"/>
          <w:highlight w:val="none"/>
        </w:rPr>
      </w:pPr>
    </w:p>
    <w:p>
      <w:pPr>
        <w:rPr>
          <w:rFonts w:hint="eastAsia" w:ascii="宋体" w:hAnsi="宋体" w:cs="宋体"/>
          <w:highlight w:val="none"/>
        </w:rPr>
      </w:pPr>
    </w:p>
    <w:p>
      <w:pPr>
        <w:snapToGrid w:val="0"/>
        <w:spacing w:line="360" w:lineRule="auto"/>
        <w:ind w:firstLine="5040" w:firstLineChars="2100"/>
        <w:rPr>
          <w:rFonts w:hint="eastAsia" w:ascii="宋体" w:hAnsi="宋体" w:cs="宋体"/>
          <w:kern w:val="0"/>
          <w:sz w:val="24"/>
          <w:highlight w:val="none"/>
          <w:lang w:val="zh-CN"/>
        </w:rPr>
      </w:pPr>
      <w:r>
        <w:rPr>
          <w:rFonts w:hint="eastAsia" w:ascii="宋体" w:hAnsi="宋体" w:cs="宋体"/>
          <w:kern w:val="0"/>
          <w:sz w:val="24"/>
          <w:highlight w:val="none"/>
          <w:lang w:val="zh-CN"/>
        </w:rPr>
        <w:t>联合体成员名称(电子签名/公章)：</w:t>
      </w:r>
    </w:p>
    <w:p>
      <w:pPr>
        <w:snapToGrid w:val="0"/>
        <w:spacing w:line="360" w:lineRule="auto"/>
        <w:ind w:firstLine="5040" w:firstLineChars="2100"/>
        <w:rPr>
          <w:rFonts w:hint="eastAsia" w:ascii="宋体" w:hAnsi="宋体" w:cs="宋体"/>
          <w:kern w:val="0"/>
          <w:sz w:val="24"/>
          <w:highlight w:val="none"/>
          <w:lang w:val="zh-CN"/>
        </w:rPr>
      </w:pPr>
      <w:r>
        <w:rPr>
          <w:rFonts w:hint="eastAsia" w:ascii="宋体" w:hAnsi="宋体" w:cs="宋体"/>
          <w:kern w:val="0"/>
          <w:sz w:val="24"/>
          <w:highlight w:val="none"/>
          <w:lang w:val="zh-CN"/>
        </w:rPr>
        <w:t>联合体成员名称(电子签名/公章)：</w:t>
      </w:r>
    </w:p>
    <w:p>
      <w:pPr>
        <w:snapToGrid w:val="0"/>
        <w:spacing w:line="360" w:lineRule="auto"/>
        <w:ind w:firstLine="5760" w:firstLineChars="2400"/>
        <w:rPr>
          <w:rFonts w:hint="eastAsia" w:ascii="宋体" w:hAnsi="宋体" w:cs="宋体"/>
          <w:highlight w:val="none"/>
        </w:rPr>
      </w:pPr>
      <w:r>
        <w:rPr>
          <w:rFonts w:hint="eastAsia" w:ascii="宋体" w:hAnsi="宋体" w:cs="宋体"/>
          <w:kern w:val="0"/>
          <w:sz w:val="24"/>
          <w:highlight w:val="none"/>
          <w:lang w:val="zh-CN"/>
        </w:rPr>
        <w:t>……</w:t>
      </w:r>
    </w:p>
    <w:p>
      <w:pPr>
        <w:snapToGrid w:val="0"/>
        <w:spacing w:line="360" w:lineRule="auto"/>
        <w:rPr>
          <w:rFonts w:hint="eastAsia" w:ascii="宋体" w:hAnsi="宋体" w:cs="宋体"/>
          <w:kern w:val="0"/>
          <w:sz w:val="24"/>
          <w:highlight w:val="none"/>
          <w:lang w:val="zh-CN"/>
        </w:rPr>
      </w:pPr>
      <w:r>
        <w:rPr>
          <w:rFonts w:hint="eastAsia" w:ascii="宋体" w:hAnsi="宋体" w:cs="宋体"/>
          <w:kern w:val="0"/>
          <w:sz w:val="24"/>
          <w:highlight w:val="none"/>
          <w:lang w:val="zh-CN"/>
        </w:rPr>
        <w:t xml:space="preserve">                                               日期：  年  月   日</w:t>
      </w:r>
    </w:p>
    <w:p>
      <w:pPr>
        <w:autoSpaceDE w:val="0"/>
        <w:autoSpaceDN w:val="0"/>
        <w:spacing w:line="360" w:lineRule="auto"/>
        <w:jc w:val="center"/>
        <w:rPr>
          <w:rFonts w:hint="eastAsia" w:ascii="宋体" w:hAnsi="宋体" w:cs="宋体"/>
          <w:b/>
          <w:kern w:val="0"/>
          <w:sz w:val="32"/>
          <w:szCs w:val="32"/>
          <w:highlight w:val="none"/>
          <w:lang w:val="zh-CN"/>
        </w:rPr>
      </w:pPr>
    </w:p>
    <w:p>
      <w:pPr>
        <w:pStyle w:val="968"/>
        <w:rPr>
          <w:rFonts w:hint="eastAsia" w:cs="宋体"/>
          <w:b/>
          <w:kern w:val="0"/>
          <w:sz w:val="32"/>
          <w:szCs w:val="32"/>
          <w:highlight w:val="none"/>
          <w:lang w:val="zh-CN"/>
        </w:rPr>
      </w:pPr>
    </w:p>
    <w:p>
      <w:pPr>
        <w:pStyle w:val="968"/>
        <w:rPr>
          <w:rFonts w:hint="eastAsia" w:cs="宋体"/>
          <w:b/>
          <w:kern w:val="0"/>
          <w:sz w:val="32"/>
          <w:szCs w:val="32"/>
          <w:highlight w:val="none"/>
          <w:lang w:val="zh-CN"/>
        </w:rPr>
      </w:pPr>
    </w:p>
    <w:p>
      <w:pPr>
        <w:autoSpaceDE w:val="0"/>
        <w:autoSpaceDN w:val="0"/>
        <w:spacing w:line="360" w:lineRule="auto"/>
        <w:jc w:val="center"/>
        <w:rPr>
          <w:rFonts w:hint="eastAsia" w:ascii="宋体" w:hAnsi="宋体" w:cs="宋体"/>
          <w:b/>
          <w:kern w:val="0"/>
          <w:sz w:val="32"/>
          <w:szCs w:val="32"/>
          <w:highlight w:val="none"/>
          <w:lang w:val="zh-CN"/>
        </w:rPr>
      </w:pPr>
    </w:p>
    <w:p>
      <w:pPr>
        <w:autoSpaceDE w:val="0"/>
        <w:autoSpaceDN w:val="0"/>
        <w:spacing w:line="360" w:lineRule="auto"/>
        <w:jc w:val="center"/>
        <w:rPr>
          <w:rFonts w:hint="eastAsia" w:ascii="宋体" w:hAnsi="宋体" w:cs="宋体"/>
          <w:b/>
          <w:sz w:val="24"/>
          <w:highlight w:val="none"/>
        </w:rPr>
      </w:pPr>
      <w:r>
        <w:rPr>
          <w:rFonts w:hint="eastAsia" w:ascii="宋体" w:hAnsi="宋体" w:cs="宋体"/>
          <w:b/>
          <w:kern w:val="0"/>
          <w:sz w:val="32"/>
          <w:szCs w:val="32"/>
          <w:highlight w:val="none"/>
          <w:lang w:val="zh-CN"/>
        </w:rPr>
        <w:t>法定代表人、单位负责人或自然人本人</w:t>
      </w:r>
      <w:r>
        <w:rPr>
          <w:rFonts w:hint="eastAsia" w:ascii="宋体" w:hAnsi="宋体" w:cs="宋体"/>
          <w:b/>
          <w:sz w:val="30"/>
          <w:szCs w:val="30"/>
          <w:highlight w:val="none"/>
        </w:rPr>
        <w:t>的身份证明（适用于法定代表人、单位负责人或者自然人本人代表投标人参加投标）</w:t>
      </w:r>
    </w:p>
    <w:p>
      <w:pPr>
        <w:pStyle w:val="155"/>
        <w:spacing w:line="360" w:lineRule="auto"/>
        <w:rPr>
          <w:rFonts w:hint="eastAsia" w:hAnsi="宋体" w:cs="宋体"/>
          <w:bCs/>
          <w:sz w:val="24"/>
          <w:highlight w:val="none"/>
        </w:rPr>
      </w:pPr>
      <w:r>
        <w:rPr>
          <w:rFonts w:hint="eastAsia" w:hAnsi="宋体" w:cs="宋体"/>
          <w:bCs/>
          <w:sz w:val="24"/>
          <w:highlight w:val="none"/>
        </w:rPr>
        <w:t>身份证件扫描件：</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pPr>
              <w:pStyle w:val="155"/>
              <w:keepNext w:val="0"/>
              <w:keepLines w:val="0"/>
              <w:suppressLineNumbers w:val="0"/>
              <w:adjustRightInd w:val="0"/>
              <w:spacing w:before="0" w:beforeAutospacing="0" w:after="0" w:afterAutospacing="0" w:line="360" w:lineRule="auto"/>
              <w:ind w:left="0" w:right="0"/>
              <w:rPr>
                <w:rFonts w:hint="eastAsia" w:hAnsi="宋体" w:cs="宋体"/>
                <w:bCs/>
                <w:sz w:val="24"/>
                <w:highlight w:val="none"/>
              </w:rPr>
            </w:pPr>
            <w:r>
              <w:rPr>
                <w:rFonts w:hint="eastAsia" w:hAnsi="宋体" w:cs="宋体"/>
                <w:bCs/>
                <w:sz w:val="24"/>
                <w:highlight w:val="none"/>
              </w:rPr>
              <w:t>正面：                                 反面：</w:t>
            </w:r>
          </w:p>
          <w:p>
            <w:pPr>
              <w:pStyle w:val="155"/>
              <w:keepNext w:val="0"/>
              <w:keepLines w:val="0"/>
              <w:suppressLineNumbers w:val="0"/>
              <w:adjustRightInd w:val="0"/>
              <w:spacing w:before="0" w:beforeAutospacing="0" w:after="0" w:afterAutospacing="0" w:line="360" w:lineRule="auto"/>
              <w:ind w:left="0" w:right="0"/>
              <w:rPr>
                <w:rFonts w:hint="eastAsia" w:hAnsi="宋体" w:cs="宋体"/>
                <w:bCs/>
                <w:sz w:val="24"/>
                <w:highlight w:val="none"/>
              </w:rPr>
            </w:pPr>
          </w:p>
        </w:tc>
      </w:tr>
    </w:tbl>
    <w:p>
      <w:pPr>
        <w:snapToGrid w:val="0"/>
        <w:spacing w:line="360" w:lineRule="auto"/>
        <w:ind w:firstLine="576"/>
        <w:jc w:val="center"/>
        <w:rPr>
          <w:rFonts w:hint="eastAsia" w:ascii="宋体" w:hAnsi="宋体" w:cs="宋体"/>
          <w:kern w:val="0"/>
          <w:sz w:val="24"/>
          <w:highlight w:val="none"/>
          <w:lang w:val="zh-CN"/>
        </w:rPr>
      </w:pPr>
      <w:r>
        <w:rPr>
          <w:rFonts w:hint="eastAsia" w:ascii="宋体" w:hAnsi="宋体" w:cs="宋体"/>
          <w:kern w:val="0"/>
          <w:sz w:val="24"/>
          <w:highlight w:val="none"/>
          <w:lang w:val="zh-CN"/>
        </w:rPr>
        <w:t xml:space="preserve">                 </w:t>
      </w:r>
    </w:p>
    <w:p>
      <w:pPr>
        <w:snapToGrid w:val="0"/>
        <w:spacing w:line="360" w:lineRule="auto"/>
        <w:ind w:firstLine="576"/>
        <w:jc w:val="center"/>
        <w:rPr>
          <w:rFonts w:hint="eastAsia" w:ascii="宋体" w:hAnsi="宋体" w:cs="宋体"/>
          <w:kern w:val="0"/>
          <w:sz w:val="24"/>
          <w:highlight w:val="none"/>
          <w:lang w:val="zh-CN"/>
        </w:rPr>
      </w:pPr>
      <w:r>
        <w:rPr>
          <w:rFonts w:hint="eastAsia" w:ascii="宋体" w:hAnsi="宋体" w:cs="宋体"/>
          <w:kern w:val="0"/>
          <w:sz w:val="24"/>
          <w:highlight w:val="none"/>
          <w:lang w:val="zh-CN"/>
        </w:rPr>
        <w:t xml:space="preserve">                  投标人名称(电子签名)：                              </w:t>
      </w:r>
    </w:p>
    <w:p>
      <w:pPr>
        <w:spacing w:line="360" w:lineRule="auto"/>
        <w:jc w:val="center"/>
        <w:rPr>
          <w:rFonts w:hint="eastAsia" w:ascii="宋体" w:hAnsi="宋体" w:cs="宋体"/>
          <w:kern w:val="0"/>
          <w:sz w:val="24"/>
          <w:highlight w:val="none"/>
          <w:lang w:val="zh-CN"/>
        </w:rPr>
      </w:pPr>
      <w:r>
        <w:rPr>
          <w:rFonts w:hint="eastAsia" w:ascii="宋体" w:hAnsi="宋体" w:cs="宋体"/>
          <w:kern w:val="0"/>
          <w:sz w:val="24"/>
          <w:highlight w:val="none"/>
          <w:lang w:val="zh-CN"/>
        </w:rPr>
        <w:t xml:space="preserve">                   日期：  年  月  日</w:t>
      </w:r>
    </w:p>
    <w:p>
      <w:pPr>
        <w:jc w:val="center"/>
        <w:rPr>
          <w:rFonts w:hint="eastAsia" w:ascii="宋体" w:hAnsi="宋体" w:cs="宋体"/>
          <w:b/>
          <w:kern w:val="0"/>
          <w:sz w:val="32"/>
          <w:szCs w:val="32"/>
          <w:highlight w:val="none"/>
        </w:rPr>
      </w:pPr>
    </w:p>
    <w:p>
      <w:pPr>
        <w:jc w:val="center"/>
        <w:rPr>
          <w:rFonts w:hint="eastAsia" w:ascii="宋体" w:hAnsi="宋体" w:cs="宋体"/>
          <w:b/>
          <w:kern w:val="0"/>
          <w:sz w:val="32"/>
          <w:szCs w:val="32"/>
          <w:highlight w:val="none"/>
        </w:rPr>
      </w:pPr>
    </w:p>
    <w:p>
      <w:pPr>
        <w:jc w:val="center"/>
        <w:rPr>
          <w:rFonts w:hint="eastAsia" w:ascii="宋体" w:hAnsi="宋体" w:cs="宋体"/>
          <w:b/>
          <w:kern w:val="0"/>
          <w:sz w:val="32"/>
          <w:szCs w:val="32"/>
          <w:highlight w:val="none"/>
        </w:rPr>
      </w:pPr>
    </w:p>
    <w:p>
      <w:pPr>
        <w:jc w:val="center"/>
        <w:rPr>
          <w:rFonts w:hint="eastAsia" w:ascii="宋体" w:hAnsi="宋体" w:cs="宋体"/>
          <w:b/>
          <w:kern w:val="0"/>
          <w:sz w:val="32"/>
          <w:szCs w:val="32"/>
          <w:highlight w:val="none"/>
        </w:rPr>
      </w:pPr>
    </w:p>
    <w:p>
      <w:pPr>
        <w:jc w:val="center"/>
        <w:rPr>
          <w:rFonts w:hint="eastAsia" w:ascii="宋体" w:hAnsi="宋体" w:cs="宋体"/>
          <w:b/>
          <w:kern w:val="0"/>
          <w:sz w:val="32"/>
          <w:szCs w:val="32"/>
          <w:highlight w:val="none"/>
        </w:rPr>
      </w:pPr>
    </w:p>
    <w:p>
      <w:pPr>
        <w:jc w:val="center"/>
        <w:rPr>
          <w:rFonts w:hint="eastAsia" w:ascii="宋体" w:hAnsi="宋体" w:cs="宋体"/>
          <w:b/>
          <w:kern w:val="0"/>
          <w:sz w:val="32"/>
          <w:szCs w:val="32"/>
          <w:highlight w:val="none"/>
        </w:rPr>
      </w:pPr>
    </w:p>
    <w:p>
      <w:pPr>
        <w:jc w:val="center"/>
        <w:rPr>
          <w:rFonts w:hint="eastAsia" w:ascii="宋体" w:hAnsi="宋体" w:cs="宋体"/>
          <w:b/>
          <w:kern w:val="0"/>
          <w:sz w:val="32"/>
          <w:szCs w:val="32"/>
          <w:highlight w:val="none"/>
        </w:rPr>
      </w:pPr>
    </w:p>
    <w:p>
      <w:pPr>
        <w:jc w:val="center"/>
        <w:rPr>
          <w:rFonts w:hint="eastAsia" w:ascii="宋体" w:hAnsi="宋体" w:cs="宋体"/>
          <w:b/>
          <w:kern w:val="0"/>
          <w:sz w:val="32"/>
          <w:szCs w:val="32"/>
          <w:highlight w:val="none"/>
        </w:rPr>
      </w:pPr>
    </w:p>
    <w:p>
      <w:pPr>
        <w:jc w:val="center"/>
        <w:rPr>
          <w:rFonts w:hint="eastAsia" w:ascii="宋体" w:hAnsi="宋体" w:cs="宋体"/>
          <w:b/>
          <w:kern w:val="0"/>
          <w:sz w:val="32"/>
          <w:szCs w:val="32"/>
          <w:highlight w:val="none"/>
        </w:rPr>
      </w:pPr>
    </w:p>
    <w:p>
      <w:pPr>
        <w:jc w:val="center"/>
        <w:rPr>
          <w:rFonts w:hint="eastAsia" w:ascii="宋体" w:hAnsi="宋体" w:cs="宋体"/>
          <w:b/>
          <w:kern w:val="0"/>
          <w:sz w:val="32"/>
          <w:szCs w:val="32"/>
          <w:highlight w:val="none"/>
        </w:rPr>
      </w:pPr>
    </w:p>
    <w:p>
      <w:pPr>
        <w:snapToGrid w:val="0"/>
        <w:spacing w:line="360" w:lineRule="auto"/>
        <w:ind w:right="480"/>
        <w:rPr>
          <w:rFonts w:hint="eastAsia" w:ascii="宋体" w:hAnsi="宋体" w:cs="宋体"/>
          <w:b/>
          <w:kern w:val="0"/>
          <w:sz w:val="32"/>
          <w:szCs w:val="32"/>
          <w:highlight w:val="none"/>
        </w:rPr>
        <w:sectPr>
          <w:headerReference r:id="rId8" w:type="first"/>
          <w:footerReference r:id="rId10" w:type="first"/>
          <w:headerReference r:id="rId7" w:type="default"/>
          <w:footerReference r:id="rId9" w:type="default"/>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p>
    <w:p>
      <w:pPr>
        <w:snapToGrid w:val="0"/>
        <w:spacing w:line="360" w:lineRule="auto"/>
        <w:jc w:val="center"/>
        <w:rPr>
          <w:rFonts w:hint="eastAsia" w:ascii="宋体" w:hAnsi="宋体" w:cs="宋体"/>
          <w:b/>
          <w:kern w:val="0"/>
          <w:sz w:val="32"/>
          <w:szCs w:val="32"/>
          <w:highlight w:val="none"/>
        </w:rPr>
      </w:pPr>
      <w:r>
        <w:rPr>
          <w:rFonts w:hint="eastAsia" w:ascii="宋体" w:hAnsi="宋体" w:cs="宋体"/>
          <w:b/>
          <w:kern w:val="0"/>
          <w:sz w:val="32"/>
          <w:szCs w:val="32"/>
          <w:highlight w:val="none"/>
        </w:rPr>
        <w:t>三、分包意向协议（如果有）</w:t>
      </w:r>
    </w:p>
    <w:p>
      <w:pPr>
        <w:widowControl/>
        <w:spacing w:line="360" w:lineRule="auto"/>
        <w:ind w:firstLine="120" w:firstLineChars="50"/>
        <w:jc w:val="left"/>
        <w:rPr>
          <w:rFonts w:hint="eastAsia" w:ascii="宋体" w:hAnsi="宋体" w:cs="宋体"/>
          <w:sz w:val="24"/>
          <w:highlight w:val="none"/>
        </w:rPr>
      </w:pPr>
      <w:r>
        <w:rPr>
          <w:rFonts w:hint="eastAsia" w:ascii="宋体" w:hAnsi="宋体" w:cs="宋体"/>
          <w:sz w:val="24"/>
          <w:highlight w:val="none"/>
        </w:rPr>
        <w:t>[</w:t>
      </w:r>
      <w:r>
        <w:rPr>
          <w:rFonts w:hint="eastAsia" w:ascii="宋体" w:hAnsi="宋体" w:cs="宋体"/>
          <w:b/>
          <w:sz w:val="24"/>
          <w:highlight w:val="none"/>
        </w:rPr>
        <w:t>中标后以分包方式履行合同的，提供分包意向协议(附件6</w:t>
      </w:r>
      <w:r>
        <w:rPr>
          <w:rFonts w:ascii="宋体" w:hAnsi="宋体" w:cs="宋体"/>
          <w:b/>
          <w:sz w:val="24"/>
          <w:highlight w:val="none"/>
        </w:rPr>
        <w:t>)</w:t>
      </w:r>
      <w:r>
        <w:rPr>
          <w:rFonts w:hint="eastAsia" w:ascii="宋体" w:hAnsi="宋体" w:cs="宋体"/>
          <w:b/>
          <w:sz w:val="24"/>
          <w:highlight w:val="none"/>
        </w:rPr>
        <w:t>；采购人不同意分包或者投标人中标后不以分包方式履行合同的，则不需要提供。</w:t>
      </w:r>
      <w:r>
        <w:rPr>
          <w:rFonts w:hint="eastAsia" w:ascii="宋体" w:hAnsi="宋体" w:cs="宋体"/>
          <w:sz w:val="24"/>
          <w:highlight w:val="none"/>
        </w:rPr>
        <w:t>]</w:t>
      </w:r>
    </w:p>
    <w:p>
      <w:pPr>
        <w:snapToGrid w:val="0"/>
        <w:spacing w:line="360" w:lineRule="auto"/>
        <w:rPr>
          <w:rFonts w:hint="eastAsia" w:ascii="宋体" w:hAnsi="宋体" w:cs="宋体"/>
          <w:kern w:val="0"/>
          <w:sz w:val="24"/>
          <w:highlight w:val="none"/>
        </w:rPr>
      </w:pPr>
    </w:p>
    <w:p>
      <w:pPr>
        <w:jc w:val="center"/>
        <w:rPr>
          <w:rFonts w:hint="eastAsia" w:ascii="宋体" w:hAnsi="宋体" w:cs="宋体"/>
          <w:b/>
          <w:kern w:val="0"/>
          <w:sz w:val="32"/>
          <w:szCs w:val="32"/>
          <w:highlight w:val="none"/>
        </w:rPr>
      </w:pPr>
      <w:r>
        <w:rPr>
          <w:rFonts w:hint="eastAsia" w:ascii="宋体" w:hAnsi="宋体" w:cs="宋体"/>
          <w:b/>
          <w:kern w:val="0"/>
          <w:sz w:val="32"/>
          <w:szCs w:val="32"/>
          <w:highlight w:val="none"/>
        </w:rPr>
        <w:t>四、符合性审查资料</w:t>
      </w:r>
    </w:p>
    <w:p>
      <w:pPr>
        <w:jc w:val="center"/>
        <w:rPr>
          <w:rFonts w:hint="eastAsia" w:ascii="宋体" w:hAnsi="宋体" w:cs="宋体"/>
          <w:b/>
          <w:kern w:val="0"/>
          <w:sz w:val="32"/>
          <w:szCs w:val="32"/>
          <w:highlight w:val="none"/>
        </w:rPr>
      </w:pPr>
    </w:p>
    <w:tbl>
      <w:tblPr>
        <w:tblStyle w:val="63"/>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pPr>
              <w:keepNext w:val="0"/>
              <w:keepLines w:val="0"/>
              <w:suppressLineNumbers w:val="0"/>
              <w:snapToGrid w:val="0"/>
              <w:spacing w:before="0" w:beforeAutospacing="0" w:after="0" w:afterAutospacing="0" w:line="240" w:lineRule="atLeast"/>
              <w:ind w:left="0" w:right="0"/>
              <w:jc w:val="center"/>
              <w:rPr>
                <w:rFonts w:hint="eastAsia" w:ascii="宋体" w:hAnsi="宋体" w:cs="宋体"/>
                <w:b/>
                <w:sz w:val="24"/>
                <w:highlight w:val="none"/>
              </w:rPr>
            </w:pPr>
            <w:r>
              <w:rPr>
                <w:rFonts w:hint="eastAsia" w:ascii="宋体" w:hAnsi="宋体" w:cs="宋体"/>
                <w:b/>
                <w:sz w:val="24"/>
                <w:highlight w:val="none"/>
              </w:rPr>
              <w:t>序号</w:t>
            </w:r>
          </w:p>
        </w:tc>
        <w:tc>
          <w:tcPr>
            <w:tcW w:w="4991" w:type="dxa"/>
            <w:vAlign w:val="center"/>
          </w:tcPr>
          <w:p>
            <w:pPr>
              <w:keepNext w:val="0"/>
              <w:keepLines w:val="0"/>
              <w:suppressLineNumbers w:val="0"/>
              <w:snapToGrid w:val="0"/>
              <w:spacing w:before="0" w:beforeAutospacing="0" w:after="0" w:afterAutospacing="0" w:line="240" w:lineRule="atLeast"/>
              <w:ind w:left="0" w:right="0"/>
              <w:jc w:val="center"/>
              <w:rPr>
                <w:rFonts w:hint="eastAsia" w:ascii="宋体" w:hAnsi="宋体" w:cs="宋体"/>
                <w:b/>
                <w:sz w:val="24"/>
                <w:highlight w:val="none"/>
              </w:rPr>
            </w:pPr>
            <w:r>
              <w:rPr>
                <w:rFonts w:hint="eastAsia" w:ascii="宋体" w:hAnsi="宋体" w:cs="宋体"/>
                <w:b/>
                <w:sz w:val="24"/>
                <w:highlight w:val="none"/>
              </w:rPr>
              <w:t>实质性要求</w:t>
            </w:r>
          </w:p>
        </w:tc>
        <w:tc>
          <w:tcPr>
            <w:tcW w:w="2551" w:type="dxa"/>
            <w:vAlign w:val="center"/>
          </w:tcPr>
          <w:p>
            <w:pPr>
              <w:keepNext w:val="0"/>
              <w:keepLines w:val="0"/>
              <w:suppressLineNumbers w:val="0"/>
              <w:snapToGrid w:val="0"/>
              <w:spacing w:before="0" w:beforeAutospacing="0" w:after="0" w:afterAutospacing="0" w:line="240" w:lineRule="atLeast"/>
              <w:ind w:left="0" w:right="0"/>
              <w:jc w:val="center"/>
              <w:rPr>
                <w:rFonts w:hint="eastAsia" w:ascii="宋体" w:hAnsi="宋体" w:cs="宋体"/>
                <w:b/>
                <w:sz w:val="24"/>
                <w:highlight w:val="none"/>
              </w:rPr>
            </w:pPr>
            <w:r>
              <w:rPr>
                <w:rFonts w:hint="eastAsia" w:ascii="宋体" w:hAnsi="宋体" w:cs="宋体"/>
                <w:b/>
                <w:sz w:val="24"/>
                <w:highlight w:val="none"/>
              </w:rPr>
              <w:t>需要提供的符合性审查资料</w:t>
            </w:r>
          </w:p>
        </w:tc>
        <w:tc>
          <w:tcPr>
            <w:tcW w:w="1418" w:type="dxa"/>
            <w:vAlign w:val="center"/>
          </w:tcPr>
          <w:p>
            <w:pPr>
              <w:keepNext w:val="0"/>
              <w:keepLines w:val="0"/>
              <w:suppressLineNumbers w:val="0"/>
              <w:snapToGrid w:val="0"/>
              <w:spacing w:before="0" w:beforeAutospacing="0" w:after="0" w:afterAutospacing="0" w:line="240" w:lineRule="atLeast"/>
              <w:ind w:left="0" w:right="0"/>
              <w:jc w:val="center"/>
              <w:rPr>
                <w:rFonts w:hint="eastAsia" w:ascii="宋体" w:hAnsi="宋体" w:cs="宋体"/>
                <w:b/>
                <w:sz w:val="24"/>
                <w:highlight w:val="none"/>
              </w:rPr>
            </w:pPr>
            <w:r>
              <w:rPr>
                <w:rFonts w:hint="eastAsia" w:ascii="宋体" w:hAnsi="宋体" w:cs="宋体"/>
                <w:b/>
                <w:sz w:val="24"/>
                <w:highlight w:val="none"/>
              </w:rPr>
              <w:t>投标文件中的</w:t>
            </w:r>
          </w:p>
          <w:p>
            <w:pPr>
              <w:keepNext w:val="0"/>
              <w:keepLines w:val="0"/>
              <w:suppressLineNumbers w:val="0"/>
              <w:snapToGrid w:val="0"/>
              <w:spacing w:before="0" w:beforeAutospacing="0" w:after="0" w:afterAutospacing="0" w:line="240" w:lineRule="atLeast"/>
              <w:ind w:left="0" w:right="0"/>
              <w:jc w:val="center"/>
              <w:rPr>
                <w:rFonts w:hint="eastAsia" w:ascii="宋体" w:hAnsi="宋体" w:cs="宋体"/>
                <w:b/>
                <w:sz w:val="24"/>
                <w:highlight w:val="none"/>
              </w:rPr>
            </w:pPr>
            <w:r>
              <w:rPr>
                <w:rFonts w:hint="eastAsia" w:ascii="宋体" w:hAnsi="宋体" w:cs="宋体"/>
                <w:b/>
                <w:sz w:val="24"/>
                <w:highlight w:val="none"/>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keepNext w:val="0"/>
              <w:keepLines w:val="0"/>
              <w:suppressLineNumbers w:val="0"/>
              <w:spacing w:before="0" w:beforeAutospacing="0" w:after="0" w:afterAutospacing="0"/>
              <w:ind w:left="0" w:right="0"/>
              <w:jc w:val="center"/>
              <w:rPr>
                <w:rFonts w:hint="eastAsia" w:ascii="宋体" w:hAnsi="宋体" w:cs="宋体"/>
                <w:sz w:val="24"/>
                <w:highlight w:val="none"/>
              </w:rPr>
            </w:pPr>
            <w:r>
              <w:rPr>
                <w:rFonts w:hint="eastAsia" w:ascii="宋体" w:hAnsi="宋体" w:cs="宋体"/>
                <w:sz w:val="24"/>
                <w:highlight w:val="none"/>
              </w:rPr>
              <w:t>1</w:t>
            </w:r>
          </w:p>
        </w:tc>
        <w:tc>
          <w:tcPr>
            <w:tcW w:w="4991" w:type="dxa"/>
            <w:vAlign w:val="center"/>
          </w:tcPr>
          <w:p>
            <w:pPr>
              <w:keepNext w:val="0"/>
              <w:keepLines w:val="0"/>
              <w:suppressLineNumbers w:val="0"/>
              <w:spacing w:before="0" w:beforeAutospacing="0" w:after="0" w:afterAutospacing="0" w:line="360" w:lineRule="auto"/>
              <w:ind w:left="0" w:right="0"/>
              <w:rPr>
                <w:rFonts w:hint="eastAsia" w:ascii="宋体" w:hAnsi="宋体" w:cs="宋体"/>
                <w:sz w:val="24"/>
                <w:highlight w:val="none"/>
              </w:rPr>
            </w:pPr>
            <w:r>
              <w:rPr>
                <w:rFonts w:hint="eastAsia" w:ascii="宋体" w:hAnsi="宋体" w:cs="宋体"/>
                <w:sz w:val="24"/>
                <w:highlight w:val="none"/>
              </w:rPr>
              <w:t>投标文件按照招标文件要求签署、盖章。</w:t>
            </w:r>
          </w:p>
        </w:tc>
        <w:tc>
          <w:tcPr>
            <w:tcW w:w="2551" w:type="dxa"/>
            <w:vAlign w:val="center"/>
          </w:tcPr>
          <w:p>
            <w:pPr>
              <w:keepNext w:val="0"/>
              <w:keepLines w:val="0"/>
              <w:suppressLineNumbers w:val="0"/>
              <w:spacing w:before="0" w:beforeAutospacing="0" w:after="0" w:afterAutospacing="0"/>
              <w:ind w:left="0" w:right="0"/>
              <w:rPr>
                <w:rFonts w:hint="eastAsia" w:ascii="宋体" w:hAnsi="宋体" w:cs="宋体"/>
                <w:sz w:val="24"/>
                <w:highlight w:val="none"/>
              </w:rPr>
            </w:pPr>
            <w:r>
              <w:rPr>
                <w:rFonts w:hint="eastAsia" w:ascii="宋体" w:hAnsi="宋体" w:cs="宋体"/>
                <w:sz w:val="24"/>
                <w:highlight w:val="none"/>
              </w:rPr>
              <w:t>需要使用电子签名或者签字盖章的投标文件的组成部分</w:t>
            </w:r>
          </w:p>
        </w:tc>
        <w:tc>
          <w:tcPr>
            <w:tcW w:w="1418" w:type="dxa"/>
            <w:vAlign w:val="center"/>
          </w:tcPr>
          <w:p>
            <w:pPr>
              <w:keepNext w:val="0"/>
              <w:keepLines w:val="0"/>
              <w:suppressLineNumbers w:val="0"/>
              <w:spacing w:before="0" w:beforeAutospacing="0" w:after="0" w:afterAutospacing="0"/>
              <w:ind w:left="0" w:right="0"/>
              <w:rPr>
                <w:rFonts w:hint="eastAsia" w:ascii="宋体" w:hAnsi="宋体" w:cs="宋体"/>
                <w:sz w:val="24"/>
                <w:highlight w:val="none"/>
              </w:rPr>
            </w:pPr>
            <w:r>
              <w:rPr>
                <w:rFonts w:hint="eastAsia" w:ascii="宋体" w:hAnsi="宋体" w:cs="宋体"/>
                <w:sz w:val="24"/>
                <w:highlight w:val="none"/>
              </w:rPr>
              <w:t>见投标文件</w:t>
            </w:r>
          </w:p>
          <w:p>
            <w:pPr>
              <w:keepNext w:val="0"/>
              <w:keepLines w:val="0"/>
              <w:suppressLineNumbers w:val="0"/>
              <w:spacing w:before="0" w:beforeAutospacing="0" w:after="0" w:afterAutospacing="0"/>
              <w:ind w:left="0" w:right="0"/>
              <w:rPr>
                <w:rFonts w:hint="eastAsia" w:ascii="宋体" w:hAnsi="宋体" w:cs="宋体"/>
                <w:highlight w:val="none"/>
              </w:rPr>
            </w:pPr>
            <w:r>
              <w:rPr>
                <w:rFonts w:hint="eastAsia" w:ascii="宋体" w:hAnsi="宋体" w:cs="宋体"/>
                <w:sz w:val="24"/>
                <w:highlight w:val="none"/>
              </w:rPr>
              <w:t>第</w:t>
            </w:r>
            <w:r>
              <w:rPr>
                <w:rFonts w:hint="eastAsia" w:ascii="宋体" w:hAnsi="宋体" w:cs="宋体"/>
                <w:sz w:val="24"/>
                <w:highlight w:val="none"/>
                <w:u w:val="single"/>
              </w:rPr>
              <w:t xml:space="preserve">  </w:t>
            </w:r>
            <w:r>
              <w:rPr>
                <w:rFonts w:hint="eastAsia" w:ascii="宋体" w:hAnsi="宋体" w:cs="宋体"/>
                <w:sz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keepNext w:val="0"/>
              <w:keepLines w:val="0"/>
              <w:suppressLineNumbers w:val="0"/>
              <w:spacing w:before="0" w:beforeAutospacing="0" w:after="0" w:afterAutospacing="0"/>
              <w:ind w:left="0" w:right="0"/>
              <w:jc w:val="center"/>
              <w:rPr>
                <w:rFonts w:hint="eastAsia" w:ascii="宋体" w:hAnsi="宋体" w:cs="宋体"/>
                <w:sz w:val="24"/>
                <w:highlight w:val="none"/>
              </w:rPr>
            </w:pPr>
            <w:r>
              <w:rPr>
                <w:rFonts w:hint="eastAsia" w:ascii="宋体" w:hAnsi="宋体" w:cs="宋体"/>
                <w:sz w:val="24"/>
                <w:highlight w:val="none"/>
              </w:rPr>
              <w:t>2</w:t>
            </w:r>
          </w:p>
        </w:tc>
        <w:tc>
          <w:tcPr>
            <w:tcW w:w="4991" w:type="dxa"/>
          </w:tcPr>
          <w:p>
            <w:pPr>
              <w:keepNext w:val="0"/>
              <w:keepLines w:val="0"/>
              <w:suppressLineNumbers w:val="0"/>
              <w:spacing w:before="0" w:beforeAutospacing="0" w:after="0" w:afterAutospacing="0" w:line="360" w:lineRule="auto"/>
              <w:ind w:left="0" w:right="0"/>
              <w:rPr>
                <w:rFonts w:hint="eastAsia" w:ascii="宋体" w:hAnsi="宋体" w:cs="宋体"/>
                <w:sz w:val="24"/>
                <w:highlight w:val="none"/>
              </w:rPr>
            </w:pPr>
            <w:r>
              <w:rPr>
                <w:rFonts w:hint="eastAsia" w:ascii="宋体" w:hAnsi="宋体" w:cs="宋体"/>
                <w:sz w:val="24"/>
                <w:highlight w:val="none"/>
              </w:rPr>
              <w:t>投标文件中承诺的投标有效期不少于招标文件中载明的投标有效期。</w:t>
            </w:r>
          </w:p>
        </w:tc>
        <w:tc>
          <w:tcPr>
            <w:tcW w:w="2551" w:type="dxa"/>
            <w:vAlign w:val="center"/>
          </w:tcPr>
          <w:p>
            <w:pPr>
              <w:keepNext w:val="0"/>
              <w:keepLines w:val="0"/>
              <w:suppressLineNumbers w:val="0"/>
              <w:spacing w:before="0" w:beforeAutospacing="0" w:after="0" w:afterAutospacing="0"/>
              <w:ind w:left="0" w:right="0"/>
              <w:rPr>
                <w:rFonts w:hint="eastAsia" w:ascii="宋体" w:hAnsi="宋体" w:cs="宋体"/>
                <w:sz w:val="24"/>
                <w:highlight w:val="none"/>
              </w:rPr>
            </w:pPr>
            <w:r>
              <w:rPr>
                <w:rFonts w:hint="eastAsia" w:ascii="宋体" w:hAnsi="宋体" w:cs="宋体"/>
                <w:sz w:val="24"/>
                <w:highlight w:val="none"/>
              </w:rPr>
              <w:t>投标函</w:t>
            </w:r>
          </w:p>
        </w:tc>
        <w:tc>
          <w:tcPr>
            <w:tcW w:w="1418" w:type="dxa"/>
          </w:tcPr>
          <w:p>
            <w:pPr>
              <w:keepNext w:val="0"/>
              <w:keepLines w:val="0"/>
              <w:suppressLineNumbers w:val="0"/>
              <w:spacing w:before="0" w:beforeAutospacing="0" w:after="0" w:afterAutospacing="0"/>
              <w:ind w:left="0" w:right="0"/>
              <w:rPr>
                <w:rFonts w:hint="eastAsia" w:ascii="宋体" w:hAnsi="宋体" w:cs="宋体"/>
                <w:highlight w:val="none"/>
              </w:rPr>
            </w:pPr>
            <w:r>
              <w:rPr>
                <w:rFonts w:hint="eastAsia" w:ascii="宋体" w:hAnsi="宋体" w:cs="宋体"/>
                <w:sz w:val="24"/>
                <w:highlight w:val="none"/>
              </w:rPr>
              <w:t>见投标文件第</w:t>
            </w:r>
            <w:r>
              <w:rPr>
                <w:rFonts w:hint="eastAsia" w:ascii="宋体" w:hAnsi="宋体" w:cs="宋体"/>
                <w:sz w:val="24"/>
                <w:highlight w:val="none"/>
                <w:u w:val="single"/>
              </w:rPr>
              <w:t xml:space="preserve">  </w:t>
            </w:r>
            <w:r>
              <w:rPr>
                <w:rFonts w:hint="eastAsia" w:ascii="宋体" w:hAnsi="宋体" w:cs="宋体"/>
                <w:sz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keepNext w:val="0"/>
              <w:keepLines w:val="0"/>
              <w:suppressLineNumbers w:val="0"/>
              <w:spacing w:before="0" w:beforeAutospacing="0" w:after="0" w:afterAutospacing="0"/>
              <w:ind w:left="0" w:right="0"/>
              <w:jc w:val="center"/>
              <w:rPr>
                <w:rFonts w:hint="eastAsia" w:ascii="宋体" w:hAnsi="宋体" w:cs="宋体"/>
                <w:sz w:val="24"/>
                <w:highlight w:val="none"/>
              </w:rPr>
            </w:pPr>
            <w:r>
              <w:rPr>
                <w:rFonts w:hint="eastAsia" w:ascii="宋体" w:hAnsi="宋体" w:cs="宋体"/>
                <w:sz w:val="24"/>
                <w:highlight w:val="none"/>
              </w:rPr>
              <w:t>3</w:t>
            </w:r>
          </w:p>
        </w:tc>
        <w:tc>
          <w:tcPr>
            <w:tcW w:w="4991" w:type="dxa"/>
          </w:tcPr>
          <w:p>
            <w:pPr>
              <w:keepNext w:val="0"/>
              <w:keepLines w:val="0"/>
              <w:suppressLineNumbers w:val="0"/>
              <w:spacing w:before="0" w:beforeAutospacing="0" w:after="0" w:afterAutospacing="0" w:line="360" w:lineRule="auto"/>
              <w:ind w:left="0" w:right="0"/>
              <w:rPr>
                <w:rFonts w:hint="eastAsia" w:ascii="宋体" w:hAnsi="宋体" w:cs="宋体"/>
                <w:sz w:val="24"/>
                <w:highlight w:val="none"/>
              </w:rPr>
            </w:pPr>
            <w:r>
              <w:rPr>
                <w:rFonts w:hint="eastAsia" w:ascii="宋体" w:hAnsi="宋体" w:cs="宋体"/>
                <w:snapToGrid w:val="0"/>
                <w:sz w:val="24"/>
                <w:highlight w:val="none"/>
              </w:rPr>
              <w:t>其他实质性要求1：</w:t>
            </w:r>
          </w:p>
        </w:tc>
        <w:tc>
          <w:tcPr>
            <w:tcW w:w="2551" w:type="dxa"/>
            <w:vMerge w:val="restart"/>
            <w:vAlign w:val="center"/>
          </w:tcPr>
          <w:p>
            <w:pPr>
              <w:keepNext w:val="0"/>
              <w:keepLines w:val="0"/>
              <w:suppressLineNumbers w:val="0"/>
              <w:spacing w:before="0" w:beforeAutospacing="0" w:after="0" w:afterAutospacing="0"/>
              <w:ind w:left="0" w:right="0"/>
              <w:rPr>
                <w:rFonts w:hint="eastAsia" w:ascii="宋体" w:hAnsi="宋体" w:cs="宋体"/>
                <w:sz w:val="24"/>
                <w:highlight w:val="none"/>
              </w:rPr>
            </w:pPr>
            <w:r>
              <w:rPr>
                <w:rFonts w:hint="eastAsia" w:ascii="宋体" w:hAnsi="宋体" w:cs="宋体"/>
                <w:kern w:val="0"/>
                <w:sz w:val="24"/>
                <w:highlight w:val="none"/>
              </w:rPr>
              <w:t>招标文件其它实质性要求相应的材料（“▲” 系指实质性要求条款，招标文件无其它实质性要求的，无需提供）</w:t>
            </w:r>
          </w:p>
        </w:tc>
        <w:tc>
          <w:tcPr>
            <w:tcW w:w="1418" w:type="dxa"/>
          </w:tcPr>
          <w:p>
            <w:pPr>
              <w:keepNext w:val="0"/>
              <w:keepLines w:val="0"/>
              <w:suppressLineNumbers w:val="0"/>
              <w:spacing w:before="0" w:beforeAutospacing="0" w:after="0" w:afterAutospacing="0"/>
              <w:ind w:left="0" w:right="0"/>
              <w:rPr>
                <w:rFonts w:hint="eastAsia" w:ascii="宋体" w:hAnsi="宋体" w:cs="宋体"/>
                <w:highlight w:val="none"/>
              </w:rPr>
            </w:pPr>
            <w:r>
              <w:rPr>
                <w:rFonts w:hint="eastAsia" w:ascii="宋体" w:hAnsi="宋体" w:cs="宋体"/>
                <w:sz w:val="24"/>
                <w:highlight w:val="none"/>
              </w:rPr>
              <w:t>见投标文件第</w:t>
            </w:r>
            <w:r>
              <w:rPr>
                <w:rFonts w:hint="eastAsia" w:ascii="宋体" w:hAnsi="宋体" w:cs="宋体"/>
                <w:sz w:val="24"/>
                <w:highlight w:val="none"/>
                <w:u w:val="single"/>
              </w:rPr>
              <w:t xml:space="preserve">  </w:t>
            </w:r>
            <w:r>
              <w:rPr>
                <w:rFonts w:hint="eastAsia" w:ascii="宋体" w:hAnsi="宋体" w:cs="宋体"/>
                <w:sz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keepNext w:val="0"/>
              <w:keepLines w:val="0"/>
              <w:suppressLineNumbers w:val="0"/>
              <w:spacing w:before="0" w:beforeAutospacing="0" w:after="0" w:afterAutospacing="0"/>
              <w:ind w:left="0" w:right="0"/>
              <w:jc w:val="center"/>
              <w:rPr>
                <w:rFonts w:hint="eastAsia" w:ascii="宋体" w:hAnsi="宋体" w:cs="宋体"/>
                <w:sz w:val="24"/>
                <w:highlight w:val="none"/>
              </w:rPr>
            </w:pPr>
            <w:r>
              <w:rPr>
                <w:rFonts w:hint="eastAsia" w:ascii="宋体" w:hAnsi="宋体" w:cs="宋体"/>
                <w:sz w:val="24"/>
                <w:highlight w:val="none"/>
              </w:rPr>
              <w:t>4</w:t>
            </w:r>
          </w:p>
        </w:tc>
        <w:tc>
          <w:tcPr>
            <w:tcW w:w="4991" w:type="dxa"/>
          </w:tcPr>
          <w:p>
            <w:pPr>
              <w:keepNext w:val="0"/>
              <w:keepLines w:val="0"/>
              <w:suppressLineNumbers w:val="0"/>
              <w:spacing w:before="0" w:beforeAutospacing="0" w:after="0" w:afterAutospacing="0" w:line="360" w:lineRule="auto"/>
              <w:ind w:left="0" w:right="0"/>
              <w:rPr>
                <w:rFonts w:hint="eastAsia" w:ascii="宋体" w:hAnsi="宋体" w:cs="宋体"/>
                <w:sz w:val="24"/>
                <w:highlight w:val="none"/>
              </w:rPr>
            </w:pPr>
            <w:r>
              <w:rPr>
                <w:rFonts w:hint="eastAsia" w:ascii="宋体" w:hAnsi="宋体" w:cs="宋体"/>
                <w:snapToGrid w:val="0"/>
                <w:sz w:val="24"/>
                <w:highlight w:val="none"/>
              </w:rPr>
              <w:t>其他实质性要求2：</w:t>
            </w:r>
          </w:p>
        </w:tc>
        <w:tc>
          <w:tcPr>
            <w:tcW w:w="2551" w:type="dxa"/>
            <w:vMerge w:val="continue"/>
            <w:vAlign w:val="center"/>
          </w:tcPr>
          <w:p>
            <w:pPr>
              <w:keepNext w:val="0"/>
              <w:keepLines w:val="0"/>
              <w:suppressLineNumbers w:val="0"/>
              <w:spacing w:before="0" w:beforeAutospacing="0" w:after="0" w:afterAutospacing="0"/>
              <w:ind w:left="0" w:right="0"/>
              <w:rPr>
                <w:rFonts w:hint="eastAsia" w:ascii="宋体" w:hAnsi="宋体" w:cs="宋体"/>
                <w:sz w:val="24"/>
                <w:highlight w:val="none"/>
              </w:rPr>
            </w:pPr>
          </w:p>
        </w:tc>
        <w:tc>
          <w:tcPr>
            <w:tcW w:w="1418" w:type="dxa"/>
          </w:tcPr>
          <w:p>
            <w:pPr>
              <w:keepNext w:val="0"/>
              <w:keepLines w:val="0"/>
              <w:suppressLineNumbers w:val="0"/>
              <w:spacing w:before="0" w:beforeAutospacing="0" w:after="0" w:afterAutospacing="0"/>
              <w:ind w:left="0" w:right="0"/>
              <w:rPr>
                <w:rFonts w:hint="eastAsia" w:ascii="宋体" w:hAnsi="宋体" w:cs="宋体"/>
                <w:sz w:val="24"/>
                <w:highlight w:val="none"/>
              </w:rPr>
            </w:pPr>
            <w:r>
              <w:rPr>
                <w:rFonts w:hint="eastAsia" w:ascii="宋体" w:hAnsi="宋体" w:cs="宋体"/>
                <w:sz w:val="24"/>
                <w:highlight w:val="none"/>
              </w:rPr>
              <w:t>见投标文件第</w:t>
            </w:r>
            <w:r>
              <w:rPr>
                <w:rFonts w:hint="eastAsia" w:ascii="宋体" w:hAnsi="宋体" w:cs="宋体"/>
                <w:sz w:val="24"/>
                <w:highlight w:val="none"/>
                <w:u w:val="single"/>
              </w:rPr>
              <w:t xml:space="preserve">  </w:t>
            </w:r>
            <w:r>
              <w:rPr>
                <w:rFonts w:hint="eastAsia" w:ascii="宋体" w:hAnsi="宋体" w:cs="宋体"/>
                <w:sz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keepNext w:val="0"/>
              <w:keepLines w:val="0"/>
              <w:suppressLineNumbers w:val="0"/>
              <w:spacing w:before="0" w:beforeAutospacing="0" w:after="0" w:afterAutospacing="0"/>
              <w:ind w:left="0" w:right="0"/>
              <w:jc w:val="center"/>
              <w:rPr>
                <w:rFonts w:hint="eastAsia" w:ascii="宋体" w:hAnsi="宋体" w:cs="宋体"/>
                <w:sz w:val="24"/>
                <w:highlight w:val="none"/>
              </w:rPr>
            </w:pPr>
            <w:r>
              <w:rPr>
                <w:rFonts w:hint="eastAsia" w:ascii="宋体" w:hAnsi="宋体" w:cs="宋体"/>
                <w:kern w:val="0"/>
                <w:sz w:val="24"/>
                <w:highlight w:val="none"/>
              </w:rPr>
              <w:t>……</w:t>
            </w:r>
          </w:p>
        </w:tc>
        <w:tc>
          <w:tcPr>
            <w:tcW w:w="4991" w:type="dxa"/>
          </w:tcPr>
          <w:p>
            <w:pPr>
              <w:keepNext w:val="0"/>
              <w:keepLines w:val="0"/>
              <w:suppressLineNumbers w:val="0"/>
              <w:spacing w:before="0" w:beforeAutospacing="0" w:after="0" w:afterAutospacing="0" w:line="360" w:lineRule="auto"/>
              <w:ind w:left="0" w:right="0"/>
              <w:rPr>
                <w:rFonts w:hint="eastAsia" w:ascii="宋体" w:hAnsi="宋体" w:cs="宋体"/>
                <w:sz w:val="24"/>
                <w:highlight w:val="none"/>
              </w:rPr>
            </w:pPr>
            <w:r>
              <w:rPr>
                <w:rFonts w:hint="eastAsia" w:ascii="宋体" w:hAnsi="宋体" w:cs="宋体"/>
                <w:snapToGrid w:val="0"/>
                <w:sz w:val="24"/>
                <w:highlight w:val="none"/>
              </w:rPr>
              <w:t>其他实质性要求</w:t>
            </w:r>
            <w:r>
              <w:rPr>
                <w:rFonts w:hint="eastAsia" w:ascii="宋体" w:hAnsi="宋体" w:cs="宋体"/>
                <w:kern w:val="0"/>
                <w:sz w:val="24"/>
                <w:highlight w:val="none"/>
              </w:rPr>
              <w:t>……</w:t>
            </w:r>
            <w:r>
              <w:rPr>
                <w:rFonts w:hint="eastAsia" w:ascii="宋体" w:hAnsi="宋体" w:cs="宋体"/>
                <w:snapToGrid w:val="0"/>
                <w:sz w:val="24"/>
                <w:highlight w:val="none"/>
              </w:rPr>
              <w:t>：</w:t>
            </w:r>
          </w:p>
        </w:tc>
        <w:tc>
          <w:tcPr>
            <w:tcW w:w="2551" w:type="dxa"/>
            <w:vMerge w:val="continue"/>
            <w:vAlign w:val="center"/>
          </w:tcPr>
          <w:p>
            <w:pPr>
              <w:keepNext w:val="0"/>
              <w:keepLines w:val="0"/>
              <w:suppressLineNumbers w:val="0"/>
              <w:spacing w:before="0" w:beforeAutospacing="0" w:after="0" w:afterAutospacing="0"/>
              <w:ind w:left="0" w:right="0"/>
              <w:rPr>
                <w:rFonts w:hint="eastAsia" w:ascii="宋体" w:hAnsi="宋体" w:cs="宋体"/>
                <w:sz w:val="24"/>
                <w:highlight w:val="none"/>
              </w:rPr>
            </w:pPr>
          </w:p>
        </w:tc>
        <w:tc>
          <w:tcPr>
            <w:tcW w:w="1418" w:type="dxa"/>
          </w:tcPr>
          <w:p>
            <w:pPr>
              <w:keepNext w:val="0"/>
              <w:keepLines w:val="0"/>
              <w:suppressLineNumbers w:val="0"/>
              <w:spacing w:before="0" w:beforeAutospacing="0" w:after="0" w:afterAutospacing="0"/>
              <w:ind w:left="0" w:right="0"/>
              <w:rPr>
                <w:rFonts w:hint="eastAsia" w:ascii="宋体" w:hAnsi="宋体" w:cs="宋体"/>
                <w:sz w:val="24"/>
                <w:highlight w:val="none"/>
              </w:rPr>
            </w:pPr>
            <w:r>
              <w:rPr>
                <w:rFonts w:hint="eastAsia" w:ascii="宋体" w:hAnsi="宋体" w:cs="宋体"/>
                <w:sz w:val="24"/>
                <w:highlight w:val="none"/>
              </w:rPr>
              <w:t>见投标文件第</w:t>
            </w:r>
            <w:r>
              <w:rPr>
                <w:rFonts w:hint="eastAsia" w:ascii="宋体" w:hAnsi="宋体" w:cs="宋体"/>
                <w:sz w:val="24"/>
                <w:highlight w:val="none"/>
                <w:u w:val="single"/>
              </w:rPr>
              <w:t xml:space="preserve">  </w:t>
            </w:r>
            <w:r>
              <w:rPr>
                <w:rFonts w:hint="eastAsia" w:ascii="宋体" w:hAnsi="宋体" w:cs="宋体"/>
                <w:sz w:val="24"/>
                <w:highlight w:val="none"/>
              </w:rPr>
              <w:t>页</w:t>
            </w:r>
          </w:p>
        </w:tc>
      </w:tr>
    </w:tbl>
    <w:p>
      <w:pPr>
        <w:spacing w:line="360" w:lineRule="auto"/>
        <w:ind w:right="420"/>
        <w:rPr>
          <w:rFonts w:hint="eastAsia" w:ascii="宋体" w:hAnsi="宋体" w:cs="宋体"/>
          <w:sz w:val="24"/>
          <w:highlight w:val="none"/>
        </w:rPr>
      </w:pPr>
      <w:r>
        <w:rPr>
          <w:rFonts w:hint="eastAsia" w:ascii="宋体" w:hAnsi="宋体" w:cs="宋体"/>
          <w:sz w:val="24"/>
          <w:highlight w:val="none"/>
        </w:rPr>
        <w:t>注：1.按本格式和要求提供。</w:t>
      </w:r>
    </w:p>
    <w:p>
      <w:pPr>
        <w:spacing w:line="360" w:lineRule="auto"/>
        <w:ind w:right="420"/>
        <w:rPr>
          <w:rFonts w:hint="eastAsia" w:ascii="宋体" w:hAnsi="宋体" w:cs="宋体"/>
          <w:sz w:val="24"/>
          <w:highlight w:val="none"/>
        </w:rPr>
      </w:pPr>
      <w:r>
        <w:rPr>
          <w:rFonts w:hint="eastAsia" w:ascii="宋体" w:hAnsi="宋体" w:cs="宋体"/>
          <w:sz w:val="24"/>
          <w:highlight w:val="none"/>
        </w:rPr>
        <w:t>2、招标文件中实质性要求必须明确响应。</w:t>
      </w:r>
    </w:p>
    <w:p>
      <w:pPr>
        <w:jc w:val="center"/>
        <w:rPr>
          <w:rFonts w:hint="eastAsia" w:ascii="宋体" w:hAnsi="宋体" w:cs="宋体"/>
          <w:b/>
          <w:kern w:val="0"/>
          <w:sz w:val="32"/>
          <w:szCs w:val="32"/>
          <w:highlight w:val="none"/>
        </w:rPr>
      </w:pPr>
    </w:p>
    <w:p>
      <w:pPr>
        <w:jc w:val="center"/>
        <w:rPr>
          <w:rFonts w:hint="eastAsia" w:ascii="宋体" w:hAnsi="宋体" w:cs="宋体"/>
          <w:b/>
          <w:kern w:val="0"/>
          <w:sz w:val="32"/>
          <w:szCs w:val="32"/>
          <w:highlight w:val="none"/>
        </w:rPr>
      </w:pPr>
      <w:r>
        <w:rPr>
          <w:rFonts w:hint="eastAsia" w:ascii="宋体" w:hAnsi="宋体" w:cs="宋体"/>
          <w:b/>
          <w:kern w:val="0"/>
          <w:sz w:val="32"/>
          <w:szCs w:val="32"/>
          <w:highlight w:val="none"/>
        </w:rPr>
        <w:t xml:space="preserve">            </w:t>
      </w:r>
    </w:p>
    <w:p>
      <w:pPr>
        <w:jc w:val="center"/>
        <w:rPr>
          <w:rFonts w:hint="eastAsia" w:ascii="宋体" w:hAnsi="宋体" w:cs="宋体"/>
          <w:b/>
          <w:kern w:val="0"/>
          <w:sz w:val="32"/>
          <w:szCs w:val="32"/>
          <w:highlight w:val="none"/>
        </w:rPr>
      </w:pPr>
    </w:p>
    <w:p>
      <w:pPr>
        <w:jc w:val="center"/>
        <w:rPr>
          <w:rFonts w:hint="eastAsia" w:ascii="宋体" w:hAnsi="宋体" w:cs="宋体"/>
          <w:b/>
          <w:kern w:val="0"/>
          <w:sz w:val="32"/>
          <w:szCs w:val="32"/>
          <w:highlight w:val="none"/>
        </w:rPr>
      </w:pPr>
    </w:p>
    <w:p>
      <w:pPr>
        <w:jc w:val="center"/>
        <w:rPr>
          <w:rFonts w:hint="eastAsia" w:ascii="宋体" w:hAnsi="宋体" w:cs="宋体"/>
          <w:b/>
          <w:kern w:val="0"/>
          <w:sz w:val="32"/>
          <w:szCs w:val="32"/>
          <w:highlight w:val="none"/>
        </w:rPr>
      </w:pPr>
    </w:p>
    <w:p>
      <w:pPr>
        <w:jc w:val="center"/>
        <w:rPr>
          <w:rFonts w:hint="eastAsia" w:ascii="宋体" w:hAnsi="宋体" w:cs="宋体"/>
          <w:b/>
          <w:kern w:val="0"/>
          <w:sz w:val="32"/>
          <w:szCs w:val="32"/>
          <w:highlight w:val="none"/>
        </w:rPr>
      </w:pPr>
    </w:p>
    <w:p>
      <w:pPr>
        <w:jc w:val="center"/>
        <w:rPr>
          <w:rFonts w:hint="eastAsia" w:ascii="宋体" w:hAnsi="宋体" w:cs="宋体"/>
          <w:b/>
          <w:kern w:val="0"/>
          <w:sz w:val="32"/>
          <w:szCs w:val="32"/>
          <w:highlight w:val="none"/>
        </w:rPr>
      </w:pPr>
    </w:p>
    <w:p>
      <w:pPr>
        <w:jc w:val="center"/>
        <w:rPr>
          <w:rFonts w:hint="eastAsia" w:ascii="宋体" w:hAnsi="宋体" w:cs="宋体"/>
          <w:b/>
          <w:kern w:val="0"/>
          <w:sz w:val="32"/>
          <w:szCs w:val="32"/>
          <w:highlight w:val="none"/>
        </w:rPr>
      </w:pPr>
    </w:p>
    <w:p>
      <w:pPr>
        <w:jc w:val="center"/>
        <w:rPr>
          <w:rFonts w:hint="eastAsia" w:ascii="宋体" w:hAnsi="宋体" w:cs="宋体"/>
          <w:b/>
          <w:kern w:val="0"/>
          <w:sz w:val="32"/>
          <w:szCs w:val="32"/>
          <w:highlight w:val="none"/>
        </w:rPr>
      </w:pPr>
    </w:p>
    <w:p>
      <w:pPr>
        <w:jc w:val="center"/>
        <w:rPr>
          <w:rFonts w:hint="eastAsia" w:ascii="宋体" w:hAnsi="宋体" w:cs="宋体"/>
          <w:b/>
          <w:kern w:val="0"/>
          <w:sz w:val="32"/>
          <w:szCs w:val="32"/>
          <w:highlight w:val="none"/>
        </w:rPr>
      </w:pPr>
    </w:p>
    <w:p>
      <w:pPr>
        <w:jc w:val="center"/>
        <w:rPr>
          <w:rFonts w:hint="eastAsia" w:ascii="宋体" w:hAnsi="宋体" w:cs="宋体"/>
          <w:b/>
          <w:kern w:val="0"/>
          <w:sz w:val="32"/>
          <w:szCs w:val="32"/>
          <w:highlight w:val="none"/>
        </w:rPr>
      </w:pPr>
    </w:p>
    <w:p>
      <w:pPr>
        <w:jc w:val="center"/>
        <w:rPr>
          <w:rFonts w:hint="eastAsia" w:ascii="宋体" w:hAnsi="宋体" w:cs="宋体"/>
          <w:highlight w:val="none"/>
        </w:rPr>
      </w:pPr>
      <w:r>
        <w:rPr>
          <w:rFonts w:hint="eastAsia" w:ascii="宋体" w:hAnsi="宋体" w:cs="宋体"/>
          <w:b/>
          <w:kern w:val="0"/>
          <w:sz w:val="32"/>
          <w:szCs w:val="32"/>
          <w:highlight w:val="none"/>
        </w:rPr>
        <w:t>五、评标标准相应的商务技术资料</w:t>
      </w:r>
    </w:p>
    <w:p>
      <w:pPr>
        <w:snapToGrid w:val="0"/>
        <w:spacing w:line="360" w:lineRule="auto"/>
        <w:jc w:val="left"/>
        <w:rPr>
          <w:rFonts w:hint="eastAsia" w:ascii="宋体" w:hAnsi="宋体" w:cs="宋体"/>
          <w:b/>
          <w:sz w:val="24"/>
          <w:highlight w:val="none"/>
        </w:rPr>
      </w:pPr>
      <w:r>
        <w:rPr>
          <w:rFonts w:hint="eastAsia" w:ascii="宋体" w:hAnsi="宋体" w:cs="宋体"/>
          <w:b/>
          <w:sz w:val="24"/>
          <w:highlight w:val="none"/>
        </w:rPr>
        <w:t>（按招标文件第四部分评标办法前附表中“投标文件中评标标准相应的商务技术资料目录”提供资料。）</w:t>
      </w:r>
    </w:p>
    <w:tbl>
      <w:tblPr>
        <w:tblStyle w:val="64"/>
        <w:tblW w:w="92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5465"/>
        <w:gridCol w:w="3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pPr>
              <w:keepNext w:val="0"/>
              <w:keepLines w:val="0"/>
              <w:suppressLineNumbers w:val="0"/>
              <w:snapToGrid w:val="0"/>
              <w:spacing w:before="0" w:beforeAutospacing="0" w:after="0" w:afterAutospacing="0" w:line="360" w:lineRule="auto"/>
              <w:ind w:left="0" w:right="0"/>
              <w:jc w:val="center"/>
              <w:rPr>
                <w:rFonts w:hint="eastAsia" w:cs="仿宋_GB2312" w:asciiTheme="minorEastAsia" w:hAnsiTheme="minorEastAsia" w:eastAsiaTheme="minorEastAsia"/>
                <w:bCs/>
                <w:sz w:val="24"/>
                <w:highlight w:val="none"/>
              </w:rPr>
            </w:pPr>
            <w:r>
              <w:rPr>
                <w:rFonts w:hint="eastAsia" w:cs="仿宋_GB2312" w:asciiTheme="minorEastAsia" w:hAnsiTheme="minorEastAsia" w:eastAsiaTheme="minorEastAsia"/>
                <w:bCs/>
                <w:sz w:val="24"/>
                <w:highlight w:val="none"/>
              </w:rPr>
              <w:t>序号</w:t>
            </w:r>
          </w:p>
        </w:tc>
        <w:tc>
          <w:tcPr>
            <w:tcW w:w="5465" w:type="dxa"/>
          </w:tcPr>
          <w:p>
            <w:pPr>
              <w:keepNext w:val="0"/>
              <w:keepLines w:val="0"/>
              <w:suppressLineNumbers w:val="0"/>
              <w:snapToGrid w:val="0"/>
              <w:spacing w:before="0" w:beforeAutospacing="0" w:after="0" w:afterAutospacing="0" w:line="360" w:lineRule="auto"/>
              <w:ind w:left="0" w:right="0"/>
              <w:jc w:val="center"/>
              <w:rPr>
                <w:rFonts w:hint="eastAsia" w:ascii="宋体" w:hAnsi="宋体" w:cs="宋体"/>
                <w:bCs/>
                <w:sz w:val="24"/>
                <w:highlight w:val="none"/>
              </w:rPr>
            </w:pPr>
            <w:r>
              <w:rPr>
                <w:rFonts w:hint="eastAsia" w:cs="仿宋_GB2312" w:asciiTheme="minorEastAsia" w:hAnsiTheme="minorEastAsia" w:eastAsiaTheme="minorEastAsia"/>
                <w:bCs/>
                <w:sz w:val="24"/>
                <w:highlight w:val="none"/>
              </w:rPr>
              <w:t>投标文件中评标标准相应的商务技术资料目录*</w:t>
            </w:r>
          </w:p>
        </w:tc>
        <w:tc>
          <w:tcPr>
            <w:tcW w:w="3046" w:type="dxa"/>
          </w:tcPr>
          <w:p>
            <w:pPr>
              <w:keepNext w:val="0"/>
              <w:keepLines w:val="0"/>
              <w:suppressLineNumbers w:val="0"/>
              <w:snapToGrid w:val="0"/>
              <w:spacing w:before="0" w:beforeAutospacing="0" w:after="0" w:afterAutospacing="0" w:line="240" w:lineRule="atLeast"/>
              <w:ind w:left="0" w:right="0"/>
              <w:jc w:val="center"/>
              <w:rPr>
                <w:rFonts w:hint="eastAsia" w:ascii="宋体" w:hAnsi="宋体" w:cs="宋体"/>
                <w:bCs/>
                <w:sz w:val="24"/>
                <w:highlight w:val="none"/>
              </w:rPr>
            </w:pPr>
            <w:r>
              <w:rPr>
                <w:rFonts w:hint="eastAsia" w:ascii="宋体" w:hAnsi="宋体" w:cs="宋体"/>
                <w:bCs/>
                <w:sz w:val="24"/>
                <w:highlight w:val="none"/>
              </w:rPr>
              <w:t>投标文件中的页码位置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pPr>
              <w:keepNext w:val="0"/>
              <w:keepLines w:val="0"/>
              <w:suppressLineNumbers w:val="0"/>
              <w:snapToGrid w:val="0"/>
              <w:spacing w:before="0" w:beforeAutospacing="0" w:after="0" w:afterAutospacing="0" w:line="360" w:lineRule="auto"/>
              <w:ind w:left="0" w:right="0"/>
              <w:jc w:val="center"/>
              <w:rPr>
                <w:rFonts w:hint="eastAsia" w:ascii="宋体" w:hAnsi="宋体" w:cs="宋体"/>
                <w:bCs/>
                <w:sz w:val="24"/>
                <w:highlight w:val="none"/>
              </w:rPr>
            </w:pPr>
            <w:r>
              <w:rPr>
                <w:rFonts w:hint="eastAsia" w:ascii="宋体" w:hAnsi="宋体" w:cs="宋体"/>
                <w:bCs/>
                <w:sz w:val="24"/>
                <w:highlight w:val="none"/>
              </w:rPr>
              <w:t>1</w:t>
            </w:r>
          </w:p>
        </w:tc>
        <w:tc>
          <w:tcPr>
            <w:tcW w:w="5465" w:type="dxa"/>
          </w:tcPr>
          <w:p>
            <w:pPr>
              <w:keepNext w:val="0"/>
              <w:keepLines w:val="0"/>
              <w:suppressLineNumbers w:val="0"/>
              <w:snapToGrid w:val="0"/>
              <w:spacing w:before="0" w:beforeAutospacing="0" w:after="0" w:afterAutospacing="0" w:line="360" w:lineRule="auto"/>
              <w:ind w:left="0" w:right="0"/>
              <w:jc w:val="center"/>
              <w:rPr>
                <w:rFonts w:hint="eastAsia" w:ascii="宋体" w:hAnsi="宋体" w:cs="宋体"/>
                <w:bCs/>
                <w:sz w:val="24"/>
                <w:highlight w:val="none"/>
              </w:rPr>
            </w:pPr>
          </w:p>
        </w:tc>
        <w:tc>
          <w:tcPr>
            <w:tcW w:w="3046" w:type="dxa"/>
          </w:tcPr>
          <w:p>
            <w:pPr>
              <w:keepNext w:val="0"/>
              <w:keepLines w:val="0"/>
              <w:suppressLineNumbers w:val="0"/>
              <w:spacing w:before="0" w:beforeAutospacing="0" w:after="0" w:afterAutospacing="0"/>
              <w:ind w:left="0" w:right="0"/>
              <w:jc w:val="center"/>
              <w:rPr>
                <w:rFonts w:hint="eastAsia" w:ascii="宋体" w:hAnsi="宋体" w:cs="宋体"/>
                <w:bCs/>
                <w:sz w:val="24"/>
                <w:highlight w:val="none"/>
              </w:rPr>
            </w:pPr>
            <w:r>
              <w:rPr>
                <w:rFonts w:hint="eastAsia" w:ascii="宋体" w:hAnsi="宋体" w:cs="宋体"/>
                <w:bCs/>
                <w:sz w:val="24"/>
                <w:highlight w:val="none"/>
              </w:rPr>
              <w:t>见投标文件第</w:t>
            </w:r>
            <w:r>
              <w:rPr>
                <w:rFonts w:hint="eastAsia" w:ascii="宋体" w:hAnsi="宋体" w:cs="宋体"/>
                <w:bCs/>
                <w:sz w:val="24"/>
                <w:highlight w:val="none"/>
                <w:u w:val="single"/>
              </w:rPr>
              <w:t xml:space="preserve">  </w:t>
            </w:r>
            <w:r>
              <w:rPr>
                <w:rFonts w:hint="eastAsia" w:ascii="宋体" w:hAnsi="宋体" w:cs="宋体"/>
                <w:bCs/>
                <w:sz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pPr>
              <w:keepNext w:val="0"/>
              <w:keepLines w:val="0"/>
              <w:suppressLineNumbers w:val="0"/>
              <w:snapToGrid w:val="0"/>
              <w:spacing w:before="0" w:beforeAutospacing="0" w:after="0" w:afterAutospacing="0" w:line="360" w:lineRule="auto"/>
              <w:ind w:left="0" w:right="0"/>
              <w:jc w:val="center"/>
              <w:rPr>
                <w:rFonts w:hint="eastAsia" w:ascii="宋体" w:hAnsi="宋体" w:cs="宋体"/>
                <w:bCs/>
                <w:sz w:val="24"/>
                <w:highlight w:val="none"/>
              </w:rPr>
            </w:pPr>
            <w:r>
              <w:rPr>
                <w:rFonts w:hint="eastAsia" w:ascii="宋体" w:hAnsi="宋体" w:cs="宋体"/>
                <w:bCs/>
                <w:sz w:val="24"/>
                <w:highlight w:val="none"/>
              </w:rPr>
              <w:t>2</w:t>
            </w:r>
          </w:p>
        </w:tc>
        <w:tc>
          <w:tcPr>
            <w:tcW w:w="5465" w:type="dxa"/>
          </w:tcPr>
          <w:p>
            <w:pPr>
              <w:keepNext w:val="0"/>
              <w:keepLines w:val="0"/>
              <w:suppressLineNumbers w:val="0"/>
              <w:snapToGrid w:val="0"/>
              <w:spacing w:before="0" w:beforeAutospacing="0" w:after="0" w:afterAutospacing="0" w:line="360" w:lineRule="auto"/>
              <w:ind w:left="0" w:right="0"/>
              <w:jc w:val="center"/>
              <w:rPr>
                <w:rFonts w:hint="eastAsia" w:ascii="宋体" w:hAnsi="宋体" w:cs="宋体"/>
                <w:bCs/>
                <w:sz w:val="24"/>
                <w:highlight w:val="none"/>
              </w:rPr>
            </w:pPr>
          </w:p>
        </w:tc>
        <w:tc>
          <w:tcPr>
            <w:tcW w:w="3046" w:type="dxa"/>
          </w:tcPr>
          <w:p>
            <w:pPr>
              <w:keepNext w:val="0"/>
              <w:keepLines w:val="0"/>
              <w:suppressLineNumbers w:val="0"/>
              <w:spacing w:before="0" w:beforeAutospacing="0" w:after="0" w:afterAutospacing="0"/>
              <w:ind w:left="0" w:right="0"/>
              <w:jc w:val="center"/>
              <w:rPr>
                <w:rFonts w:hint="eastAsia" w:ascii="宋体" w:hAnsi="宋体" w:cs="宋体"/>
                <w:bCs/>
                <w:sz w:val="24"/>
                <w:highlight w:val="none"/>
              </w:rPr>
            </w:pPr>
            <w:r>
              <w:rPr>
                <w:rFonts w:hint="eastAsia" w:ascii="宋体" w:hAnsi="宋体" w:cs="宋体"/>
                <w:bCs/>
                <w:sz w:val="24"/>
                <w:highlight w:val="none"/>
              </w:rPr>
              <w:t>见投标文件第</w:t>
            </w:r>
            <w:r>
              <w:rPr>
                <w:rFonts w:hint="eastAsia" w:ascii="宋体" w:hAnsi="宋体" w:cs="宋体"/>
                <w:bCs/>
                <w:sz w:val="24"/>
                <w:highlight w:val="none"/>
                <w:u w:val="single"/>
              </w:rPr>
              <w:t xml:space="preserve">  </w:t>
            </w:r>
            <w:r>
              <w:rPr>
                <w:rFonts w:hint="eastAsia" w:ascii="宋体" w:hAnsi="宋体" w:cs="宋体"/>
                <w:bCs/>
                <w:sz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pPr>
              <w:keepNext w:val="0"/>
              <w:keepLines w:val="0"/>
              <w:suppressLineNumbers w:val="0"/>
              <w:snapToGrid w:val="0"/>
              <w:spacing w:before="0" w:beforeAutospacing="0" w:after="0" w:afterAutospacing="0" w:line="360" w:lineRule="auto"/>
              <w:ind w:left="0" w:right="0"/>
              <w:jc w:val="center"/>
              <w:rPr>
                <w:rFonts w:hint="eastAsia" w:ascii="宋体" w:hAnsi="宋体" w:cs="宋体"/>
                <w:bCs/>
                <w:sz w:val="24"/>
                <w:highlight w:val="none"/>
              </w:rPr>
            </w:pPr>
            <w:r>
              <w:rPr>
                <w:rFonts w:hint="eastAsia" w:ascii="宋体" w:hAnsi="宋体" w:cs="宋体"/>
                <w:kern w:val="0"/>
                <w:sz w:val="24"/>
                <w:highlight w:val="none"/>
              </w:rPr>
              <w:t>……</w:t>
            </w:r>
          </w:p>
        </w:tc>
        <w:tc>
          <w:tcPr>
            <w:tcW w:w="5465" w:type="dxa"/>
          </w:tcPr>
          <w:p>
            <w:pPr>
              <w:keepNext w:val="0"/>
              <w:keepLines w:val="0"/>
              <w:suppressLineNumbers w:val="0"/>
              <w:snapToGrid w:val="0"/>
              <w:spacing w:before="0" w:beforeAutospacing="0" w:after="0" w:afterAutospacing="0" w:line="360" w:lineRule="auto"/>
              <w:ind w:left="0" w:right="0"/>
              <w:jc w:val="center"/>
              <w:rPr>
                <w:rFonts w:hint="eastAsia" w:ascii="宋体" w:hAnsi="宋体" w:cs="宋体"/>
                <w:bCs/>
                <w:sz w:val="24"/>
                <w:highlight w:val="none"/>
              </w:rPr>
            </w:pPr>
          </w:p>
        </w:tc>
        <w:tc>
          <w:tcPr>
            <w:tcW w:w="3046" w:type="dxa"/>
          </w:tcPr>
          <w:p>
            <w:pPr>
              <w:keepNext w:val="0"/>
              <w:keepLines w:val="0"/>
              <w:suppressLineNumbers w:val="0"/>
              <w:spacing w:before="0" w:beforeAutospacing="0" w:after="0" w:afterAutospacing="0"/>
              <w:ind w:left="0" w:right="0"/>
              <w:jc w:val="center"/>
              <w:rPr>
                <w:rFonts w:hint="eastAsia" w:ascii="宋体" w:hAnsi="宋体" w:cs="宋体"/>
                <w:bCs/>
                <w:sz w:val="24"/>
                <w:highlight w:val="none"/>
              </w:rPr>
            </w:pPr>
            <w:r>
              <w:rPr>
                <w:rFonts w:hint="eastAsia" w:ascii="宋体" w:hAnsi="宋体" w:cs="宋体"/>
                <w:bCs/>
                <w:sz w:val="24"/>
                <w:highlight w:val="none"/>
              </w:rPr>
              <w:t>见投标文件第</w:t>
            </w:r>
            <w:r>
              <w:rPr>
                <w:rFonts w:hint="eastAsia" w:ascii="宋体" w:hAnsi="宋体" w:cs="宋体"/>
                <w:bCs/>
                <w:sz w:val="24"/>
                <w:highlight w:val="none"/>
                <w:u w:val="single"/>
              </w:rPr>
              <w:t xml:space="preserve">  </w:t>
            </w:r>
            <w:r>
              <w:rPr>
                <w:rFonts w:hint="eastAsia" w:ascii="宋体" w:hAnsi="宋体" w:cs="宋体"/>
                <w:bCs/>
                <w:sz w:val="24"/>
                <w:highlight w:val="none"/>
              </w:rPr>
              <w:t>页</w:t>
            </w:r>
          </w:p>
        </w:tc>
      </w:tr>
    </w:tbl>
    <w:p>
      <w:pPr>
        <w:pStyle w:val="80"/>
        <w:rPr>
          <w:rFonts w:hint="eastAsia"/>
          <w:highlight w:val="none"/>
        </w:rPr>
      </w:pPr>
    </w:p>
    <w:p>
      <w:pPr>
        <w:jc w:val="center"/>
        <w:rPr>
          <w:rFonts w:hint="eastAsia" w:ascii="宋体" w:hAnsi="宋体" w:cs="宋体"/>
          <w:b/>
          <w:kern w:val="0"/>
          <w:sz w:val="32"/>
          <w:szCs w:val="32"/>
          <w:highlight w:val="none"/>
        </w:rPr>
      </w:pPr>
    </w:p>
    <w:p>
      <w:pPr>
        <w:jc w:val="center"/>
        <w:rPr>
          <w:rFonts w:hint="eastAsia" w:ascii="宋体" w:hAnsi="宋体" w:cs="宋体"/>
          <w:b/>
          <w:kern w:val="0"/>
          <w:sz w:val="32"/>
          <w:szCs w:val="32"/>
          <w:highlight w:val="none"/>
        </w:rPr>
      </w:pPr>
    </w:p>
    <w:p>
      <w:pPr>
        <w:jc w:val="center"/>
        <w:rPr>
          <w:rFonts w:hint="eastAsia" w:ascii="宋体" w:hAnsi="宋体" w:cs="宋体"/>
          <w:b/>
          <w:kern w:val="0"/>
          <w:sz w:val="32"/>
          <w:szCs w:val="32"/>
          <w:highlight w:val="none"/>
        </w:rPr>
      </w:pPr>
    </w:p>
    <w:p>
      <w:pPr>
        <w:ind w:firstLine="2891" w:firstLineChars="900"/>
        <w:rPr>
          <w:rFonts w:hint="eastAsia" w:ascii="宋体" w:hAnsi="宋体" w:cs="宋体"/>
          <w:b/>
          <w:kern w:val="0"/>
          <w:sz w:val="32"/>
          <w:szCs w:val="32"/>
          <w:highlight w:val="none"/>
        </w:rPr>
      </w:pPr>
      <w:r>
        <w:rPr>
          <w:rFonts w:hint="eastAsia" w:ascii="宋体" w:hAnsi="宋体" w:cs="宋体"/>
          <w:b/>
          <w:kern w:val="0"/>
          <w:sz w:val="32"/>
          <w:szCs w:val="32"/>
          <w:highlight w:val="none"/>
        </w:rPr>
        <w:t>六、投标标的清单</w:t>
      </w:r>
    </w:p>
    <w:tbl>
      <w:tblPr>
        <w:tblStyle w:val="63"/>
        <w:tblW w:w="917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6"/>
        <w:gridCol w:w="1399"/>
        <w:gridCol w:w="1353"/>
        <w:gridCol w:w="1406"/>
        <w:gridCol w:w="2001"/>
        <w:gridCol w:w="878"/>
        <w:gridCol w:w="14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63" w:hRule="atLeast"/>
          <w:jc w:val="center"/>
        </w:trPr>
        <w:tc>
          <w:tcPr>
            <w:tcW w:w="696" w:type="dxa"/>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hint="eastAsia" w:ascii="宋体" w:hAnsi="宋体" w:cs="宋体"/>
                <w:b/>
                <w:sz w:val="24"/>
                <w:highlight w:val="none"/>
              </w:rPr>
            </w:pPr>
            <w:r>
              <w:rPr>
                <w:rFonts w:hint="eastAsia" w:ascii="宋体" w:hAnsi="宋体" w:cs="宋体"/>
                <w:b/>
                <w:sz w:val="24"/>
                <w:highlight w:val="none"/>
              </w:rPr>
              <w:t>序号</w:t>
            </w:r>
          </w:p>
        </w:tc>
        <w:tc>
          <w:tcPr>
            <w:tcW w:w="1399" w:type="dxa"/>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hint="eastAsia" w:ascii="宋体" w:hAnsi="宋体" w:cs="宋体"/>
                <w:b/>
                <w:sz w:val="24"/>
                <w:highlight w:val="none"/>
              </w:rPr>
            </w:pPr>
            <w:r>
              <w:rPr>
                <w:rFonts w:hint="eastAsia" w:ascii="宋体" w:hAnsi="宋体" w:cs="宋体"/>
                <w:b/>
                <w:sz w:val="24"/>
                <w:highlight w:val="none"/>
              </w:rPr>
              <w:t>名称</w:t>
            </w:r>
          </w:p>
        </w:tc>
        <w:tc>
          <w:tcPr>
            <w:tcW w:w="1353" w:type="dxa"/>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hint="eastAsia" w:ascii="宋体" w:hAnsi="宋体" w:cs="宋体"/>
                <w:b/>
                <w:sz w:val="24"/>
                <w:highlight w:val="none"/>
              </w:rPr>
            </w:pPr>
            <w:r>
              <w:rPr>
                <w:rFonts w:hint="eastAsia" w:ascii="宋体" w:hAnsi="宋体" w:cs="宋体"/>
                <w:b/>
                <w:sz w:val="24"/>
                <w:highlight w:val="none"/>
              </w:rPr>
              <w:t>服务</w:t>
            </w:r>
          </w:p>
          <w:p>
            <w:pPr>
              <w:keepNext w:val="0"/>
              <w:keepLines w:val="0"/>
              <w:suppressLineNumbers w:val="0"/>
              <w:spacing w:before="0" w:beforeAutospacing="0" w:after="0" w:afterAutospacing="0" w:line="360" w:lineRule="auto"/>
              <w:ind w:left="0" w:right="0"/>
              <w:jc w:val="center"/>
              <w:rPr>
                <w:rFonts w:hint="eastAsia" w:ascii="宋体" w:hAnsi="宋体" w:cs="宋体"/>
                <w:b/>
                <w:sz w:val="24"/>
                <w:highlight w:val="none"/>
              </w:rPr>
            </w:pPr>
            <w:r>
              <w:rPr>
                <w:rFonts w:hint="eastAsia" w:ascii="宋体" w:hAnsi="宋体" w:cs="宋体"/>
                <w:b/>
                <w:sz w:val="24"/>
                <w:highlight w:val="none"/>
              </w:rPr>
              <w:t>范围</w:t>
            </w:r>
          </w:p>
        </w:tc>
        <w:tc>
          <w:tcPr>
            <w:tcW w:w="1406" w:type="dxa"/>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hint="eastAsia" w:ascii="宋体" w:hAnsi="宋体" w:cs="宋体"/>
                <w:b/>
                <w:sz w:val="24"/>
                <w:highlight w:val="none"/>
              </w:rPr>
            </w:pPr>
            <w:r>
              <w:rPr>
                <w:rFonts w:hint="eastAsia" w:ascii="宋体" w:hAnsi="宋体" w:cs="宋体"/>
                <w:b/>
                <w:sz w:val="24"/>
                <w:highlight w:val="none"/>
              </w:rPr>
              <w:t>服务要求</w:t>
            </w:r>
          </w:p>
        </w:tc>
        <w:tc>
          <w:tcPr>
            <w:tcW w:w="2001" w:type="dxa"/>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hint="eastAsia" w:ascii="宋体" w:hAnsi="宋体" w:cs="宋体"/>
                <w:b/>
                <w:sz w:val="24"/>
                <w:highlight w:val="none"/>
              </w:rPr>
            </w:pPr>
            <w:r>
              <w:rPr>
                <w:rFonts w:hint="eastAsia" w:ascii="宋体" w:hAnsi="宋体" w:cs="宋体"/>
                <w:b/>
                <w:sz w:val="24"/>
                <w:highlight w:val="none"/>
              </w:rPr>
              <w:t>服务时间</w:t>
            </w:r>
          </w:p>
        </w:tc>
        <w:tc>
          <w:tcPr>
            <w:tcW w:w="878" w:type="dxa"/>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hint="eastAsia" w:ascii="宋体" w:hAnsi="宋体" w:cs="宋体"/>
                <w:b/>
                <w:sz w:val="24"/>
                <w:highlight w:val="none"/>
              </w:rPr>
            </w:pPr>
            <w:r>
              <w:rPr>
                <w:rFonts w:hint="eastAsia" w:ascii="宋体" w:hAnsi="宋体" w:cs="宋体"/>
                <w:b/>
                <w:sz w:val="24"/>
                <w:highlight w:val="none"/>
              </w:rPr>
              <w:t>服务标准</w:t>
            </w:r>
          </w:p>
        </w:tc>
        <w:tc>
          <w:tcPr>
            <w:tcW w:w="1442" w:type="dxa"/>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hint="eastAsia" w:ascii="宋体" w:hAnsi="宋体" w:cs="宋体"/>
                <w:b/>
                <w:sz w:val="24"/>
                <w:highlight w:val="none"/>
              </w:rPr>
            </w:pPr>
            <w:r>
              <w:rPr>
                <w:rFonts w:hint="eastAsia" w:ascii="宋体" w:hAnsi="宋体" w:cs="宋体"/>
                <w:b/>
                <w:sz w:val="24"/>
                <w:highlight w:val="none"/>
              </w:rPr>
              <w:t>备注（如有）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696" w:type="dxa"/>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hint="eastAsia" w:ascii="宋体" w:hAnsi="宋体" w:cs="宋体"/>
                <w:sz w:val="24"/>
                <w:highlight w:val="none"/>
              </w:rPr>
            </w:pPr>
            <w:r>
              <w:rPr>
                <w:rFonts w:hint="eastAsia" w:ascii="宋体" w:hAnsi="宋体" w:cs="宋体"/>
                <w:sz w:val="24"/>
                <w:highlight w:val="none"/>
              </w:rPr>
              <w:t>1</w:t>
            </w:r>
          </w:p>
        </w:tc>
        <w:tc>
          <w:tcPr>
            <w:tcW w:w="1399" w:type="dxa"/>
            <w:tcBorders>
              <w:tl2br w:val="nil"/>
              <w:tr2bl w:val="nil"/>
            </w:tcBorders>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cs="宋体"/>
                <w:sz w:val="24"/>
                <w:highlight w:val="none"/>
              </w:rPr>
            </w:pPr>
          </w:p>
        </w:tc>
        <w:tc>
          <w:tcPr>
            <w:tcW w:w="1353" w:type="dxa"/>
            <w:tcBorders>
              <w:tl2br w:val="nil"/>
              <w:tr2bl w:val="nil"/>
            </w:tcBorders>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cs="宋体"/>
                <w:sz w:val="24"/>
                <w:highlight w:val="none"/>
              </w:rPr>
            </w:pPr>
          </w:p>
        </w:tc>
        <w:tc>
          <w:tcPr>
            <w:tcW w:w="1406" w:type="dxa"/>
            <w:tcBorders>
              <w:tl2br w:val="nil"/>
              <w:tr2bl w:val="nil"/>
            </w:tcBorders>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cs="宋体"/>
                <w:sz w:val="24"/>
                <w:highlight w:val="none"/>
              </w:rPr>
            </w:pPr>
          </w:p>
        </w:tc>
        <w:tc>
          <w:tcPr>
            <w:tcW w:w="2001" w:type="dxa"/>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hint="eastAsia" w:ascii="宋体" w:hAnsi="宋体" w:cs="宋体"/>
                <w:sz w:val="24"/>
                <w:highlight w:val="none"/>
              </w:rPr>
            </w:pPr>
          </w:p>
        </w:tc>
        <w:tc>
          <w:tcPr>
            <w:tcW w:w="878" w:type="dxa"/>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hint="eastAsia" w:ascii="宋体" w:hAnsi="宋体" w:cs="宋体"/>
                <w:sz w:val="24"/>
                <w:highlight w:val="none"/>
              </w:rPr>
            </w:pPr>
          </w:p>
        </w:tc>
        <w:tc>
          <w:tcPr>
            <w:tcW w:w="1442" w:type="dxa"/>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hint="eastAsia" w:ascii="宋体" w:hAnsi="宋体" w:cs="宋体"/>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696" w:type="dxa"/>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hint="eastAsia" w:ascii="宋体" w:hAnsi="宋体" w:cs="宋体"/>
                <w:sz w:val="24"/>
                <w:highlight w:val="none"/>
              </w:rPr>
            </w:pPr>
            <w:r>
              <w:rPr>
                <w:rFonts w:hint="eastAsia" w:ascii="宋体" w:hAnsi="宋体" w:cs="宋体"/>
                <w:sz w:val="24"/>
                <w:highlight w:val="none"/>
              </w:rPr>
              <w:t>2</w:t>
            </w:r>
          </w:p>
        </w:tc>
        <w:tc>
          <w:tcPr>
            <w:tcW w:w="1399" w:type="dxa"/>
            <w:tcBorders>
              <w:tl2br w:val="nil"/>
              <w:tr2bl w:val="nil"/>
            </w:tcBorders>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cs="宋体"/>
                <w:sz w:val="24"/>
                <w:highlight w:val="none"/>
              </w:rPr>
            </w:pPr>
          </w:p>
        </w:tc>
        <w:tc>
          <w:tcPr>
            <w:tcW w:w="1353" w:type="dxa"/>
            <w:tcBorders>
              <w:tl2br w:val="nil"/>
              <w:tr2bl w:val="nil"/>
            </w:tcBorders>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cs="宋体"/>
                <w:sz w:val="24"/>
                <w:highlight w:val="none"/>
              </w:rPr>
            </w:pPr>
          </w:p>
        </w:tc>
        <w:tc>
          <w:tcPr>
            <w:tcW w:w="1406" w:type="dxa"/>
            <w:tcBorders>
              <w:tl2br w:val="nil"/>
              <w:tr2bl w:val="nil"/>
            </w:tcBorders>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cs="宋体"/>
                <w:sz w:val="24"/>
                <w:highlight w:val="none"/>
              </w:rPr>
            </w:pPr>
          </w:p>
        </w:tc>
        <w:tc>
          <w:tcPr>
            <w:tcW w:w="2001" w:type="dxa"/>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hint="eastAsia" w:ascii="宋体" w:hAnsi="宋体" w:cs="宋体"/>
                <w:sz w:val="24"/>
                <w:highlight w:val="none"/>
              </w:rPr>
            </w:pPr>
          </w:p>
        </w:tc>
        <w:tc>
          <w:tcPr>
            <w:tcW w:w="878" w:type="dxa"/>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hint="eastAsia" w:ascii="宋体" w:hAnsi="宋体" w:cs="宋体"/>
                <w:sz w:val="24"/>
                <w:highlight w:val="none"/>
              </w:rPr>
            </w:pPr>
          </w:p>
        </w:tc>
        <w:tc>
          <w:tcPr>
            <w:tcW w:w="1442" w:type="dxa"/>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hint="eastAsia" w:ascii="宋体" w:hAnsi="宋体" w:cs="宋体"/>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69" w:hRule="atLeast"/>
          <w:jc w:val="center"/>
        </w:trPr>
        <w:tc>
          <w:tcPr>
            <w:tcW w:w="696" w:type="dxa"/>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hint="eastAsia" w:ascii="宋体" w:hAnsi="宋体" w:cs="宋体"/>
                <w:sz w:val="24"/>
                <w:highlight w:val="none"/>
              </w:rPr>
            </w:pPr>
            <w:r>
              <w:rPr>
                <w:rFonts w:hint="eastAsia" w:ascii="宋体" w:hAnsi="宋体" w:cs="宋体"/>
                <w:sz w:val="24"/>
                <w:highlight w:val="none"/>
              </w:rPr>
              <w:t>……</w:t>
            </w:r>
          </w:p>
        </w:tc>
        <w:tc>
          <w:tcPr>
            <w:tcW w:w="1399" w:type="dxa"/>
            <w:tcBorders>
              <w:tl2br w:val="nil"/>
              <w:tr2bl w:val="nil"/>
            </w:tcBorders>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cs="宋体"/>
                <w:sz w:val="24"/>
                <w:highlight w:val="none"/>
              </w:rPr>
            </w:pPr>
          </w:p>
        </w:tc>
        <w:tc>
          <w:tcPr>
            <w:tcW w:w="1353" w:type="dxa"/>
            <w:tcBorders>
              <w:tl2br w:val="nil"/>
              <w:tr2bl w:val="nil"/>
            </w:tcBorders>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cs="宋体"/>
                <w:sz w:val="24"/>
                <w:highlight w:val="none"/>
              </w:rPr>
            </w:pPr>
          </w:p>
        </w:tc>
        <w:tc>
          <w:tcPr>
            <w:tcW w:w="1406" w:type="dxa"/>
            <w:tcBorders>
              <w:tl2br w:val="nil"/>
              <w:tr2bl w:val="nil"/>
            </w:tcBorders>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cs="宋体"/>
                <w:sz w:val="24"/>
                <w:highlight w:val="none"/>
              </w:rPr>
            </w:pPr>
          </w:p>
        </w:tc>
        <w:tc>
          <w:tcPr>
            <w:tcW w:w="2001" w:type="dxa"/>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hint="eastAsia" w:ascii="宋体" w:hAnsi="宋体" w:cs="宋体"/>
                <w:sz w:val="24"/>
                <w:highlight w:val="none"/>
              </w:rPr>
            </w:pPr>
          </w:p>
        </w:tc>
        <w:tc>
          <w:tcPr>
            <w:tcW w:w="878" w:type="dxa"/>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hint="eastAsia" w:ascii="宋体" w:hAnsi="宋体" w:cs="宋体"/>
                <w:sz w:val="24"/>
                <w:highlight w:val="none"/>
              </w:rPr>
            </w:pPr>
          </w:p>
        </w:tc>
        <w:tc>
          <w:tcPr>
            <w:tcW w:w="1442" w:type="dxa"/>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hint="eastAsia" w:ascii="宋体" w:hAnsi="宋体" w:cs="宋体"/>
                <w:sz w:val="24"/>
                <w:highlight w:val="none"/>
              </w:rPr>
            </w:pPr>
          </w:p>
        </w:tc>
      </w:tr>
    </w:tbl>
    <w:p>
      <w:pPr>
        <w:spacing w:line="360" w:lineRule="auto"/>
        <w:ind w:right="420"/>
        <w:rPr>
          <w:rFonts w:hint="eastAsia" w:ascii="宋体" w:hAnsi="宋体" w:cs="宋体"/>
          <w:sz w:val="24"/>
          <w:highlight w:val="none"/>
        </w:rPr>
      </w:pPr>
    </w:p>
    <w:p>
      <w:pPr>
        <w:spacing w:line="360" w:lineRule="auto"/>
        <w:ind w:right="420"/>
        <w:rPr>
          <w:rFonts w:hint="eastAsia" w:ascii="宋体" w:hAnsi="宋体" w:cs="宋体"/>
          <w:sz w:val="24"/>
          <w:highlight w:val="none"/>
        </w:rPr>
      </w:pPr>
      <w:r>
        <w:rPr>
          <w:rFonts w:hint="eastAsia" w:ascii="宋体" w:hAnsi="宋体" w:cs="宋体"/>
          <w:sz w:val="24"/>
          <w:highlight w:val="none"/>
        </w:rPr>
        <w:t>注：按本格式和要求提供。</w:t>
      </w:r>
    </w:p>
    <w:p>
      <w:pPr>
        <w:jc w:val="center"/>
        <w:rPr>
          <w:rFonts w:hint="eastAsia" w:ascii="宋体" w:hAnsi="宋体" w:cs="宋体"/>
          <w:b/>
          <w:kern w:val="0"/>
          <w:sz w:val="32"/>
          <w:szCs w:val="32"/>
          <w:highlight w:val="none"/>
        </w:rPr>
      </w:pPr>
      <w:r>
        <w:rPr>
          <w:rFonts w:ascii="宋体" w:hAnsi="宋体" w:cs="宋体"/>
          <w:b/>
          <w:kern w:val="0"/>
          <w:sz w:val="32"/>
          <w:szCs w:val="32"/>
          <w:highlight w:val="none"/>
        </w:rPr>
        <w:br w:type="column"/>
      </w:r>
      <w:r>
        <w:rPr>
          <w:rFonts w:hint="eastAsia" w:ascii="宋体" w:hAnsi="宋体" w:cs="宋体"/>
          <w:b/>
          <w:kern w:val="0"/>
          <w:sz w:val="32"/>
          <w:szCs w:val="32"/>
          <w:highlight w:val="none"/>
        </w:rPr>
        <w:t>七、商务技术偏离表</w:t>
      </w:r>
    </w:p>
    <w:tbl>
      <w:tblPr>
        <w:tblStyle w:val="64"/>
        <w:tblW w:w="87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180"/>
        <w:gridCol w:w="3062"/>
        <w:gridCol w:w="1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keepNext w:val="0"/>
              <w:keepLines w:val="0"/>
              <w:suppressLineNumbers w:val="0"/>
              <w:spacing w:before="0" w:beforeAutospacing="0" w:after="0" w:afterAutospacing="0"/>
              <w:ind w:left="0" w:right="0"/>
              <w:jc w:val="center"/>
              <w:rPr>
                <w:rFonts w:hint="eastAsia" w:ascii="宋体" w:hAnsi="宋体" w:cs="宋体"/>
                <w:b/>
                <w:bCs/>
                <w:sz w:val="24"/>
                <w:highlight w:val="none"/>
              </w:rPr>
            </w:pPr>
            <w:r>
              <w:rPr>
                <w:rFonts w:hint="eastAsia" w:ascii="宋体" w:hAnsi="宋体" w:cs="宋体"/>
                <w:b/>
                <w:bCs/>
                <w:sz w:val="24"/>
                <w:highlight w:val="none"/>
              </w:rPr>
              <w:t>序号</w:t>
            </w:r>
          </w:p>
        </w:tc>
        <w:tc>
          <w:tcPr>
            <w:tcW w:w="3180" w:type="dxa"/>
          </w:tcPr>
          <w:p>
            <w:pPr>
              <w:keepNext w:val="0"/>
              <w:keepLines w:val="0"/>
              <w:suppressLineNumbers w:val="0"/>
              <w:spacing w:before="0" w:beforeAutospacing="0" w:after="0" w:afterAutospacing="0"/>
              <w:ind w:left="0" w:right="0"/>
              <w:jc w:val="center"/>
              <w:rPr>
                <w:rFonts w:hint="eastAsia" w:ascii="宋体" w:hAnsi="宋体" w:cs="宋体"/>
                <w:b/>
                <w:bCs/>
                <w:sz w:val="24"/>
                <w:highlight w:val="none"/>
              </w:rPr>
            </w:pPr>
            <w:r>
              <w:rPr>
                <w:rFonts w:hint="eastAsia" w:ascii="宋体" w:hAnsi="宋体" w:cs="宋体"/>
                <w:b/>
                <w:bCs/>
                <w:sz w:val="24"/>
                <w:highlight w:val="none"/>
              </w:rPr>
              <w:t>招标文件章节及具体内容</w:t>
            </w:r>
          </w:p>
        </w:tc>
        <w:tc>
          <w:tcPr>
            <w:tcW w:w="3062" w:type="dxa"/>
          </w:tcPr>
          <w:p>
            <w:pPr>
              <w:keepNext w:val="0"/>
              <w:keepLines w:val="0"/>
              <w:suppressLineNumbers w:val="0"/>
              <w:spacing w:before="0" w:beforeAutospacing="0" w:after="0" w:afterAutospacing="0"/>
              <w:ind w:left="0" w:right="0"/>
              <w:jc w:val="center"/>
              <w:rPr>
                <w:rFonts w:hint="eastAsia" w:ascii="宋体" w:hAnsi="宋体" w:cs="宋体"/>
                <w:b/>
                <w:bCs/>
                <w:sz w:val="24"/>
                <w:highlight w:val="none"/>
              </w:rPr>
            </w:pPr>
            <w:r>
              <w:rPr>
                <w:rFonts w:hint="eastAsia" w:ascii="宋体" w:hAnsi="宋体" w:cs="宋体"/>
                <w:b/>
                <w:bCs/>
                <w:sz w:val="24"/>
                <w:highlight w:val="none"/>
              </w:rPr>
              <w:t>投标文件章节及具体内容</w:t>
            </w:r>
          </w:p>
        </w:tc>
        <w:tc>
          <w:tcPr>
            <w:tcW w:w="1679" w:type="dxa"/>
          </w:tcPr>
          <w:p>
            <w:pPr>
              <w:keepNext w:val="0"/>
              <w:keepLines w:val="0"/>
              <w:suppressLineNumbers w:val="0"/>
              <w:spacing w:before="0" w:beforeAutospacing="0" w:after="0" w:afterAutospacing="0"/>
              <w:ind w:left="0" w:right="0"/>
              <w:jc w:val="center"/>
              <w:rPr>
                <w:rFonts w:hint="eastAsia" w:ascii="宋体" w:hAnsi="宋体" w:cs="宋体"/>
                <w:b/>
                <w:bCs/>
                <w:sz w:val="24"/>
                <w:highlight w:val="none"/>
              </w:rPr>
            </w:pPr>
            <w:r>
              <w:rPr>
                <w:rFonts w:hint="eastAsia" w:ascii="宋体" w:hAnsi="宋体" w:cs="宋体"/>
                <w:b/>
                <w:bCs/>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keepNext w:val="0"/>
              <w:keepLines w:val="0"/>
              <w:suppressLineNumbers w:val="0"/>
              <w:spacing w:before="0" w:beforeAutospacing="0" w:after="0" w:afterAutospacing="0"/>
              <w:ind w:left="0" w:right="0"/>
              <w:jc w:val="center"/>
              <w:rPr>
                <w:rFonts w:hint="eastAsia" w:ascii="宋体" w:hAnsi="宋体" w:cs="宋体"/>
                <w:kern w:val="0"/>
                <w:sz w:val="24"/>
                <w:highlight w:val="none"/>
              </w:rPr>
            </w:pPr>
            <w:r>
              <w:rPr>
                <w:rFonts w:hint="eastAsia" w:ascii="宋体" w:hAnsi="宋体" w:cs="宋体"/>
                <w:kern w:val="0"/>
                <w:sz w:val="24"/>
                <w:highlight w:val="none"/>
              </w:rPr>
              <w:t>1</w:t>
            </w:r>
          </w:p>
        </w:tc>
        <w:tc>
          <w:tcPr>
            <w:tcW w:w="3180" w:type="dxa"/>
          </w:tcPr>
          <w:p>
            <w:pPr>
              <w:keepNext w:val="0"/>
              <w:keepLines w:val="0"/>
              <w:suppressLineNumbers w:val="0"/>
              <w:spacing w:before="0" w:beforeAutospacing="0" w:after="0" w:afterAutospacing="0"/>
              <w:ind w:left="0" w:right="0"/>
              <w:jc w:val="center"/>
              <w:rPr>
                <w:rFonts w:hint="eastAsia" w:ascii="宋体" w:hAnsi="宋体" w:cs="宋体"/>
                <w:b/>
                <w:kern w:val="0"/>
                <w:sz w:val="32"/>
                <w:szCs w:val="32"/>
                <w:highlight w:val="none"/>
              </w:rPr>
            </w:pPr>
          </w:p>
        </w:tc>
        <w:tc>
          <w:tcPr>
            <w:tcW w:w="3062" w:type="dxa"/>
          </w:tcPr>
          <w:p>
            <w:pPr>
              <w:keepNext w:val="0"/>
              <w:keepLines w:val="0"/>
              <w:suppressLineNumbers w:val="0"/>
              <w:spacing w:before="0" w:beforeAutospacing="0" w:after="0" w:afterAutospacing="0"/>
              <w:ind w:left="0" w:right="0"/>
              <w:jc w:val="center"/>
              <w:rPr>
                <w:rFonts w:hint="eastAsia" w:ascii="宋体" w:hAnsi="宋体" w:cs="宋体"/>
                <w:b/>
                <w:kern w:val="0"/>
                <w:sz w:val="32"/>
                <w:szCs w:val="32"/>
                <w:highlight w:val="none"/>
              </w:rPr>
            </w:pPr>
          </w:p>
        </w:tc>
        <w:tc>
          <w:tcPr>
            <w:tcW w:w="1679" w:type="dxa"/>
          </w:tcPr>
          <w:p>
            <w:pPr>
              <w:keepNext w:val="0"/>
              <w:keepLines w:val="0"/>
              <w:suppressLineNumbers w:val="0"/>
              <w:spacing w:before="0" w:beforeAutospacing="0" w:after="0" w:afterAutospacing="0"/>
              <w:ind w:left="0" w:right="0"/>
              <w:jc w:val="center"/>
              <w:rPr>
                <w:rFonts w:hint="eastAsia" w:ascii="宋体" w:hAnsi="宋体" w:cs="宋体"/>
                <w:b/>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keepNext w:val="0"/>
              <w:keepLines w:val="0"/>
              <w:suppressLineNumbers w:val="0"/>
              <w:spacing w:before="0" w:beforeAutospacing="0" w:after="0" w:afterAutospacing="0"/>
              <w:ind w:left="0" w:right="0"/>
              <w:jc w:val="center"/>
              <w:rPr>
                <w:rFonts w:hint="eastAsia" w:ascii="宋体" w:hAnsi="宋体" w:cs="宋体"/>
                <w:kern w:val="0"/>
                <w:sz w:val="24"/>
                <w:highlight w:val="none"/>
              </w:rPr>
            </w:pPr>
            <w:r>
              <w:rPr>
                <w:rFonts w:hint="eastAsia" w:ascii="宋体" w:hAnsi="宋体" w:cs="宋体"/>
                <w:kern w:val="0"/>
                <w:sz w:val="24"/>
                <w:highlight w:val="none"/>
              </w:rPr>
              <w:t>2</w:t>
            </w:r>
          </w:p>
        </w:tc>
        <w:tc>
          <w:tcPr>
            <w:tcW w:w="3180" w:type="dxa"/>
          </w:tcPr>
          <w:p>
            <w:pPr>
              <w:keepNext w:val="0"/>
              <w:keepLines w:val="0"/>
              <w:suppressLineNumbers w:val="0"/>
              <w:spacing w:before="0" w:beforeAutospacing="0" w:after="0" w:afterAutospacing="0"/>
              <w:ind w:left="0" w:right="0"/>
              <w:jc w:val="center"/>
              <w:rPr>
                <w:rFonts w:hint="eastAsia" w:ascii="宋体" w:hAnsi="宋体" w:cs="宋体"/>
                <w:b/>
                <w:kern w:val="0"/>
                <w:sz w:val="32"/>
                <w:szCs w:val="32"/>
                <w:highlight w:val="none"/>
              </w:rPr>
            </w:pPr>
          </w:p>
        </w:tc>
        <w:tc>
          <w:tcPr>
            <w:tcW w:w="3062" w:type="dxa"/>
          </w:tcPr>
          <w:p>
            <w:pPr>
              <w:keepNext w:val="0"/>
              <w:keepLines w:val="0"/>
              <w:suppressLineNumbers w:val="0"/>
              <w:spacing w:before="0" w:beforeAutospacing="0" w:after="0" w:afterAutospacing="0"/>
              <w:ind w:left="0" w:right="0"/>
              <w:jc w:val="center"/>
              <w:rPr>
                <w:rFonts w:hint="eastAsia" w:ascii="宋体" w:hAnsi="宋体" w:cs="宋体"/>
                <w:b/>
                <w:kern w:val="0"/>
                <w:sz w:val="32"/>
                <w:szCs w:val="32"/>
                <w:highlight w:val="none"/>
              </w:rPr>
            </w:pPr>
          </w:p>
        </w:tc>
        <w:tc>
          <w:tcPr>
            <w:tcW w:w="1679" w:type="dxa"/>
          </w:tcPr>
          <w:p>
            <w:pPr>
              <w:keepNext w:val="0"/>
              <w:keepLines w:val="0"/>
              <w:suppressLineNumbers w:val="0"/>
              <w:spacing w:before="0" w:beforeAutospacing="0" w:after="0" w:afterAutospacing="0"/>
              <w:ind w:left="0" w:right="0"/>
              <w:jc w:val="center"/>
              <w:rPr>
                <w:rFonts w:hint="eastAsia" w:ascii="宋体" w:hAnsi="宋体" w:cs="宋体"/>
                <w:b/>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keepNext w:val="0"/>
              <w:keepLines w:val="0"/>
              <w:suppressLineNumbers w:val="0"/>
              <w:spacing w:before="0" w:beforeAutospacing="0" w:after="0" w:afterAutospacing="0"/>
              <w:ind w:left="0" w:right="0"/>
              <w:jc w:val="center"/>
              <w:rPr>
                <w:rFonts w:hint="eastAsia" w:ascii="宋体" w:hAnsi="宋体" w:cs="宋体"/>
                <w:kern w:val="0"/>
                <w:sz w:val="24"/>
                <w:highlight w:val="none"/>
              </w:rPr>
            </w:pPr>
            <w:r>
              <w:rPr>
                <w:rFonts w:hint="eastAsia" w:ascii="宋体" w:hAnsi="宋体" w:cs="宋体"/>
                <w:kern w:val="0"/>
                <w:sz w:val="24"/>
                <w:highlight w:val="none"/>
              </w:rPr>
              <w:t>……</w:t>
            </w:r>
          </w:p>
        </w:tc>
        <w:tc>
          <w:tcPr>
            <w:tcW w:w="3180" w:type="dxa"/>
          </w:tcPr>
          <w:p>
            <w:pPr>
              <w:keepNext w:val="0"/>
              <w:keepLines w:val="0"/>
              <w:suppressLineNumbers w:val="0"/>
              <w:spacing w:before="0" w:beforeAutospacing="0" w:after="0" w:afterAutospacing="0"/>
              <w:ind w:left="0" w:right="0"/>
              <w:jc w:val="center"/>
              <w:rPr>
                <w:rFonts w:hint="eastAsia" w:ascii="宋体" w:hAnsi="宋体" w:cs="宋体"/>
                <w:b/>
                <w:kern w:val="0"/>
                <w:sz w:val="32"/>
                <w:szCs w:val="32"/>
                <w:highlight w:val="none"/>
              </w:rPr>
            </w:pPr>
          </w:p>
        </w:tc>
        <w:tc>
          <w:tcPr>
            <w:tcW w:w="3062" w:type="dxa"/>
          </w:tcPr>
          <w:p>
            <w:pPr>
              <w:keepNext w:val="0"/>
              <w:keepLines w:val="0"/>
              <w:suppressLineNumbers w:val="0"/>
              <w:spacing w:before="0" w:beforeAutospacing="0" w:after="0" w:afterAutospacing="0"/>
              <w:ind w:left="0" w:right="0"/>
              <w:jc w:val="center"/>
              <w:rPr>
                <w:rFonts w:hint="eastAsia" w:ascii="宋体" w:hAnsi="宋体" w:cs="宋体"/>
                <w:b/>
                <w:kern w:val="0"/>
                <w:sz w:val="32"/>
                <w:szCs w:val="32"/>
                <w:highlight w:val="none"/>
              </w:rPr>
            </w:pPr>
          </w:p>
        </w:tc>
        <w:tc>
          <w:tcPr>
            <w:tcW w:w="1679" w:type="dxa"/>
          </w:tcPr>
          <w:p>
            <w:pPr>
              <w:keepNext w:val="0"/>
              <w:keepLines w:val="0"/>
              <w:suppressLineNumbers w:val="0"/>
              <w:spacing w:before="0" w:beforeAutospacing="0" w:after="0" w:afterAutospacing="0"/>
              <w:ind w:left="0" w:right="0"/>
              <w:jc w:val="center"/>
              <w:rPr>
                <w:rFonts w:hint="eastAsia" w:ascii="宋体" w:hAnsi="宋体" w:cs="宋体"/>
                <w:b/>
                <w:kern w:val="0"/>
                <w:sz w:val="32"/>
                <w:szCs w:val="32"/>
                <w:highlight w:val="none"/>
              </w:rPr>
            </w:pPr>
          </w:p>
        </w:tc>
      </w:tr>
    </w:tbl>
    <w:p>
      <w:pPr>
        <w:jc w:val="left"/>
        <w:rPr>
          <w:rFonts w:hint="eastAsia" w:ascii="宋体" w:hAnsi="宋体" w:cs="宋体"/>
          <w:kern w:val="0"/>
          <w:sz w:val="24"/>
          <w:highlight w:val="none"/>
        </w:rPr>
      </w:pPr>
      <w:r>
        <w:rPr>
          <w:rFonts w:hint="eastAsia" w:ascii="宋体" w:hAnsi="宋体" w:cs="宋体"/>
          <w:kern w:val="0"/>
          <w:sz w:val="24"/>
          <w:highlight w:val="none"/>
        </w:rPr>
        <w:t>投标人保证：除商务技术偏离表列出的偏离外，投标人响应招标文件的全部要求</w:t>
      </w:r>
    </w:p>
    <w:p>
      <w:pPr>
        <w:jc w:val="center"/>
        <w:rPr>
          <w:rFonts w:hint="eastAsia" w:ascii="宋体" w:hAnsi="宋体" w:cs="宋体"/>
          <w:b/>
          <w:kern w:val="0"/>
          <w:sz w:val="32"/>
          <w:szCs w:val="32"/>
          <w:highlight w:val="none"/>
        </w:rPr>
      </w:pPr>
    </w:p>
    <w:p>
      <w:pPr>
        <w:spacing w:line="360" w:lineRule="auto"/>
        <w:ind w:right="420"/>
        <w:rPr>
          <w:rFonts w:hint="eastAsia" w:ascii="宋体" w:hAnsi="宋体" w:cs="宋体"/>
          <w:sz w:val="24"/>
          <w:highlight w:val="none"/>
        </w:rPr>
      </w:pPr>
      <w:r>
        <w:rPr>
          <w:rFonts w:hint="eastAsia" w:ascii="宋体" w:hAnsi="宋体" w:cs="宋体"/>
          <w:sz w:val="24"/>
          <w:highlight w:val="none"/>
        </w:rPr>
        <w:t>注：1.按本格式和要求提供。</w:t>
      </w:r>
    </w:p>
    <w:p>
      <w:pPr>
        <w:spacing w:line="360" w:lineRule="auto"/>
        <w:ind w:right="420"/>
        <w:rPr>
          <w:rFonts w:hint="eastAsia" w:ascii="宋体" w:hAnsi="宋体" w:cs="宋体"/>
          <w:sz w:val="24"/>
          <w:highlight w:val="none"/>
        </w:rPr>
      </w:pPr>
      <w:r>
        <w:rPr>
          <w:rFonts w:hint="eastAsia" w:ascii="宋体" w:hAnsi="宋体" w:cs="宋体"/>
          <w:sz w:val="24"/>
          <w:highlight w:val="none"/>
        </w:rPr>
        <w:t>2.本表格所反映的偏离情况与“符合性审查资料”、“评标标准相应的商务技术资料”不一致的，以“符合性审查资料”、“评标标准相应的商务技术资料”为准。</w:t>
      </w:r>
    </w:p>
    <w:p>
      <w:pPr>
        <w:spacing w:line="360" w:lineRule="auto"/>
        <w:ind w:right="420"/>
        <w:rPr>
          <w:rFonts w:hint="eastAsia" w:ascii="宋体" w:hAnsi="宋体" w:cs="宋体"/>
          <w:sz w:val="24"/>
          <w:highlight w:val="none"/>
        </w:rPr>
      </w:pPr>
      <w:r>
        <w:rPr>
          <w:rFonts w:hint="eastAsia" w:ascii="宋体" w:hAnsi="宋体" w:cs="宋体"/>
          <w:sz w:val="24"/>
          <w:highlight w:val="none"/>
        </w:rPr>
        <w:t>3.投标人须保证：除商务技术偏离表列出的偏离外，投标人响应招标文件的全部非实质性要求。</w:t>
      </w:r>
    </w:p>
    <w:p>
      <w:pPr>
        <w:ind w:firstLine="1911" w:firstLineChars="595"/>
        <w:rPr>
          <w:rFonts w:hint="eastAsia" w:ascii="宋体" w:hAnsi="宋体" w:cs="宋体"/>
          <w:b/>
          <w:bCs/>
          <w:sz w:val="32"/>
          <w:szCs w:val="32"/>
          <w:highlight w:val="none"/>
        </w:rPr>
      </w:pPr>
    </w:p>
    <w:p>
      <w:pPr>
        <w:ind w:firstLine="1911" w:firstLineChars="595"/>
        <w:rPr>
          <w:rFonts w:hint="eastAsia" w:ascii="宋体" w:hAnsi="宋体" w:cs="宋体"/>
          <w:b/>
          <w:bCs/>
          <w:sz w:val="32"/>
          <w:szCs w:val="32"/>
          <w:highlight w:val="none"/>
        </w:rPr>
      </w:pPr>
    </w:p>
    <w:p>
      <w:pPr>
        <w:ind w:firstLine="1911" w:firstLineChars="595"/>
        <w:rPr>
          <w:rFonts w:hint="eastAsia" w:ascii="宋体" w:hAnsi="宋体" w:cs="宋体"/>
          <w:b/>
          <w:bCs/>
          <w:sz w:val="32"/>
          <w:szCs w:val="32"/>
          <w:highlight w:val="none"/>
        </w:rPr>
      </w:pPr>
    </w:p>
    <w:p>
      <w:pPr>
        <w:widowControl/>
        <w:adjustRightInd/>
        <w:jc w:val="left"/>
        <w:rPr>
          <w:rFonts w:hint="eastAsia" w:ascii="宋体" w:hAnsi="宋体" w:cs="宋体"/>
          <w:b/>
          <w:bCs/>
          <w:sz w:val="32"/>
          <w:szCs w:val="32"/>
          <w:highlight w:val="none"/>
        </w:rPr>
      </w:pPr>
      <w:r>
        <w:rPr>
          <w:rFonts w:ascii="宋体" w:hAnsi="宋体" w:cs="宋体"/>
          <w:b/>
          <w:bCs/>
          <w:sz w:val="32"/>
          <w:szCs w:val="32"/>
          <w:highlight w:val="none"/>
        </w:rPr>
        <w:br w:type="page"/>
      </w:r>
    </w:p>
    <w:p>
      <w:pPr>
        <w:ind w:firstLine="1911" w:firstLineChars="595"/>
        <w:rPr>
          <w:rFonts w:hint="eastAsia" w:ascii="宋体" w:hAnsi="宋体" w:cs="宋体"/>
          <w:b/>
          <w:kern w:val="0"/>
          <w:sz w:val="32"/>
          <w:szCs w:val="32"/>
          <w:highlight w:val="none"/>
        </w:rPr>
      </w:pPr>
      <w:r>
        <w:rPr>
          <w:rFonts w:hint="eastAsia" w:ascii="宋体" w:hAnsi="宋体" w:cs="宋体"/>
          <w:b/>
          <w:bCs/>
          <w:sz w:val="32"/>
          <w:szCs w:val="32"/>
          <w:highlight w:val="none"/>
        </w:rPr>
        <w:t>八</w:t>
      </w:r>
      <w:r>
        <w:rPr>
          <w:rFonts w:hint="eastAsia" w:ascii="宋体" w:hAnsi="宋体" w:cs="宋体"/>
          <w:b/>
          <w:kern w:val="0"/>
          <w:sz w:val="32"/>
          <w:szCs w:val="32"/>
          <w:highlight w:val="none"/>
        </w:rPr>
        <w:t>、</w:t>
      </w:r>
      <w:r>
        <w:rPr>
          <w:rFonts w:hint="eastAsia" w:ascii="宋体" w:hAnsi="宋体" w:cs="宋体"/>
          <w:b/>
          <w:kern w:val="0"/>
          <w:sz w:val="32"/>
          <w:szCs w:val="32"/>
          <w:highlight w:val="none"/>
          <w:lang w:val="zh-CN"/>
        </w:rPr>
        <w:t>政府采购供应商廉洁自律承诺书</w:t>
      </w:r>
    </w:p>
    <w:p>
      <w:pPr>
        <w:snapToGrid w:val="0"/>
        <w:spacing w:line="360" w:lineRule="auto"/>
        <w:rPr>
          <w:rFonts w:hint="eastAsia" w:ascii="宋体" w:hAnsi="宋体" w:cs="宋体"/>
          <w:sz w:val="24"/>
          <w:highlight w:val="none"/>
        </w:rPr>
      </w:pPr>
    </w:p>
    <w:p>
      <w:pPr>
        <w:snapToGrid w:val="0"/>
        <w:spacing w:line="360" w:lineRule="auto"/>
        <w:rPr>
          <w:rFonts w:hint="eastAsia" w:ascii="宋体" w:hAnsi="宋体" w:cs="宋体"/>
          <w:kern w:val="0"/>
          <w:sz w:val="24"/>
          <w:highlight w:val="none"/>
        </w:rPr>
      </w:pPr>
      <w:r>
        <w:rPr>
          <w:rFonts w:hint="eastAsia" w:ascii="宋体" w:hAnsi="宋体" w:cs="宋体"/>
          <w:sz w:val="24"/>
          <w:highlight w:val="none"/>
        </w:rPr>
        <w:t>（采购人）、（采购代理机构）</w:t>
      </w:r>
      <w:r>
        <w:rPr>
          <w:rFonts w:hint="eastAsia" w:ascii="宋体" w:hAnsi="宋体" w:cs="宋体"/>
          <w:kern w:val="0"/>
          <w:sz w:val="24"/>
          <w:highlight w:val="none"/>
          <w:lang w:val="zh-CN"/>
        </w:rPr>
        <w:t>：</w:t>
      </w:r>
    </w:p>
    <w:p>
      <w:pPr>
        <w:autoSpaceDE w:val="0"/>
        <w:autoSpaceDN w:val="0"/>
        <w:spacing w:line="360" w:lineRule="auto"/>
        <w:ind w:left="2" w:leftChars="1" w:firstLine="480" w:firstLineChars="200"/>
        <w:jc w:val="left"/>
        <w:rPr>
          <w:rFonts w:hint="eastAsia" w:ascii="宋体" w:hAnsi="宋体" w:cs="宋体"/>
          <w:kern w:val="0"/>
          <w:sz w:val="24"/>
          <w:highlight w:val="none"/>
          <w:lang w:val="zh-CN"/>
        </w:rPr>
      </w:pPr>
      <w:r>
        <w:rPr>
          <w:rFonts w:hint="eastAsia" w:ascii="宋体" w:hAnsi="宋体" w:cs="宋体"/>
          <w:kern w:val="0"/>
          <w:sz w:val="24"/>
          <w:highlight w:val="none"/>
          <w:lang w:val="zh-CN"/>
        </w:rPr>
        <w:t>我单位响应你</w:t>
      </w:r>
      <w:r>
        <w:rPr>
          <w:rFonts w:hint="eastAsia" w:ascii="宋体" w:hAnsi="宋体" w:cs="宋体"/>
          <w:sz w:val="24"/>
          <w:highlight w:val="none"/>
        </w:rPr>
        <w:t>单位</w:t>
      </w:r>
      <w:r>
        <w:rPr>
          <w:rFonts w:hint="eastAsia" w:ascii="宋体" w:hAnsi="宋体" w:cs="宋体"/>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宋体" w:hAnsi="宋体" w:cs="宋体"/>
          <w:kern w:val="0"/>
          <w:sz w:val="24"/>
          <w:highlight w:val="none"/>
          <w:lang w:val="zh-CN"/>
        </w:rPr>
      </w:pPr>
      <w:r>
        <w:rPr>
          <w:rFonts w:hint="eastAsia" w:ascii="宋体" w:hAnsi="宋体" w:cs="宋体"/>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宋体" w:hAnsi="宋体" w:cs="宋体"/>
          <w:kern w:val="0"/>
          <w:sz w:val="24"/>
          <w:highlight w:val="none"/>
          <w:lang w:val="zh-CN"/>
        </w:rPr>
      </w:pPr>
      <w:r>
        <w:rPr>
          <w:rFonts w:hint="eastAsia" w:ascii="宋体" w:hAnsi="宋体" w:cs="宋体"/>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宋体" w:hAnsi="宋体" w:cs="宋体"/>
          <w:kern w:val="0"/>
          <w:sz w:val="24"/>
          <w:highlight w:val="none"/>
          <w:lang w:val="zh-CN"/>
        </w:rPr>
      </w:pPr>
      <w:r>
        <w:rPr>
          <w:rFonts w:hint="eastAsia" w:ascii="宋体" w:hAnsi="宋体" w:cs="宋体"/>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宋体" w:hAnsi="宋体" w:cs="宋体"/>
          <w:kern w:val="0"/>
          <w:sz w:val="24"/>
          <w:highlight w:val="none"/>
          <w:lang w:val="zh-CN"/>
        </w:rPr>
      </w:pPr>
      <w:r>
        <w:rPr>
          <w:rFonts w:hint="eastAsia" w:ascii="宋体" w:hAnsi="宋体" w:cs="宋体"/>
          <w:kern w:val="0"/>
          <w:sz w:val="24"/>
          <w:highlight w:val="none"/>
          <w:lang w:val="zh-CN"/>
        </w:rPr>
        <w:t>四、不为项目有关人员及部门出国（境）、旅游等提供方便；</w:t>
      </w:r>
    </w:p>
    <w:p>
      <w:pPr>
        <w:autoSpaceDE w:val="0"/>
        <w:autoSpaceDN w:val="0"/>
        <w:spacing w:line="360" w:lineRule="auto"/>
        <w:ind w:left="481" w:leftChars="229"/>
        <w:jc w:val="left"/>
        <w:rPr>
          <w:rFonts w:hint="eastAsia" w:ascii="宋体" w:hAnsi="宋体" w:cs="宋体"/>
          <w:kern w:val="0"/>
          <w:sz w:val="24"/>
          <w:highlight w:val="none"/>
          <w:lang w:val="zh-CN"/>
        </w:rPr>
      </w:pPr>
      <w:r>
        <w:rPr>
          <w:rFonts w:hint="eastAsia" w:ascii="宋体" w:hAnsi="宋体" w:cs="宋体"/>
          <w:kern w:val="0"/>
          <w:sz w:val="24"/>
          <w:highlight w:val="none"/>
          <w:lang w:val="zh-CN"/>
        </w:rPr>
        <w:t>五、不为项目有关人员个人装修住房、婚丧嫁娶、配偶子女工作安排等提供</w:t>
      </w:r>
    </w:p>
    <w:p>
      <w:pPr>
        <w:autoSpaceDE w:val="0"/>
        <w:autoSpaceDN w:val="0"/>
        <w:spacing w:line="360" w:lineRule="auto"/>
        <w:jc w:val="left"/>
        <w:rPr>
          <w:rFonts w:hint="eastAsia" w:ascii="宋体" w:hAnsi="宋体" w:cs="宋体"/>
          <w:kern w:val="0"/>
          <w:sz w:val="24"/>
          <w:highlight w:val="none"/>
          <w:lang w:val="zh-CN"/>
        </w:rPr>
      </w:pPr>
      <w:r>
        <w:rPr>
          <w:rFonts w:hint="eastAsia" w:ascii="宋体" w:hAnsi="宋体" w:cs="宋体"/>
          <w:kern w:val="0"/>
          <w:sz w:val="24"/>
          <w:highlight w:val="none"/>
          <w:lang w:val="zh-CN"/>
        </w:rPr>
        <w:t>好处；</w:t>
      </w:r>
    </w:p>
    <w:p>
      <w:pPr>
        <w:autoSpaceDE w:val="0"/>
        <w:autoSpaceDN w:val="0"/>
        <w:spacing w:line="360" w:lineRule="auto"/>
        <w:ind w:left="481" w:leftChars="229"/>
        <w:jc w:val="left"/>
        <w:rPr>
          <w:rFonts w:hint="eastAsia" w:ascii="宋体" w:hAnsi="宋体" w:cs="宋体"/>
          <w:kern w:val="0"/>
          <w:sz w:val="24"/>
          <w:highlight w:val="none"/>
          <w:lang w:val="zh-CN"/>
        </w:rPr>
      </w:pPr>
      <w:r>
        <w:rPr>
          <w:rFonts w:hint="eastAsia" w:ascii="宋体" w:hAnsi="宋体" w:cs="宋体"/>
          <w:kern w:val="0"/>
          <w:sz w:val="24"/>
          <w:highlight w:val="none"/>
          <w:lang w:val="zh-CN"/>
        </w:rPr>
        <w:t>六、严格遵守《</w:t>
      </w:r>
      <w:r>
        <w:rPr>
          <w:rFonts w:hint="eastAsia" w:ascii="宋体" w:hAnsi="宋体" w:cs="宋体"/>
          <w:sz w:val="24"/>
          <w:highlight w:val="none"/>
          <w:lang w:val="zh-CN"/>
        </w:rPr>
        <w:t>中华人民共和国</w:t>
      </w:r>
      <w:r>
        <w:rPr>
          <w:rFonts w:hint="eastAsia" w:ascii="宋体" w:hAnsi="宋体" w:cs="宋体"/>
          <w:kern w:val="0"/>
          <w:sz w:val="24"/>
          <w:highlight w:val="none"/>
          <w:lang w:val="zh-CN"/>
        </w:rPr>
        <w:t>政府采购法》《</w:t>
      </w:r>
      <w:r>
        <w:rPr>
          <w:rFonts w:hint="eastAsia" w:ascii="宋体" w:hAnsi="宋体" w:cs="宋体"/>
          <w:sz w:val="24"/>
          <w:highlight w:val="none"/>
          <w:lang w:val="zh-CN"/>
        </w:rPr>
        <w:t>中华人民共和国</w:t>
      </w:r>
      <w:r>
        <w:rPr>
          <w:rFonts w:hint="eastAsia" w:ascii="宋体" w:hAnsi="宋体" w:cs="宋体"/>
          <w:kern w:val="0"/>
          <w:sz w:val="24"/>
          <w:highlight w:val="none"/>
          <w:lang w:val="zh-CN"/>
        </w:rPr>
        <w:t>招标投标</w:t>
      </w:r>
    </w:p>
    <w:p>
      <w:pPr>
        <w:autoSpaceDE w:val="0"/>
        <w:autoSpaceDN w:val="0"/>
        <w:spacing w:line="360" w:lineRule="auto"/>
        <w:jc w:val="left"/>
        <w:rPr>
          <w:rFonts w:hint="eastAsia" w:ascii="宋体" w:hAnsi="宋体" w:cs="宋体"/>
          <w:kern w:val="0"/>
          <w:sz w:val="24"/>
          <w:highlight w:val="none"/>
          <w:lang w:val="zh-CN"/>
        </w:rPr>
      </w:pPr>
      <w:r>
        <w:rPr>
          <w:rFonts w:hint="eastAsia" w:ascii="宋体" w:hAnsi="宋体" w:cs="宋体"/>
          <w:kern w:val="0"/>
          <w:sz w:val="24"/>
          <w:highlight w:val="none"/>
          <w:lang w:val="zh-CN"/>
        </w:rPr>
        <w:t>法》</w:t>
      </w:r>
      <w:r>
        <w:rPr>
          <w:rFonts w:hint="eastAsia" w:ascii="宋体" w:hAnsi="宋体" w:cs="宋体"/>
          <w:sz w:val="24"/>
          <w:highlight w:val="none"/>
          <w:lang w:val="zh-CN"/>
        </w:rPr>
        <w:t>《中华人民共和国民法典》</w:t>
      </w:r>
      <w:r>
        <w:rPr>
          <w:rFonts w:hint="eastAsia" w:ascii="宋体" w:hAnsi="宋体" w:cs="宋体"/>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hint="eastAsia" w:ascii="宋体" w:hAnsi="宋体" w:cs="宋体"/>
          <w:kern w:val="0"/>
          <w:sz w:val="24"/>
          <w:highlight w:val="none"/>
          <w:lang w:val="zh-CN"/>
        </w:rPr>
      </w:pPr>
      <w:r>
        <w:rPr>
          <w:rFonts w:hint="eastAsia" w:ascii="宋体" w:hAnsi="宋体" w:cs="宋体"/>
          <w:kern w:val="0"/>
          <w:sz w:val="24"/>
          <w:highlight w:val="none"/>
          <w:lang w:val="zh-CN"/>
        </w:rPr>
        <w:t>如违反上述承诺，你</w:t>
      </w:r>
      <w:r>
        <w:rPr>
          <w:rFonts w:hint="eastAsia" w:ascii="宋体" w:hAnsi="宋体" w:cs="宋体"/>
          <w:sz w:val="24"/>
          <w:highlight w:val="none"/>
        </w:rPr>
        <w:t>单位</w:t>
      </w:r>
      <w:r>
        <w:rPr>
          <w:rFonts w:hint="eastAsia" w:ascii="宋体" w:hAnsi="宋体" w:cs="宋体"/>
          <w:kern w:val="0"/>
          <w:sz w:val="24"/>
          <w:highlight w:val="none"/>
          <w:lang w:val="zh-CN"/>
        </w:rPr>
        <w:t>有权立即取消我单位投标、中标或在建项目的建设资格，有权拒绝我单位在一定时期内进入你</w:t>
      </w:r>
      <w:r>
        <w:rPr>
          <w:rFonts w:hint="eastAsia" w:ascii="宋体" w:hAnsi="宋体" w:cs="宋体"/>
          <w:sz w:val="24"/>
          <w:highlight w:val="none"/>
        </w:rPr>
        <w:t>单位</w:t>
      </w:r>
      <w:r>
        <w:rPr>
          <w:rFonts w:hint="eastAsia" w:ascii="宋体" w:hAnsi="宋体" w:cs="宋体"/>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hint="eastAsia" w:ascii="宋体" w:hAnsi="宋体" w:cs="宋体"/>
          <w:kern w:val="0"/>
          <w:sz w:val="24"/>
          <w:highlight w:val="none"/>
          <w:lang w:val="zh-CN"/>
        </w:rPr>
      </w:pPr>
    </w:p>
    <w:p>
      <w:pPr>
        <w:autoSpaceDE w:val="0"/>
        <w:autoSpaceDN w:val="0"/>
        <w:spacing w:line="360" w:lineRule="auto"/>
        <w:ind w:left="2"/>
        <w:jc w:val="left"/>
        <w:rPr>
          <w:rFonts w:hint="eastAsia" w:ascii="宋体" w:hAnsi="宋体" w:cs="宋体"/>
          <w:kern w:val="0"/>
          <w:sz w:val="24"/>
          <w:highlight w:val="none"/>
          <w:lang w:val="zh-CN"/>
        </w:rPr>
      </w:pPr>
    </w:p>
    <w:p>
      <w:pPr>
        <w:autoSpaceDE w:val="0"/>
        <w:autoSpaceDN w:val="0"/>
        <w:spacing w:line="360" w:lineRule="auto"/>
        <w:ind w:left="2"/>
        <w:jc w:val="left"/>
        <w:rPr>
          <w:rFonts w:hint="eastAsia" w:ascii="宋体" w:hAnsi="宋体" w:cs="宋体"/>
          <w:kern w:val="0"/>
          <w:sz w:val="24"/>
          <w:highlight w:val="none"/>
          <w:lang w:val="zh-CN"/>
        </w:rPr>
      </w:pPr>
    </w:p>
    <w:p>
      <w:pPr>
        <w:autoSpaceDE w:val="0"/>
        <w:autoSpaceDN w:val="0"/>
        <w:spacing w:line="360" w:lineRule="auto"/>
        <w:ind w:left="2" w:leftChars="1" w:right="1120" w:firstLine="4560" w:firstLineChars="1900"/>
        <w:jc w:val="left"/>
        <w:rPr>
          <w:rFonts w:hint="eastAsia" w:ascii="宋体" w:hAnsi="宋体" w:cs="宋体"/>
          <w:kern w:val="0"/>
          <w:sz w:val="24"/>
          <w:highlight w:val="none"/>
          <w:lang w:val="zh-CN"/>
        </w:rPr>
      </w:pPr>
      <w:r>
        <w:rPr>
          <w:rFonts w:hint="eastAsia" w:ascii="宋体" w:hAnsi="宋体" w:cs="宋体"/>
          <w:kern w:val="0"/>
          <w:sz w:val="24"/>
          <w:highlight w:val="none"/>
          <w:lang w:val="zh-CN"/>
        </w:rPr>
        <w:t>投标人名称（</w:t>
      </w:r>
      <w:r>
        <w:rPr>
          <w:rFonts w:hint="eastAsia" w:ascii="宋体" w:hAnsi="宋体" w:cs="宋体"/>
          <w:sz w:val="24"/>
          <w:highlight w:val="none"/>
        </w:rPr>
        <w:t>电子签名</w:t>
      </w:r>
      <w:r>
        <w:rPr>
          <w:rFonts w:hint="eastAsia" w:ascii="宋体" w:hAnsi="宋体" w:cs="宋体"/>
          <w:kern w:val="0"/>
          <w:sz w:val="24"/>
          <w:highlight w:val="none"/>
          <w:lang w:val="zh-CN"/>
        </w:rPr>
        <w:t xml:space="preserve">）：                                                                                                                                                                                                               </w:t>
      </w:r>
    </w:p>
    <w:p>
      <w:pPr>
        <w:spacing w:line="360" w:lineRule="auto"/>
        <w:ind w:left="4620" w:leftChars="2200"/>
        <w:rPr>
          <w:rFonts w:hint="eastAsia" w:ascii="宋体" w:hAnsi="宋体" w:cs="宋体"/>
          <w:sz w:val="24"/>
          <w:highlight w:val="none"/>
        </w:rPr>
      </w:pPr>
      <w:r>
        <w:rPr>
          <w:rFonts w:hint="eastAsia" w:ascii="宋体" w:hAnsi="宋体" w:cs="宋体"/>
          <w:kern w:val="0"/>
          <w:sz w:val="24"/>
          <w:highlight w:val="none"/>
          <w:lang w:val="zh-CN"/>
        </w:rPr>
        <w:t>日期</w:t>
      </w:r>
      <w:r>
        <w:rPr>
          <w:rFonts w:hint="eastAsia" w:ascii="宋体" w:hAnsi="宋体" w:cs="宋体"/>
          <w:kern w:val="0"/>
          <w:sz w:val="24"/>
          <w:highlight w:val="none"/>
        </w:rPr>
        <w:t>：</w:t>
      </w:r>
      <w:r>
        <w:rPr>
          <w:rFonts w:hint="eastAsia" w:ascii="宋体" w:hAnsi="宋体" w:cs="宋体"/>
          <w:kern w:val="0"/>
          <w:sz w:val="24"/>
          <w:highlight w:val="none"/>
          <w:lang w:val="zh-CN"/>
        </w:rPr>
        <w:t xml:space="preserve">   年   月   日</w:t>
      </w:r>
    </w:p>
    <w:p>
      <w:pPr>
        <w:spacing w:line="360" w:lineRule="auto"/>
        <w:jc w:val="center"/>
        <w:rPr>
          <w:rFonts w:hint="eastAsia" w:ascii="宋体" w:hAnsi="宋体" w:cs="宋体"/>
          <w:b/>
          <w:bCs/>
          <w:sz w:val="24"/>
          <w:highlight w:val="none"/>
        </w:rPr>
      </w:pPr>
    </w:p>
    <w:p>
      <w:pPr>
        <w:spacing w:line="360" w:lineRule="auto"/>
        <w:ind w:right="420"/>
        <w:rPr>
          <w:rFonts w:hint="eastAsia" w:ascii="宋体" w:hAnsi="宋体" w:cs="宋体"/>
          <w:sz w:val="24"/>
          <w:highlight w:val="none"/>
        </w:rPr>
      </w:pPr>
      <w:r>
        <w:rPr>
          <w:rFonts w:hint="eastAsia" w:ascii="宋体" w:hAnsi="宋体" w:cs="宋体"/>
          <w:sz w:val="24"/>
          <w:highlight w:val="none"/>
        </w:rPr>
        <w:t>注：按本格式和要求提供。</w:t>
      </w:r>
    </w:p>
    <w:p>
      <w:pPr>
        <w:spacing w:line="360" w:lineRule="auto"/>
        <w:jc w:val="center"/>
        <w:rPr>
          <w:rFonts w:hint="eastAsia" w:ascii="宋体" w:hAnsi="宋体" w:cs="宋体"/>
          <w:b/>
          <w:bCs/>
          <w:sz w:val="24"/>
          <w:highlight w:val="none"/>
        </w:rPr>
        <w:sectPr>
          <w:headerReference r:id="rId12" w:type="first"/>
          <w:footerReference r:id="rId14" w:type="first"/>
          <w:headerReference r:id="rId11" w:type="default"/>
          <w:footerReference r:id="rId13" w:type="default"/>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p>
    <w:p>
      <w:pPr>
        <w:spacing w:line="360" w:lineRule="auto"/>
        <w:jc w:val="center"/>
        <w:outlineLvl w:val="0"/>
        <w:rPr>
          <w:rFonts w:hint="eastAsia" w:ascii="宋体" w:hAnsi="宋体" w:cs="宋体"/>
          <w:b/>
          <w:kern w:val="0"/>
          <w:sz w:val="36"/>
          <w:szCs w:val="36"/>
          <w:highlight w:val="none"/>
        </w:rPr>
      </w:pPr>
      <w:r>
        <w:rPr>
          <w:rFonts w:hint="eastAsia" w:ascii="宋体" w:hAnsi="宋体" w:cs="宋体"/>
          <w:b/>
          <w:kern w:val="0"/>
          <w:sz w:val="36"/>
          <w:szCs w:val="36"/>
          <w:highlight w:val="none"/>
        </w:rPr>
        <w:t>报价文件部分</w:t>
      </w:r>
    </w:p>
    <w:p>
      <w:pPr>
        <w:spacing w:line="360" w:lineRule="auto"/>
        <w:jc w:val="center"/>
        <w:outlineLvl w:val="0"/>
        <w:rPr>
          <w:rFonts w:hint="eastAsia" w:ascii="宋体" w:hAnsi="宋体" w:cs="宋体"/>
          <w:b/>
          <w:kern w:val="0"/>
          <w:sz w:val="36"/>
          <w:szCs w:val="36"/>
          <w:highlight w:val="none"/>
        </w:rPr>
      </w:pPr>
      <w:r>
        <w:rPr>
          <w:rFonts w:hint="eastAsia" w:ascii="宋体" w:hAnsi="宋体" w:cs="宋体"/>
          <w:b/>
          <w:kern w:val="0"/>
          <w:sz w:val="36"/>
          <w:szCs w:val="36"/>
          <w:highlight w:val="none"/>
        </w:rPr>
        <w:t>目录</w:t>
      </w:r>
    </w:p>
    <w:p>
      <w:pPr>
        <w:spacing w:line="360" w:lineRule="auto"/>
        <w:jc w:val="center"/>
        <w:outlineLvl w:val="0"/>
        <w:rPr>
          <w:rFonts w:hint="eastAsia" w:ascii="宋体" w:hAnsi="宋体" w:cs="宋体"/>
          <w:b/>
          <w:kern w:val="0"/>
          <w:sz w:val="36"/>
          <w:szCs w:val="36"/>
          <w:highlight w:val="none"/>
        </w:rPr>
      </w:pPr>
    </w:p>
    <w:p>
      <w:pPr>
        <w:numPr>
          <w:ilvl w:val="0"/>
          <w:numId w:val="1"/>
        </w:numPr>
        <w:snapToGrid w:val="0"/>
        <w:spacing w:line="360" w:lineRule="auto"/>
        <w:rPr>
          <w:rFonts w:hint="eastAsia" w:ascii="宋体" w:hAnsi="宋体" w:cs="宋体"/>
          <w:sz w:val="24"/>
          <w:highlight w:val="none"/>
        </w:rPr>
      </w:pPr>
      <w:r>
        <w:rPr>
          <w:rFonts w:hint="eastAsia" w:ascii="宋体" w:hAnsi="宋体" w:cs="宋体"/>
          <w:sz w:val="24"/>
          <w:highlight w:val="none"/>
        </w:rPr>
        <w:t>开标一览表（报价表）………………………………………………………（页码）</w:t>
      </w:r>
    </w:p>
    <w:p>
      <w:pPr>
        <w:numPr>
          <w:ilvl w:val="0"/>
          <w:numId w:val="1"/>
        </w:numPr>
        <w:snapToGrid w:val="0"/>
        <w:spacing w:line="360" w:lineRule="auto"/>
        <w:rPr>
          <w:rFonts w:hint="eastAsia" w:ascii="宋体" w:hAnsi="宋体" w:cs="宋体"/>
          <w:sz w:val="24"/>
          <w:highlight w:val="none"/>
        </w:rPr>
      </w:pPr>
      <w:r>
        <w:rPr>
          <w:rFonts w:hint="eastAsia" w:ascii="宋体" w:hAnsi="宋体" w:cs="宋体"/>
          <w:sz w:val="24"/>
          <w:highlight w:val="none"/>
        </w:rPr>
        <w:t>中小企业声明函………………………………………………………………（页码）</w:t>
      </w:r>
    </w:p>
    <w:p>
      <w:pPr>
        <w:pStyle w:val="2"/>
        <w:rPr>
          <w:rFonts w:hint="eastAsia"/>
          <w:b/>
          <w:highlight w:val="none"/>
          <w:lang w:eastAsia="zh-CN"/>
        </w:rPr>
      </w:pPr>
    </w:p>
    <w:p>
      <w:pPr>
        <w:pStyle w:val="2"/>
        <w:rPr>
          <w:rFonts w:hint="eastAsia"/>
          <w:highlight w:val="none"/>
          <w:lang w:eastAsia="zh-CN"/>
        </w:rPr>
      </w:pPr>
    </w:p>
    <w:p>
      <w:pPr>
        <w:pStyle w:val="88"/>
        <w:rPr>
          <w:rFonts w:hint="eastAsia"/>
          <w:highlight w:val="none"/>
        </w:rPr>
      </w:pPr>
    </w:p>
    <w:p>
      <w:pPr>
        <w:pStyle w:val="88"/>
        <w:rPr>
          <w:rFonts w:hint="eastAsia"/>
          <w:highlight w:val="none"/>
        </w:rPr>
      </w:pPr>
    </w:p>
    <w:p>
      <w:pPr>
        <w:snapToGrid w:val="0"/>
        <w:spacing w:line="360" w:lineRule="auto"/>
        <w:ind w:right="480"/>
        <w:jc w:val="center"/>
        <w:rPr>
          <w:rFonts w:hint="eastAsia" w:ascii="宋体" w:hAnsi="宋体" w:cs="宋体"/>
          <w:b/>
          <w:kern w:val="0"/>
          <w:sz w:val="32"/>
          <w:szCs w:val="32"/>
          <w:highlight w:val="none"/>
        </w:rPr>
      </w:pPr>
    </w:p>
    <w:p>
      <w:pPr>
        <w:snapToGrid w:val="0"/>
        <w:spacing w:line="360" w:lineRule="auto"/>
        <w:ind w:right="480"/>
        <w:jc w:val="center"/>
        <w:rPr>
          <w:rFonts w:hint="eastAsia" w:ascii="宋体" w:hAnsi="宋体" w:cs="宋体"/>
          <w:b/>
          <w:kern w:val="0"/>
          <w:sz w:val="32"/>
          <w:szCs w:val="32"/>
          <w:highlight w:val="none"/>
        </w:rPr>
      </w:pPr>
    </w:p>
    <w:p>
      <w:pPr>
        <w:snapToGrid w:val="0"/>
        <w:spacing w:line="360" w:lineRule="auto"/>
        <w:ind w:right="480"/>
        <w:jc w:val="center"/>
        <w:rPr>
          <w:rFonts w:hint="eastAsia" w:ascii="宋体" w:hAnsi="宋体" w:cs="宋体"/>
          <w:b/>
          <w:kern w:val="0"/>
          <w:sz w:val="32"/>
          <w:szCs w:val="32"/>
          <w:highlight w:val="none"/>
        </w:rPr>
      </w:pPr>
    </w:p>
    <w:p>
      <w:pPr>
        <w:snapToGrid w:val="0"/>
        <w:spacing w:line="360" w:lineRule="auto"/>
        <w:ind w:right="480"/>
        <w:jc w:val="center"/>
        <w:rPr>
          <w:rFonts w:hint="eastAsia" w:ascii="宋体" w:hAnsi="宋体" w:cs="宋体"/>
          <w:b/>
          <w:kern w:val="0"/>
          <w:sz w:val="32"/>
          <w:szCs w:val="32"/>
          <w:highlight w:val="none"/>
        </w:rPr>
      </w:pPr>
    </w:p>
    <w:p>
      <w:pPr>
        <w:snapToGrid w:val="0"/>
        <w:spacing w:line="360" w:lineRule="auto"/>
        <w:ind w:right="480"/>
        <w:jc w:val="center"/>
        <w:rPr>
          <w:rFonts w:hint="eastAsia" w:ascii="宋体" w:hAnsi="宋体" w:cs="宋体"/>
          <w:b/>
          <w:kern w:val="0"/>
          <w:sz w:val="32"/>
          <w:szCs w:val="32"/>
          <w:highlight w:val="none"/>
        </w:rPr>
      </w:pPr>
    </w:p>
    <w:p>
      <w:pPr>
        <w:snapToGrid w:val="0"/>
        <w:spacing w:line="360" w:lineRule="auto"/>
        <w:ind w:right="480"/>
        <w:jc w:val="center"/>
        <w:rPr>
          <w:rFonts w:hint="eastAsia" w:ascii="宋体" w:hAnsi="宋体" w:cs="宋体"/>
          <w:b/>
          <w:kern w:val="0"/>
          <w:sz w:val="32"/>
          <w:szCs w:val="32"/>
          <w:highlight w:val="none"/>
        </w:rPr>
      </w:pPr>
    </w:p>
    <w:p>
      <w:pPr>
        <w:snapToGrid w:val="0"/>
        <w:spacing w:line="360" w:lineRule="auto"/>
        <w:ind w:right="480"/>
        <w:jc w:val="center"/>
        <w:rPr>
          <w:rFonts w:hint="eastAsia" w:ascii="宋体" w:hAnsi="宋体" w:cs="宋体"/>
          <w:b/>
          <w:kern w:val="0"/>
          <w:sz w:val="32"/>
          <w:szCs w:val="32"/>
          <w:highlight w:val="none"/>
        </w:rPr>
      </w:pPr>
    </w:p>
    <w:p>
      <w:pPr>
        <w:snapToGrid w:val="0"/>
        <w:spacing w:line="360" w:lineRule="auto"/>
        <w:ind w:right="480"/>
        <w:jc w:val="center"/>
        <w:rPr>
          <w:rFonts w:hint="eastAsia" w:ascii="宋体" w:hAnsi="宋体" w:cs="宋体"/>
          <w:b/>
          <w:kern w:val="0"/>
          <w:sz w:val="32"/>
          <w:szCs w:val="32"/>
          <w:highlight w:val="none"/>
        </w:rPr>
      </w:pPr>
    </w:p>
    <w:p>
      <w:pPr>
        <w:snapToGrid w:val="0"/>
        <w:spacing w:line="360" w:lineRule="auto"/>
        <w:ind w:right="480"/>
        <w:jc w:val="center"/>
        <w:rPr>
          <w:rFonts w:hint="eastAsia" w:ascii="宋体" w:hAnsi="宋体" w:cs="宋体"/>
          <w:b/>
          <w:kern w:val="0"/>
          <w:sz w:val="32"/>
          <w:szCs w:val="32"/>
          <w:highlight w:val="none"/>
        </w:rPr>
      </w:pPr>
    </w:p>
    <w:p>
      <w:pPr>
        <w:snapToGrid w:val="0"/>
        <w:spacing w:line="360" w:lineRule="auto"/>
        <w:ind w:right="480"/>
        <w:jc w:val="center"/>
        <w:rPr>
          <w:rFonts w:hint="eastAsia" w:ascii="宋体" w:hAnsi="宋体" w:cs="宋体"/>
          <w:b/>
          <w:kern w:val="0"/>
          <w:sz w:val="32"/>
          <w:szCs w:val="32"/>
          <w:highlight w:val="none"/>
        </w:rPr>
      </w:pPr>
    </w:p>
    <w:p>
      <w:pPr>
        <w:snapToGrid w:val="0"/>
        <w:spacing w:line="360" w:lineRule="auto"/>
        <w:ind w:right="480"/>
        <w:jc w:val="center"/>
        <w:rPr>
          <w:rFonts w:hint="eastAsia" w:ascii="宋体" w:hAnsi="宋体" w:cs="宋体"/>
          <w:b/>
          <w:kern w:val="0"/>
          <w:sz w:val="32"/>
          <w:szCs w:val="32"/>
          <w:highlight w:val="none"/>
        </w:rPr>
      </w:pPr>
    </w:p>
    <w:p>
      <w:pPr>
        <w:snapToGrid w:val="0"/>
        <w:spacing w:line="360" w:lineRule="auto"/>
        <w:ind w:right="480"/>
        <w:jc w:val="center"/>
        <w:rPr>
          <w:rFonts w:hint="eastAsia" w:ascii="宋体" w:hAnsi="宋体" w:cs="宋体"/>
          <w:b/>
          <w:kern w:val="0"/>
          <w:sz w:val="32"/>
          <w:szCs w:val="32"/>
          <w:highlight w:val="none"/>
        </w:rPr>
      </w:pPr>
    </w:p>
    <w:p>
      <w:pPr>
        <w:snapToGrid w:val="0"/>
        <w:spacing w:line="360" w:lineRule="auto"/>
        <w:ind w:right="480"/>
        <w:jc w:val="center"/>
        <w:rPr>
          <w:rFonts w:hint="eastAsia" w:ascii="宋体" w:hAnsi="宋体" w:cs="宋体"/>
          <w:b/>
          <w:kern w:val="0"/>
          <w:sz w:val="32"/>
          <w:szCs w:val="32"/>
          <w:highlight w:val="none"/>
        </w:rPr>
      </w:pPr>
    </w:p>
    <w:p>
      <w:pPr>
        <w:snapToGrid w:val="0"/>
        <w:spacing w:line="360" w:lineRule="auto"/>
        <w:ind w:right="480"/>
        <w:jc w:val="center"/>
        <w:rPr>
          <w:rFonts w:hint="eastAsia" w:ascii="宋体" w:hAnsi="宋体" w:cs="宋体"/>
          <w:b/>
          <w:kern w:val="0"/>
          <w:sz w:val="32"/>
          <w:szCs w:val="32"/>
          <w:highlight w:val="none"/>
        </w:rPr>
      </w:pPr>
    </w:p>
    <w:p>
      <w:pPr>
        <w:snapToGrid w:val="0"/>
        <w:spacing w:line="360" w:lineRule="auto"/>
        <w:ind w:right="480"/>
        <w:jc w:val="center"/>
        <w:rPr>
          <w:rFonts w:hint="eastAsia" w:ascii="宋体" w:hAnsi="宋体" w:cs="宋体"/>
          <w:b/>
          <w:kern w:val="0"/>
          <w:sz w:val="32"/>
          <w:szCs w:val="32"/>
          <w:highlight w:val="none"/>
        </w:rPr>
      </w:pPr>
    </w:p>
    <w:p>
      <w:pPr>
        <w:pStyle w:val="694"/>
        <w:keepNext w:val="0"/>
        <w:pageBreakBefore w:val="0"/>
        <w:tabs>
          <w:tab w:val="clear" w:pos="720"/>
        </w:tabs>
        <w:snapToGrid w:val="0"/>
        <w:spacing w:before="120" w:after="120"/>
        <w:ind w:firstLine="643"/>
        <w:outlineLvl w:val="9"/>
        <w:rPr>
          <w:rFonts w:hint="eastAsia" w:ascii="宋体" w:hAnsi="宋体" w:eastAsia="宋体" w:cs="宋体"/>
          <w:kern w:val="2"/>
          <w:sz w:val="32"/>
          <w:szCs w:val="32"/>
          <w:highlight w:val="none"/>
        </w:rPr>
        <w:sectPr>
          <w:headerReference r:id="rId16" w:type="first"/>
          <w:footerReference r:id="rId18" w:type="first"/>
          <w:headerReference r:id="rId15" w:type="default"/>
          <w:footerReference r:id="rId17" w:type="default"/>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p>
    <w:p>
      <w:pPr>
        <w:pStyle w:val="694"/>
        <w:keepNext w:val="0"/>
        <w:pageBreakBefore w:val="0"/>
        <w:tabs>
          <w:tab w:val="clear" w:pos="720"/>
        </w:tabs>
        <w:snapToGrid w:val="0"/>
        <w:spacing w:before="120" w:after="120"/>
        <w:ind w:firstLine="643"/>
        <w:outlineLvl w:val="9"/>
        <w:rPr>
          <w:rFonts w:hint="eastAsia" w:ascii="宋体" w:hAnsi="宋体" w:eastAsia="宋体" w:cs="宋体"/>
          <w:kern w:val="2"/>
          <w:sz w:val="32"/>
          <w:szCs w:val="32"/>
          <w:highlight w:val="none"/>
        </w:rPr>
      </w:pPr>
      <w:r>
        <w:rPr>
          <w:rFonts w:hint="eastAsia" w:ascii="宋体" w:hAnsi="宋体" w:eastAsia="宋体" w:cs="宋体"/>
          <w:kern w:val="2"/>
          <w:sz w:val="32"/>
          <w:szCs w:val="32"/>
          <w:highlight w:val="none"/>
        </w:rPr>
        <w:t>一、开标一览表（报价表）</w:t>
      </w:r>
    </w:p>
    <w:p>
      <w:pPr>
        <w:snapToGrid w:val="0"/>
        <w:spacing w:line="360" w:lineRule="auto"/>
        <w:rPr>
          <w:rFonts w:hint="eastAsia" w:ascii="宋体" w:hAnsi="宋体" w:cs="宋体"/>
          <w:kern w:val="0"/>
          <w:sz w:val="24"/>
          <w:highlight w:val="none"/>
        </w:rPr>
      </w:pPr>
      <w:r>
        <w:rPr>
          <w:rFonts w:hint="eastAsia" w:ascii="宋体" w:hAnsi="宋体" w:cs="宋体"/>
          <w:sz w:val="24"/>
          <w:highlight w:val="none"/>
        </w:rPr>
        <w:t>（采购人）、（采购代理机构）</w:t>
      </w:r>
      <w:r>
        <w:rPr>
          <w:rFonts w:hint="eastAsia" w:ascii="宋体" w:hAnsi="宋体" w:cs="宋体"/>
          <w:kern w:val="0"/>
          <w:sz w:val="24"/>
          <w:highlight w:val="none"/>
          <w:lang w:val="zh-CN"/>
        </w:rPr>
        <w:t>：</w:t>
      </w:r>
    </w:p>
    <w:p>
      <w:pPr>
        <w:snapToGrid w:val="0"/>
        <w:spacing w:line="360" w:lineRule="auto"/>
        <w:ind w:firstLine="482"/>
        <w:rPr>
          <w:rFonts w:hint="eastAsia" w:ascii="宋体" w:hAnsi="宋体" w:cs="宋体"/>
          <w:kern w:val="0"/>
          <w:sz w:val="24"/>
          <w:highlight w:val="none"/>
          <w:lang w:val="zh-CN"/>
        </w:rPr>
      </w:pPr>
      <w:r>
        <w:rPr>
          <w:rFonts w:hint="eastAsia" w:ascii="宋体" w:hAnsi="宋体" w:cs="宋体"/>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宋体" w:hAnsi="宋体" w:cs="宋体"/>
          <w:sz w:val="24"/>
          <w:highlight w:val="none"/>
        </w:rPr>
        <w:t>（项目名称）</w:t>
      </w:r>
      <w:r>
        <w:rPr>
          <w:rFonts w:hint="eastAsia" w:ascii="宋体" w:hAnsi="宋体" w:cs="宋体"/>
          <w:kern w:val="0"/>
          <w:sz w:val="24"/>
          <w:highlight w:val="none"/>
          <w:lang w:val="zh-CN"/>
        </w:rPr>
        <w:t>【招标编号：</w:t>
      </w:r>
      <w:r>
        <w:rPr>
          <w:rFonts w:hint="eastAsia" w:ascii="宋体" w:hAnsi="宋体" w:cs="宋体"/>
          <w:sz w:val="24"/>
          <w:highlight w:val="none"/>
        </w:rPr>
        <w:t>（采购编号）】的实施</w:t>
      </w:r>
      <w:r>
        <w:rPr>
          <w:rFonts w:hint="eastAsia" w:ascii="宋体" w:hAnsi="宋体" w:cs="宋体"/>
          <w:kern w:val="0"/>
          <w:sz w:val="24"/>
          <w:highlight w:val="none"/>
          <w:lang w:val="zh-CN"/>
        </w:rPr>
        <w:t>。</w:t>
      </w:r>
    </w:p>
    <w:p>
      <w:pPr>
        <w:spacing w:line="360" w:lineRule="auto"/>
        <w:jc w:val="center"/>
        <w:rPr>
          <w:rFonts w:hint="eastAsia" w:ascii="宋体" w:hAnsi="宋体" w:cs="宋体"/>
          <w:b/>
          <w:kern w:val="0"/>
          <w:sz w:val="24"/>
          <w:highlight w:val="none"/>
          <w:lang w:val="zh-CN"/>
        </w:rPr>
      </w:pPr>
      <w:r>
        <w:rPr>
          <w:rFonts w:hint="eastAsia" w:ascii="宋体" w:hAnsi="宋体" w:cs="宋体"/>
          <w:b/>
          <w:kern w:val="0"/>
          <w:sz w:val="24"/>
          <w:highlight w:val="none"/>
          <w:lang w:val="zh-CN"/>
        </w:rPr>
        <w:t>开标一览表（报价表）(单位均为人民币元)</w:t>
      </w:r>
    </w:p>
    <w:tbl>
      <w:tblPr>
        <w:tblStyle w:val="63"/>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cs="宋体"/>
                <w:b/>
                <w:sz w:val="24"/>
                <w:highlight w:val="none"/>
              </w:rPr>
            </w:pPr>
            <w:r>
              <w:rPr>
                <w:rFonts w:hint="eastAsia" w:ascii="宋体" w:hAnsi="宋体" w:cs="宋体"/>
                <w:b/>
                <w:sz w:val="24"/>
                <w:highlight w:val="none"/>
              </w:rPr>
              <w:t>序号</w:t>
            </w:r>
          </w:p>
        </w:tc>
        <w:tc>
          <w:tcPr>
            <w:tcW w:w="992"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cs="宋体"/>
                <w:b/>
                <w:sz w:val="24"/>
                <w:highlight w:val="none"/>
              </w:rPr>
            </w:pPr>
            <w:r>
              <w:rPr>
                <w:rFonts w:hint="eastAsia" w:ascii="宋体" w:hAnsi="宋体" w:cs="宋体"/>
                <w:b/>
                <w:sz w:val="24"/>
                <w:highlight w:val="none"/>
              </w:rPr>
              <w:t>名称</w:t>
            </w:r>
          </w:p>
        </w:tc>
        <w:tc>
          <w:tcPr>
            <w:tcW w:w="2268" w:type="dxa"/>
          </w:tcPr>
          <w:p>
            <w:pPr>
              <w:keepNext w:val="0"/>
              <w:keepLines w:val="0"/>
              <w:suppressLineNumbers w:val="0"/>
              <w:spacing w:before="0" w:beforeAutospacing="0" w:after="0" w:afterAutospacing="0" w:line="360" w:lineRule="auto"/>
              <w:ind w:left="0" w:right="0"/>
              <w:jc w:val="center"/>
              <w:rPr>
                <w:rFonts w:hint="eastAsia" w:ascii="宋体" w:hAnsi="宋体" w:cs="宋体"/>
                <w:b/>
                <w:sz w:val="24"/>
                <w:highlight w:val="none"/>
              </w:rPr>
            </w:pPr>
          </w:p>
          <w:p>
            <w:pPr>
              <w:keepNext w:val="0"/>
              <w:keepLines w:val="0"/>
              <w:suppressLineNumbers w:val="0"/>
              <w:spacing w:before="0" w:beforeAutospacing="0" w:after="0" w:afterAutospacing="0" w:line="360" w:lineRule="auto"/>
              <w:ind w:left="0" w:right="0"/>
              <w:jc w:val="center"/>
              <w:rPr>
                <w:rFonts w:hint="eastAsia" w:ascii="宋体" w:hAnsi="宋体" w:cs="宋体"/>
                <w:b/>
                <w:sz w:val="24"/>
                <w:highlight w:val="none"/>
              </w:rPr>
            </w:pPr>
            <w:r>
              <w:rPr>
                <w:rFonts w:hint="eastAsia" w:ascii="宋体" w:hAnsi="宋体" w:cs="宋体"/>
                <w:b/>
                <w:sz w:val="24"/>
                <w:highlight w:val="none"/>
              </w:rPr>
              <w:t>服务范围</w:t>
            </w:r>
          </w:p>
        </w:tc>
        <w:tc>
          <w:tcPr>
            <w:tcW w:w="2410"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cs="宋体"/>
                <w:b/>
                <w:sz w:val="24"/>
                <w:highlight w:val="none"/>
              </w:rPr>
            </w:pPr>
            <w:r>
              <w:rPr>
                <w:rFonts w:hint="eastAsia" w:ascii="宋体" w:hAnsi="宋体" w:cs="宋体"/>
                <w:b/>
                <w:sz w:val="24"/>
                <w:highlight w:val="none"/>
              </w:rPr>
              <w:t>服务要求</w:t>
            </w:r>
          </w:p>
        </w:tc>
        <w:tc>
          <w:tcPr>
            <w:tcW w:w="2268"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cs="宋体"/>
                <w:b/>
                <w:sz w:val="24"/>
                <w:highlight w:val="none"/>
              </w:rPr>
            </w:pPr>
            <w:r>
              <w:rPr>
                <w:rFonts w:hint="eastAsia" w:ascii="宋体" w:hAnsi="宋体" w:cs="宋体"/>
                <w:b/>
                <w:sz w:val="24"/>
                <w:highlight w:val="none"/>
              </w:rPr>
              <w:t>服务时间</w:t>
            </w:r>
          </w:p>
        </w:tc>
        <w:tc>
          <w:tcPr>
            <w:tcW w:w="2126"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cs="宋体"/>
                <w:b/>
                <w:sz w:val="24"/>
                <w:highlight w:val="none"/>
              </w:rPr>
            </w:pPr>
            <w:r>
              <w:rPr>
                <w:rFonts w:hint="eastAsia" w:ascii="宋体" w:hAnsi="宋体" w:cs="宋体"/>
                <w:b/>
                <w:sz w:val="24"/>
                <w:highlight w:val="none"/>
              </w:rPr>
              <w:t>服务标准</w:t>
            </w:r>
          </w:p>
        </w:tc>
        <w:tc>
          <w:tcPr>
            <w:tcW w:w="2127" w:type="dxa"/>
          </w:tcPr>
          <w:p>
            <w:pPr>
              <w:keepNext w:val="0"/>
              <w:keepLines w:val="0"/>
              <w:suppressLineNumbers w:val="0"/>
              <w:spacing w:before="0" w:beforeAutospacing="0" w:after="0" w:afterAutospacing="0" w:line="360" w:lineRule="auto"/>
              <w:ind w:left="0" w:right="0"/>
              <w:jc w:val="center"/>
              <w:rPr>
                <w:rFonts w:hint="eastAsia" w:ascii="宋体" w:hAnsi="宋体" w:cs="宋体"/>
                <w:b/>
                <w:sz w:val="24"/>
                <w:highlight w:val="none"/>
              </w:rPr>
            </w:pPr>
          </w:p>
          <w:p>
            <w:pPr>
              <w:keepNext w:val="0"/>
              <w:keepLines w:val="0"/>
              <w:suppressLineNumbers w:val="0"/>
              <w:spacing w:before="0" w:beforeAutospacing="0" w:after="0" w:afterAutospacing="0" w:line="360" w:lineRule="auto"/>
              <w:ind w:left="0" w:right="0"/>
              <w:jc w:val="center"/>
              <w:rPr>
                <w:rFonts w:hint="eastAsia" w:ascii="宋体" w:hAnsi="宋体" w:cs="宋体"/>
                <w:b/>
                <w:sz w:val="24"/>
                <w:highlight w:val="none"/>
              </w:rPr>
            </w:pPr>
            <w:r>
              <w:rPr>
                <w:rFonts w:hint="eastAsia" w:ascii="宋体" w:hAnsi="宋体" w:cs="宋体"/>
                <w:b/>
                <w:sz w:val="24"/>
                <w:highlight w:val="none"/>
              </w:rPr>
              <w:t>服务人数</w:t>
            </w:r>
          </w:p>
        </w:tc>
        <w:tc>
          <w:tcPr>
            <w:tcW w:w="2126"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cs="宋体"/>
                <w:b/>
                <w:sz w:val="24"/>
                <w:highlight w:val="none"/>
              </w:rPr>
            </w:pPr>
          </w:p>
          <w:p>
            <w:pPr>
              <w:keepNext w:val="0"/>
              <w:keepLines w:val="0"/>
              <w:suppressLineNumbers w:val="0"/>
              <w:spacing w:before="0" w:beforeAutospacing="0" w:after="0" w:afterAutospacing="0" w:line="360" w:lineRule="auto"/>
              <w:ind w:left="0" w:right="0"/>
              <w:jc w:val="center"/>
              <w:rPr>
                <w:rFonts w:hint="eastAsia" w:ascii="宋体" w:hAnsi="宋体" w:cs="宋体"/>
                <w:b/>
                <w:sz w:val="24"/>
                <w:highlight w:val="none"/>
              </w:rPr>
            </w:pPr>
            <w:r>
              <w:rPr>
                <w:rFonts w:hint="eastAsia" w:ascii="宋体" w:hAnsi="宋体" w:cs="宋体"/>
                <w:b/>
                <w:sz w:val="24"/>
                <w:highlight w:val="none"/>
              </w:rPr>
              <w:t>备注（如果有）</w:t>
            </w:r>
          </w:p>
          <w:p>
            <w:pPr>
              <w:keepNext w:val="0"/>
              <w:keepLines w:val="0"/>
              <w:suppressLineNumbers w:val="0"/>
              <w:spacing w:before="0" w:beforeAutospacing="0" w:after="0" w:afterAutospacing="0" w:line="360" w:lineRule="auto"/>
              <w:ind w:left="0" w:right="0"/>
              <w:jc w:val="center"/>
              <w:rPr>
                <w:rFonts w:hint="eastAsia" w:ascii="宋体" w:hAnsi="宋体" w:cs="宋体"/>
                <w:b/>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cs="宋体"/>
                <w:sz w:val="24"/>
                <w:highlight w:val="none"/>
              </w:rPr>
            </w:pPr>
            <w:r>
              <w:rPr>
                <w:rFonts w:hint="eastAsia" w:ascii="宋体" w:hAnsi="宋体" w:cs="宋体"/>
                <w:sz w:val="24"/>
                <w:highlight w:val="none"/>
              </w:rPr>
              <w:t>1</w:t>
            </w:r>
          </w:p>
        </w:tc>
        <w:tc>
          <w:tcPr>
            <w:tcW w:w="992" w:type="dxa"/>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cs="宋体"/>
                <w:sz w:val="24"/>
                <w:highlight w:val="none"/>
              </w:rPr>
            </w:pPr>
            <w:r>
              <w:rPr>
                <w:rFonts w:hint="eastAsia" w:ascii="宋体" w:hAnsi="宋体" w:cs="宋体"/>
                <w:sz w:val="24"/>
                <w:highlight w:val="none"/>
              </w:rPr>
              <w:t>X</w:t>
            </w:r>
            <w:r>
              <w:rPr>
                <w:rFonts w:hint="default" w:ascii="宋体" w:hAnsi="宋体" w:cs="宋体"/>
                <w:sz w:val="24"/>
                <w:highlight w:val="none"/>
              </w:rPr>
              <w:t>X</w:t>
            </w:r>
          </w:p>
        </w:tc>
        <w:tc>
          <w:tcPr>
            <w:tcW w:w="2268" w:type="dxa"/>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cs="宋体"/>
                <w:sz w:val="24"/>
                <w:highlight w:val="none"/>
              </w:rPr>
            </w:pPr>
          </w:p>
        </w:tc>
        <w:tc>
          <w:tcPr>
            <w:tcW w:w="2410" w:type="dxa"/>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cs="宋体"/>
                <w:sz w:val="24"/>
                <w:highlight w:val="none"/>
              </w:rPr>
            </w:pPr>
          </w:p>
        </w:tc>
        <w:tc>
          <w:tcPr>
            <w:tcW w:w="2268" w:type="dxa"/>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cs="宋体"/>
                <w:sz w:val="24"/>
                <w:highlight w:val="none"/>
              </w:rPr>
            </w:pPr>
          </w:p>
        </w:tc>
        <w:tc>
          <w:tcPr>
            <w:tcW w:w="2126"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cs="宋体"/>
                <w:sz w:val="24"/>
                <w:highlight w:val="none"/>
              </w:rPr>
            </w:pPr>
          </w:p>
        </w:tc>
        <w:tc>
          <w:tcPr>
            <w:tcW w:w="2127" w:type="dxa"/>
          </w:tcPr>
          <w:p>
            <w:pPr>
              <w:keepNext w:val="0"/>
              <w:keepLines w:val="0"/>
              <w:suppressLineNumbers w:val="0"/>
              <w:spacing w:before="0" w:beforeAutospacing="0" w:after="0" w:afterAutospacing="0" w:line="360" w:lineRule="auto"/>
              <w:ind w:left="0" w:right="0"/>
              <w:jc w:val="center"/>
              <w:rPr>
                <w:rFonts w:hint="eastAsia" w:ascii="宋体" w:hAnsi="宋体" w:cs="宋体"/>
                <w:sz w:val="24"/>
                <w:highlight w:val="none"/>
              </w:rPr>
            </w:pPr>
          </w:p>
        </w:tc>
        <w:tc>
          <w:tcPr>
            <w:tcW w:w="2126"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cs="宋体"/>
                <w:sz w:val="24"/>
                <w:highlight w:val="none"/>
              </w:rPr>
            </w:pPr>
            <w:r>
              <w:rPr>
                <w:rFonts w:hint="eastAsia" w:ascii="宋体" w:hAnsi="宋体" w:cs="宋体"/>
                <w:sz w:val="24"/>
                <w:highlight w:val="none"/>
              </w:rPr>
              <w:t>2</w:t>
            </w:r>
          </w:p>
        </w:tc>
        <w:tc>
          <w:tcPr>
            <w:tcW w:w="992" w:type="dxa"/>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cs="宋体"/>
                <w:sz w:val="24"/>
                <w:highlight w:val="none"/>
              </w:rPr>
            </w:pPr>
            <w:r>
              <w:rPr>
                <w:rFonts w:hint="eastAsia" w:ascii="宋体" w:hAnsi="宋体" w:cs="宋体"/>
                <w:sz w:val="24"/>
                <w:highlight w:val="none"/>
              </w:rPr>
              <w:t>X</w:t>
            </w:r>
            <w:r>
              <w:rPr>
                <w:rFonts w:hint="default" w:ascii="宋体" w:hAnsi="宋体" w:cs="宋体"/>
                <w:sz w:val="24"/>
                <w:highlight w:val="none"/>
              </w:rPr>
              <w:t>X</w:t>
            </w:r>
          </w:p>
        </w:tc>
        <w:tc>
          <w:tcPr>
            <w:tcW w:w="2268" w:type="dxa"/>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cs="宋体"/>
                <w:sz w:val="24"/>
                <w:highlight w:val="none"/>
              </w:rPr>
            </w:pPr>
          </w:p>
        </w:tc>
        <w:tc>
          <w:tcPr>
            <w:tcW w:w="2410" w:type="dxa"/>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cs="宋体"/>
                <w:sz w:val="24"/>
                <w:highlight w:val="none"/>
              </w:rPr>
            </w:pPr>
          </w:p>
        </w:tc>
        <w:tc>
          <w:tcPr>
            <w:tcW w:w="2268" w:type="dxa"/>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cs="宋体"/>
                <w:sz w:val="24"/>
                <w:highlight w:val="none"/>
              </w:rPr>
            </w:pPr>
          </w:p>
        </w:tc>
        <w:tc>
          <w:tcPr>
            <w:tcW w:w="2126"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cs="宋体"/>
                <w:sz w:val="24"/>
                <w:highlight w:val="none"/>
              </w:rPr>
            </w:pPr>
          </w:p>
        </w:tc>
        <w:tc>
          <w:tcPr>
            <w:tcW w:w="2127" w:type="dxa"/>
          </w:tcPr>
          <w:p>
            <w:pPr>
              <w:keepNext w:val="0"/>
              <w:keepLines w:val="0"/>
              <w:suppressLineNumbers w:val="0"/>
              <w:spacing w:before="0" w:beforeAutospacing="0" w:after="0" w:afterAutospacing="0" w:line="360" w:lineRule="auto"/>
              <w:ind w:left="0" w:right="0"/>
              <w:jc w:val="center"/>
              <w:rPr>
                <w:rFonts w:hint="eastAsia" w:ascii="宋体" w:hAnsi="宋体" w:cs="宋体"/>
                <w:sz w:val="24"/>
                <w:highlight w:val="none"/>
              </w:rPr>
            </w:pPr>
          </w:p>
        </w:tc>
        <w:tc>
          <w:tcPr>
            <w:tcW w:w="2126"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cs="宋体"/>
                <w:sz w:val="24"/>
                <w:highlight w:val="none"/>
              </w:rPr>
            </w:pPr>
            <w:r>
              <w:rPr>
                <w:rFonts w:hint="eastAsia" w:ascii="宋体" w:hAnsi="宋体" w:cs="宋体"/>
                <w:sz w:val="24"/>
                <w:highlight w:val="none"/>
              </w:rPr>
              <w:t>…</w:t>
            </w:r>
          </w:p>
        </w:tc>
        <w:tc>
          <w:tcPr>
            <w:tcW w:w="992" w:type="dxa"/>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cs="宋体"/>
                <w:sz w:val="24"/>
                <w:highlight w:val="none"/>
              </w:rPr>
            </w:pPr>
          </w:p>
        </w:tc>
        <w:tc>
          <w:tcPr>
            <w:tcW w:w="2268" w:type="dxa"/>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cs="宋体"/>
                <w:sz w:val="24"/>
                <w:highlight w:val="none"/>
              </w:rPr>
            </w:pPr>
          </w:p>
        </w:tc>
        <w:tc>
          <w:tcPr>
            <w:tcW w:w="2410" w:type="dxa"/>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cs="宋体"/>
                <w:sz w:val="24"/>
                <w:highlight w:val="none"/>
              </w:rPr>
            </w:pPr>
          </w:p>
        </w:tc>
        <w:tc>
          <w:tcPr>
            <w:tcW w:w="2268" w:type="dxa"/>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cs="宋体"/>
                <w:sz w:val="24"/>
                <w:highlight w:val="none"/>
              </w:rPr>
            </w:pPr>
          </w:p>
        </w:tc>
        <w:tc>
          <w:tcPr>
            <w:tcW w:w="2126"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cs="宋体"/>
                <w:sz w:val="24"/>
                <w:highlight w:val="none"/>
              </w:rPr>
            </w:pPr>
          </w:p>
        </w:tc>
        <w:tc>
          <w:tcPr>
            <w:tcW w:w="2127" w:type="dxa"/>
          </w:tcPr>
          <w:p>
            <w:pPr>
              <w:keepNext w:val="0"/>
              <w:keepLines w:val="0"/>
              <w:suppressLineNumbers w:val="0"/>
              <w:spacing w:before="0" w:beforeAutospacing="0" w:after="0" w:afterAutospacing="0" w:line="360" w:lineRule="auto"/>
              <w:ind w:left="0" w:right="0"/>
              <w:jc w:val="center"/>
              <w:rPr>
                <w:rFonts w:hint="eastAsia" w:ascii="宋体" w:hAnsi="宋体" w:cs="宋体"/>
                <w:sz w:val="24"/>
                <w:highlight w:val="none"/>
              </w:rPr>
            </w:pPr>
          </w:p>
        </w:tc>
        <w:tc>
          <w:tcPr>
            <w:tcW w:w="2126"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cs="宋体"/>
                <w:sz w:val="24"/>
                <w:highlight w:val="none"/>
              </w:rPr>
            </w:pPr>
          </w:p>
        </w:tc>
        <w:tc>
          <w:tcPr>
            <w:tcW w:w="992" w:type="dxa"/>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cs="宋体"/>
                <w:sz w:val="24"/>
                <w:highlight w:val="none"/>
              </w:rPr>
            </w:pPr>
          </w:p>
        </w:tc>
        <w:tc>
          <w:tcPr>
            <w:tcW w:w="2268" w:type="dxa"/>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cs="宋体"/>
                <w:sz w:val="24"/>
                <w:highlight w:val="none"/>
              </w:rPr>
            </w:pPr>
          </w:p>
        </w:tc>
        <w:tc>
          <w:tcPr>
            <w:tcW w:w="2410" w:type="dxa"/>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cs="宋体"/>
                <w:sz w:val="24"/>
                <w:highlight w:val="none"/>
              </w:rPr>
            </w:pPr>
          </w:p>
        </w:tc>
        <w:tc>
          <w:tcPr>
            <w:tcW w:w="2268" w:type="dxa"/>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cs="宋体"/>
                <w:sz w:val="24"/>
                <w:highlight w:val="none"/>
              </w:rPr>
            </w:pPr>
          </w:p>
        </w:tc>
        <w:tc>
          <w:tcPr>
            <w:tcW w:w="2126"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cs="宋体"/>
                <w:sz w:val="24"/>
                <w:highlight w:val="none"/>
              </w:rPr>
            </w:pPr>
          </w:p>
        </w:tc>
        <w:tc>
          <w:tcPr>
            <w:tcW w:w="2127" w:type="dxa"/>
          </w:tcPr>
          <w:p>
            <w:pPr>
              <w:keepNext w:val="0"/>
              <w:keepLines w:val="0"/>
              <w:suppressLineNumbers w:val="0"/>
              <w:spacing w:before="0" w:beforeAutospacing="0" w:after="0" w:afterAutospacing="0" w:line="360" w:lineRule="auto"/>
              <w:ind w:left="0" w:right="0"/>
              <w:jc w:val="center"/>
              <w:rPr>
                <w:rFonts w:hint="eastAsia" w:ascii="宋体" w:hAnsi="宋体" w:cs="宋体"/>
                <w:sz w:val="24"/>
                <w:highlight w:val="none"/>
              </w:rPr>
            </w:pPr>
          </w:p>
        </w:tc>
        <w:tc>
          <w:tcPr>
            <w:tcW w:w="2126"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cs="宋体"/>
                <w:sz w:val="24"/>
                <w:highlight w:val="none"/>
              </w:rPr>
            </w:pPr>
          </w:p>
        </w:tc>
        <w:tc>
          <w:tcPr>
            <w:tcW w:w="992" w:type="dxa"/>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cs="宋体"/>
                <w:sz w:val="24"/>
                <w:highlight w:val="none"/>
              </w:rPr>
            </w:pPr>
          </w:p>
        </w:tc>
        <w:tc>
          <w:tcPr>
            <w:tcW w:w="2268" w:type="dxa"/>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cs="宋体"/>
                <w:sz w:val="24"/>
                <w:highlight w:val="none"/>
              </w:rPr>
            </w:pPr>
          </w:p>
        </w:tc>
        <w:tc>
          <w:tcPr>
            <w:tcW w:w="2410" w:type="dxa"/>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cs="宋体"/>
                <w:sz w:val="24"/>
                <w:highlight w:val="none"/>
              </w:rPr>
            </w:pPr>
          </w:p>
        </w:tc>
        <w:tc>
          <w:tcPr>
            <w:tcW w:w="2268" w:type="dxa"/>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cs="宋体"/>
                <w:sz w:val="24"/>
                <w:highlight w:val="none"/>
              </w:rPr>
            </w:pPr>
          </w:p>
        </w:tc>
        <w:tc>
          <w:tcPr>
            <w:tcW w:w="2126"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cs="宋体"/>
                <w:sz w:val="24"/>
                <w:highlight w:val="none"/>
              </w:rPr>
            </w:pPr>
          </w:p>
        </w:tc>
        <w:tc>
          <w:tcPr>
            <w:tcW w:w="2127" w:type="dxa"/>
          </w:tcPr>
          <w:p>
            <w:pPr>
              <w:keepNext w:val="0"/>
              <w:keepLines w:val="0"/>
              <w:suppressLineNumbers w:val="0"/>
              <w:spacing w:before="0" w:beforeAutospacing="0" w:after="0" w:afterAutospacing="0" w:line="360" w:lineRule="auto"/>
              <w:ind w:left="0" w:right="0"/>
              <w:jc w:val="center"/>
              <w:rPr>
                <w:rFonts w:hint="eastAsia" w:ascii="宋体" w:hAnsi="宋体" w:cs="宋体"/>
                <w:sz w:val="24"/>
                <w:highlight w:val="none"/>
              </w:rPr>
            </w:pPr>
          </w:p>
        </w:tc>
        <w:tc>
          <w:tcPr>
            <w:tcW w:w="2126"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pPr>
              <w:keepNext w:val="0"/>
              <w:keepLines w:val="0"/>
              <w:suppressLineNumbers w:val="0"/>
              <w:spacing w:before="0" w:beforeAutospacing="0" w:after="0" w:afterAutospacing="0" w:line="360" w:lineRule="auto"/>
              <w:ind w:left="0" w:right="0"/>
              <w:jc w:val="center"/>
              <w:rPr>
                <w:rFonts w:hint="eastAsia" w:ascii="宋体" w:hAnsi="宋体" w:cs="宋体"/>
                <w:b/>
                <w:sz w:val="24"/>
                <w:highlight w:val="none"/>
              </w:rPr>
            </w:pPr>
            <w:r>
              <w:rPr>
                <w:rFonts w:hint="eastAsia" w:ascii="宋体" w:hAnsi="宋体" w:cs="宋体"/>
                <w:b/>
                <w:sz w:val="24"/>
                <w:highlight w:val="none"/>
              </w:rPr>
              <w:t>投标报价（小写）</w:t>
            </w:r>
          </w:p>
        </w:tc>
        <w:tc>
          <w:tcPr>
            <w:tcW w:w="8647" w:type="dxa"/>
            <w:gridSpan w:val="4"/>
          </w:tcPr>
          <w:p>
            <w:pPr>
              <w:keepNext w:val="0"/>
              <w:keepLines w:val="0"/>
              <w:suppressLineNumbers w:val="0"/>
              <w:spacing w:before="0" w:beforeAutospacing="0" w:after="0" w:afterAutospacing="0" w:line="360" w:lineRule="auto"/>
              <w:ind w:left="0" w:right="0"/>
              <w:jc w:val="center"/>
              <w:rPr>
                <w:rFonts w:hint="eastAsia" w:ascii="宋体" w:hAnsi="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pPr>
              <w:keepNext w:val="0"/>
              <w:keepLines w:val="0"/>
              <w:suppressLineNumbers w:val="0"/>
              <w:spacing w:before="0" w:beforeAutospacing="0" w:after="0" w:afterAutospacing="0" w:line="360" w:lineRule="auto"/>
              <w:ind w:left="0" w:right="0"/>
              <w:jc w:val="center"/>
              <w:rPr>
                <w:rFonts w:hint="eastAsia" w:ascii="宋体" w:hAnsi="宋体" w:cs="宋体"/>
                <w:b/>
                <w:sz w:val="24"/>
                <w:highlight w:val="none"/>
              </w:rPr>
            </w:pPr>
            <w:r>
              <w:rPr>
                <w:rFonts w:hint="eastAsia" w:ascii="宋体" w:hAnsi="宋体" w:cs="宋体"/>
                <w:b/>
                <w:sz w:val="24"/>
                <w:highlight w:val="none"/>
              </w:rPr>
              <w:t>投标报价（大写）</w:t>
            </w:r>
          </w:p>
        </w:tc>
        <w:tc>
          <w:tcPr>
            <w:tcW w:w="8647" w:type="dxa"/>
            <w:gridSpan w:val="4"/>
          </w:tcPr>
          <w:p>
            <w:pPr>
              <w:keepNext w:val="0"/>
              <w:keepLines w:val="0"/>
              <w:suppressLineNumbers w:val="0"/>
              <w:spacing w:before="0" w:beforeAutospacing="0" w:after="0" w:afterAutospacing="0" w:line="360" w:lineRule="auto"/>
              <w:ind w:left="0" w:right="0"/>
              <w:jc w:val="center"/>
              <w:rPr>
                <w:rFonts w:hint="eastAsia" w:ascii="宋体" w:hAnsi="宋体" w:cs="宋体"/>
                <w:sz w:val="24"/>
                <w:highlight w:val="none"/>
              </w:rPr>
            </w:pPr>
          </w:p>
        </w:tc>
      </w:tr>
    </w:tbl>
    <w:p>
      <w:pPr>
        <w:snapToGrid w:val="0"/>
        <w:spacing w:line="360" w:lineRule="auto"/>
        <w:ind w:left="480"/>
        <w:rPr>
          <w:rFonts w:hint="eastAsia" w:ascii="宋体" w:hAnsi="宋体" w:cs="宋体"/>
          <w:b/>
          <w:kern w:val="0"/>
          <w:sz w:val="24"/>
          <w:highlight w:val="none"/>
          <w:lang w:val="zh-CN"/>
        </w:rPr>
      </w:pPr>
      <w:r>
        <w:rPr>
          <w:rFonts w:hint="eastAsia" w:ascii="宋体" w:hAnsi="宋体" w:cs="宋体"/>
          <w:b/>
          <w:kern w:val="0"/>
          <w:sz w:val="24"/>
          <w:highlight w:val="none"/>
          <w:lang w:val="zh-CN"/>
        </w:rPr>
        <w:t>注：</w:t>
      </w:r>
    </w:p>
    <w:p>
      <w:pPr>
        <w:spacing w:line="360" w:lineRule="auto"/>
        <w:ind w:left="-2" w:leftChars="-1" w:firstLine="480" w:firstLineChars="200"/>
        <w:rPr>
          <w:rFonts w:hint="eastAsia" w:ascii="宋体" w:hAnsi="宋体" w:cs="宋体"/>
          <w:kern w:val="0"/>
          <w:sz w:val="24"/>
          <w:highlight w:val="none"/>
          <w:lang w:val="zh-CN"/>
        </w:rPr>
      </w:pPr>
      <w:r>
        <w:rPr>
          <w:rFonts w:hint="eastAsia" w:ascii="宋体" w:hAnsi="宋体" w:cs="宋体"/>
          <w:kern w:val="0"/>
          <w:sz w:val="24"/>
          <w:highlight w:val="none"/>
          <w:lang w:val="zh-CN"/>
        </w:rPr>
        <w:t>1、投标人需按本表格式填写</w:t>
      </w:r>
      <w:r>
        <w:rPr>
          <w:rFonts w:hint="eastAsia" w:ascii="宋体" w:hAnsi="宋体" w:cs="宋体"/>
          <w:b/>
          <w:kern w:val="0"/>
          <w:sz w:val="24"/>
          <w:highlight w:val="none"/>
          <w:lang w:val="zh-CN"/>
        </w:rPr>
        <w:t>，</w:t>
      </w:r>
      <w:r>
        <w:rPr>
          <w:rFonts w:hint="eastAsia" w:ascii="宋体" w:hAnsi="宋体" w:cs="宋体"/>
          <w:b/>
          <w:kern w:val="0"/>
          <w:sz w:val="24"/>
          <w:highlight w:val="none"/>
        </w:rPr>
        <w:t>否则视为</w:t>
      </w:r>
      <w:r>
        <w:rPr>
          <w:rFonts w:hint="eastAsia" w:ascii="宋体" w:hAnsi="宋体" w:cs="宋体"/>
          <w:b/>
          <w:sz w:val="24"/>
          <w:highlight w:val="none"/>
        </w:rPr>
        <w:t>投标文件含有采购人不能接受的附加条件，投标无效</w:t>
      </w:r>
      <w:r>
        <w:rPr>
          <w:rFonts w:hint="eastAsia" w:ascii="宋体" w:hAnsi="宋体" w:cs="宋体"/>
          <w:b/>
          <w:kern w:val="0"/>
          <w:sz w:val="24"/>
          <w:highlight w:val="none"/>
          <w:lang w:val="zh-CN"/>
        </w:rPr>
        <w:t>；</w:t>
      </w:r>
      <w:r>
        <w:rPr>
          <w:rFonts w:hint="eastAsia" w:ascii="宋体" w:hAnsi="宋体" w:cs="宋体"/>
          <w:kern w:val="0"/>
          <w:sz w:val="24"/>
          <w:highlight w:val="none"/>
          <w:lang w:val="zh-CN"/>
        </w:rPr>
        <w:t>。</w:t>
      </w:r>
    </w:p>
    <w:p>
      <w:pPr>
        <w:spacing w:line="360" w:lineRule="auto"/>
        <w:ind w:firstLine="480" w:firstLineChars="200"/>
        <w:rPr>
          <w:rFonts w:hint="eastAsia" w:ascii="宋体" w:hAnsi="宋体" w:cs="宋体"/>
          <w:kern w:val="0"/>
          <w:sz w:val="24"/>
          <w:highlight w:val="none"/>
        </w:rPr>
      </w:pPr>
      <w:r>
        <w:rPr>
          <w:rFonts w:hint="eastAsia" w:ascii="宋体" w:hAnsi="宋体" w:cs="宋体"/>
          <w:kern w:val="0"/>
          <w:sz w:val="24"/>
          <w:highlight w:val="none"/>
          <w:lang w:val="zh-CN"/>
        </w:rPr>
        <w:t>2、有关本项目实施所涉及的一切费用均计入报价。</w:t>
      </w:r>
      <w:r>
        <w:rPr>
          <w:rFonts w:hint="eastAsia" w:ascii="宋体" w:hAnsi="宋体" w:cs="宋体"/>
          <w:kern w:val="0"/>
          <w:sz w:val="24"/>
          <w:highlight w:val="none"/>
        </w:rPr>
        <w:t>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成交）条件或者合同签订条件；总价不为零，部分产品、服务单价为零的，视作已包含在总价中。</w:t>
      </w:r>
      <w:r>
        <w:rPr>
          <w:rFonts w:hint="eastAsia" w:ascii="宋体" w:hAnsi="宋体" w:cs="宋体"/>
          <w:b/>
          <w:kern w:val="0"/>
          <w:sz w:val="24"/>
          <w:highlight w:val="none"/>
          <w:lang w:val="zh-CN"/>
        </w:rPr>
        <w:t>采购内容未包含在《开标一览表（报价表）》名称栏中，投标人不能作出合理解释的，</w:t>
      </w:r>
      <w:r>
        <w:rPr>
          <w:rFonts w:hint="eastAsia" w:ascii="宋体" w:hAnsi="宋体" w:cs="宋体"/>
          <w:b/>
          <w:kern w:val="0"/>
          <w:sz w:val="24"/>
          <w:highlight w:val="none"/>
        </w:rPr>
        <w:t>视为</w:t>
      </w:r>
      <w:r>
        <w:rPr>
          <w:rFonts w:hint="eastAsia" w:ascii="宋体" w:hAnsi="宋体" w:cs="宋体"/>
          <w:b/>
          <w:sz w:val="24"/>
          <w:highlight w:val="none"/>
        </w:rPr>
        <w:t>投标文件含有采购人不能接受的附加条件的，投标无效。</w:t>
      </w:r>
    </w:p>
    <w:p>
      <w:pPr>
        <w:snapToGrid w:val="0"/>
        <w:spacing w:line="360" w:lineRule="auto"/>
        <w:ind w:firstLine="480" w:firstLineChars="200"/>
        <w:jc w:val="left"/>
        <w:rPr>
          <w:rFonts w:hint="eastAsia" w:ascii="宋体" w:hAnsi="宋体" w:cs="宋体"/>
          <w:b/>
          <w:kern w:val="0"/>
          <w:sz w:val="24"/>
          <w:highlight w:val="none"/>
        </w:rPr>
      </w:pPr>
      <w:r>
        <w:rPr>
          <w:rFonts w:hint="eastAsia" w:ascii="宋体" w:hAnsi="宋体" w:cs="宋体"/>
          <w:kern w:val="0"/>
          <w:sz w:val="24"/>
          <w:highlight w:val="none"/>
          <w:lang w:val="zh-CN"/>
        </w:rPr>
        <w:t>3、特别提示：采购代理机构将对项目名称和项目编号，中标供应商名称、地址和中标金额，主要中标标的名称、服务范围、服务要求、服务时间、服务标准等予以公示。</w:t>
      </w:r>
    </w:p>
    <w:p>
      <w:pPr>
        <w:pStyle w:val="694"/>
        <w:keepNext w:val="0"/>
        <w:pageBreakBefore w:val="0"/>
        <w:tabs>
          <w:tab w:val="clear" w:pos="720"/>
        </w:tabs>
        <w:snapToGrid w:val="0"/>
        <w:spacing w:before="120" w:after="120"/>
        <w:ind w:firstLine="643"/>
        <w:outlineLvl w:val="9"/>
        <w:rPr>
          <w:rFonts w:hint="eastAsia" w:ascii="宋体" w:hAnsi="宋体" w:eastAsia="宋体" w:cs="宋体"/>
          <w:kern w:val="2"/>
          <w:sz w:val="32"/>
          <w:szCs w:val="32"/>
          <w:highlight w:val="none"/>
        </w:rPr>
      </w:pPr>
    </w:p>
    <w:p>
      <w:pPr>
        <w:pStyle w:val="694"/>
        <w:keepNext w:val="0"/>
        <w:pageBreakBefore w:val="0"/>
        <w:tabs>
          <w:tab w:val="clear" w:pos="720"/>
        </w:tabs>
        <w:snapToGrid w:val="0"/>
        <w:spacing w:before="120" w:after="120"/>
        <w:ind w:firstLine="643"/>
        <w:outlineLvl w:val="9"/>
        <w:rPr>
          <w:rFonts w:hint="eastAsia" w:ascii="宋体" w:hAnsi="宋体" w:eastAsia="宋体" w:cs="宋体"/>
          <w:kern w:val="2"/>
          <w:sz w:val="32"/>
          <w:szCs w:val="32"/>
          <w:highlight w:val="none"/>
        </w:rPr>
        <w:sectPr>
          <w:pgSz w:w="16838" w:h="11906" w:orient="landscape"/>
          <w:pgMar w:top="1418" w:right="1247" w:bottom="1418" w:left="1276" w:header="851" w:footer="992" w:gutter="0"/>
          <w:pgBorders>
            <w:top w:val="none" w:sz="0" w:space="0"/>
            <w:left w:val="none" w:sz="0" w:space="0"/>
            <w:bottom w:val="none" w:sz="0" w:space="0"/>
            <w:right w:val="none" w:sz="0" w:space="0"/>
          </w:pgBorders>
          <w:cols w:space="720" w:num="1"/>
          <w:titlePg/>
          <w:docGrid w:linePitch="312" w:charSpace="0"/>
        </w:sectPr>
      </w:pPr>
    </w:p>
    <w:p>
      <w:pPr>
        <w:pStyle w:val="694"/>
        <w:keepNext w:val="0"/>
        <w:pageBreakBefore w:val="0"/>
        <w:tabs>
          <w:tab w:val="clear" w:pos="720"/>
        </w:tabs>
        <w:snapToGrid w:val="0"/>
        <w:spacing w:before="120" w:after="120"/>
        <w:ind w:firstLine="643"/>
        <w:outlineLvl w:val="9"/>
        <w:rPr>
          <w:rFonts w:hint="eastAsia" w:ascii="宋体" w:hAnsi="宋体" w:eastAsia="宋体" w:cs="宋体"/>
          <w:sz w:val="32"/>
          <w:szCs w:val="32"/>
          <w:highlight w:val="none"/>
        </w:rPr>
      </w:pPr>
      <w:r>
        <w:rPr>
          <w:rFonts w:hint="eastAsia" w:ascii="宋体" w:hAnsi="宋体" w:eastAsia="宋体" w:cs="宋体"/>
          <w:kern w:val="2"/>
          <w:sz w:val="32"/>
          <w:szCs w:val="32"/>
          <w:highlight w:val="none"/>
        </w:rPr>
        <w:t>二、</w:t>
      </w:r>
      <w:r>
        <w:rPr>
          <w:rFonts w:hint="eastAsia" w:ascii="宋体" w:hAnsi="宋体" w:eastAsia="宋体" w:cs="宋体"/>
          <w:sz w:val="32"/>
          <w:szCs w:val="32"/>
          <w:highlight w:val="none"/>
        </w:rPr>
        <w:t>中小企业声明函（如果有）</w:t>
      </w:r>
    </w:p>
    <w:p>
      <w:pPr>
        <w:widowControl/>
        <w:spacing w:line="360" w:lineRule="auto"/>
        <w:ind w:firstLine="120" w:firstLineChars="50"/>
        <w:jc w:val="left"/>
        <w:rPr>
          <w:rFonts w:hint="eastAsia" w:ascii="宋体" w:hAnsi="宋体" w:cs="宋体"/>
          <w:b/>
          <w:sz w:val="24"/>
          <w:highlight w:val="none"/>
        </w:rPr>
      </w:pPr>
      <w:r>
        <w:rPr>
          <w:rFonts w:hint="eastAsia" w:ascii="宋体" w:hAnsi="宋体" w:cs="宋体"/>
          <w:b/>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宋体" w:hAnsi="宋体" w:cs="宋体"/>
          <w:b/>
          <w:sz w:val="24"/>
          <w:highlight w:val="none"/>
        </w:rPr>
        <w:t>7</w:t>
      </w:r>
      <w:r>
        <w:rPr>
          <w:rFonts w:hint="eastAsia" w:ascii="宋体" w:hAnsi="宋体" w:cs="宋体"/>
          <w:b/>
          <w:sz w:val="24"/>
          <w:highlight w:val="none"/>
        </w:rPr>
        <w:t>）。]</w:t>
      </w:r>
    </w:p>
    <w:p>
      <w:pPr>
        <w:pStyle w:val="88"/>
        <w:ind w:firstLine="482"/>
        <w:rPr>
          <w:rFonts w:hint="eastAsia" w:ascii="宋体" w:hAnsi="宋体" w:cs="宋体"/>
          <w:b/>
          <w:sz w:val="24"/>
          <w:highlight w:val="none"/>
        </w:rPr>
      </w:pPr>
    </w:p>
    <w:p>
      <w:pPr>
        <w:pStyle w:val="88"/>
        <w:ind w:firstLine="482"/>
        <w:rPr>
          <w:rFonts w:hint="eastAsia" w:ascii="宋体" w:hAnsi="宋体" w:cs="宋体"/>
          <w:b/>
          <w:sz w:val="24"/>
          <w:highlight w:val="none"/>
        </w:rPr>
      </w:pPr>
    </w:p>
    <w:p>
      <w:pPr>
        <w:pStyle w:val="694"/>
        <w:keepNext w:val="0"/>
        <w:pageBreakBefore w:val="0"/>
        <w:tabs>
          <w:tab w:val="clear" w:pos="720"/>
        </w:tabs>
        <w:snapToGrid w:val="0"/>
        <w:spacing w:before="120" w:after="120"/>
        <w:ind w:firstLine="643"/>
        <w:outlineLvl w:val="9"/>
        <w:rPr>
          <w:rFonts w:hint="eastAsia" w:ascii="宋体" w:hAnsi="宋体" w:eastAsia="宋体" w:cs="宋体"/>
          <w:b w:val="0"/>
          <w:sz w:val="32"/>
          <w:szCs w:val="32"/>
          <w:highlight w:val="none"/>
        </w:rPr>
      </w:pPr>
    </w:p>
    <w:p>
      <w:pPr>
        <w:spacing w:line="360" w:lineRule="auto"/>
        <w:ind w:right="420" w:firstLine="3614" w:firstLineChars="1000"/>
        <w:rPr>
          <w:rFonts w:hint="eastAsia" w:ascii="宋体" w:hAnsi="宋体" w:cs="宋体"/>
          <w:b/>
          <w:kern w:val="0"/>
          <w:sz w:val="36"/>
          <w:szCs w:val="36"/>
          <w:highlight w:val="none"/>
        </w:rPr>
      </w:pPr>
    </w:p>
    <w:p>
      <w:pPr>
        <w:spacing w:line="360" w:lineRule="auto"/>
        <w:ind w:right="420" w:firstLine="3614" w:firstLineChars="1000"/>
        <w:rPr>
          <w:rFonts w:hint="eastAsia" w:ascii="宋体" w:hAnsi="宋体" w:cs="宋体"/>
          <w:b/>
          <w:kern w:val="0"/>
          <w:sz w:val="36"/>
          <w:szCs w:val="36"/>
          <w:highlight w:val="none"/>
        </w:rPr>
      </w:pPr>
    </w:p>
    <w:p>
      <w:pPr>
        <w:spacing w:line="360" w:lineRule="auto"/>
        <w:ind w:right="420" w:firstLine="3614" w:firstLineChars="1000"/>
        <w:rPr>
          <w:rFonts w:hint="eastAsia" w:ascii="宋体" w:hAnsi="宋体" w:cs="宋体"/>
          <w:b/>
          <w:kern w:val="0"/>
          <w:sz w:val="36"/>
          <w:szCs w:val="36"/>
          <w:highlight w:val="none"/>
        </w:rPr>
      </w:pPr>
    </w:p>
    <w:p>
      <w:pPr>
        <w:spacing w:line="360" w:lineRule="auto"/>
        <w:ind w:right="420" w:firstLine="3614" w:firstLineChars="1000"/>
        <w:rPr>
          <w:rFonts w:hint="eastAsia" w:ascii="宋体" w:hAnsi="宋体" w:cs="宋体"/>
          <w:b/>
          <w:kern w:val="0"/>
          <w:sz w:val="36"/>
          <w:szCs w:val="36"/>
          <w:highlight w:val="none"/>
        </w:rPr>
      </w:pPr>
    </w:p>
    <w:p>
      <w:pPr>
        <w:spacing w:line="360" w:lineRule="auto"/>
        <w:ind w:right="420" w:firstLine="3614" w:firstLineChars="1000"/>
        <w:rPr>
          <w:rFonts w:hint="eastAsia" w:ascii="宋体" w:hAnsi="宋体" w:cs="宋体"/>
          <w:b/>
          <w:kern w:val="0"/>
          <w:sz w:val="36"/>
          <w:szCs w:val="36"/>
          <w:highlight w:val="none"/>
        </w:rPr>
      </w:pPr>
    </w:p>
    <w:p>
      <w:pPr>
        <w:spacing w:line="360" w:lineRule="auto"/>
        <w:ind w:right="420" w:firstLine="3614" w:firstLineChars="1000"/>
        <w:rPr>
          <w:rFonts w:hint="eastAsia" w:ascii="宋体" w:hAnsi="宋体" w:cs="宋体"/>
          <w:b/>
          <w:kern w:val="0"/>
          <w:sz w:val="36"/>
          <w:szCs w:val="36"/>
          <w:highlight w:val="none"/>
        </w:rPr>
      </w:pPr>
    </w:p>
    <w:p>
      <w:pPr>
        <w:spacing w:line="360" w:lineRule="auto"/>
        <w:ind w:right="420" w:firstLine="3614" w:firstLineChars="1000"/>
        <w:rPr>
          <w:rFonts w:hint="eastAsia" w:ascii="宋体" w:hAnsi="宋体" w:cs="宋体"/>
          <w:b/>
          <w:kern w:val="0"/>
          <w:sz w:val="36"/>
          <w:szCs w:val="36"/>
          <w:highlight w:val="none"/>
        </w:rPr>
      </w:pPr>
    </w:p>
    <w:p>
      <w:pPr>
        <w:spacing w:line="360" w:lineRule="auto"/>
        <w:ind w:right="420" w:firstLine="3614" w:firstLineChars="1000"/>
        <w:rPr>
          <w:rFonts w:hint="eastAsia" w:ascii="宋体" w:hAnsi="宋体" w:cs="宋体"/>
          <w:b/>
          <w:kern w:val="0"/>
          <w:sz w:val="36"/>
          <w:szCs w:val="36"/>
          <w:highlight w:val="none"/>
        </w:rPr>
      </w:pPr>
    </w:p>
    <w:p>
      <w:pPr>
        <w:spacing w:line="360" w:lineRule="auto"/>
        <w:ind w:right="420" w:firstLine="3614" w:firstLineChars="1000"/>
        <w:rPr>
          <w:rFonts w:hint="eastAsia" w:ascii="宋体" w:hAnsi="宋体" w:cs="宋体"/>
          <w:b/>
          <w:kern w:val="0"/>
          <w:sz w:val="36"/>
          <w:szCs w:val="36"/>
          <w:highlight w:val="none"/>
        </w:rPr>
      </w:pPr>
    </w:p>
    <w:p>
      <w:pPr>
        <w:spacing w:line="360" w:lineRule="auto"/>
        <w:ind w:right="420" w:firstLine="3614" w:firstLineChars="1000"/>
        <w:rPr>
          <w:rFonts w:hint="eastAsia" w:ascii="宋体" w:hAnsi="宋体" w:cs="宋体"/>
          <w:b/>
          <w:kern w:val="0"/>
          <w:sz w:val="36"/>
          <w:szCs w:val="36"/>
          <w:highlight w:val="none"/>
        </w:rPr>
      </w:pPr>
    </w:p>
    <w:p>
      <w:pPr>
        <w:spacing w:line="360" w:lineRule="auto"/>
        <w:ind w:right="420" w:firstLine="3614" w:firstLineChars="1000"/>
        <w:rPr>
          <w:rFonts w:hint="eastAsia" w:ascii="宋体" w:hAnsi="宋体" w:cs="宋体"/>
          <w:b/>
          <w:kern w:val="0"/>
          <w:sz w:val="36"/>
          <w:szCs w:val="36"/>
          <w:highlight w:val="none"/>
        </w:rPr>
      </w:pPr>
    </w:p>
    <w:p>
      <w:pPr>
        <w:spacing w:line="360" w:lineRule="auto"/>
        <w:ind w:right="420" w:firstLine="3614" w:firstLineChars="1000"/>
        <w:rPr>
          <w:rFonts w:hint="eastAsia" w:ascii="宋体" w:hAnsi="宋体" w:cs="宋体"/>
          <w:b/>
          <w:kern w:val="0"/>
          <w:sz w:val="36"/>
          <w:szCs w:val="36"/>
          <w:highlight w:val="none"/>
        </w:rPr>
      </w:pPr>
    </w:p>
    <w:p>
      <w:pPr>
        <w:pStyle w:val="2"/>
        <w:rPr>
          <w:rFonts w:hint="eastAsia" w:cs="宋体"/>
          <w:b/>
          <w:sz w:val="36"/>
          <w:szCs w:val="36"/>
          <w:highlight w:val="none"/>
          <w:lang w:eastAsia="zh-CN"/>
        </w:rPr>
      </w:pPr>
    </w:p>
    <w:p>
      <w:pPr>
        <w:pStyle w:val="2"/>
        <w:rPr>
          <w:rFonts w:hint="eastAsia" w:cs="宋体"/>
          <w:b/>
          <w:sz w:val="36"/>
          <w:szCs w:val="36"/>
          <w:highlight w:val="none"/>
          <w:lang w:eastAsia="zh-CN"/>
        </w:rPr>
      </w:pPr>
    </w:p>
    <w:p>
      <w:pPr>
        <w:pStyle w:val="2"/>
        <w:rPr>
          <w:rFonts w:hint="eastAsia" w:cs="宋体"/>
          <w:b/>
          <w:sz w:val="36"/>
          <w:szCs w:val="36"/>
          <w:highlight w:val="none"/>
          <w:lang w:eastAsia="zh-CN"/>
        </w:rPr>
      </w:pPr>
    </w:p>
    <w:p>
      <w:pPr>
        <w:pStyle w:val="3"/>
        <w:keepNext w:val="0"/>
        <w:keepLines w:val="0"/>
        <w:pageBreakBefore/>
        <w:widowControl/>
        <w:spacing w:before="100" w:beforeAutospacing="1" w:after="100" w:afterAutospacing="1" w:line="360" w:lineRule="auto"/>
        <w:ind w:left="1290" w:firstLine="3092" w:firstLineChars="700"/>
        <w:rPr>
          <w:rFonts w:hint="eastAsia" w:ascii="宋体" w:hAnsi="宋体" w:cs="宋体"/>
          <w:highlight w:val="none"/>
        </w:rPr>
      </w:pPr>
      <w:r>
        <w:rPr>
          <w:rFonts w:hint="eastAsia" w:ascii="宋体" w:hAnsi="宋体" w:cs="宋体"/>
          <w:highlight w:val="none"/>
        </w:rPr>
        <w:t>附件</w:t>
      </w:r>
    </w:p>
    <w:p>
      <w:pPr>
        <w:spacing w:line="360" w:lineRule="auto"/>
        <w:rPr>
          <w:rFonts w:hint="eastAsia" w:ascii="宋体" w:hAnsi="宋体" w:cs="宋体"/>
          <w:b/>
          <w:spacing w:val="6"/>
          <w:sz w:val="32"/>
          <w:szCs w:val="32"/>
          <w:highlight w:val="none"/>
        </w:rPr>
      </w:pPr>
      <w:r>
        <w:rPr>
          <w:rFonts w:hint="eastAsia" w:ascii="宋体" w:hAnsi="宋体" w:cs="宋体"/>
          <w:b/>
          <w:spacing w:val="6"/>
          <w:sz w:val="32"/>
          <w:szCs w:val="32"/>
          <w:highlight w:val="none"/>
        </w:rPr>
        <w:t>附件1：</w:t>
      </w:r>
    </w:p>
    <w:p>
      <w:pPr>
        <w:spacing w:line="360" w:lineRule="auto"/>
        <w:jc w:val="center"/>
        <w:rPr>
          <w:rFonts w:hint="eastAsia" w:ascii="宋体" w:hAnsi="宋体" w:cs="宋体"/>
          <w:b/>
          <w:spacing w:val="6"/>
          <w:sz w:val="32"/>
          <w:szCs w:val="32"/>
          <w:highlight w:val="none"/>
        </w:rPr>
      </w:pPr>
      <w:bookmarkStart w:id="395" w:name="OLE_LINK13"/>
      <w:bookmarkStart w:id="396" w:name="OLE_LINK14"/>
      <w:r>
        <w:rPr>
          <w:rFonts w:hint="eastAsia" w:ascii="宋体" w:hAnsi="宋体" w:cs="宋体"/>
          <w:b/>
          <w:spacing w:val="6"/>
          <w:sz w:val="32"/>
          <w:szCs w:val="32"/>
          <w:highlight w:val="none"/>
        </w:rPr>
        <w:t>残疾人福利性单位声明函</w:t>
      </w:r>
    </w:p>
    <w:bookmarkEnd w:id="395"/>
    <w:bookmarkEnd w:id="396"/>
    <w:p>
      <w:pPr>
        <w:spacing w:line="360" w:lineRule="auto"/>
        <w:rPr>
          <w:rFonts w:hint="eastAsia" w:ascii="宋体" w:hAnsi="宋体" w:cs="宋体"/>
          <w:b/>
          <w:spacing w:val="6"/>
          <w:sz w:val="30"/>
          <w:szCs w:val="30"/>
          <w:highlight w:val="none"/>
        </w:rPr>
      </w:pPr>
    </w:p>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宋体" w:hAnsi="宋体" w:cs="宋体"/>
          <w:sz w:val="24"/>
          <w:highlight w:val="none"/>
          <w:u w:val="single"/>
        </w:rPr>
        <w:t>(采购人)</w:t>
      </w:r>
      <w:r>
        <w:rPr>
          <w:rFonts w:hint="eastAsia" w:ascii="宋体" w:hAnsi="宋体" w:cs="宋体"/>
          <w:sz w:val="24"/>
          <w:highlight w:val="none"/>
        </w:rPr>
        <w:t>_单位的_</w:t>
      </w:r>
      <w:r>
        <w:rPr>
          <w:rFonts w:hint="eastAsia" w:ascii="宋体" w:hAnsi="宋体" w:cs="宋体"/>
          <w:sz w:val="24"/>
          <w:highlight w:val="none"/>
          <w:u w:val="single"/>
        </w:rPr>
        <w:t>（项目名称）</w:t>
      </w:r>
      <w:r>
        <w:rPr>
          <w:rFonts w:hint="eastAsia" w:ascii="宋体" w:hAnsi="宋体" w:cs="宋体"/>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本单位对上述声明的真实性负责。如有虚假，将依法承担相应责任。</w:t>
      </w:r>
    </w:p>
    <w:p>
      <w:pPr>
        <w:spacing w:line="360" w:lineRule="auto"/>
        <w:ind w:firstLine="480" w:firstLineChars="200"/>
        <w:rPr>
          <w:rFonts w:hint="eastAsia" w:ascii="宋体" w:hAnsi="宋体" w:cs="宋体"/>
          <w:sz w:val="24"/>
          <w:highlight w:val="none"/>
        </w:rPr>
      </w:pPr>
    </w:p>
    <w:p>
      <w:pPr>
        <w:spacing w:line="360" w:lineRule="auto"/>
        <w:ind w:firstLine="480" w:firstLineChars="200"/>
        <w:rPr>
          <w:rFonts w:hint="eastAsia" w:ascii="宋体" w:hAnsi="宋体" w:cs="宋体"/>
          <w:sz w:val="24"/>
          <w:highlight w:val="none"/>
        </w:rPr>
      </w:pPr>
    </w:p>
    <w:p>
      <w:pPr>
        <w:tabs>
          <w:tab w:val="left" w:pos="4860"/>
        </w:tabs>
        <w:spacing w:line="360" w:lineRule="auto"/>
        <w:ind w:right="1560" w:firstLine="480" w:firstLineChars="200"/>
        <w:jc w:val="center"/>
        <w:rPr>
          <w:rFonts w:hint="eastAsia" w:ascii="宋体" w:hAnsi="宋体" w:cs="宋体"/>
          <w:sz w:val="24"/>
          <w:highlight w:val="none"/>
        </w:rPr>
      </w:pPr>
      <w:r>
        <w:rPr>
          <w:rFonts w:hint="eastAsia" w:ascii="宋体" w:hAnsi="宋体" w:cs="宋体"/>
          <w:sz w:val="24"/>
          <w:highlight w:val="none"/>
        </w:rPr>
        <w:t xml:space="preserve">               </w:t>
      </w:r>
      <w:r>
        <w:rPr>
          <w:rFonts w:hint="eastAsia" w:ascii="宋体" w:hAnsi="宋体" w:cs="宋体"/>
          <w:kern w:val="0"/>
          <w:sz w:val="24"/>
          <w:highlight w:val="none"/>
          <w:lang w:val="zh-CN"/>
        </w:rPr>
        <w:t>投标人名称（电子签名）</w:t>
      </w:r>
      <w:r>
        <w:rPr>
          <w:rFonts w:hint="eastAsia" w:ascii="宋体" w:hAnsi="宋体" w:cs="宋体"/>
          <w:sz w:val="24"/>
          <w:highlight w:val="none"/>
        </w:rPr>
        <w:t>：</w:t>
      </w:r>
    </w:p>
    <w:p>
      <w:pPr>
        <w:tabs>
          <w:tab w:val="left" w:pos="4860"/>
        </w:tabs>
        <w:spacing w:line="360" w:lineRule="auto"/>
        <w:ind w:right="1560" w:firstLine="480" w:firstLineChars="200"/>
        <w:jc w:val="center"/>
        <w:rPr>
          <w:rFonts w:hint="eastAsia" w:ascii="宋体" w:hAnsi="宋体" w:cs="宋体"/>
          <w:sz w:val="24"/>
          <w:highlight w:val="none"/>
        </w:rPr>
      </w:pPr>
      <w:r>
        <w:rPr>
          <w:rFonts w:hint="eastAsia" w:ascii="宋体" w:hAnsi="宋体" w:cs="宋体"/>
          <w:sz w:val="24"/>
          <w:highlight w:val="none"/>
        </w:rPr>
        <w:t xml:space="preserve">       日  期：</w:t>
      </w:r>
    </w:p>
    <w:p>
      <w:pPr>
        <w:spacing w:line="360" w:lineRule="auto"/>
        <w:ind w:firstLine="480" w:firstLineChars="200"/>
        <w:rPr>
          <w:rFonts w:hint="eastAsia" w:ascii="宋体" w:hAnsi="宋体" w:cs="宋体"/>
          <w:sz w:val="24"/>
          <w:highlight w:val="none"/>
        </w:rPr>
      </w:pPr>
    </w:p>
    <w:p>
      <w:pPr>
        <w:spacing w:line="360" w:lineRule="auto"/>
        <w:ind w:firstLine="420" w:firstLineChars="200"/>
        <w:rPr>
          <w:rFonts w:hint="eastAsia" w:ascii="宋体" w:hAnsi="宋体" w:cs="宋体"/>
          <w:highlight w:val="none"/>
        </w:rPr>
      </w:pPr>
    </w:p>
    <w:p>
      <w:pPr>
        <w:spacing w:line="360" w:lineRule="auto"/>
        <w:ind w:firstLine="420" w:firstLineChars="200"/>
        <w:rPr>
          <w:rFonts w:hint="eastAsia" w:ascii="宋体" w:hAnsi="宋体" w:cs="宋体"/>
          <w:highlight w:val="none"/>
        </w:rPr>
      </w:pPr>
    </w:p>
    <w:p>
      <w:pPr>
        <w:spacing w:line="360" w:lineRule="auto"/>
        <w:ind w:firstLine="420" w:firstLineChars="200"/>
        <w:rPr>
          <w:rFonts w:hint="eastAsia" w:ascii="宋体" w:hAnsi="宋体" w:cs="宋体"/>
          <w:highlight w:val="none"/>
        </w:rPr>
      </w:pPr>
    </w:p>
    <w:p>
      <w:pPr>
        <w:spacing w:line="360" w:lineRule="auto"/>
        <w:ind w:firstLine="420" w:firstLineChars="200"/>
        <w:rPr>
          <w:rFonts w:hint="eastAsia" w:ascii="宋体" w:hAnsi="宋体" w:cs="宋体"/>
          <w:highlight w:val="none"/>
        </w:rPr>
      </w:pPr>
    </w:p>
    <w:p>
      <w:pPr>
        <w:spacing w:line="360" w:lineRule="auto"/>
        <w:rPr>
          <w:rFonts w:hint="eastAsia" w:ascii="宋体" w:hAnsi="宋体" w:cs="宋体"/>
          <w:b/>
          <w:sz w:val="24"/>
          <w:highlight w:val="none"/>
        </w:rPr>
      </w:pPr>
    </w:p>
    <w:p>
      <w:pPr>
        <w:spacing w:line="360" w:lineRule="auto"/>
        <w:rPr>
          <w:rFonts w:hint="eastAsia" w:ascii="宋体" w:hAnsi="宋体" w:cs="宋体"/>
          <w:b/>
          <w:sz w:val="24"/>
          <w:highlight w:val="none"/>
        </w:rPr>
      </w:pPr>
    </w:p>
    <w:p>
      <w:pPr>
        <w:spacing w:line="360" w:lineRule="auto"/>
        <w:rPr>
          <w:rFonts w:hint="eastAsia" w:ascii="宋体" w:hAnsi="宋体" w:cs="宋体"/>
          <w:b/>
          <w:sz w:val="24"/>
          <w:highlight w:val="none"/>
        </w:rPr>
      </w:pPr>
    </w:p>
    <w:p>
      <w:pPr>
        <w:spacing w:line="360" w:lineRule="auto"/>
        <w:rPr>
          <w:rFonts w:hint="eastAsia" w:ascii="宋体" w:hAnsi="宋体" w:cs="宋体"/>
          <w:b/>
          <w:sz w:val="24"/>
          <w:highlight w:val="none"/>
        </w:rPr>
      </w:pPr>
    </w:p>
    <w:p>
      <w:pPr>
        <w:spacing w:line="360" w:lineRule="auto"/>
        <w:rPr>
          <w:rFonts w:hint="eastAsia" w:ascii="宋体" w:hAnsi="宋体" w:cs="宋体"/>
          <w:b/>
          <w:sz w:val="24"/>
          <w:highlight w:val="none"/>
        </w:rPr>
      </w:pPr>
    </w:p>
    <w:p>
      <w:pPr>
        <w:spacing w:line="360" w:lineRule="auto"/>
        <w:rPr>
          <w:rFonts w:hint="eastAsia" w:ascii="宋体" w:hAnsi="宋体" w:cs="宋体"/>
          <w:b/>
          <w:sz w:val="24"/>
          <w:highlight w:val="none"/>
        </w:rPr>
      </w:pPr>
    </w:p>
    <w:p>
      <w:pPr>
        <w:pStyle w:val="2"/>
        <w:rPr>
          <w:rFonts w:hint="eastAsia" w:cs="宋体"/>
          <w:b/>
          <w:highlight w:val="none"/>
          <w:lang w:eastAsia="zh-CN"/>
        </w:rPr>
      </w:pPr>
    </w:p>
    <w:p>
      <w:pPr>
        <w:pStyle w:val="2"/>
        <w:rPr>
          <w:rFonts w:hint="eastAsia" w:cs="宋体"/>
          <w:b/>
          <w:highlight w:val="none"/>
          <w:lang w:eastAsia="zh-CN"/>
        </w:rPr>
      </w:pPr>
    </w:p>
    <w:p>
      <w:pPr>
        <w:pStyle w:val="2"/>
        <w:rPr>
          <w:rFonts w:hint="eastAsia" w:cs="宋体"/>
          <w:b/>
          <w:highlight w:val="none"/>
          <w:lang w:eastAsia="zh-CN"/>
        </w:rPr>
      </w:pPr>
    </w:p>
    <w:p>
      <w:pPr>
        <w:pStyle w:val="2"/>
        <w:rPr>
          <w:rFonts w:hint="eastAsia" w:cs="宋体"/>
          <w:b/>
          <w:highlight w:val="none"/>
          <w:lang w:eastAsia="zh-CN"/>
        </w:rPr>
      </w:pPr>
    </w:p>
    <w:p>
      <w:pPr>
        <w:spacing w:line="360" w:lineRule="auto"/>
        <w:jc w:val="left"/>
        <w:rPr>
          <w:rFonts w:hint="eastAsia" w:ascii="宋体" w:hAnsi="宋体" w:cs="宋体"/>
          <w:b/>
          <w:spacing w:val="6"/>
          <w:sz w:val="32"/>
          <w:szCs w:val="32"/>
          <w:highlight w:val="none"/>
        </w:rPr>
      </w:pPr>
      <w:r>
        <w:rPr>
          <w:rFonts w:hint="eastAsia" w:ascii="宋体" w:hAnsi="宋体" w:cs="宋体"/>
          <w:b/>
          <w:spacing w:val="6"/>
          <w:sz w:val="32"/>
          <w:szCs w:val="32"/>
          <w:highlight w:val="none"/>
        </w:rPr>
        <w:t>附件2：质疑函范本及制作说明</w:t>
      </w:r>
    </w:p>
    <w:p>
      <w:pPr>
        <w:spacing w:line="360" w:lineRule="auto"/>
        <w:jc w:val="center"/>
        <w:rPr>
          <w:rFonts w:hint="eastAsia" w:ascii="宋体" w:hAnsi="宋体" w:cs="宋体"/>
          <w:b/>
          <w:spacing w:val="6"/>
          <w:sz w:val="32"/>
          <w:szCs w:val="32"/>
          <w:highlight w:val="none"/>
        </w:rPr>
      </w:pPr>
      <w:r>
        <w:rPr>
          <w:rFonts w:hint="eastAsia" w:ascii="宋体" w:hAnsi="宋体" w:cs="宋体"/>
          <w:b/>
          <w:spacing w:val="6"/>
          <w:sz w:val="32"/>
          <w:szCs w:val="32"/>
          <w:highlight w:val="none"/>
        </w:rPr>
        <w:t>质疑函范本</w:t>
      </w:r>
    </w:p>
    <w:p>
      <w:pPr>
        <w:snapToGrid w:val="0"/>
        <w:spacing w:before="240" w:beforeLines="100" w:line="360" w:lineRule="auto"/>
        <w:rPr>
          <w:rFonts w:hint="eastAsia" w:ascii="宋体" w:hAnsi="宋体" w:cs="宋体"/>
          <w:bCs/>
          <w:sz w:val="24"/>
          <w:highlight w:val="none"/>
        </w:rPr>
      </w:pPr>
      <w:r>
        <w:rPr>
          <w:rFonts w:hint="eastAsia" w:ascii="宋体" w:hAnsi="宋体" w:cs="宋体"/>
          <w:bCs/>
          <w:sz w:val="24"/>
          <w:highlight w:val="none"/>
        </w:rPr>
        <w:t>一、质疑供应商基本信息</w:t>
      </w:r>
    </w:p>
    <w:p>
      <w:pPr>
        <w:snapToGrid w:val="0"/>
        <w:spacing w:line="360" w:lineRule="auto"/>
        <w:rPr>
          <w:rFonts w:hint="eastAsia" w:ascii="宋体" w:hAnsi="宋体" w:cs="宋体"/>
          <w:sz w:val="24"/>
          <w:highlight w:val="none"/>
          <w:u w:val="dotted"/>
        </w:rPr>
      </w:pPr>
      <w:r>
        <w:rPr>
          <w:rFonts w:hint="eastAsia" w:ascii="宋体" w:hAnsi="宋体" w:cs="宋体"/>
          <w:sz w:val="24"/>
          <w:highlight w:val="none"/>
        </w:rPr>
        <w:t>质疑供应商：</w:t>
      </w:r>
      <w:r>
        <w:rPr>
          <w:rFonts w:hint="eastAsia" w:ascii="宋体" w:hAnsi="宋体" w:cs="宋体"/>
          <w:sz w:val="24"/>
          <w:highlight w:val="none"/>
          <w:u w:val="dotted"/>
        </w:rPr>
        <w:t xml:space="preserve">                                        </w:t>
      </w:r>
    </w:p>
    <w:p>
      <w:pPr>
        <w:snapToGrid w:val="0"/>
        <w:spacing w:line="360" w:lineRule="auto"/>
        <w:rPr>
          <w:rFonts w:hint="eastAsia" w:ascii="宋体" w:hAnsi="宋体" w:cs="宋体"/>
          <w:sz w:val="24"/>
          <w:highlight w:val="none"/>
        </w:rPr>
      </w:pPr>
      <w:r>
        <w:rPr>
          <w:rFonts w:hint="eastAsia" w:ascii="宋体" w:hAnsi="宋体" w:cs="宋体"/>
          <w:sz w:val="24"/>
          <w:highlight w:val="none"/>
        </w:rPr>
        <w:t>地址：</w:t>
      </w:r>
      <w:r>
        <w:rPr>
          <w:rFonts w:hint="eastAsia" w:ascii="宋体" w:hAnsi="宋体" w:cs="宋体"/>
          <w:sz w:val="24"/>
          <w:highlight w:val="none"/>
          <w:u w:val="dotted"/>
        </w:rPr>
        <w:t xml:space="preserve">                          </w:t>
      </w:r>
      <w:r>
        <w:rPr>
          <w:rFonts w:hint="eastAsia" w:ascii="宋体" w:hAnsi="宋体" w:cs="宋体"/>
          <w:sz w:val="24"/>
          <w:highlight w:val="none"/>
        </w:rPr>
        <w:t>邮编：</w:t>
      </w:r>
      <w:r>
        <w:rPr>
          <w:rFonts w:hint="eastAsia" w:ascii="宋体" w:hAnsi="宋体" w:cs="宋体"/>
          <w:sz w:val="24"/>
          <w:highlight w:val="none"/>
          <w:u w:val="dotted"/>
        </w:rPr>
        <w:t xml:space="preserve">                                                   </w:t>
      </w:r>
    </w:p>
    <w:p>
      <w:pPr>
        <w:snapToGrid w:val="0"/>
        <w:spacing w:line="360" w:lineRule="auto"/>
        <w:rPr>
          <w:rFonts w:hint="eastAsia" w:ascii="宋体" w:hAnsi="宋体" w:cs="宋体"/>
          <w:sz w:val="24"/>
          <w:highlight w:val="none"/>
        </w:rPr>
      </w:pPr>
      <w:r>
        <w:rPr>
          <w:rFonts w:hint="eastAsia" w:ascii="宋体" w:hAnsi="宋体" w:cs="宋体"/>
          <w:sz w:val="24"/>
          <w:highlight w:val="none"/>
        </w:rPr>
        <w:t>联系人：</w:t>
      </w:r>
      <w:r>
        <w:rPr>
          <w:rFonts w:hint="eastAsia" w:ascii="宋体" w:hAnsi="宋体" w:cs="宋体"/>
          <w:sz w:val="24"/>
          <w:highlight w:val="none"/>
          <w:u w:val="dotted"/>
        </w:rPr>
        <w:t xml:space="preserve">                      </w:t>
      </w:r>
      <w:r>
        <w:rPr>
          <w:rFonts w:hint="eastAsia" w:ascii="宋体" w:hAnsi="宋体" w:cs="宋体"/>
          <w:sz w:val="24"/>
          <w:highlight w:val="none"/>
        </w:rPr>
        <w:t>联系电话：</w:t>
      </w:r>
      <w:r>
        <w:rPr>
          <w:rFonts w:hint="eastAsia" w:ascii="宋体" w:hAnsi="宋体" w:cs="宋体"/>
          <w:sz w:val="24"/>
          <w:highlight w:val="none"/>
          <w:u w:val="dotted"/>
        </w:rPr>
        <w:t xml:space="preserve">                              </w:t>
      </w:r>
    </w:p>
    <w:p>
      <w:pPr>
        <w:snapToGrid w:val="0"/>
        <w:spacing w:line="360" w:lineRule="auto"/>
        <w:rPr>
          <w:rFonts w:hint="eastAsia" w:ascii="宋体" w:hAnsi="宋体" w:cs="宋体"/>
          <w:sz w:val="24"/>
          <w:highlight w:val="none"/>
          <w:u w:val="dotted"/>
        </w:rPr>
      </w:pPr>
      <w:r>
        <w:rPr>
          <w:rFonts w:hint="eastAsia" w:ascii="宋体" w:hAnsi="宋体" w:cs="宋体"/>
          <w:sz w:val="24"/>
          <w:highlight w:val="none"/>
        </w:rPr>
        <w:t>授权代表：</w:t>
      </w:r>
      <w:r>
        <w:rPr>
          <w:rFonts w:hint="eastAsia" w:ascii="宋体" w:hAnsi="宋体" w:cs="宋体"/>
          <w:sz w:val="24"/>
          <w:highlight w:val="none"/>
          <w:u w:val="dotted"/>
        </w:rPr>
        <w:t xml:space="preserve">                                          </w:t>
      </w:r>
    </w:p>
    <w:p>
      <w:pPr>
        <w:snapToGrid w:val="0"/>
        <w:spacing w:line="360" w:lineRule="auto"/>
        <w:rPr>
          <w:rFonts w:hint="eastAsia" w:ascii="宋体" w:hAnsi="宋体" w:cs="宋体"/>
          <w:sz w:val="24"/>
          <w:highlight w:val="none"/>
        </w:rPr>
      </w:pPr>
      <w:r>
        <w:rPr>
          <w:rFonts w:hint="eastAsia" w:ascii="宋体" w:hAnsi="宋体" w:cs="宋体"/>
          <w:sz w:val="24"/>
          <w:highlight w:val="none"/>
        </w:rPr>
        <w:t>联系电话：</w:t>
      </w:r>
      <w:r>
        <w:rPr>
          <w:rFonts w:hint="eastAsia" w:ascii="宋体" w:hAnsi="宋体" w:cs="宋体"/>
          <w:sz w:val="24"/>
          <w:highlight w:val="none"/>
          <w:u w:val="dotted"/>
        </w:rPr>
        <w:t xml:space="preserve">                                           </w:t>
      </w:r>
      <w:r>
        <w:rPr>
          <w:rFonts w:hint="eastAsia" w:ascii="宋体" w:hAnsi="宋体" w:cs="宋体"/>
          <w:sz w:val="24"/>
          <w:highlight w:val="none"/>
        </w:rPr>
        <w:t xml:space="preserve"> </w:t>
      </w:r>
    </w:p>
    <w:p>
      <w:pPr>
        <w:snapToGrid w:val="0"/>
        <w:spacing w:line="360" w:lineRule="auto"/>
        <w:rPr>
          <w:rFonts w:hint="eastAsia" w:ascii="宋体" w:hAnsi="宋体" w:cs="宋体"/>
          <w:sz w:val="24"/>
          <w:highlight w:val="none"/>
        </w:rPr>
      </w:pPr>
      <w:r>
        <w:rPr>
          <w:rFonts w:hint="eastAsia" w:ascii="宋体" w:hAnsi="宋体" w:cs="宋体"/>
          <w:sz w:val="24"/>
          <w:highlight w:val="none"/>
        </w:rPr>
        <w:t xml:space="preserve">地址： </w:t>
      </w:r>
      <w:r>
        <w:rPr>
          <w:rFonts w:hint="eastAsia" w:ascii="宋体" w:hAnsi="宋体" w:cs="宋体"/>
          <w:sz w:val="24"/>
          <w:highlight w:val="none"/>
          <w:u w:val="dotted"/>
        </w:rPr>
        <w:t xml:space="preserve">                        </w:t>
      </w:r>
      <w:r>
        <w:rPr>
          <w:rFonts w:hint="eastAsia" w:ascii="宋体" w:hAnsi="宋体" w:cs="宋体"/>
          <w:sz w:val="24"/>
          <w:highlight w:val="none"/>
        </w:rPr>
        <w:t>邮编：</w:t>
      </w:r>
      <w:r>
        <w:rPr>
          <w:rFonts w:hint="eastAsia" w:ascii="宋体" w:hAnsi="宋体" w:cs="宋体"/>
          <w:sz w:val="24"/>
          <w:highlight w:val="none"/>
          <w:u w:val="dotted"/>
        </w:rPr>
        <w:t xml:space="preserve">                                                </w:t>
      </w:r>
    </w:p>
    <w:p>
      <w:pPr>
        <w:snapToGrid w:val="0"/>
        <w:spacing w:line="360" w:lineRule="auto"/>
        <w:rPr>
          <w:rFonts w:hint="eastAsia" w:ascii="宋体" w:hAnsi="宋体" w:cs="宋体"/>
          <w:bCs/>
          <w:sz w:val="24"/>
          <w:highlight w:val="none"/>
        </w:rPr>
      </w:pPr>
      <w:r>
        <w:rPr>
          <w:rFonts w:hint="eastAsia" w:ascii="宋体" w:hAnsi="宋体" w:cs="宋体"/>
          <w:bCs/>
          <w:sz w:val="24"/>
          <w:highlight w:val="none"/>
        </w:rPr>
        <w:t>二、质疑项目基本情况</w:t>
      </w:r>
    </w:p>
    <w:p>
      <w:pPr>
        <w:snapToGrid w:val="0"/>
        <w:spacing w:line="360" w:lineRule="auto"/>
        <w:rPr>
          <w:rFonts w:hint="eastAsia" w:ascii="宋体" w:hAnsi="宋体" w:cs="宋体"/>
          <w:sz w:val="24"/>
          <w:highlight w:val="none"/>
        </w:rPr>
      </w:pPr>
      <w:r>
        <w:rPr>
          <w:rFonts w:hint="eastAsia" w:ascii="宋体" w:hAnsi="宋体" w:cs="宋体"/>
          <w:sz w:val="24"/>
          <w:highlight w:val="none"/>
        </w:rPr>
        <w:t>质疑项目的名称：</w:t>
      </w:r>
      <w:r>
        <w:rPr>
          <w:rFonts w:hint="eastAsia" w:ascii="宋体" w:hAnsi="宋体" w:cs="宋体"/>
          <w:sz w:val="24"/>
          <w:highlight w:val="none"/>
          <w:u w:val="dotted"/>
        </w:rPr>
        <w:t xml:space="preserve">                                      </w:t>
      </w:r>
    </w:p>
    <w:p>
      <w:pPr>
        <w:snapToGrid w:val="0"/>
        <w:spacing w:line="360" w:lineRule="auto"/>
        <w:rPr>
          <w:rFonts w:hint="eastAsia" w:ascii="宋体" w:hAnsi="宋体" w:cs="宋体"/>
          <w:sz w:val="24"/>
          <w:highlight w:val="none"/>
        </w:rPr>
      </w:pPr>
      <w:r>
        <w:rPr>
          <w:rFonts w:hint="eastAsia" w:ascii="宋体" w:hAnsi="宋体" w:cs="宋体"/>
          <w:sz w:val="24"/>
          <w:highlight w:val="none"/>
        </w:rPr>
        <w:t>质疑项目的编号：</w:t>
      </w:r>
      <w:r>
        <w:rPr>
          <w:rFonts w:hint="eastAsia" w:ascii="宋体" w:hAnsi="宋体" w:cs="宋体"/>
          <w:sz w:val="24"/>
          <w:highlight w:val="none"/>
          <w:u w:val="dotted"/>
        </w:rPr>
        <w:t xml:space="preserve">               </w:t>
      </w:r>
      <w:r>
        <w:rPr>
          <w:rFonts w:hint="eastAsia" w:ascii="宋体" w:hAnsi="宋体" w:cs="宋体"/>
          <w:sz w:val="24"/>
          <w:highlight w:val="none"/>
        </w:rPr>
        <w:t>包号：</w:t>
      </w:r>
      <w:r>
        <w:rPr>
          <w:rFonts w:hint="eastAsia" w:ascii="宋体" w:hAnsi="宋体" w:cs="宋体"/>
          <w:sz w:val="24"/>
          <w:highlight w:val="none"/>
          <w:u w:val="dotted"/>
        </w:rPr>
        <w:t xml:space="preserve">                 </w:t>
      </w:r>
    </w:p>
    <w:p>
      <w:pPr>
        <w:snapToGrid w:val="0"/>
        <w:spacing w:line="360" w:lineRule="auto"/>
        <w:rPr>
          <w:rFonts w:hint="eastAsia" w:ascii="宋体" w:hAnsi="宋体" w:cs="宋体"/>
          <w:sz w:val="24"/>
          <w:highlight w:val="none"/>
          <w:u w:val="dotted"/>
        </w:rPr>
      </w:pPr>
      <w:r>
        <w:rPr>
          <w:rFonts w:hint="eastAsia" w:ascii="宋体" w:hAnsi="宋体" w:cs="宋体"/>
          <w:sz w:val="24"/>
          <w:highlight w:val="none"/>
        </w:rPr>
        <w:t>采购人名称：</w:t>
      </w:r>
      <w:r>
        <w:rPr>
          <w:rFonts w:hint="eastAsia" w:ascii="宋体" w:hAnsi="宋体" w:cs="宋体"/>
          <w:sz w:val="24"/>
          <w:highlight w:val="none"/>
          <w:u w:val="dotted"/>
        </w:rPr>
        <w:t xml:space="preserve">                                         </w:t>
      </w:r>
    </w:p>
    <w:p>
      <w:pPr>
        <w:snapToGrid w:val="0"/>
        <w:spacing w:line="360" w:lineRule="auto"/>
        <w:rPr>
          <w:rFonts w:hint="eastAsia" w:ascii="宋体" w:hAnsi="宋体" w:cs="宋体"/>
          <w:sz w:val="24"/>
          <w:highlight w:val="none"/>
        </w:rPr>
      </w:pPr>
      <w:r>
        <w:rPr>
          <w:rFonts w:hint="eastAsia" w:ascii="宋体" w:hAnsi="宋体" w:cs="宋体"/>
          <w:sz w:val="24"/>
          <w:highlight w:val="none"/>
        </w:rPr>
        <w:t>采购文件获取日期：</w:t>
      </w:r>
      <w:r>
        <w:rPr>
          <w:rFonts w:hint="eastAsia" w:ascii="宋体" w:hAnsi="宋体" w:cs="宋体"/>
          <w:sz w:val="24"/>
          <w:highlight w:val="none"/>
          <w:u w:val="dotted"/>
        </w:rPr>
        <w:t xml:space="preserve">                                           </w:t>
      </w:r>
    </w:p>
    <w:p>
      <w:pPr>
        <w:snapToGrid w:val="0"/>
        <w:spacing w:line="360" w:lineRule="auto"/>
        <w:rPr>
          <w:rFonts w:hint="eastAsia" w:ascii="宋体" w:hAnsi="宋体" w:cs="宋体"/>
          <w:bCs/>
          <w:sz w:val="24"/>
          <w:highlight w:val="none"/>
        </w:rPr>
      </w:pPr>
      <w:r>
        <w:rPr>
          <w:rFonts w:hint="eastAsia" w:ascii="宋体" w:hAnsi="宋体" w:cs="宋体"/>
          <w:bCs/>
          <w:sz w:val="24"/>
          <w:highlight w:val="none"/>
        </w:rPr>
        <w:t>三、质疑事项具体内容</w:t>
      </w:r>
    </w:p>
    <w:p>
      <w:pPr>
        <w:snapToGrid w:val="0"/>
        <w:spacing w:line="360" w:lineRule="auto"/>
        <w:rPr>
          <w:rFonts w:hint="eastAsia" w:ascii="宋体" w:hAnsi="宋体" w:cs="宋体"/>
          <w:sz w:val="24"/>
          <w:highlight w:val="none"/>
          <w:u w:val="dotted"/>
        </w:rPr>
      </w:pPr>
      <w:r>
        <w:rPr>
          <w:rFonts w:hint="eastAsia" w:ascii="宋体" w:hAnsi="宋体" w:cs="宋体"/>
          <w:sz w:val="24"/>
          <w:highlight w:val="none"/>
        </w:rPr>
        <w:t>质疑事项1：</w:t>
      </w:r>
      <w:r>
        <w:rPr>
          <w:rFonts w:hint="eastAsia" w:ascii="宋体" w:hAnsi="宋体" w:cs="宋体"/>
          <w:sz w:val="24"/>
          <w:highlight w:val="none"/>
          <w:u w:val="dotted"/>
        </w:rPr>
        <w:t xml:space="preserve">                                         </w:t>
      </w:r>
    </w:p>
    <w:p>
      <w:pPr>
        <w:snapToGrid w:val="0"/>
        <w:spacing w:line="360" w:lineRule="auto"/>
        <w:rPr>
          <w:rFonts w:hint="eastAsia" w:ascii="宋体" w:hAnsi="宋体" w:cs="宋体"/>
          <w:sz w:val="24"/>
          <w:highlight w:val="none"/>
          <w:u w:val="dotted"/>
        </w:rPr>
      </w:pPr>
      <w:r>
        <w:rPr>
          <w:rFonts w:hint="eastAsia" w:ascii="宋体" w:hAnsi="宋体" w:cs="宋体"/>
          <w:sz w:val="24"/>
          <w:highlight w:val="none"/>
        </w:rPr>
        <w:t>事实依据：</w:t>
      </w:r>
      <w:r>
        <w:rPr>
          <w:rFonts w:hint="eastAsia" w:ascii="宋体" w:hAnsi="宋体" w:cs="宋体"/>
          <w:sz w:val="24"/>
          <w:highlight w:val="none"/>
          <w:u w:val="dotted"/>
        </w:rPr>
        <w:t xml:space="preserve">                                          </w:t>
      </w:r>
    </w:p>
    <w:p>
      <w:pPr>
        <w:snapToGrid w:val="0"/>
        <w:spacing w:line="360" w:lineRule="auto"/>
        <w:rPr>
          <w:rFonts w:hint="eastAsia" w:ascii="宋体" w:hAnsi="宋体" w:cs="宋体"/>
          <w:sz w:val="24"/>
          <w:highlight w:val="none"/>
        </w:rPr>
      </w:pPr>
      <w:r>
        <w:rPr>
          <w:rFonts w:hint="eastAsia" w:ascii="宋体" w:hAnsi="宋体" w:cs="宋体"/>
          <w:sz w:val="24"/>
          <w:highlight w:val="none"/>
          <w:u w:val="dotted"/>
        </w:rPr>
        <w:t xml:space="preserve">                                                       </w:t>
      </w:r>
    </w:p>
    <w:p>
      <w:pPr>
        <w:snapToGrid w:val="0"/>
        <w:spacing w:line="360" w:lineRule="auto"/>
        <w:rPr>
          <w:rFonts w:hint="eastAsia" w:ascii="宋体" w:hAnsi="宋体" w:cs="宋体"/>
          <w:sz w:val="24"/>
          <w:highlight w:val="none"/>
          <w:u w:val="dotted"/>
        </w:rPr>
      </w:pPr>
      <w:r>
        <w:rPr>
          <w:rFonts w:hint="eastAsia" w:ascii="宋体" w:hAnsi="宋体" w:cs="宋体"/>
          <w:sz w:val="24"/>
          <w:highlight w:val="none"/>
        </w:rPr>
        <w:t>法律依据：</w:t>
      </w:r>
      <w:r>
        <w:rPr>
          <w:rFonts w:hint="eastAsia" w:ascii="宋体" w:hAnsi="宋体" w:cs="宋体"/>
          <w:sz w:val="24"/>
          <w:highlight w:val="none"/>
          <w:u w:val="dotted"/>
        </w:rPr>
        <w:t xml:space="preserve">                                          </w:t>
      </w:r>
    </w:p>
    <w:p>
      <w:pPr>
        <w:snapToGrid w:val="0"/>
        <w:spacing w:line="360" w:lineRule="auto"/>
        <w:rPr>
          <w:rFonts w:hint="eastAsia" w:ascii="宋体" w:hAnsi="宋体" w:cs="宋体"/>
          <w:sz w:val="24"/>
          <w:highlight w:val="none"/>
          <w:u w:val="dotted"/>
        </w:rPr>
      </w:pPr>
      <w:r>
        <w:rPr>
          <w:rFonts w:hint="eastAsia" w:ascii="宋体" w:hAnsi="宋体" w:cs="宋体"/>
          <w:sz w:val="24"/>
          <w:highlight w:val="none"/>
          <w:u w:val="dotted"/>
        </w:rPr>
        <w:t xml:space="preserve">                                                     </w:t>
      </w:r>
    </w:p>
    <w:p>
      <w:pPr>
        <w:snapToGrid w:val="0"/>
        <w:spacing w:line="360" w:lineRule="auto"/>
        <w:rPr>
          <w:rFonts w:hint="eastAsia" w:ascii="宋体" w:hAnsi="宋体" w:cs="宋体"/>
          <w:sz w:val="24"/>
          <w:highlight w:val="none"/>
          <w:u w:val="dotted"/>
        </w:rPr>
      </w:pPr>
      <w:r>
        <w:rPr>
          <w:rFonts w:hint="eastAsia" w:ascii="宋体" w:hAnsi="宋体" w:cs="宋体"/>
          <w:sz w:val="24"/>
          <w:highlight w:val="none"/>
        </w:rPr>
        <w:t>质疑事项2</w:t>
      </w:r>
    </w:p>
    <w:p>
      <w:pPr>
        <w:snapToGrid w:val="0"/>
        <w:spacing w:line="360" w:lineRule="auto"/>
        <w:rPr>
          <w:rFonts w:hint="eastAsia" w:ascii="宋体" w:hAnsi="宋体" w:cs="宋体"/>
          <w:sz w:val="24"/>
          <w:highlight w:val="none"/>
        </w:rPr>
      </w:pPr>
      <w:r>
        <w:rPr>
          <w:rFonts w:hint="eastAsia" w:ascii="宋体" w:hAnsi="宋体" w:cs="宋体"/>
          <w:sz w:val="24"/>
          <w:highlight w:val="none"/>
        </w:rPr>
        <w:t>……</w:t>
      </w:r>
    </w:p>
    <w:p>
      <w:pPr>
        <w:snapToGrid w:val="0"/>
        <w:spacing w:line="360" w:lineRule="auto"/>
        <w:rPr>
          <w:rFonts w:hint="eastAsia" w:ascii="宋体" w:hAnsi="宋体" w:cs="宋体"/>
          <w:bCs/>
          <w:sz w:val="24"/>
          <w:highlight w:val="none"/>
        </w:rPr>
      </w:pPr>
      <w:r>
        <w:rPr>
          <w:rFonts w:hint="eastAsia" w:ascii="宋体" w:hAnsi="宋体" w:cs="宋体"/>
          <w:bCs/>
          <w:sz w:val="24"/>
          <w:highlight w:val="none"/>
        </w:rPr>
        <w:t>四、与质疑事项相关的质疑请求</w:t>
      </w:r>
    </w:p>
    <w:p>
      <w:pPr>
        <w:snapToGrid w:val="0"/>
        <w:spacing w:line="360" w:lineRule="auto"/>
        <w:rPr>
          <w:rFonts w:hint="eastAsia" w:ascii="宋体" w:hAnsi="宋体" w:cs="宋体"/>
          <w:sz w:val="24"/>
          <w:highlight w:val="none"/>
          <w:u w:val="dotted"/>
        </w:rPr>
      </w:pPr>
      <w:r>
        <w:rPr>
          <w:rFonts w:hint="eastAsia" w:ascii="宋体" w:hAnsi="宋体" w:cs="宋体"/>
          <w:sz w:val="24"/>
          <w:highlight w:val="none"/>
        </w:rPr>
        <w:t>请求：</w:t>
      </w:r>
      <w:r>
        <w:rPr>
          <w:rFonts w:hint="eastAsia" w:ascii="宋体" w:hAnsi="宋体" w:cs="宋体"/>
          <w:sz w:val="24"/>
          <w:highlight w:val="none"/>
          <w:u w:val="dotted"/>
        </w:rPr>
        <w:t xml:space="preserve">                                               </w:t>
      </w:r>
    </w:p>
    <w:p>
      <w:pPr>
        <w:spacing w:line="360" w:lineRule="auto"/>
        <w:rPr>
          <w:rFonts w:hint="eastAsia" w:ascii="宋体" w:hAnsi="宋体" w:cs="宋体"/>
          <w:sz w:val="24"/>
          <w:highlight w:val="none"/>
        </w:rPr>
      </w:pPr>
      <w:r>
        <w:rPr>
          <w:rFonts w:hint="eastAsia" w:ascii="宋体" w:hAnsi="宋体" w:cs="宋体"/>
          <w:sz w:val="24"/>
          <w:highlight w:val="none"/>
        </w:rPr>
        <w:t xml:space="preserve">签字(签章)：                   公章：                      </w:t>
      </w:r>
    </w:p>
    <w:p>
      <w:pPr>
        <w:spacing w:line="360" w:lineRule="auto"/>
        <w:rPr>
          <w:rFonts w:hint="eastAsia" w:ascii="宋体" w:hAnsi="宋体" w:cs="宋体"/>
          <w:sz w:val="24"/>
          <w:highlight w:val="none"/>
        </w:rPr>
      </w:pPr>
      <w:r>
        <w:rPr>
          <w:rFonts w:hint="eastAsia" w:ascii="宋体" w:hAnsi="宋体" w:cs="宋体"/>
          <w:sz w:val="24"/>
          <w:highlight w:val="none"/>
        </w:rPr>
        <w:t xml:space="preserve">日期：    </w:t>
      </w:r>
    </w:p>
    <w:p>
      <w:pPr>
        <w:spacing w:line="360" w:lineRule="auto"/>
        <w:rPr>
          <w:rFonts w:hint="eastAsia" w:ascii="宋体" w:hAnsi="宋体" w:cs="宋体"/>
          <w:b/>
          <w:sz w:val="24"/>
          <w:highlight w:val="none"/>
        </w:rPr>
      </w:pPr>
      <w:r>
        <w:rPr>
          <w:rFonts w:hint="eastAsia" w:ascii="宋体" w:hAnsi="宋体" w:cs="宋体"/>
          <w:b/>
          <w:sz w:val="24"/>
          <w:highlight w:val="none"/>
        </w:rPr>
        <w:t>质疑函制作说明：</w:t>
      </w:r>
    </w:p>
    <w:p>
      <w:pPr>
        <w:widowControl/>
        <w:spacing w:line="360" w:lineRule="auto"/>
        <w:ind w:firstLine="480" w:firstLineChars="200"/>
        <w:jc w:val="left"/>
        <w:rPr>
          <w:rFonts w:hint="eastAsia" w:ascii="宋体" w:hAnsi="宋体" w:cs="宋体"/>
          <w:sz w:val="24"/>
          <w:highlight w:val="none"/>
        </w:rPr>
      </w:pPr>
      <w:r>
        <w:rPr>
          <w:rFonts w:hint="eastAsia" w:ascii="宋体" w:hAnsi="宋体" w:cs="宋体"/>
          <w:sz w:val="24"/>
          <w:highlight w:val="none"/>
        </w:rPr>
        <w:t>1.供应商提出质疑时，应提交质疑函和必要的证明材料。</w:t>
      </w:r>
    </w:p>
    <w:p>
      <w:pPr>
        <w:widowControl/>
        <w:spacing w:line="360" w:lineRule="auto"/>
        <w:ind w:firstLine="480" w:firstLineChars="200"/>
        <w:jc w:val="left"/>
        <w:rPr>
          <w:rFonts w:hint="eastAsia" w:ascii="宋体" w:hAnsi="宋体" w:cs="宋体"/>
          <w:sz w:val="24"/>
          <w:highlight w:val="none"/>
        </w:rPr>
      </w:pPr>
      <w:r>
        <w:rPr>
          <w:rFonts w:hint="eastAsia" w:ascii="宋体" w:hAnsi="宋体" w:cs="宋体"/>
          <w:sz w:val="24"/>
          <w:highlight w:val="none"/>
        </w:rPr>
        <w:t>2.质疑供应商若委托代理人进行质疑的，质疑函应按要求列明“授权代表”的有关内容，并在附件中提交由质疑</w:t>
      </w:r>
      <w:r>
        <w:rPr>
          <w:rFonts w:hint="eastAsia" w:ascii="宋体" w:hAnsi="宋体" w:cs="宋体"/>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宋体" w:hAnsi="宋体" w:cs="宋体"/>
          <w:sz w:val="24"/>
          <w:highlight w:val="none"/>
        </w:rPr>
      </w:pPr>
      <w:r>
        <w:rPr>
          <w:rFonts w:hint="eastAsia" w:ascii="宋体" w:hAnsi="宋体" w:cs="宋体"/>
          <w:sz w:val="24"/>
          <w:highlight w:val="none"/>
        </w:rPr>
        <w:t>3.质疑供应商若对项目的某一分包进行质疑，质疑函中应列明具体分包号。</w:t>
      </w:r>
    </w:p>
    <w:p>
      <w:pPr>
        <w:widowControl/>
        <w:spacing w:line="360" w:lineRule="auto"/>
        <w:ind w:firstLine="480" w:firstLineChars="200"/>
        <w:jc w:val="left"/>
        <w:rPr>
          <w:rFonts w:hint="eastAsia" w:ascii="宋体" w:hAnsi="宋体" w:cs="宋体"/>
          <w:sz w:val="24"/>
          <w:highlight w:val="none"/>
        </w:rPr>
      </w:pPr>
      <w:r>
        <w:rPr>
          <w:rFonts w:hint="eastAsia" w:ascii="宋体" w:hAnsi="宋体" w:cs="宋体"/>
          <w:sz w:val="24"/>
          <w:highlight w:val="none"/>
        </w:rPr>
        <w:t>4.质疑函的质疑事项应具体、明确，并有必要的事实依据和法律依据。</w:t>
      </w:r>
    </w:p>
    <w:p>
      <w:pPr>
        <w:widowControl/>
        <w:spacing w:line="360" w:lineRule="auto"/>
        <w:ind w:firstLine="480" w:firstLineChars="200"/>
        <w:jc w:val="left"/>
        <w:rPr>
          <w:rFonts w:hint="eastAsia" w:ascii="宋体" w:hAnsi="宋体" w:cs="宋体"/>
          <w:sz w:val="24"/>
          <w:highlight w:val="none"/>
        </w:rPr>
      </w:pPr>
      <w:r>
        <w:rPr>
          <w:rFonts w:hint="eastAsia" w:ascii="宋体" w:hAnsi="宋体" w:cs="宋体"/>
          <w:sz w:val="24"/>
          <w:highlight w:val="none"/>
        </w:rPr>
        <w:t>5.质疑函的质疑请求应与质疑事项相关。</w:t>
      </w:r>
    </w:p>
    <w:p>
      <w:pPr>
        <w:widowControl/>
        <w:spacing w:line="360" w:lineRule="auto"/>
        <w:ind w:firstLine="480" w:firstLineChars="200"/>
        <w:jc w:val="left"/>
        <w:rPr>
          <w:rFonts w:hint="eastAsia" w:ascii="宋体" w:hAnsi="宋体" w:cs="宋体"/>
          <w:sz w:val="24"/>
          <w:highlight w:val="none"/>
        </w:rPr>
      </w:pPr>
      <w:r>
        <w:rPr>
          <w:rFonts w:hint="eastAsia" w:ascii="宋体" w:hAnsi="宋体" w:cs="宋体"/>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宋体" w:hAnsi="宋体" w:cs="宋体"/>
          <w:sz w:val="30"/>
          <w:szCs w:val="30"/>
          <w:highlight w:val="none"/>
        </w:rPr>
      </w:pPr>
    </w:p>
    <w:p>
      <w:pPr>
        <w:spacing w:line="360" w:lineRule="auto"/>
        <w:jc w:val="center"/>
        <w:rPr>
          <w:rFonts w:hint="eastAsia" w:ascii="宋体" w:hAnsi="宋体" w:cs="宋体"/>
          <w:b/>
          <w:spacing w:val="6"/>
          <w:sz w:val="32"/>
          <w:szCs w:val="32"/>
          <w:highlight w:val="none"/>
        </w:rPr>
      </w:pPr>
    </w:p>
    <w:p>
      <w:pPr>
        <w:spacing w:line="360" w:lineRule="auto"/>
        <w:jc w:val="center"/>
        <w:rPr>
          <w:rFonts w:hint="eastAsia" w:ascii="宋体" w:hAnsi="宋体" w:cs="宋体"/>
          <w:b/>
          <w:spacing w:val="6"/>
          <w:sz w:val="32"/>
          <w:szCs w:val="32"/>
          <w:highlight w:val="none"/>
        </w:rPr>
      </w:pPr>
    </w:p>
    <w:p>
      <w:pPr>
        <w:spacing w:line="360" w:lineRule="auto"/>
        <w:jc w:val="center"/>
        <w:rPr>
          <w:rFonts w:hint="eastAsia" w:ascii="宋体" w:hAnsi="宋体" w:cs="宋体"/>
          <w:b/>
          <w:spacing w:val="6"/>
          <w:sz w:val="32"/>
          <w:szCs w:val="32"/>
          <w:highlight w:val="none"/>
        </w:rPr>
      </w:pPr>
    </w:p>
    <w:p>
      <w:pPr>
        <w:spacing w:line="360" w:lineRule="auto"/>
        <w:jc w:val="center"/>
        <w:rPr>
          <w:rFonts w:hint="eastAsia" w:ascii="宋体" w:hAnsi="宋体" w:cs="宋体"/>
          <w:b/>
          <w:spacing w:val="6"/>
          <w:sz w:val="32"/>
          <w:szCs w:val="32"/>
          <w:highlight w:val="none"/>
        </w:rPr>
      </w:pPr>
    </w:p>
    <w:p>
      <w:pPr>
        <w:spacing w:line="360" w:lineRule="auto"/>
        <w:jc w:val="center"/>
        <w:rPr>
          <w:rFonts w:hint="eastAsia" w:ascii="宋体" w:hAnsi="宋体" w:cs="宋体"/>
          <w:b/>
          <w:spacing w:val="6"/>
          <w:sz w:val="32"/>
          <w:szCs w:val="32"/>
          <w:highlight w:val="none"/>
        </w:rPr>
      </w:pPr>
    </w:p>
    <w:p>
      <w:pPr>
        <w:spacing w:line="360" w:lineRule="auto"/>
        <w:jc w:val="center"/>
        <w:rPr>
          <w:rFonts w:hint="eastAsia" w:ascii="宋体" w:hAnsi="宋体" w:cs="宋体"/>
          <w:b/>
          <w:spacing w:val="6"/>
          <w:sz w:val="32"/>
          <w:szCs w:val="32"/>
          <w:highlight w:val="none"/>
        </w:rPr>
      </w:pPr>
    </w:p>
    <w:p>
      <w:pPr>
        <w:spacing w:line="360" w:lineRule="auto"/>
        <w:jc w:val="center"/>
        <w:rPr>
          <w:rFonts w:hint="eastAsia" w:ascii="宋体" w:hAnsi="宋体" w:cs="宋体"/>
          <w:b/>
          <w:spacing w:val="6"/>
          <w:sz w:val="32"/>
          <w:szCs w:val="32"/>
          <w:highlight w:val="none"/>
        </w:rPr>
      </w:pPr>
    </w:p>
    <w:p>
      <w:pPr>
        <w:spacing w:line="360" w:lineRule="auto"/>
        <w:jc w:val="center"/>
        <w:rPr>
          <w:rFonts w:hint="eastAsia" w:ascii="宋体" w:hAnsi="宋体" w:cs="宋体"/>
          <w:b/>
          <w:spacing w:val="6"/>
          <w:sz w:val="32"/>
          <w:szCs w:val="32"/>
          <w:highlight w:val="none"/>
        </w:rPr>
      </w:pPr>
    </w:p>
    <w:p>
      <w:pPr>
        <w:spacing w:line="360" w:lineRule="auto"/>
        <w:jc w:val="center"/>
        <w:rPr>
          <w:rFonts w:hint="eastAsia" w:ascii="宋体" w:hAnsi="宋体" w:cs="宋体"/>
          <w:b/>
          <w:spacing w:val="6"/>
          <w:sz w:val="32"/>
          <w:szCs w:val="32"/>
          <w:highlight w:val="none"/>
        </w:rPr>
      </w:pPr>
    </w:p>
    <w:p>
      <w:pPr>
        <w:spacing w:line="360" w:lineRule="auto"/>
        <w:jc w:val="left"/>
        <w:rPr>
          <w:rFonts w:hint="eastAsia" w:ascii="宋体" w:hAnsi="宋体" w:cs="宋体"/>
          <w:b/>
          <w:spacing w:val="6"/>
          <w:sz w:val="32"/>
          <w:szCs w:val="32"/>
          <w:highlight w:val="none"/>
        </w:rPr>
      </w:pPr>
    </w:p>
    <w:p>
      <w:pPr>
        <w:spacing w:line="360" w:lineRule="auto"/>
        <w:jc w:val="left"/>
        <w:rPr>
          <w:rFonts w:hint="eastAsia" w:ascii="宋体" w:hAnsi="宋体" w:cs="宋体"/>
          <w:b/>
          <w:spacing w:val="6"/>
          <w:sz w:val="32"/>
          <w:szCs w:val="32"/>
          <w:highlight w:val="none"/>
        </w:rPr>
      </w:pPr>
    </w:p>
    <w:p>
      <w:pPr>
        <w:spacing w:line="360" w:lineRule="auto"/>
        <w:jc w:val="left"/>
        <w:rPr>
          <w:rFonts w:hint="eastAsia" w:ascii="宋体" w:hAnsi="宋体" w:cs="宋体"/>
          <w:b/>
          <w:spacing w:val="6"/>
          <w:sz w:val="32"/>
          <w:szCs w:val="32"/>
          <w:highlight w:val="none"/>
        </w:rPr>
      </w:pPr>
    </w:p>
    <w:p>
      <w:pPr>
        <w:pStyle w:val="2"/>
        <w:rPr>
          <w:rFonts w:hint="eastAsia" w:cs="宋体"/>
          <w:b/>
          <w:spacing w:val="6"/>
          <w:sz w:val="32"/>
          <w:szCs w:val="32"/>
          <w:highlight w:val="none"/>
          <w:lang w:eastAsia="zh-CN"/>
        </w:rPr>
      </w:pPr>
    </w:p>
    <w:p>
      <w:pPr>
        <w:pStyle w:val="2"/>
        <w:rPr>
          <w:rFonts w:hint="eastAsia" w:cs="宋体"/>
          <w:b/>
          <w:spacing w:val="6"/>
          <w:sz w:val="32"/>
          <w:szCs w:val="32"/>
          <w:highlight w:val="none"/>
          <w:lang w:eastAsia="zh-CN"/>
        </w:rPr>
      </w:pPr>
    </w:p>
    <w:p>
      <w:pPr>
        <w:pStyle w:val="2"/>
        <w:rPr>
          <w:rFonts w:hint="eastAsia" w:cs="宋体"/>
          <w:b/>
          <w:spacing w:val="6"/>
          <w:sz w:val="32"/>
          <w:szCs w:val="32"/>
          <w:highlight w:val="none"/>
          <w:lang w:eastAsia="zh-CN"/>
        </w:rPr>
      </w:pPr>
    </w:p>
    <w:p>
      <w:pPr>
        <w:pStyle w:val="2"/>
        <w:rPr>
          <w:rFonts w:hint="eastAsia" w:cs="宋体"/>
          <w:b/>
          <w:spacing w:val="6"/>
          <w:sz w:val="32"/>
          <w:szCs w:val="32"/>
          <w:highlight w:val="none"/>
          <w:lang w:eastAsia="zh-CN"/>
        </w:rPr>
      </w:pPr>
    </w:p>
    <w:p>
      <w:pPr>
        <w:pStyle w:val="2"/>
        <w:rPr>
          <w:rFonts w:hint="eastAsia" w:cs="宋体"/>
          <w:b/>
          <w:spacing w:val="6"/>
          <w:sz w:val="32"/>
          <w:szCs w:val="32"/>
          <w:highlight w:val="none"/>
          <w:lang w:eastAsia="zh-CN"/>
        </w:rPr>
      </w:pPr>
    </w:p>
    <w:p>
      <w:pPr>
        <w:pStyle w:val="2"/>
        <w:rPr>
          <w:rFonts w:hint="eastAsia" w:cs="宋体"/>
          <w:b/>
          <w:spacing w:val="6"/>
          <w:sz w:val="32"/>
          <w:szCs w:val="32"/>
          <w:highlight w:val="none"/>
          <w:lang w:eastAsia="zh-CN"/>
        </w:rPr>
      </w:pPr>
    </w:p>
    <w:p>
      <w:pPr>
        <w:spacing w:line="360" w:lineRule="auto"/>
        <w:jc w:val="left"/>
        <w:rPr>
          <w:rFonts w:hint="eastAsia" w:ascii="宋体" w:hAnsi="宋体" w:cs="宋体"/>
          <w:b/>
          <w:spacing w:val="6"/>
          <w:sz w:val="32"/>
          <w:szCs w:val="32"/>
          <w:highlight w:val="none"/>
        </w:rPr>
      </w:pPr>
      <w:r>
        <w:rPr>
          <w:rFonts w:hint="eastAsia" w:ascii="宋体" w:hAnsi="宋体" w:cs="宋体"/>
          <w:b/>
          <w:spacing w:val="6"/>
          <w:sz w:val="32"/>
          <w:szCs w:val="32"/>
          <w:highlight w:val="none"/>
        </w:rPr>
        <w:t>附件3：投诉书范本及制作说明</w:t>
      </w:r>
    </w:p>
    <w:p>
      <w:pPr>
        <w:spacing w:line="360" w:lineRule="auto"/>
        <w:jc w:val="center"/>
        <w:rPr>
          <w:rFonts w:hint="eastAsia" w:ascii="宋体" w:hAnsi="宋体" w:cs="宋体"/>
          <w:b/>
          <w:sz w:val="24"/>
          <w:highlight w:val="none"/>
        </w:rPr>
      </w:pPr>
    </w:p>
    <w:p>
      <w:pPr>
        <w:spacing w:line="360" w:lineRule="auto"/>
        <w:jc w:val="center"/>
        <w:rPr>
          <w:rFonts w:hint="eastAsia" w:ascii="宋体" w:hAnsi="宋体" w:cs="宋体"/>
          <w:b/>
          <w:spacing w:val="6"/>
          <w:sz w:val="32"/>
          <w:szCs w:val="32"/>
          <w:highlight w:val="none"/>
        </w:rPr>
      </w:pPr>
      <w:r>
        <w:rPr>
          <w:rFonts w:hint="eastAsia" w:ascii="宋体" w:hAnsi="宋体" w:cs="宋体"/>
          <w:b/>
          <w:spacing w:val="6"/>
          <w:sz w:val="32"/>
          <w:szCs w:val="32"/>
          <w:highlight w:val="none"/>
        </w:rPr>
        <w:t>投诉书范本</w:t>
      </w:r>
    </w:p>
    <w:p>
      <w:pPr>
        <w:spacing w:line="360" w:lineRule="auto"/>
        <w:rPr>
          <w:rFonts w:hint="eastAsia" w:ascii="宋体" w:hAnsi="宋体" w:cs="宋体"/>
          <w:sz w:val="24"/>
          <w:highlight w:val="none"/>
        </w:rPr>
      </w:pPr>
      <w:r>
        <w:rPr>
          <w:rFonts w:hint="eastAsia" w:ascii="宋体" w:hAnsi="宋体" w:cs="宋体"/>
          <w:sz w:val="24"/>
          <w:highlight w:val="none"/>
        </w:rPr>
        <w:t>一、投诉相关主体基本情况</w:t>
      </w:r>
    </w:p>
    <w:p>
      <w:pPr>
        <w:spacing w:line="360" w:lineRule="auto"/>
        <w:rPr>
          <w:rFonts w:hint="eastAsia" w:ascii="宋体" w:hAnsi="宋体" w:cs="宋体"/>
          <w:sz w:val="24"/>
          <w:highlight w:val="none"/>
          <w:u w:val="dotted"/>
        </w:rPr>
      </w:pPr>
      <w:r>
        <w:rPr>
          <w:rFonts w:hint="eastAsia" w:ascii="宋体" w:hAnsi="宋体" w:cs="宋体"/>
          <w:sz w:val="24"/>
          <w:highlight w:val="none"/>
        </w:rPr>
        <w:t>投诉人：</w:t>
      </w:r>
      <w:r>
        <w:rPr>
          <w:rFonts w:hint="eastAsia" w:ascii="宋体" w:hAnsi="宋体" w:cs="宋体"/>
          <w:sz w:val="24"/>
          <w:highlight w:val="none"/>
          <w:u w:val="dotted"/>
        </w:rPr>
        <w:t xml:space="preserve">                                               </w:t>
      </w:r>
    </w:p>
    <w:p>
      <w:pPr>
        <w:spacing w:line="360" w:lineRule="auto"/>
        <w:rPr>
          <w:rFonts w:hint="eastAsia" w:ascii="宋体" w:hAnsi="宋体" w:cs="宋体"/>
          <w:sz w:val="24"/>
          <w:highlight w:val="none"/>
          <w:u w:val="single"/>
        </w:rPr>
      </w:pPr>
      <w:r>
        <w:rPr>
          <w:rFonts w:hint="eastAsia" w:ascii="宋体" w:hAnsi="宋体" w:cs="宋体"/>
          <w:sz w:val="24"/>
          <w:highlight w:val="none"/>
        </w:rPr>
        <w:t>地     址：</w:t>
      </w:r>
      <w:r>
        <w:rPr>
          <w:rFonts w:hint="eastAsia" w:ascii="宋体" w:hAnsi="宋体" w:cs="宋体"/>
          <w:sz w:val="24"/>
          <w:highlight w:val="none"/>
          <w:u w:val="dotted"/>
        </w:rPr>
        <w:t xml:space="preserve">                             </w:t>
      </w:r>
      <w:r>
        <w:rPr>
          <w:rFonts w:hint="eastAsia" w:ascii="宋体" w:hAnsi="宋体" w:cs="宋体"/>
          <w:sz w:val="24"/>
          <w:highlight w:val="none"/>
        </w:rPr>
        <w:t>邮编：</w:t>
      </w:r>
      <w:r>
        <w:rPr>
          <w:rFonts w:hint="eastAsia" w:ascii="宋体" w:hAnsi="宋体" w:cs="宋体"/>
          <w:sz w:val="24"/>
          <w:highlight w:val="none"/>
          <w:u w:val="dotted"/>
        </w:rPr>
        <w:t xml:space="preserve">         </w:t>
      </w:r>
      <w:r>
        <w:rPr>
          <w:rFonts w:hint="eastAsia" w:ascii="宋体" w:hAnsi="宋体" w:cs="宋体"/>
          <w:sz w:val="24"/>
          <w:highlight w:val="none"/>
          <w:u w:val="single"/>
        </w:rPr>
        <w:t xml:space="preserve">   </w:t>
      </w:r>
    </w:p>
    <w:p>
      <w:pPr>
        <w:tabs>
          <w:tab w:val="left" w:pos="6510"/>
        </w:tabs>
        <w:spacing w:line="360" w:lineRule="auto"/>
        <w:jc w:val="left"/>
        <w:rPr>
          <w:rFonts w:hint="eastAsia" w:ascii="宋体" w:hAnsi="宋体" w:cs="宋体"/>
          <w:sz w:val="24"/>
          <w:highlight w:val="none"/>
        </w:rPr>
      </w:pPr>
      <w:r>
        <w:rPr>
          <w:rFonts w:hint="eastAsia" w:ascii="宋体" w:hAnsi="宋体" w:cs="宋体"/>
          <w:sz w:val="24"/>
          <w:highlight w:val="none"/>
        </w:rPr>
        <w:t>法定代表人/主要负责人：</w:t>
      </w:r>
      <w:r>
        <w:rPr>
          <w:rFonts w:hint="eastAsia" w:ascii="宋体" w:hAnsi="宋体" w:cs="宋体"/>
          <w:sz w:val="24"/>
          <w:highlight w:val="none"/>
          <w:u w:val="dotted"/>
        </w:rPr>
        <w:t xml:space="preserve">                                   </w:t>
      </w:r>
      <w:r>
        <w:rPr>
          <w:rFonts w:hint="eastAsia" w:ascii="宋体" w:hAnsi="宋体" w:cs="宋体"/>
          <w:sz w:val="24"/>
          <w:highlight w:val="none"/>
        </w:rPr>
        <w:t xml:space="preserve">  </w:t>
      </w:r>
    </w:p>
    <w:p>
      <w:pPr>
        <w:tabs>
          <w:tab w:val="left" w:pos="6510"/>
        </w:tabs>
        <w:spacing w:line="360" w:lineRule="auto"/>
        <w:rPr>
          <w:rFonts w:hint="eastAsia" w:ascii="宋体" w:hAnsi="宋体" w:cs="宋体"/>
          <w:sz w:val="24"/>
          <w:highlight w:val="none"/>
          <w:u w:val="dotted"/>
        </w:rPr>
      </w:pPr>
      <w:r>
        <w:rPr>
          <w:rFonts w:hint="eastAsia" w:ascii="宋体" w:hAnsi="宋体" w:cs="宋体"/>
          <w:sz w:val="24"/>
          <w:highlight w:val="none"/>
        </w:rPr>
        <w:t>联系电话：</w:t>
      </w:r>
      <w:r>
        <w:rPr>
          <w:rFonts w:hint="eastAsia" w:ascii="宋体" w:hAnsi="宋体" w:cs="宋体"/>
          <w:sz w:val="24"/>
          <w:highlight w:val="none"/>
          <w:u w:val="dotted"/>
        </w:rPr>
        <w:t xml:space="preserve">                                             </w:t>
      </w:r>
    </w:p>
    <w:p>
      <w:pPr>
        <w:spacing w:line="360" w:lineRule="auto"/>
        <w:rPr>
          <w:rFonts w:hint="eastAsia" w:ascii="宋体" w:hAnsi="宋体" w:cs="宋体"/>
          <w:sz w:val="24"/>
          <w:highlight w:val="none"/>
          <w:u w:val="dotted"/>
        </w:rPr>
      </w:pPr>
      <w:r>
        <w:rPr>
          <w:rFonts w:hint="eastAsia" w:ascii="宋体" w:hAnsi="宋体" w:cs="宋体"/>
          <w:sz w:val="24"/>
          <w:highlight w:val="none"/>
        </w:rPr>
        <w:t>授权代表：</w:t>
      </w:r>
      <w:r>
        <w:rPr>
          <w:rFonts w:hint="eastAsia" w:ascii="宋体" w:hAnsi="宋体" w:cs="宋体"/>
          <w:sz w:val="24"/>
          <w:highlight w:val="none"/>
          <w:u w:val="dotted"/>
        </w:rPr>
        <w:t xml:space="preserve">             </w:t>
      </w:r>
      <w:r>
        <w:rPr>
          <w:rFonts w:hint="eastAsia" w:ascii="宋体" w:hAnsi="宋体" w:cs="宋体"/>
          <w:sz w:val="24"/>
          <w:highlight w:val="none"/>
        </w:rPr>
        <w:t>联系电话</w:t>
      </w:r>
      <w:r>
        <w:rPr>
          <w:rFonts w:hint="eastAsia" w:ascii="宋体" w:hAnsi="宋体" w:cs="宋体"/>
          <w:sz w:val="24"/>
          <w:highlight w:val="none"/>
          <w:u w:val="dotted"/>
        </w:rPr>
        <w:t xml:space="preserve">：                  </w:t>
      </w:r>
    </w:p>
    <w:p>
      <w:pPr>
        <w:spacing w:line="360" w:lineRule="auto"/>
        <w:rPr>
          <w:rFonts w:hint="eastAsia" w:ascii="宋体" w:hAnsi="宋体" w:cs="宋体"/>
          <w:sz w:val="24"/>
          <w:highlight w:val="none"/>
          <w:u w:val="dotted"/>
        </w:rPr>
      </w:pPr>
      <w:r>
        <w:rPr>
          <w:rFonts w:hint="eastAsia" w:ascii="宋体" w:hAnsi="宋体" w:cs="宋体"/>
          <w:sz w:val="24"/>
          <w:highlight w:val="none"/>
        </w:rPr>
        <w:t>地     址：</w:t>
      </w:r>
      <w:r>
        <w:rPr>
          <w:rFonts w:hint="eastAsia" w:ascii="宋体" w:hAnsi="宋体" w:cs="宋体"/>
          <w:sz w:val="24"/>
          <w:highlight w:val="none"/>
          <w:u w:val="dotted"/>
        </w:rPr>
        <w:t xml:space="preserve">                             </w:t>
      </w:r>
      <w:r>
        <w:rPr>
          <w:rFonts w:hint="eastAsia" w:ascii="宋体" w:hAnsi="宋体" w:cs="宋体"/>
          <w:sz w:val="24"/>
          <w:highlight w:val="none"/>
        </w:rPr>
        <w:t>邮编：</w:t>
      </w:r>
      <w:r>
        <w:rPr>
          <w:rFonts w:hint="eastAsia" w:ascii="宋体" w:hAnsi="宋体" w:cs="宋体"/>
          <w:sz w:val="24"/>
          <w:highlight w:val="none"/>
          <w:u w:val="dotted"/>
        </w:rPr>
        <w:t xml:space="preserve">         </w:t>
      </w:r>
      <w:r>
        <w:rPr>
          <w:rFonts w:hint="eastAsia" w:ascii="宋体" w:hAnsi="宋体" w:cs="宋体"/>
          <w:sz w:val="24"/>
          <w:highlight w:val="none"/>
          <w:u w:val="single"/>
        </w:rPr>
        <w:t xml:space="preserve"> </w:t>
      </w:r>
      <w:r>
        <w:rPr>
          <w:rFonts w:hint="eastAsia" w:ascii="宋体" w:hAnsi="宋体" w:cs="宋体"/>
          <w:sz w:val="24"/>
          <w:highlight w:val="none"/>
          <w:u w:val="dotted"/>
        </w:rPr>
        <w:t xml:space="preserve">                   </w:t>
      </w:r>
    </w:p>
    <w:p>
      <w:pPr>
        <w:spacing w:line="360" w:lineRule="auto"/>
        <w:rPr>
          <w:rFonts w:hint="eastAsia" w:ascii="宋体" w:hAnsi="宋体" w:cs="宋体"/>
          <w:sz w:val="24"/>
          <w:highlight w:val="none"/>
          <w:u w:val="single"/>
        </w:rPr>
      </w:pPr>
      <w:r>
        <w:rPr>
          <w:rFonts w:hint="eastAsia" w:ascii="宋体" w:hAnsi="宋体" w:cs="宋体"/>
          <w:sz w:val="24"/>
          <w:highlight w:val="none"/>
        </w:rPr>
        <w:t>被投诉人1：</w:t>
      </w:r>
      <w:r>
        <w:rPr>
          <w:rFonts w:hint="eastAsia" w:ascii="宋体" w:hAnsi="宋体" w:cs="宋体"/>
          <w:sz w:val="24"/>
          <w:highlight w:val="none"/>
          <w:u w:val="dotted"/>
        </w:rPr>
        <w:t xml:space="preserve">                                           </w:t>
      </w:r>
      <w:r>
        <w:rPr>
          <w:rFonts w:hint="eastAsia" w:ascii="宋体" w:hAnsi="宋体" w:cs="宋体"/>
          <w:sz w:val="24"/>
          <w:highlight w:val="none"/>
          <w:u w:val="single"/>
        </w:rPr>
        <w:t xml:space="preserve">  </w:t>
      </w:r>
    </w:p>
    <w:p>
      <w:pPr>
        <w:spacing w:line="360" w:lineRule="auto"/>
        <w:rPr>
          <w:rFonts w:hint="eastAsia" w:ascii="宋体" w:hAnsi="宋体" w:cs="宋体"/>
          <w:sz w:val="24"/>
          <w:highlight w:val="none"/>
          <w:u w:val="single"/>
        </w:rPr>
      </w:pPr>
      <w:r>
        <w:rPr>
          <w:rFonts w:hint="eastAsia" w:ascii="宋体" w:hAnsi="宋体" w:cs="宋体"/>
          <w:sz w:val="24"/>
          <w:highlight w:val="none"/>
        </w:rPr>
        <w:t>地     址：</w:t>
      </w:r>
      <w:r>
        <w:rPr>
          <w:rFonts w:hint="eastAsia" w:ascii="宋体" w:hAnsi="宋体" w:cs="宋体"/>
          <w:sz w:val="24"/>
          <w:highlight w:val="none"/>
          <w:u w:val="dotted"/>
        </w:rPr>
        <w:t xml:space="preserve">                             </w:t>
      </w:r>
      <w:r>
        <w:rPr>
          <w:rFonts w:hint="eastAsia" w:ascii="宋体" w:hAnsi="宋体" w:cs="宋体"/>
          <w:sz w:val="24"/>
          <w:highlight w:val="none"/>
        </w:rPr>
        <w:t>邮编：</w:t>
      </w:r>
      <w:r>
        <w:rPr>
          <w:rFonts w:hint="eastAsia" w:ascii="宋体" w:hAnsi="宋体" w:cs="宋体"/>
          <w:sz w:val="24"/>
          <w:highlight w:val="none"/>
          <w:u w:val="dotted"/>
        </w:rPr>
        <w:t xml:space="preserve">          </w:t>
      </w:r>
      <w:r>
        <w:rPr>
          <w:rFonts w:hint="eastAsia" w:ascii="宋体" w:hAnsi="宋体" w:cs="宋体"/>
          <w:sz w:val="24"/>
          <w:highlight w:val="none"/>
          <w:u w:val="single"/>
        </w:rPr>
        <w:t xml:space="preserve"> </w:t>
      </w:r>
    </w:p>
    <w:p>
      <w:pPr>
        <w:spacing w:line="360" w:lineRule="auto"/>
        <w:rPr>
          <w:rFonts w:hint="eastAsia" w:ascii="宋体" w:hAnsi="宋体" w:cs="宋体"/>
          <w:sz w:val="24"/>
          <w:highlight w:val="none"/>
          <w:u w:val="single"/>
        </w:rPr>
      </w:pPr>
      <w:r>
        <w:rPr>
          <w:rFonts w:hint="eastAsia" w:ascii="宋体" w:hAnsi="宋体" w:cs="宋体"/>
          <w:sz w:val="24"/>
          <w:highlight w:val="none"/>
        </w:rPr>
        <w:t>联系人：</w:t>
      </w:r>
      <w:r>
        <w:rPr>
          <w:rFonts w:hint="eastAsia" w:ascii="宋体" w:hAnsi="宋体" w:cs="宋体"/>
          <w:sz w:val="24"/>
          <w:highlight w:val="none"/>
          <w:u w:val="dotted"/>
        </w:rPr>
        <w:t xml:space="preserve">               </w:t>
      </w:r>
      <w:r>
        <w:rPr>
          <w:rFonts w:hint="eastAsia" w:ascii="宋体" w:hAnsi="宋体" w:cs="宋体"/>
          <w:sz w:val="24"/>
          <w:highlight w:val="none"/>
        </w:rPr>
        <w:t>联系电话：</w:t>
      </w:r>
      <w:r>
        <w:rPr>
          <w:rFonts w:hint="eastAsia" w:ascii="宋体" w:hAnsi="宋体" w:cs="宋体"/>
          <w:sz w:val="24"/>
          <w:highlight w:val="none"/>
          <w:u w:val="dotted"/>
        </w:rPr>
        <w:t xml:space="preserve">                      </w:t>
      </w:r>
      <w:r>
        <w:rPr>
          <w:rFonts w:hint="eastAsia" w:ascii="宋体" w:hAnsi="宋体" w:cs="宋体"/>
          <w:sz w:val="24"/>
          <w:highlight w:val="none"/>
          <w:u w:val="single"/>
        </w:rPr>
        <w:t xml:space="preserve"> </w:t>
      </w:r>
    </w:p>
    <w:p>
      <w:pPr>
        <w:spacing w:line="360" w:lineRule="auto"/>
        <w:rPr>
          <w:rFonts w:hint="eastAsia" w:ascii="宋体" w:hAnsi="宋体" w:cs="宋体"/>
          <w:sz w:val="24"/>
          <w:highlight w:val="none"/>
        </w:rPr>
      </w:pPr>
      <w:r>
        <w:rPr>
          <w:rFonts w:hint="eastAsia" w:ascii="宋体" w:hAnsi="宋体" w:cs="宋体"/>
          <w:sz w:val="24"/>
          <w:highlight w:val="none"/>
        </w:rPr>
        <w:t>被投诉人2</w:t>
      </w:r>
    </w:p>
    <w:p>
      <w:pPr>
        <w:spacing w:line="360" w:lineRule="auto"/>
        <w:rPr>
          <w:rFonts w:hint="eastAsia" w:ascii="宋体" w:hAnsi="宋体" w:cs="宋体"/>
          <w:sz w:val="24"/>
          <w:highlight w:val="none"/>
          <w:u w:val="dotted"/>
        </w:rPr>
      </w:pPr>
      <w:r>
        <w:rPr>
          <w:rFonts w:hint="eastAsia" w:ascii="宋体" w:hAnsi="宋体" w:cs="宋体"/>
          <w:sz w:val="24"/>
          <w:highlight w:val="none"/>
        </w:rPr>
        <w:t>……</w:t>
      </w:r>
    </w:p>
    <w:p>
      <w:pPr>
        <w:spacing w:line="360" w:lineRule="auto"/>
        <w:rPr>
          <w:rFonts w:hint="eastAsia" w:ascii="宋体" w:hAnsi="宋体" w:cs="宋体"/>
          <w:sz w:val="24"/>
          <w:highlight w:val="none"/>
          <w:u w:val="single"/>
        </w:rPr>
      </w:pPr>
      <w:r>
        <w:rPr>
          <w:rFonts w:hint="eastAsia" w:ascii="宋体" w:hAnsi="宋体" w:cs="宋体"/>
          <w:sz w:val="24"/>
          <w:highlight w:val="none"/>
        </w:rPr>
        <w:t>相关供应商：</w:t>
      </w:r>
      <w:r>
        <w:rPr>
          <w:rFonts w:hint="eastAsia" w:ascii="宋体" w:hAnsi="宋体" w:cs="宋体"/>
          <w:sz w:val="24"/>
          <w:highlight w:val="none"/>
          <w:u w:val="dotted"/>
        </w:rPr>
        <w:t xml:space="preserve">                                           </w:t>
      </w:r>
      <w:r>
        <w:rPr>
          <w:rFonts w:hint="eastAsia" w:ascii="宋体" w:hAnsi="宋体" w:cs="宋体"/>
          <w:sz w:val="24"/>
          <w:highlight w:val="none"/>
          <w:u w:val="single"/>
        </w:rPr>
        <w:t xml:space="preserve">    </w:t>
      </w:r>
    </w:p>
    <w:p>
      <w:pPr>
        <w:spacing w:line="360" w:lineRule="auto"/>
        <w:rPr>
          <w:rFonts w:hint="eastAsia" w:ascii="宋体" w:hAnsi="宋体" w:cs="宋体"/>
          <w:sz w:val="24"/>
          <w:highlight w:val="none"/>
          <w:u w:val="single"/>
        </w:rPr>
      </w:pPr>
      <w:r>
        <w:rPr>
          <w:rFonts w:hint="eastAsia" w:ascii="宋体" w:hAnsi="宋体" w:cs="宋体"/>
          <w:sz w:val="24"/>
          <w:highlight w:val="none"/>
        </w:rPr>
        <w:t>地     址：</w:t>
      </w:r>
      <w:r>
        <w:rPr>
          <w:rFonts w:hint="eastAsia" w:ascii="宋体" w:hAnsi="宋体" w:cs="宋体"/>
          <w:sz w:val="24"/>
          <w:highlight w:val="none"/>
          <w:u w:val="dotted"/>
        </w:rPr>
        <w:t xml:space="preserve">                             </w:t>
      </w:r>
      <w:r>
        <w:rPr>
          <w:rFonts w:hint="eastAsia" w:ascii="宋体" w:hAnsi="宋体" w:cs="宋体"/>
          <w:sz w:val="24"/>
          <w:highlight w:val="none"/>
        </w:rPr>
        <w:t>邮编：</w:t>
      </w:r>
      <w:r>
        <w:rPr>
          <w:rFonts w:hint="eastAsia" w:ascii="宋体" w:hAnsi="宋体" w:cs="宋体"/>
          <w:sz w:val="24"/>
          <w:highlight w:val="none"/>
          <w:u w:val="dotted"/>
        </w:rPr>
        <w:t xml:space="preserve">          </w:t>
      </w:r>
      <w:r>
        <w:rPr>
          <w:rFonts w:hint="eastAsia" w:ascii="宋体" w:hAnsi="宋体" w:cs="宋体"/>
          <w:sz w:val="24"/>
          <w:highlight w:val="none"/>
          <w:u w:val="single"/>
        </w:rPr>
        <w:t xml:space="preserve"> </w:t>
      </w:r>
    </w:p>
    <w:p>
      <w:pPr>
        <w:spacing w:line="360" w:lineRule="auto"/>
        <w:rPr>
          <w:rFonts w:hint="eastAsia" w:ascii="宋体" w:hAnsi="宋体" w:cs="宋体"/>
          <w:sz w:val="24"/>
          <w:highlight w:val="none"/>
          <w:u w:val="single"/>
        </w:rPr>
      </w:pPr>
      <w:r>
        <w:rPr>
          <w:rFonts w:hint="eastAsia" w:ascii="宋体" w:hAnsi="宋体" w:cs="宋体"/>
          <w:sz w:val="24"/>
          <w:highlight w:val="none"/>
        </w:rPr>
        <w:t>联系人：</w:t>
      </w:r>
      <w:r>
        <w:rPr>
          <w:rFonts w:hint="eastAsia" w:ascii="宋体" w:hAnsi="宋体" w:cs="宋体"/>
          <w:sz w:val="24"/>
          <w:highlight w:val="none"/>
          <w:u w:val="dotted"/>
        </w:rPr>
        <w:t xml:space="preserve">               </w:t>
      </w:r>
      <w:r>
        <w:rPr>
          <w:rFonts w:hint="eastAsia" w:ascii="宋体" w:hAnsi="宋体" w:cs="宋体"/>
          <w:sz w:val="24"/>
          <w:highlight w:val="none"/>
        </w:rPr>
        <w:t>联系电话：</w:t>
      </w:r>
      <w:r>
        <w:rPr>
          <w:rFonts w:hint="eastAsia" w:ascii="宋体" w:hAnsi="宋体" w:cs="宋体"/>
          <w:sz w:val="24"/>
          <w:highlight w:val="none"/>
          <w:u w:val="dotted"/>
        </w:rPr>
        <w:t xml:space="preserve">                      </w:t>
      </w:r>
      <w:r>
        <w:rPr>
          <w:rFonts w:hint="eastAsia" w:ascii="宋体" w:hAnsi="宋体" w:cs="宋体"/>
          <w:sz w:val="24"/>
          <w:highlight w:val="none"/>
          <w:u w:val="single"/>
        </w:rPr>
        <w:t xml:space="preserve">      </w:t>
      </w:r>
    </w:p>
    <w:p>
      <w:pPr>
        <w:spacing w:line="360" w:lineRule="auto"/>
        <w:rPr>
          <w:rFonts w:hint="eastAsia" w:ascii="宋体" w:hAnsi="宋体" w:cs="宋体"/>
          <w:sz w:val="24"/>
          <w:highlight w:val="none"/>
        </w:rPr>
      </w:pPr>
      <w:r>
        <w:rPr>
          <w:rFonts w:hint="eastAsia" w:ascii="宋体" w:hAnsi="宋体" w:cs="宋体"/>
          <w:sz w:val="24"/>
          <w:highlight w:val="none"/>
        </w:rPr>
        <w:t>二、投诉项目基本情况</w:t>
      </w:r>
    </w:p>
    <w:p>
      <w:pPr>
        <w:spacing w:line="360" w:lineRule="auto"/>
        <w:rPr>
          <w:rFonts w:hint="eastAsia" w:ascii="宋体" w:hAnsi="宋体" w:cs="宋体"/>
          <w:sz w:val="24"/>
          <w:highlight w:val="none"/>
          <w:u w:val="dotted"/>
        </w:rPr>
      </w:pPr>
      <w:r>
        <w:rPr>
          <w:rFonts w:hint="eastAsia" w:ascii="宋体" w:hAnsi="宋体" w:cs="宋体"/>
          <w:sz w:val="24"/>
          <w:highlight w:val="none"/>
        </w:rPr>
        <w:t>采购项目名称：</w:t>
      </w:r>
      <w:r>
        <w:rPr>
          <w:rFonts w:hint="eastAsia" w:ascii="宋体" w:hAnsi="宋体" w:cs="宋体"/>
          <w:sz w:val="24"/>
          <w:highlight w:val="none"/>
          <w:u w:val="dotted"/>
        </w:rPr>
        <w:t xml:space="preserve">                                        </w:t>
      </w:r>
    </w:p>
    <w:p>
      <w:pPr>
        <w:spacing w:line="360" w:lineRule="auto"/>
        <w:rPr>
          <w:rFonts w:hint="eastAsia" w:ascii="宋体" w:hAnsi="宋体" w:cs="宋体"/>
          <w:sz w:val="24"/>
          <w:highlight w:val="none"/>
          <w:u w:val="single"/>
        </w:rPr>
      </w:pPr>
      <w:r>
        <w:rPr>
          <w:rFonts w:hint="eastAsia" w:ascii="宋体" w:hAnsi="宋体" w:cs="宋体"/>
          <w:sz w:val="24"/>
          <w:highlight w:val="none"/>
        </w:rPr>
        <w:t>采购项目编号：</w:t>
      </w:r>
      <w:r>
        <w:rPr>
          <w:rFonts w:hint="eastAsia" w:ascii="宋体" w:hAnsi="宋体" w:cs="宋体"/>
          <w:sz w:val="24"/>
          <w:highlight w:val="none"/>
          <w:u w:val="dotted"/>
        </w:rPr>
        <w:t xml:space="preserve">                 </w:t>
      </w:r>
      <w:r>
        <w:rPr>
          <w:rFonts w:hint="eastAsia" w:ascii="宋体" w:hAnsi="宋体" w:cs="宋体"/>
          <w:sz w:val="24"/>
          <w:highlight w:val="none"/>
        </w:rPr>
        <w:t>包号：</w:t>
      </w:r>
      <w:r>
        <w:rPr>
          <w:rFonts w:hint="eastAsia" w:ascii="宋体" w:hAnsi="宋体" w:cs="宋体"/>
          <w:sz w:val="24"/>
          <w:highlight w:val="none"/>
          <w:u w:val="dotted"/>
        </w:rPr>
        <w:t xml:space="preserve">              </w:t>
      </w:r>
    </w:p>
    <w:p>
      <w:pPr>
        <w:spacing w:line="360" w:lineRule="auto"/>
        <w:rPr>
          <w:rFonts w:hint="eastAsia" w:ascii="宋体" w:hAnsi="宋体" w:cs="宋体"/>
          <w:sz w:val="24"/>
          <w:highlight w:val="none"/>
        </w:rPr>
      </w:pPr>
      <w:r>
        <w:rPr>
          <w:rFonts w:hint="eastAsia" w:ascii="宋体" w:hAnsi="宋体" w:cs="宋体"/>
          <w:sz w:val="24"/>
          <w:highlight w:val="none"/>
        </w:rPr>
        <w:t>采购人名称：</w:t>
      </w:r>
      <w:r>
        <w:rPr>
          <w:rFonts w:hint="eastAsia" w:ascii="宋体" w:hAnsi="宋体" w:cs="宋体"/>
          <w:sz w:val="24"/>
          <w:highlight w:val="none"/>
          <w:u w:val="dotted"/>
        </w:rPr>
        <w:t xml:space="preserve">                                           </w:t>
      </w:r>
      <w:r>
        <w:rPr>
          <w:rFonts w:hint="eastAsia" w:ascii="宋体" w:hAnsi="宋体" w:cs="宋体"/>
          <w:sz w:val="24"/>
          <w:highlight w:val="none"/>
          <w:u w:val="single"/>
        </w:rPr>
        <w:t xml:space="preserve">  </w:t>
      </w:r>
    </w:p>
    <w:p>
      <w:pPr>
        <w:spacing w:line="360" w:lineRule="auto"/>
        <w:rPr>
          <w:rFonts w:hint="eastAsia" w:ascii="宋体" w:hAnsi="宋体" w:cs="宋体"/>
          <w:sz w:val="24"/>
          <w:highlight w:val="none"/>
          <w:u w:val="single"/>
        </w:rPr>
      </w:pPr>
      <w:r>
        <w:rPr>
          <w:rFonts w:hint="eastAsia" w:ascii="宋体" w:hAnsi="宋体" w:cs="宋体"/>
          <w:sz w:val="24"/>
          <w:highlight w:val="none"/>
        </w:rPr>
        <w:t>代理机构名称：</w:t>
      </w:r>
      <w:r>
        <w:rPr>
          <w:rFonts w:hint="eastAsia" w:ascii="宋体" w:hAnsi="宋体" w:cs="宋体"/>
          <w:sz w:val="24"/>
          <w:highlight w:val="none"/>
          <w:u w:val="dotted"/>
        </w:rPr>
        <w:t xml:space="preserve">                                         </w:t>
      </w:r>
    </w:p>
    <w:p>
      <w:pPr>
        <w:spacing w:line="360" w:lineRule="auto"/>
        <w:rPr>
          <w:rFonts w:hint="eastAsia" w:ascii="宋体" w:hAnsi="宋体" w:cs="宋体"/>
          <w:sz w:val="24"/>
          <w:highlight w:val="none"/>
          <w:u w:val="dotted"/>
        </w:rPr>
      </w:pPr>
      <w:r>
        <w:rPr>
          <w:rFonts w:hint="eastAsia" w:ascii="宋体" w:hAnsi="宋体" w:cs="宋体"/>
          <w:sz w:val="24"/>
          <w:highlight w:val="none"/>
        </w:rPr>
        <w:t>采购文件公告:</w:t>
      </w:r>
      <w:r>
        <w:rPr>
          <w:rFonts w:hint="eastAsia" w:ascii="宋体" w:hAnsi="宋体" w:cs="宋体"/>
          <w:sz w:val="24"/>
          <w:highlight w:val="none"/>
          <w:u w:val="dotted"/>
        </w:rPr>
        <w:t xml:space="preserve">是/否 </w:t>
      </w:r>
      <w:r>
        <w:rPr>
          <w:rFonts w:hint="eastAsia" w:ascii="宋体" w:hAnsi="宋体" w:cs="宋体"/>
          <w:sz w:val="24"/>
          <w:highlight w:val="none"/>
        </w:rPr>
        <w:t>公告期限：</w:t>
      </w:r>
      <w:r>
        <w:rPr>
          <w:rFonts w:hint="eastAsia" w:ascii="宋体" w:hAnsi="宋体" w:cs="宋体"/>
          <w:sz w:val="24"/>
          <w:highlight w:val="none"/>
          <w:u w:val="dotted"/>
        </w:rPr>
        <w:t xml:space="preserve">                                 </w:t>
      </w:r>
    </w:p>
    <w:p>
      <w:pPr>
        <w:spacing w:line="360" w:lineRule="auto"/>
        <w:rPr>
          <w:rFonts w:hint="eastAsia" w:ascii="宋体" w:hAnsi="宋体" w:cs="宋体"/>
          <w:sz w:val="24"/>
          <w:highlight w:val="none"/>
          <w:u w:val="single"/>
        </w:rPr>
      </w:pPr>
      <w:r>
        <w:rPr>
          <w:rFonts w:hint="eastAsia" w:ascii="宋体" w:hAnsi="宋体" w:cs="宋体"/>
          <w:sz w:val="24"/>
          <w:highlight w:val="none"/>
        </w:rPr>
        <w:t>采购结果公告:</w:t>
      </w:r>
      <w:r>
        <w:rPr>
          <w:rFonts w:hint="eastAsia" w:ascii="宋体" w:hAnsi="宋体" w:cs="宋体"/>
          <w:sz w:val="24"/>
          <w:highlight w:val="none"/>
          <w:u w:val="dotted"/>
        </w:rPr>
        <w:t xml:space="preserve">是/否 </w:t>
      </w:r>
      <w:r>
        <w:rPr>
          <w:rFonts w:hint="eastAsia" w:ascii="宋体" w:hAnsi="宋体" w:cs="宋体"/>
          <w:sz w:val="24"/>
          <w:highlight w:val="none"/>
        </w:rPr>
        <w:t>公告期限：</w:t>
      </w:r>
      <w:r>
        <w:rPr>
          <w:rFonts w:hint="eastAsia" w:ascii="宋体" w:hAnsi="宋体" w:cs="宋体"/>
          <w:sz w:val="24"/>
          <w:highlight w:val="none"/>
          <w:u w:val="dotted"/>
        </w:rPr>
        <w:t xml:space="preserve">                        </w:t>
      </w:r>
    </w:p>
    <w:p>
      <w:pPr>
        <w:spacing w:line="360" w:lineRule="auto"/>
        <w:rPr>
          <w:rFonts w:hint="eastAsia" w:ascii="宋体" w:hAnsi="宋体" w:cs="宋体"/>
          <w:sz w:val="24"/>
          <w:highlight w:val="none"/>
        </w:rPr>
      </w:pPr>
      <w:r>
        <w:rPr>
          <w:rFonts w:hint="eastAsia" w:ascii="宋体" w:hAnsi="宋体" w:cs="宋体"/>
          <w:sz w:val="24"/>
          <w:highlight w:val="none"/>
        </w:rPr>
        <w:t>三、质疑基本情况</w:t>
      </w:r>
    </w:p>
    <w:p>
      <w:pPr>
        <w:spacing w:line="360" w:lineRule="auto"/>
        <w:ind w:firstLine="480" w:firstLineChars="200"/>
        <w:rPr>
          <w:rFonts w:hint="eastAsia" w:ascii="宋体" w:hAnsi="宋体" w:cs="宋体"/>
          <w:sz w:val="24"/>
          <w:highlight w:val="none"/>
          <w:u w:val="dotted"/>
        </w:rPr>
      </w:pPr>
      <w:r>
        <w:rPr>
          <w:rFonts w:hint="eastAsia" w:ascii="宋体" w:hAnsi="宋体" w:cs="宋体"/>
          <w:sz w:val="24"/>
          <w:highlight w:val="none"/>
        </w:rPr>
        <w:t>投诉人于</w:t>
      </w:r>
      <w:r>
        <w:rPr>
          <w:rFonts w:hint="eastAsia" w:ascii="宋体" w:hAnsi="宋体" w:cs="宋体"/>
          <w:sz w:val="24"/>
          <w:highlight w:val="none"/>
          <w:u w:val="dotted"/>
        </w:rPr>
        <w:t xml:space="preserve">   </w:t>
      </w:r>
      <w:r>
        <w:rPr>
          <w:rFonts w:hint="eastAsia" w:ascii="宋体" w:hAnsi="宋体" w:cs="宋体"/>
          <w:sz w:val="24"/>
          <w:highlight w:val="none"/>
        </w:rPr>
        <w:t>年</w:t>
      </w:r>
      <w:r>
        <w:rPr>
          <w:rFonts w:hint="eastAsia" w:ascii="宋体" w:hAnsi="宋体" w:cs="宋体"/>
          <w:sz w:val="24"/>
          <w:highlight w:val="none"/>
          <w:u w:val="dotted"/>
        </w:rPr>
        <w:t xml:space="preserve">   </w:t>
      </w:r>
      <w:r>
        <w:rPr>
          <w:rFonts w:hint="eastAsia" w:ascii="宋体" w:hAnsi="宋体" w:cs="宋体"/>
          <w:sz w:val="24"/>
          <w:highlight w:val="none"/>
        </w:rPr>
        <w:t>月</w:t>
      </w:r>
      <w:r>
        <w:rPr>
          <w:rFonts w:hint="eastAsia" w:ascii="宋体" w:hAnsi="宋体" w:cs="宋体"/>
          <w:sz w:val="24"/>
          <w:highlight w:val="none"/>
          <w:u w:val="dotted"/>
        </w:rPr>
        <w:t xml:space="preserve">  </w:t>
      </w:r>
      <w:r>
        <w:rPr>
          <w:rFonts w:hint="eastAsia" w:ascii="宋体" w:hAnsi="宋体" w:cs="宋体"/>
          <w:sz w:val="24"/>
          <w:highlight w:val="none"/>
        </w:rPr>
        <w:t>日,向</w:t>
      </w:r>
      <w:r>
        <w:rPr>
          <w:rFonts w:hint="eastAsia" w:ascii="宋体" w:hAnsi="宋体" w:cs="宋体"/>
          <w:sz w:val="24"/>
          <w:highlight w:val="none"/>
          <w:u w:val="dotted"/>
        </w:rPr>
        <w:t xml:space="preserve">                   </w:t>
      </w:r>
      <w:r>
        <w:rPr>
          <w:rFonts w:hint="eastAsia" w:ascii="宋体" w:hAnsi="宋体" w:cs="宋体"/>
          <w:sz w:val="24"/>
          <w:highlight w:val="none"/>
        </w:rPr>
        <w:t>提出质疑，质疑事项为：</w:t>
      </w:r>
      <w:r>
        <w:rPr>
          <w:rFonts w:hint="eastAsia" w:ascii="宋体" w:hAnsi="宋体" w:cs="宋体"/>
          <w:sz w:val="24"/>
          <w:highlight w:val="none"/>
          <w:u w:val="dotted"/>
        </w:rPr>
        <w:t xml:space="preserve">                                </w:t>
      </w:r>
    </w:p>
    <w:p>
      <w:pPr>
        <w:spacing w:line="360" w:lineRule="auto"/>
        <w:rPr>
          <w:rFonts w:hint="eastAsia" w:ascii="宋体" w:hAnsi="宋体" w:cs="宋体"/>
          <w:sz w:val="24"/>
          <w:highlight w:val="none"/>
          <w:u w:val="dotted"/>
        </w:rPr>
      </w:pPr>
      <w:r>
        <w:rPr>
          <w:rFonts w:hint="eastAsia" w:ascii="宋体" w:hAnsi="宋体" w:cs="宋体"/>
          <w:sz w:val="24"/>
          <w:highlight w:val="none"/>
          <w:u w:val="dotted"/>
        </w:rPr>
        <w:t xml:space="preserve">                                                     </w:t>
      </w:r>
      <w:r>
        <w:rPr>
          <w:rFonts w:hint="eastAsia" w:ascii="宋体" w:hAnsi="宋体" w:cs="宋体"/>
          <w:sz w:val="24"/>
          <w:highlight w:val="none"/>
        </w:rPr>
        <w:t xml:space="preserve">  </w:t>
      </w:r>
    </w:p>
    <w:p>
      <w:pPr>
        <w:spacing w:line="360" w:lineRule="auto"/>
        <w:ind w:firstLine="360" w:firstLineChars="150"/>
        <w:rPr>
          <w:rFonts w:hint="eastAsia" w:ascii="宋体" w:hAnsi="宋体" w:cs="宋体"/>
          <w:sz w:val="24"/>
          <w:highlight w:val="none"/>
        </w:rPr>
      </w:pPr>
      <w:r>
        <w:rPr>
          <w:rFonts w:hint="eastAsia" w:ascii="宋体" w:hAnsi="宋体" w:cs="宋体"/>
          <w:sz w:val="24"/>
          <w:highlight w:val="none"/>
          <w:u w:val="dotted"/>
        </w:rPr>
        <w:t>采购人/代理机构</w:t>
      </w:r>
      <w:r>
        <w:rPr>
          <w:rFonts w:hint="eastAsia" w:ascii="宋体" w:hAnsi="宋体" w:cs="宋体"/>
          <w:sz w:val="24"/>
          <w:highlight w:val="none"/>
        </w:rPr>
        <w:t>于</w:t>
      </w:r>
      <w:r>
        <w:rPr>
          <w:rFonts w:hint="eastAsia" w:ascii="宋体" w:hAnsi="宋体" w:cs="宋体"/>
          <w:sz w:val="24"/>
          <w:highlight w:val="none"/>
          <w:u w:val="dotted"/>
        </w:rPr>
        <w:t xml:space="preserve">   </w:t>
      </w:r>
      <w:r>
        <w:rPr>
          <w:rFonts w:hint="eastAsia" w:ascii="宋体" w:hAnsi="宋体" w:cs="宋体"/>
          <w:sz w:val="24"/>
          <w:highlight w:val="none"/>
        </w:rPr>
        <w:t>年</w:t>
      </w:r>
      <w:r>
        <w:rPr>
          <w:rFonts w:hint="eastAsia" w:ascii="宋体" w:hAnsi="宋体" w:cs="宋体"/>
          <w:sz w:val="24"/>
          <w:highlight w:val="none"/>
          <w:u w:val="dotted"/>
        </w:rPr>
        <w:t xml:space="preserve">   </w:t>
      </w:r>
      <w:r>
        <w:rPr>
          <w:rFonts w:hint="eastAsia" w:ascii="宋体" w:hAnsi="宋体" w:cs="宋体"/>
          <w:sz w:val="24"/>
          <w:highlight w:val="none"/>
        </w:rPr>
        <w:t>月</w:t>
      </w:r>
      <w:r>
        <w:rPr>
          <w:rFonts w:hint="eastAsia" w:ascii="宋体" w:hAnsi="宋体" w:cs="宋体"/>
          <w:sz w:val="24"/>
          <w:highlight w:val="none"/>
          <w:u w:val="dotted"/>
        </w:rPr>
        <w:t xml:space="preserve">   </w:t>
      </w:r>
      <w:r>
        <w:rPr>
          <w:rFonts w:hint="eastAsia" w:ascii="宋体" w:hAnsi="宋体" w:cs="宋体"/>
          <w:sz w:val="24"/>
          <w:highlight w:val="none"/>
        </w:rPr>
        <w:t>日,就质疑事项作出了答复/没有在法定期限内作出答复。</w:t>
      </w:r>
    </w:p>
    <w:p>
      <w:pPr>
        <w:spacing w:line="360" w:lineRule="auto"/>
        <w:rPr>
          <w:rFonts w:hint="eastAsia" w:ascii="宋体" w:hAnsi="宋体" w:cs="宋体"/>
          <w:sz w:val="24"/>
          <w:highlight w:val="none"/>
        </w:rPr>
      </w:pPr>
      <w:r>
        <w:rPr>
          <w:rFonts w:hint="eastAsia" w:ascii="宋体" w:hAnsi="宋体" w:cs="宋体"/>
          <w:sz w:val="24"/>
          <w:highlight w:val="none"/>
        </w:rPr>
        <w:t>四、投诉事项具体内容</w:t>
      </w:r>
    </w:p>
    <w:p>
      <w:pPr>
        <w:spacing w:line="360" w:lineRule="auto"/>
        <w:rPr>
          <w:rFonts w:hint="eastAsia" w:ascii="宋体" w:hAnsi="宋体" w:cs="宋体"/>
          <w:sz w:val="24"/>
          <w:highlight w:val="none"/>
          <w:u w:val="single"/>
        </w:rPr>
      </w:pPr>
      <w:r>
        <w:rPr>
          <w:rFonts w:hint="eastAsia" w:ascii="宋体" w:hAnsi="宋体" w:cs="宋体"/>
          <w:sz w:val="24"/>
          <w:highlight w:val="none"/>
        </w:rPr>
        <w:t>投诉事项 1：</w:t>
      </w:r>
      <w:r>
        <w:rPr>
          <w:rFonts w:hint="eastAsia" w:ascii="宋体" w:hAnsi="宋体" w:cs="宋体"/>
          <w:sz w:val="24"/>
          <w:highlight w:val="none"/>
          <w:u w:val="dotted"/>
        </w:rPr>
        <w:t xml:space="preserve">                                       </w:t>
      </w:r>
    </w:p>
    <w:p>
      <w:pPr>
        <w:spacing w:line="360" w:lineRule="auto"/>
        <w:rPr>
          <w:rFonts w:hint="eastAsia" w:ascii="宋体" w:hAnsi="宋体" w:cs="宋体"/>
          <w:sz w:val="24"/>
          <w:highlight w:val="none"/>
        </w:rPr>
      </w:pPr>
      <w:r>
        <w:rPr>
          <w:rFonts w:hint="eastAsia" w:ascii="宋体" w:hAnsi="宋体" w:cs="宋体"/>
          <w:sz w:val="24"/>
          <w:highlight w:val="none"/>
        </w:rPr>
        <w:t>事实依据：</w:t>
      </w:r>
      <w:r>
        <w:rPr>
          <w:rFonts w:hint="eastAsia" w:ascii="宋体" w:hAnsi="宋体" w:cs="宋体"/>
          <w:sz w:val="24"/>
          <w:highlight w:val="none"/>
          <w:u w:val="dotted"/>
        </w:rPr>
        <w:t xml:space="preserve">                                         </w:t>
      </w:r>
    </w:p>
    <w:p>
      <w:pPr>
        <w:spacing w:line="360" w:lineRule="auto"/>
        <w:rPr>
          <w:rFonts w:hint="eastAsia" w:ascii="宋体" w:hAnsi="宋体" w:cs="宋体"/>
          <w:sz w:val="24"/>
          <w:highlight w:val="none"/>
          <w:u w:val="dotted"/>
        </w:rPr>
      </w:pPr>
      <w:r>
        <w:rPr>
          <w:rFonts w:hint="eastAsia" w:ascii="宋体" w:hAnsi="宋体" w:cs="宋体"/>
          <w:sz w:val="24"/>
          <w:highlight w:val="none"/>
          <w:u w:val="dotted"/>
        </w:rPr>
        <w:t xml:space="preserve">                                                      </w:t>
      </w:r>
    </w:p>
    <w:p>
      <w:pPr>
        <w:spacing w:line="360" w:lineRule="auto"/>
        <w:rPr>
          <w:rFonts w:hint="eastAsia" w:ascii="宋体" w:hAnsi="宋体" w:cs="宋体"/>
          <w:sz w:val="24"/>
          <w:highlight w:val="none"/>
          <w:u w:val="single"/>
        </w:rPr>
      </w:pPr>
      <w:r>
        <w:rPr>
          <w:rFonts w:hint="eastAsia" w:ascii="宋体" w:hAnsi="宋体" w:cs="宋体"/>
          <w:sz w:val="24"/>
          <w:highlight w:val="none"/>
        </w:rPr>
        <w:t>法律依据：</w:t>
      </w:r>
      <w:r>
        <w:rPr>
          <w:rFonts w:hint="eastAsia" w:ascii="宋体" w:hAnsi="宋体" w:cs="宋体"/>
          <w:sz w:val="24"/>
          <w:highlight w:val="none"/>
          <w:u w:val="dotted"/>
        </w:rPr>
        <w:t xml:space="preserve">                                          </w:t>
      </w:r>
    </w:p>
    <w:p>
      <w:pPr>
        <w:spacing w:line="360" w:lineRule="auto"/>
        <w:rPr>
          <w:rFonts w:hint="eastAsia" w:ascii="宋体" w:hAnsi="宋体" w:cs="宋体"/>
          <w:sz w:val="24"/>
          <w:highlight w:val="none"/>
          <w:u w:val="dotted"/>
        </w:rPr>
      </w:pPr>
      <w:r>
        <w:rPr>
          <w:rFonts w:hint="eastAsia" w:ascii="宋体" w:hAnsi="宋体" w:cs="宋体"/>
          <w:sz w:val="24"/>
          <w:highlight w:val="none"/>
          <w:u w:val="dotted"/>
        </w:rPr>
        <w:t xml:space="preserve">                                                      </w:t>
      </w:r>
    </w:p>
    <w:p>
      <w:pPr>
        <w:spacing w:line="360" w:lineRule="auto"/>
        <w:rPr>
          <w:rFonts w:hint="eastAsia" w:ascii="宋体" w:hAnsi="宋体" w:cs="宋体"/>
          <w:sz w:val="24"/>
          <w:highlight w:val="none"/>
        </w:rPr>
      </w:pPr>
      <w:r>
        <w:rPr>
          <w:rFonts w:hint="eastAsia" w:ascii="宋体" w:hAnsi="宋体" w:cs="宋体"/>
          <w:sz w:val="24"/>
          <w:highlight w:val="none"/>
        </w:rPr>
        <w:t>投诉事项2</w:t>
      </w:r>
    </w:p>
    <w:p>
      <w:pPr>
        <w:spacing w:line="360" w:lineRule="auto"/>
        <w:rPr>
          <w:rFonts w:hint="eastAsia" w:ascii="宋体" w:hAnsi="宋体" w:cs="宋体"/>
          <w:sz w:val="24"/>
          <w:highlight w:val="none"/>
          <w:u w:val="dotted"/>
        </w:rPr>
      </w:pPr>
      <w:r>
        <w:rPr>
          <w:rFonts w:hint="eastAsia" w:ascii="宋体" w:hAnsi="宋体" w:cs="宋体"/>
          <w:sz w:val="24"/>
          <w:highlight w:val="none"/>
        </w:rPr>
        <w:t>……</w:t>
      </w:r>
    </w:p>
    <w:p>
      <w:pPr>
        <w:spacing w:line="360" w:lineRule="auto"/>
        <w:rPr>
          <w:rFonts w:hint="eastAsia" w:ascii="宋体" w:hAnsi="宋体" w:cs="宋体"/>
          <w:sz w:val="24"/>
          <w:highlight w:val="none"/>
        </w:rPr>
      </w:pPr>
      <w:r>
        <w:rPr>
          <w:rFonts w:hint="eastAsia" w:ascii="宋体" w:hAnsi="宋体" w:cs="宋体"/>
          <w:sz w:val="24"/>
          <w:highlight w:val="none"/>
        </w:rPr>
        <w:t>五、与投诉事项相关的投诉请求</w:t>
      </w:r>
    </w:p>
    <w:p>
      <w:pPr>
        <w:spacing w:line="360" w:lineRule="auto"/>
        <w:rPr>
          <w:rFonts w:hint="eastAsia" w:ascii="宋体" w:hAnsi="宋体" w:cs="宋体"/>
          <w:sz w:val="24"/>
          <w:highlight w:val="none"/>
          <w:u w:val="single"/>
        </w:rPr>
      </w:pPr>
      <w:r>
        <w:rPr>
          <w:rFonts w:hint="eastAsia" w:ascii="宋体" w:hAnsi="宋体" w:cs="宋体"/>
          <w:sz w:val="24"/>
          <w:highlight w:val="none"/>
        </w:rPr>
        <w:t>请求：</w:t>
      </w:r>
      <w:r>
        <w:rPr>
          <w:rFonts w:hint="eastAsia" w:ascii="宋体" w:hAnsi="宋体" w:cs="宋体"/>
          <w:sz w:val="24"/>
          <w:highlight w:val="none"/>
          <w:u w:val="dotted"/>
        </w:rPr>
        <w:t xml:space="preserve">                                              </w:t>
      </w:r>
      <w:r>
        <w:rPr>
          <w:rFonts w:hint="eastAsia" w:ascii="宋体" w:hAnsi="宋体" w:cs="宋体"/>
          <w:sz w:val="24"/>
          <w:highlight w:val="none"/>
        </w:rPr>
        <w:t xml:space="preserve">                                                                                               </w:t>
      </w:r>
    </w:p>
    <w:p>
      <w:pPr>
        <w:spacing w:line="360" w:lineRule="auto"/>
        <w:rPr>
          <w:rFonts w:hint="eastAsia" w:ascii="宋体" w:hAnsi="宋体" w:cs="宋体"/>
          <w:sz w:val="24"/>
          <w:highlight w:val="none"/>
        </w:rPr>
      </w:pPr>
      <w:r>
        <w:rPr>
          <w:rFonts w:hint="eastAsia" w:ascii="宋体" w:hAnsi="宋体" w:cs="宋体"/>
          <w:sz w:val="24"/>
          <w:highlight w:val="none"/>
        </w:rPr>
        <w:t xml:space="preserve">签字(签章)：                   公章：                      </w:t>
      </w:r>
    </w:p>
    <w:p>
      <w:pPr>
        <w:spacing w:line="360" w:lineRule="auto"/>
        <w:rPr>
          <w:rFonts w:hint="eastAsia" w:ascii="宋体" w:hAnsi="宋体" w:cs="宋体"/>
          <w:sz w:val="24"/>
          <w:highlight w:val="none"/>
        </w:rPr>
      </w:pPr>
      <w:r>
        <w:rPr>
          <w:rFonts w:hint="eastAsia" w:ascii="宋体" w:hAnsi="宋体" w:cs="宋体"/>
          <w:sz w:val="24"/>
          <w:highlight w:val="none"/>
        </w:rPr>
        <w:t xml:space="preserve">日期：    </w:t>
      </w:r>
    </w:p>
    <w:p>
      <w:pPr>
        <w:spacing w:line="360" w:lineRule="auto"/>
        <w:rPr>
          <w:rFonts w:hint="eastAsia" w:ascii="宋体" w:hAnsi="宋体" w:cs="宋体"/>
          <w:b/>
          <w:sz w:val="24"/>
          <w:highlight w:val="none"/>
        </w:rPr>
      </w:pPr>
      <w:r>
        <w:rPr>
          <w:rFonts w:hint="eastAsia" w:ascii="宋体" w:hAnsi="宋体" w:cs="宋体"/>
          <w:b/>
          <w:sz w:val="24"/>
          <w:highlight w:val="none"/>
        </w:rPr>
        <w:t>投诉书制作说明：</w:t>
      </w:r>
    </w:p>
    <w:p>
      <w:pPr>
        <w:widowControl/>
        <w:spacing w:line="360" w:lineRule="auto"/>
        <w:ind w:firstLine="480" w:firstLineChars="200"/>
        <w:rPr>
          <w:rFonts w:hint="eastAsia" w:ascii="宋体" w:hAnsi="宋体" w:cs="宋体"/>
          <w:kern w:val="0"/>
          <w:sz w:val="24"/>
          <w:highlight w:val="none"/>
        </w:rPr>
      </w:pPr>
      <w:r>
        <w:rPr>
          <w:rFonts w:hint="eastAsia" w:ascii="宋体" w:hAnsi="宋体" w:cs="宋体"/>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宋体" w:hAnsi="宋体" w:cs="宋体"/>
          <w:kern w:val="0"/>
          <w:sz w:val="24"/>
          <w:highlight w:val="none"/>
        </w:rPr>
      </w:pPr>
      <w:r>
        <w:rPr>
          <w:rFonts w:hint="eastAsia" w:ascii="宋体" w:hAnsi="宋体" w:cs="宋体"/>
          <w:sz w:val="24"/>
          <w:highlight w:val="none"/>
        </w:rPr>
        <w:t>2.投诉人若委托代理人进行投诉的，投诉书应按照要求列明“授权代表”的有关内容，并在附件中提交由</w:t>
      </w:r>
      <w:r>
        <w:rPr>
          <w:rFonts w:hint="eastAsia" w:ascii="宋体" w:hAnsi="宋体" w:cs="宋体"/>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宋体" w:hAnsi="宋体" w:cs="宋体"/>
          <w:sz w:val="24"/>
          <w:highlight w:val="none"/>
        </w:rPr>
      </w:pPr>
      <w:r>
        <w:rPr>
          <w:rFonts w:hint="eastAsia" w:ascii="宋体" w:hAnsi="宋体" w:cs="宋体"/>
          <w:sz w:val="24"/>
          <w:highlight w:val="none"/>
        </w:rPr>
        <w:t>3.投诉人若对项目的某一分包进行投诉，投诉书应列明具体分包号。</w:t>
      </w:r>
    </w:p>
    <w:p>
      <w:pPr>
        <w:widowControl/>
        <w:spacing w:line="360" w:lineRule="auto"/>
        <w:ind w:firstLine="480" w:firstLineChars="200"/>
        <w:jc w:val="left"/>
        <w:rPr>
          <w:rFonts w:hint="eastAsia" w:ascii="宋体" w:hAnsi="宋体" w:cs="宋体"/>
          <w:sz w:val="24"/>
          <w:highlight w:val="none"/>
        </w:rPr>
      </w:pPr>
      <w:r>
        <w:rPr>
          <w:rFonts w:hint="eastAsia" w:ascii="宋体" w:hAnsi="宋体" w:cs="宋体"/>
          <w:sz w:val="24"/>
          <w:highlight w:val="none"/>
        </w:rPr>
        <w:t>4.投诉书应简要列明质疑事项，质疑函、质疑答复等作为附件材料提供。</w:t>
      </w:r>
    </w:p>
    <w:p>
      <w:pPr>
        <w:widowControl/>
        <w:spacing w:line="360" w:lineRule="auto"/>
        <w:ind w:firstLine="480" w:firstLineChars="200"/>
        <w:jc w:val="left"/>
        <w:rPr>
          <w:rFonts w:hint="eastAsia" w:ascii="宋体" w:hAnsi="宋体" w:cs="宋体"/>
          <w:sz w:val="24"/>
          <w:highlight w:val="none"/>
        </w:rPr>
      </w:pPr>
      <w:r>
        <w:rPr>
          <w:rFonts w:hint="eastAsia" w:ascii="宋体" w:hAnsi="宋体" w:cs="宋体"/>
          <w:sz w:val="24"/>
          <w:highlight w:val="none"/>
        </w:rPr>
        <w:t>5.投诉书的投诉事项应具体、明确，并有必要的事实依据和法律依据。</w:t>
      </w:r>
    </w:p>
    <w:p>
      <w:pPr>
        <w:widowControl/>
        <w:spacing w:line="360" w:lineRule="auto"/>
        <w:ind w:firstLine="480" w:firstLineChars="200"/>
        <w:jc w:val="left"/>
        <w:rPr>
          <w:rFonts w:hint="eastAsia" w:ascii="宋体" w:hAnsi="宋体" w:cs="宋体"/>
          <w:sz w:val="24"/>
          <w:highlight w:val="none"/>
        </w:rPr>
      </w:pPr>
      <w:r>
        <w:rPr>
          <w:rFonts w:hint="eastAsia" w:ascii="宋体" w:hAnsi="宋体" w:cs="宋体"/>
          <w:sz w:val="24"/>
          <w:highlight w:val="none"/>
        </w:rPr>
        <w:t>6.投诉书的投诉请求应与投诉事项相关。</w:t>
      </w:r>
    </w:p>
    <w:p>
      <w:pPr>
        <w:widowControl/>
        <w:spacing w:line="360" w:lineRule="auto"/>
        <w:ind w:firstLine="480" w:firstLineChars="200"/>
        <w:jc w:val="left"/>
        <w:rPr>
          <w:rFonts w:hint="eastAsia" w:ascii="宋体" w:hAnsi="宋体" w:cs="宋体"/>
          <w:kern w:val="0"/>
          <w:sz w:val="24"/>
          <w:highlight w:val="none"/>
        </w:rPr>
      </w:pPr>
      <w:r>
        <w:rPr>
          <w:rFonts w:hint="eastAsia" w:ascii="宋体" w:hAnsi="宋体" w:cs="宋体"/>
          <w:sz w:val="24"/>
          <w:highlight w:val="none"/>
        </w:rPr>
        <w:t>7.投诉人为自然人的，投诉书应当由本人签字；投诉人为法人或者其他组织的，投诉书应当由法定代表人、主要负责人，或者其授权代表签字或者盖章，并加盖公章。</w:t>
      </w:r>
    </w:p>
    <w:p>
      <w:pPr>
        <w:autoSpaceDE w:val="0"/>
        <w:autoSpaceDN w:val="0"/>
        <w:jc w:val="center"/>
        <w:rPr>
          <w:rFonts w:hint="eastAsia" w:ascii="宋体" w:hAnsi="宋体" w:cs="宋体"/>
          <w:b/>
          <w:spacing w:val="6"/>
          <w:sz w:val="32"/>
          <w:szCs w:val="32"/>
          <w:highlight w:val="none"/>
        </w:rPr>
      </w:pPr>
    </w:p>
    <w:p>
      <w:pPr>
        <w:autoSpaceDE w:val="0"/>
        <w:autoSpaceDN w:val="0"/>
        <w:jc w:val="center"/>
        <w:rPr>
          <w:rFonts w:hint="eastAsia" w:ascii="宋体" w:hAnsi="宋体" w:cs="宋体"/>
          <w:b/>
          <w:spacing w:val="6"/>
          <w:sz w:val="32"/>
          <w:szCs w:val="32"/>
          <w:highlight w:val="none"/>
        </w:rPr>
      </w:pPr>
    </w:p>
    <w:p>
      <w:pPr>
        <w:autoSpaceDE w:val="0"/>
        <w:autoSpaceDN w:val="0"/>
        <w:jc w:val="center"/>
        <w:rPr>
          <w:rFonts w:hint="eastAsia" w:ascii="宋体" w:hAnsi="宋体" w:cs="宋体"/>
          <w:b/>
          <w:spacing w:val="6"/>
          <w:sz w:val="32"/>
          <w:szCs w:val="32"/>
          <w:highlight w:val="none"/>
        </w:rPr>
      </w:pPr>
    </w:p>
    <w:p>
      <w:pPr>
        <w:autoSpaceDE w:val="0"/>
        <w:autoSpaceDN w:val="0"/>
        <w:jc w:val="center"/>
        <w:rPr>
          <w:rFonts w:hint="eastAsia" w:ascii="宋体" w:hAnsi="宋体" w:cs="宋体"/>
          <w:b/>
          <w:spacing w:val="6"/>
          <w:sz w:val="32"/>
          <w:szCs w:val="32"/>
          <w:highlight w:val="none"/>
        </w:rPr>
      </w:pPr>
    </w:p>
    <w:p>
      <w:pPr>
        <w:autoSpaceDE w:val="0"/>
        <w:autoSpaceDN w:val="0"/>
        <w:jc w:val="center"/>
        <w:rPr>
          <w:rFonts w:hint="eastAsia" w:ascii="宋体" w:hAnsi="宋体" w:cs="宋体"/>
          <w:b/>
          <w:spacing w:val="6"/>
          <w:sz w:val="32"/>
          <w:szCs w:val="32"/>
          <w:highlight w:val="none"/>
        </w:rPr>
      </w:pPr>
    </w:p>
    <w:p>
      <w:pPr>
        <w:autoSpaceDE w:val="0"/>
        <w:autoSpaceDN w:val="0"/>
        <w:jc w:val="center"/>
        <w:rPr>
          <w:rFonts w:hint="eastAsia" w:ascii="宋体" w:hAnsi="宋体" w:cs="宋体"/>
          <w:b/>
          <w:spacing w:val="6"/>
          <w:sz w:val="32"/>
          <w:szCs w:val="32"/>
          <w:highlight w:val="none"/>
        </w:rPr>
      </w:pPr>
    </w:p>
    <w:p>
      <w:pPr>
        <w:autoSpaceDE w:val="0"/>
        <w:autoSpaceDN w:val="0"/>
        <w:jc w:val="center"/>
        <w:rPr>
          <w:rFonts w:hint="eastAsia" w:ascii="宋体" w:hAnsi="宋体" w:cs="宋体"/>
          <w:b/>
          <w:spacing w:val="6"/>
          <w:sz w:val="32"/>
          <w:szCs w:val="32"/>
          <w:highlight w:val="none"/>
        </w:rPr>
      </w:pPr>
    </w:p>
    <w:p>
      <w:pPr>
        <w:autoSpaceDE w:val="0"/>
        <w:autoSpaceDN w:val="0"/>
        <w:jc w:val="center"/>
        <w:rPr>
          <w:rFonts w:hint="eastAsia" w:ascii="宋体" w:hAnsi="宋体" w:cs="宋体"/>
          <w:b/>
          <w:bCs/>
          <w:sz w:val="32"/>
          <w:szCs w:val="32"/>
          <w:highlight w:val="none"/>
        </w:rPr>
      </w:pPr>
      <w:r>
        <w:rPr>
          <w:rFonts w:hint="eastAsia" w:ascii="宋体" w:hAnsi="宋体" w:cs="宋体"/>
          <w:b/>
          <w:spacing w:val="6"/>
          <w:sz w:val="32"/>
          <w:szCs w:val="32"/>
          <w:highlight w:val="none"/>
        </w:rPr>
        <w:t>附件4：</w:t>
      </w:r>
      <w:r>
        <w:rPr>
          <w:rFonts w:hint="eastAsia" w:ascii="宋体" w:hAnsi="宋体" w:cs="宋体"/>
          <w:b/>
          <w:bCs/>
          <w:sz w:val="32"/>
          <w:szCs w:val="32"/>
          <w:highlight w:val="none"/>
        </w:rPr>
        <w:t>业务专用章使用说明函</w:t>
      </w:r>
    </w:p>
    <w:p>
      <w:pPr>
        <w:spacing w:line="360" w:lineRule="auto"/>
        <w:rPr>
          <w:rFonts w:hint="eastAsia" w:ascii="宋体" w:hAnsi="宋体" w:cs="宋体"/>
          <w:sz w:val="24"/>
          <w:highlight w:val="none"/>
          <w:u w:val="single"/>
        </w:rPr>
      </w:pPr>
    </w:p>
    <w:p>
      <w:pPr>
        <w:spacing w:line="360" w:lineRule="auto"/>
        <w:rPr>
          <w:rFonts w:hint="eastAsia" w:ascii="宋体" w:hAnsi="宋体" w:cs="宋体"/>
          <w:sz w:val="24"/>
          <w:highlight w:val="none"/>
        </w:rPr>
      </w:pPr>
      <w:r>
        <w:rPr>
          <w:rFonts w:hint="eastAsia" w:ascii="宋体" w:hAnsi="宋体" w:cs="宋体"/>
          <w:sz w:val="24"/>
          <w:highlight w:val="none"/>
          <w:u w:val="single"/>
        </w:rPr>
        <w:t>（采购人）、（采购代理机构）：</w:t>
      </w:r>
    </w:p>
    <w:p>
      <w:pPr>
        <w:spacing w:line="360" w:lineRule="auto"/>
        <w:ind w:firstLine="480" w:firstLineChars="200"/>
        <w:rPr>
          <w:rFonts w:hint="eastAsia" w:ascii="宋体" w:hAnsi="宋体" w:cs="宋体"/>
          <w:sz w:val="24"/>
          <w:highlight w:val="none"/>
        </w:rPr>
      </w:pPr>
      <w:r>
        <w:rPr>
          <w:rFonts w:hint="eastAsia" w:ascii="宋体" w:hAnsi="宋体" w:cs="宋体"/>
          <w:kern w:val="0"/>
          <w:sz w:val="24"/>
          <w:highlight w:val="none"/>
          <w:lang w:val="zh-CN"/>
        </w:rPr>
        <w:t>我方</w:t>
      </w:r>
      <w:r>
        <w:rPr>
          <w:rFonts w:hint="eastAsia" w:ascii="宋体" w:hAnsi="宋体" w:cs="宋体"/>
          <w:kern w:val="0"/>
          <w:sz w:val="24"/>
          <w:highlight w:val="none"/>
          <w:u w:val="single"/>
          <w:lang w:val="zh-CN"/>
        </w:rPr>
        <w:t xml:space="preserve">                         </w:t>
      </w:r>
      <w:r>
        <w:rPr>
          <w:rFonts w:hint="eastAsia" w:ascii="宋体" w:hAnsi="宋体" w:cs="宋体"/>
          <w:sz w:val="24"/>
          <w:highlight w:val="none"/>
        </w:rPr>
        <w:t>(投标人全称)是中华人民共和国依法登记注册的合法企业，</w:t>
      </w:r>
      <w:r>
        <w:rPr>
          <w:rFonts w:hint="eastAsia" w:ascii="宋体" w:hAnsi="宋体" w:cs="宋体"/>
          <w:bCs/>
          <w:sz w:val="24"/>
          <w:highlight w:val="none"/>
        </w:rPr>
        <w:t>在参加</w:t>
      </w:r>
      <w:r>
        <w:rPr>
          <w:rFonts w:hint="eastAsia" w:ascii="宋体" w:hAnsi="宋体" w:cs="宋体"/>
          <w:sz w:val="24"/>
          <w:highlight w:val="none"/>
        </w:rPr>
        <w:t>你方组织的（项目名称）【招标编号：（采购编号）】</w:t>
      </w:r>
      <w:r>
        <w:rPr>
          <w:rFonts w:hint="eastAsia" w:ascii="宋体" w:hAnsi="宋体" w:cs="宋体"/>
          <w:bCs/>
          <w:sz w:val="24"/>
          <w:highlight w:val="none"/>
        </w:rPr>
        <w:t>投标活动中作如下说明：</w:t>
      </w:r>
      <w:r>
        <w:rPr>
          <w:rFonts w:hint="eastAsia" w:ascii="宋体" w:hAnsi="宋体" w:cs="宋体"/>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特此说明。</w:t>
      </w:r>
    </w:p>
    <w:p>
      <w:pPr>
        <w:spacing w:line="360" w:lineRule="auto"/>
        <w:ind w:firstLine="494"/>
        <w:rPr>
          <w:rFonts w:hint="eastAsia" w:ascii="宋体" w:hAnsi="宋体" w:cs="宋体"/>
          <w:sz w:val="24"/>
          <w:highlight w:val="none"/>
        </w:rPr>
      </w:pPr>
    </w:p>
    <w:p>
      <w:pPr>
        <w:spacing w:line="360" w:lineRule="auto"/>
        <w:ind w:firstLine="494"/>
        <w:rPr>
          <w:rFonts w:hint="eastAsia" w:ascii="宋体" w:hAnsi="宋体" w:cs="宋体"/>
          <w:sz w:val="24"/>
          <w:highlight w:val="none"/>
        </w:rPr>
      </w:pPr>
    </w:p>
    <w:p>
      <w:pPr>
        <w:spacing w:line="360" w:lineRule="auto"/>
        <w:ind w:firstLine="494"/>
        <w:rPr>
          <w:rFonts w:hint="eastAsia" w:ascii="宋体" w:hAnsi="宋体" w:cs="宋体"/>
          <w:sz w:val="24"/>
          <w:highlight w:val="none"/>
        </w:rPr>
      </w:pPr>
    </w:p>
    <w:p>
      <w:pPr>
        <w:spacing w:line="360" w:lineRule="auto"/>
        <w:ind w:firstLine="494"/>
        <w:rPr>
          <w:rFonts w:hint="eastAsia" w:ascii="宋体" w:hAnsi="宋体" w:cs="宋体"/>
          <w:sz w:val="24"/>
          <w:highlight w:val="none"/>
        </w:rPr>
      </w:pPr>
    </w:p>
    <w:p>
      <w:pPr>
        <w:spacing w:line="360" w:lineRule="auto"/>
        <w:ind w:right="480" w:firstLine="4080" w:firstLineChars="1700"/>
        <w:rPr>
          <w:rFonts w:hint="eastAsia" w:ascii="宋体" w:hAnsi="宋体" w:cs="宋体"/>
          <w:sz w:val="24"/>
          <w:highlight w:val="none"/>
        </w:rPr>
      </w:pPr>
      <w:r>
        <w:rPr>
          <w:rFonts w:hint="eastAsia" w:ascii="宋体" w:hAnsi="宋体" w:cs="宋体"/>
          <w:sz w:val="24"/>
          <w:highlight w:val="none"/>
        </w:rPr>
        <w:t>投标单位（法定名称章）：</w:t>
      </w:r>
    </w:p>
    <w:p>
      <w:pPr>
        <w:ind w:right="1440" w:firstLine="494"/>
        <w:jc w:val="center"/>
        <w:rPr>
          <w:rFonts w:hint="eastAsia" w:ascii="宋体" w:hAnsi="宋体" w:cs="宋体"/>
          <w:sz w:val="24"/>
          <w:highlight w:val="none"/>
        </w:rPr>
      </w:pPr>
      <w:r>
        <w:rPr>
          <w:rFonts w:hint="eastAsia" w:ascii="宋体" w:hAnsi="宋体" w:cs="宋体"/>
          <w:sz w:val="24"/>
          <w:highlight w:val="none"/>
        </w:rPr>
        <w:t xml:space="preserve">                              日期：       年     月     日</w:t>
      </w:r>
    </w:p>
    <w:p>
      <w:pPr>
        <w:rPr>
          <w:rFonts w:hint="eastAsia" w:ascii="宋体" w:hAnsi="宋体" w:cs="宋体"/>
          <w:sz w:val="24"/>
          <w:highlight w:val="none"/>
        </w:rPr>
      </w:pPr>
      <w:r>
        <w:rPr>
          <w:rFonts w:hint="eastAsia" w:ascii="宋体" w:hAnsi="宋体" w:cs="宋体"/>
          <w:b/>
          <w:bCs/>
          <w:sz w:val="24"/>
          <w:highlight w:val="none"/>
        </w:rPr>
        <w:t>附：</w:t>
      </w:r>
    </w:p>
    <w:p>
      <w:pPr>
        <w:spacing w:line="360" w:lineRule="auto"/>
        <w:rPr>
          <w:rFonts w:hint="eastAsia" w:ascii="宋体" w:hAnsi="宋体" w:cs="宋体"/>
          <w:bCs/>
          <w:sz w:val="24"/>
          <w:highlight w:val="none"/>
        </w:rPr>
      </w:pPr>
      <w:r>
        <w:rPr>
          <w:rFonts w:hint="eastAsia" w:ascii="宋体" w:hAnsi="宋体" w:cs="宋体"/>
          <w:b/>
          <w:bCs/>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b/>
          <w:bCs/>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sz w:val="24"/>
          <w:highlight w:val="none"/>
        </w:rPr>
        <w:t>投标单位法定名称章（印模）                投标单位“XX专用章”（印模）</w:t>
      </w:r>
    </w:p>
    <w:p>
      <w:pPr>
        <w:autoSpaceDE w:val="0"/>
        <w:autoSpaceDN w:val="0"/>
        <w:jc w:val="center"/>
        <w:rPr>
          <w:rFonts w:hint="eastAsia" w:ascii="宋体" w:hAnsi="宋体" w:cs="宋体"/>
          <w:b/>
          <w:spacing w:val="6"/>
          <w:sz w:val="32"/>
          <w:szCs w:val="32"/>
          <w:highlight w:val="none"/>
        </w:rPr>
      </w:pPr>
    </w:p>
    <w:p>
      <w:pPr>
        <w:autoSpaceDE w:val="0"/>
        <w:autoSpaceDN w:val="0"/>
        <w:jc w:val="center"/>
        <w:rPr>
          <w:rFonts w:hint="eastAsia" w:ascii="宋体" w:hAnsi="宋体" w:cs="宋体"/>
          <w:b/>
          <w:spacing w:val="6"/>
          <w:sz w:val="32"/>
          <w:szCs w:val="32"/>
          <w:highlight w:val="none"/>
        </w:rPr>
      </w:pPr>
    </w:p>
    <w:p>
      <w:pPr>
        <w:autoSpaceDE w:val="0"/>
        <w:autoSpaceDN w:val="0"/>
        <w:jc w:val="center"/>
        <w:rPr>
          <w:rFonts w:hint="eastAsia" w:ascii="宋体" w:hAnsi="宋体" w:cs="宋体"/>
          <w:b/>
          <w:spacing w:val="6"/>
          <w:sz w:val="32"/>
          <w:szCs w:val="32"/>
          <w:highlight w:val="none"/>
        </w:rPr>
      </w:pPr>
    </w:p>
    <w:p>
      <w:pPr>
        <w:autoSpaceDE w:val="0"/>
        <w:autoSpaceDN w:val="0"/>
        <w:jc w:val="center"/>
        <w:rPr>
          <w:rFonts w:hint="eastAsia" w:ascii="宋体" w:hAnsi="宋体" w:cs="宋体"/>
          <w:b/>
          <w:spacing w:val="6"/>
          <w:sz w:val="32"/>
          <w:szCs w:val="32"/>
          <w:highlight w:val="none"/>
        </w:rPr>
      </w:pPr>
    </w:p>
    <w:p>
      <w:pPr>
        <w:autoSpaceDE w:val="0"/>
        <w:autoSpaceDN w:val="0"/>
        <w:jc w:val="center"/>
        <w:rPr>
          <w:rFonts w:hint="eastAsia" w:ascii="宋体" w:hAnsi="宋体" w:cs="宋体"/>
          <w:b/>
          <w:spacing w:val="6"/>
          <w:sz w:val="32"/>
          <w:szCs w:val="32"/>
          <w:highlight w:val="none"/>
        </w:rPr>
      </w:pPr>
    </w:p>
    <w:p>
      <w:pPr>
        <w:autoSpaceDE w:val="0"/>
        <w:autoSpaceDN w:val="0"/>
        <w:jc w:val="center"/>
        <w:rPr>
          <w:rFonts w:hint="eastAsia" w:ascii="宋体" w:hAnsi="宋体" w:cs="宋体"/>
          <w:b/>
          <w:spacing w:val="6"/>
          <w:sz w:val="32"/>
          <w:szCs w:val="32"/>
          <w:highlight w:val="none"/>
        </w:rPr>
      </w:pPr>
    </w:p>
    <w:p>
      <w:pPr>
        <w:autoSpaceDE w:val="0"/>
        <w:autoSpaceDN w:val="0"/>
        <w:jc w:val="center"/>
        <w:rPr>
          <w:rFonts w:hint="eastAsia" w:ascii="宋体" w:hAnsi="宋体" w:cs="宋体"/>
          <w:b/>
          <w:spacing w:val="6"/>
          <w:sz w:val="32"/>
          <w:szCs w:val="32"/>
          <w:highlight w:val="none"/>
        </w:rPr>
      </w:pPr>
    </w:p>
    <w:p>
      <w:pPr>
        <w:autoSpaceDE w:val="0"/>
        <w:autoSpaceDN w:val="0"/>
        <w:jc w:val="center"/>
        <w:rPr>
          <w:rFonts w:hint="eastAsia" w:ascii="宋体" w:hAnsi="宋体" w:cs="宋体"/>
          <w:b/>
          <w:spacing w:val="6"/>
          <w:sz w:val="32"/>
          <w:szCs w:val="32"/>
          <w:highlight w:val="none"/>
        </w:rPr>
      </w:pPr>
    </w:p>
    <w:p>
      <w:pPr>
        <w:autoSpaceDE w:val="0"/>
        <w:autoSpaceDN w:val="0"/>
        <w:jc w:val="center"/>
        <w:rPr>
          <w:rFonts w:hint="eastAsia" w:ascii="宋体" w:hAnsi="宋体" w:cs="宋体"/>
          <w:b/>
          <w:spacing w:val="6"/>
          <w:sz w:val="32"/>
          <w:szCs w:val="32"/>
          <w:highlight w:val="none"/>
        </w:rPr>
      </w:pPr>
    </w:p>
    <w:p>
      <w:pPr>
        <w:autoSpaceDE w:val="0"/>
        <w:autoSpaceDN w:val="0"/>
        <w:jc w:val="center"/>
        <w:rPr>
          <w:rFonts w:hint="eastAsia" w:ascii="宋体" w:hAnsi="宋体" w:cs="宋体"/>
          <w:b/>
          <w:spacing w:val="6"/>
          <w:sz w:val="32"/>
          <w:szCs w:val="32"/>
          <w:highlight w:val="none"/>
        </w:rPr>
      </w:pPr>
    </w:p>
    <w:p>
      <w:pPr>
        <w:autoSpaceDE w:val="0"/>
        <w:autoSpaceDN w:val="0"/>
        <w:jc w:val="center"/>
        <w:rPr>
          <w:rFonts w:hint="eastAsia" w:ascii="宋体" w:hAnsi="宋体" w:cs="宋体"/>
          <w:b/>
          <w:spacing w:val="6"/>
          <w:sz w:val="32"/>
          <w:szCs w:val="32"/>
          <w:highlight w:val="none"/>
        </w:rPr>
      </w:pPr>
    </w:p>
    <w:p>
      <w:pPr>
        <w:autoSpaceDE w:val="0"/>
        <w:autoSpaceDN w:val="0"/>
        <w:jc w:val="center"/>
        <w:rPr>
          <w:rFonts w:hint="eastAsia" w:ascii="宋体" w:hAnsi="宋体" w:cs="宋体"/>
          <w:b/>
          <w:spacing w:val="6"/>
          <w:sz w:val="32"/>
          <w:szCs w:val="32"/>
          <w:highlight w:val="none"/>
        </w:rPr>
      </w:pPr>
    </w:p>
    <w:p>
      <w:pPr>
        <w:autoSpaceDE w:val="0"/>
        <w:autoSpaceDN w:val="0"/>
        <w:jc w:val="center"/>
        <w:rPr>
          <w:rFonts w:hint="eastAsia" w:ascii="宋体" w:hAnsi="宋体" w:cs="宋体"/>
          <w:b/>
          <w:spacing w:val="6"/>
          <w:sz w:val="32"/>
          <w:szCs w:val="32"/>
          <w:highlight w:val="none"/>
        </w:rPr>
      </w:pPr>
    </w:p>
    <w:p>
      <w:pPr>
        <w:autoSpaceDE w:val="0"/>
        <w:autoSpaceDN w:val="0"/>
        <w:jc w:val="center"/>
        <w:rPr>
          <w:rFonts w:hint="eastAsia" w:ascii="宋体" w:hAnsi="宋体" w:cs="宋体"/>
          <w:b/>
          <w:spacing w:val="6"/>
          <w:sz w:val="32"/>
          <w:szCs w:val="32"/>
          <w:highlight w:val="none"/>
        </w:rPr>
      </w:pPr>
    </w:p>
    <w:p>
      <w:pPr>
        <w:autoSpaceDE w:val="0"/>
        <w:autoSpaceDN w:val="0"/>
        <w:jc w:val="center"/>
        <w:rPr>
          <w:rFonts w:hint="eastAsia" w:ascii="宋体" w:hAnsi="宋体" w:cs="宋体"/>
          <w:b/>
          <w:spacing w:val="6"/>
          <w:sz w:val="32"/>
          <w:szCs w:val="32"/>
          <w:highlight w:val="none"/>
        </w:rPr>
      </w:pPr>
    </w:p>
    <w:p>
      <w:pPr>
        <w:autoSpaceDE w:val="0"/>
        <w:autoSpaceDN w:val="0"/>
        <w:jc w:val="center"/>
        <w:rPr>
          <w:rFonts w:hint="eastAsia" w:ascii="宋体" w:hAnsi="宋体" w:cs="宋体"/>
          <w:b/>
          <w:spacing w:val="6"/>
          <w:sz w:val="32"/>
          <w:szCs w:val="32"/>
          <w:highlight w:val="none"/>
        </w:rPr>
      </w:pPr>
    </w:p>
    <w:p>
      <w:pPr>
        <w:autoSpaceDE w:val="0"/>
        <w:autoSpaceDN w:val="0"/>
        <w:jc w:val="center"/>
        <w:rPr>
          <w:rFonts w:hint="eastAsia" w:ascii="宋体" w:hAnsi="宋体" w:cs="宋体"/>
          <w:b/>
          <w:spacing w:val="6"/>
          <w:sz w:val="32"/>
          <w:szCs w:val="32"/>
          <w:highlight w:val="none"/>
        </w:rPr>
      </w:pPr>
    </w:p>
    <w:p>
      <w:pPr>
        <w:autoSpaceDE w:val="0"/>
        <w:autoSpaceDN w:val="0"/>
        <w:jc w:val="center"/>
        <w:rPr>
          <w:rFonts w:hint="eastAsia" w:ascii="宋体" w:hAnsi="宋体" w:cs="宋体"/>
          <w:b/>
          <w:spacing w:val="6"/>
          <w:sz w:val="32"/>
          <w:szCs w:val="32"/>
          <w:highlight w:val="none"/>
        </w:rPr>
      </w:pPr>
    </w:p>
    <w:p>
      <w:pPr>
        <w:autoSpaceDE w:val="0"/>
        <w:autoSpaceDN w:val="0"/>
        <w:jc w:val="center"/>
        <w:rPr>
          <w:rFonts w:hint="eastAsia" w:ascii="宋体" w:hAnsi="宋体" w:cs="宋体"/>
          <w:b/>
          <w:kern w:val="0"/>
          <w:sz w:val="32"/>
          <w:szCs w:val="32"/>
          <w:highlight w:val="none"/>
          <w:lang w:val="zh-CN"/>
        </w:rPr>
      </w:pPr>
      <w:r>
        <w:rPr>
          <w:rFonts w:hint="eastAsia" w:ascii="宋体" w:hAnsi="宋体" w:cs="宋体"/>
          <w:b/>
          <w:spacing w:val="6"/>
          <w:sz w:val="32"/>
          <w:szCs w:val="32"/>
          <w:highlight w:val="none"/>
        </w:rPr>
        <w:t>附件</w:t>
      </w:r>
      <w:r>
        <w:rPr>
          <w:rFonts w:ascii="宋体" w:hAnsi="宋体" w:cs="宋体"/>
          <w:b/>
          <w:spacing w:val="6"/>
          <w:sz w:val="32"/>
          <w:szCs w:val="32"/>
          <w:highlight w:val="none"/>
        </w:rPr>
        <w:t>5</w:t>
      </w:r>
      <w:r>
        <w:rPr>
          <w:rFonts w:hint="eastAsia" w:ascii="宋体" w:hAnsi="宋体" w:cs="宋体"/>
          <w:b/>
          <w:spacing w:val="6"/>
          <w:sz w:val="32"/>
          <w:szCs w:val="32"/>
          <w:highlight w:val="none"/>
        </w:rPr>
        <w:t>：</w:t>
      </w:r>
      <w:r>
        <w:rPr>
          <w:rFonts w:hint="eastAsia" w:ascii="宋体" w:hAnsi="宋体" w:cs="宋体"/>
          <w:b/>
          <w:kern w:val="0"/>
          <w:sz w:val="32"/>
          <w:szCs w:val="32"/>
          <w:highlight w:val="none"/>
          <w:lang w:val="zh-CN"/>
        </w:rPr>
        <w:t>联合协议</w:t>
      </w:r>
    </w:p>
    <w:p>
      <w:pPr>
        <w:widowControl/>
        <w:spacing w:line="360" w:lineRule="auto"/>
        <w:ind w:firstLine="482" w:firstLineChars="200"/>
        <w:jc w:val="left"/>
        <w:rPr>
          <w:rFonts w:hint="eastAsia" w:ascii="宋体" w:hAnsi="宋体" w:cs="宋体"/>
          <w:b/>
          <w:sz w:val="24"/>
          <w:highlight w:val="none"/>
        </w:rPr>
      </w:pPr>
      <w:r>
        <w:rPr>
          <w:rFonts w:hint="eastAsia" w:ascii="宋体" w:hAnsi="宋体" w:cs="宋体"/>
          <w:b/>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hint="eastAsia" w:ascii="宋体" w:hAnsi="宋体" w:cs="宋体"/>
          <w:kern w:val="0"/>
          <w:sz w:val="24"/>
          <w:highlight w:val="none"/>
          <w:lang w:val="zh-CN"/>
        </w:rPr>
      </w:pPr>
      <w:r>
        <w:rPr>
          <w:rFonts w:hint="eastAsia" w:ascii="宋体" w:hAnsi="宋体" w:cs="宋体"/>
          <w:kern w:val="0"/>
          <w:sz w:val="24"/>
          <w:highlight w:val="none"/>
          <w:u w:val="single"/>
        </w:rPr>
        <w:t>（联合体所有成员名称）</w:t>
      </w:r>
      <w:r>
        <w:rPr>
          <w:rFonts w:hint="eastAsia" w:ascii="宋体" w:hAnsi="宋体" w:cs="宋体"/>
          <w:kern w:val="0"/>
          <w:sz w:val="24"/>
          <w:highlight w:val="none"/>
        </w:rPr>
        <w:t>自愿</w:t>
      </w:r>
      <w:r>
        <w:rPr>
          <w:rFonts w:hint="eastAsia" w:ascii="宋体" w:hAnsi="宋体" w:cs="宋体"/>
          <w:kern w:val="0"/>
          <w:sz w:val="24"/>
          <w:highlight w:val="none"/>
          <w:lang w:val="zh-CN"/>
        </w:rPr>
        <w:t>组成一个联合体，以一个投标人的身份</w:t>
      </w:r>
      <w:r>
        <w:rPr>
          <w:rFonts w:hint="eastAsia" w:ascii="宋体" w:hAnsi="宋体" w:cs="宋体"/>
          <w:kern w:val="0"/>
          <w:sz w:val="24"/>
          <w:highlight w:val="none"/>
        </w:rPr>
        <w:t>参加</w:t>
      </w:r>
      <w:r>
        <w:rPr>
          <w:rFonts w:hint="eastAsia" w:ascii="宋体" w:hAnsi="宋体" w:cs="宋体"/>
          <w:sz w:val="24"/>
          <w:highlight w:val="none"/>
        </w:rPr>
        <w:t>（项目名称）【招标编号：（采购编号）】</w:t>
      </w:r>
      <w:r>
        <w:rPr>
          <w:rFonts w:hint="eastAsia" w:ascii="宋体" w:hAnsi="宋体" w:cs="宋体"/>
          <w:kern w:val="0"/>
          <w:sz w:val="24"/>
          <w:highlight w:val="none"/>
          <w:lang w:val="zh-CN"/>
        </w:rPr>
        <w:t xml:space="preserve">投标。 </w:t>
      </w:r>
    </w:p>
    <w:p>
      <w:pPr>
        <w:snapToGrid w:val="0"/>
        <w:spacing w:line="360" w:lineRule="auto"/>
        <w:ind w:firstLine="576"/>
        <w:rPr>
          <w:rFonts w:hint="eastAsia" w:ascii="宋体" w:hAnsi="宋体" w:cs="宋体"/>
          <w:kern w:val="0"/>
          <w:sz w:val="24"/>
          <w:highlight w:val="none"/>
          <w:lang w:val="zh-CN"/>
        </w:rPr>
      </w:pPr>
      <w:r>
        <w:rPr>
          <w:rFonts w:hint="eastAsia" w:ascii="宋体" w:hAnsi="宋体" w:cs="宋体"/>
          <w:kern w:val="0"/>
          <w:sz w:val="24"/>
          <w:highlight w:val="none"/>
          <w:lang w:val="zh-CN"/>
        </w:rPr>
        <w:t>一、各方一致决定，</w:t>
      </w:r>
      <w:r>
        <w:rPr>
          <w:rFonts w:hint="eastAsia" w:ascii="宋体" w:hAnsi="宋体" w:cs="宋体"/>
          <w:kern w:val="0"/>
          <w:sz w:val="24"/>
          <w:highlight w:val="none"/>
          <w:u w:val="single"/>
        </w:rPr>
        <w:t>（某联合体成员名称）</w:t>
      </w:r>
      <w:r>
        <w:rPr>
          <w:rFonts w:hint="eastAsia" w:ascii="宋体" w:hAnsi="宋体" w:cs="宋体"/>
          <w:kern w:val="0"/>
          <w:sz w:val="24"/>
          <w:highlight w:val="none"/>
        </w:rPr>
        <w:t>为联合体</w:t>
      </w:r>
      <w:r>
        <w:rPr>
          <w:rFonts w:hint="eastAsia" w:ascii="宋体" w:hAnsi="宋体" w:cs="宋体"/>
          <w:kern w:val="0"/>
          <w:sz w:val="24"/>
          <w:highlight w:val="none"/>
          <w:lang w:val="zh-CN"/>
        </w:rPr>
        <w:t>牵头人</w:t>
      </w:r>
      <w:r>
        <w:rPr>
          <w:rFonts w:hint="eastAsia" w:ascii="宋体" w:hAnsi="宋体" w:cs="宋体"/>
          <w:sz w:val="24"/>
          <w:highlight w:val="none"/>
        </w:rPr>
        <w:t>，代表所有联合体成员负责投标和合同实施阶段的主办、协调工作</w:t>
      </w:r>
      <w:r>
        <w:rPr>
          <w:rFonts w:hint="eastAsia" w:ascii="宋体" w:hAnsi="宋体" w:cs="宋体"/>
          <w:kern w:val="0"/>
          <w:sz w:val="24"/>
          <w:highlight w:val="none"/>
          <w:lang w:val="zh-CN"/>
        </w:rPr>
        <w:t>。</w:t>
      </w:r>
    </w:p>
    <w:p>
      <w:pPr>
        <w:snapToGrid w:val="0"/>
        <w:spacing w:line="360" w:lineRule="auto"/>
        <w:ind w:firstLine="576"/>
        <w:rPr>
          <w:rFonts w:hint="eastAsia" w:ascii="宋体" w:hAnsi="宋体" w:cs="宋体"/>
          <w:kern w:val="0"/>
          <w:sz w:val="24"/>
          <w:highlight w:val="none"/>
          <w:lang w:val="zh-CN"/>
        </w:rPr>
      </w:pPr>
      <w:r>
        <w:rPr>
          <w:rFonts w:hint="eastAsia" w:ascii="宋体" w:hAnsi="宋体" w:cs="宋体"/>
          <w:kern w:val="0"/>
          <w:sz w:val="24"/>
          <w:highlight w:val="none"/>
          <w:lang w:val="zh-CN"/>
        </w:rPr>
        <w:t>二、</w:t>
      </w:r>
      <w:r>
        <w:rPr>
          <w:rFonts w:hint="eastAsia" w:ascii="宋体" w:hAnsi="宋体" w:cs="宋体"/>
          <w:sz w:val="24"/>
          <w:highlight w:val="none"/>
        </w:rPr>
        <w:t>所有联合体成员各方签署授权书，授权书载明的</w:t>
      </w:r>
      <w:r>
        <w:rPr>
          <w:rFonts w:hint="eastAsia" w:ascii="宋体" w:hAnsi="宋体" w:cs="宋体"/>
          <w:kern w:val="0"/>
          <w:sz w:val="24"/>
          <w:highlight w:val="none"/>
          <w:lang w:val="zh-CN"/>
        </w:rPr>
        <w:t>授权代表根据招标文件规定及投标内容而对采购人、采购代理机构所作的任何合法承诺，包括书面澄清及响应等均对联合投标各方产生约束力。</w:t>
      </w:r>
    </w:p>
    <w:p>
      <w:pPr>
        <w:snapToGrid w:val="0"/>
        <w:spacing w:line="360" w:lineRule="auto"/>
        <w:ind w:firstLine="576"/>
        <w:rPr>
          <w:rFonts w:hint="eastAsia" w:ascii="宋体" w:hAnsi="宋体" w:cs="宋体"/>
          <w:kern w:val="0"/>
          <w:sz w:val="24"/>
          <w:highlight w:val="none"/>
          <w:lang w:val="zh-CN"/>
        </w:rPr>
      </w:pPr>
      <w:r>
        <w:rPr>
          <w:rFonts w:hint="eastAsia" w:ascii="宋体" w:hAnsi="宋体" w:cs="宋体"/>
          <w:kern w:val="0"/>
          <w:sz w:val="24"/>
          <w:highlight w:val="none"/>
          <w:lang w:val="zh-CN"/>
        </w:rPr>
        <w:t>三、本次联合投标中，分工如下：</w:t>
      </w:r>
    </w:p>
    <w:p>
      <w:pPr>
        <w:snapToGrid w:val="0"/>
        <w:spacing w:line="360" w:lineRule="auto"/>
        <w:ind w:firstLine="576"/>
        <w:rPr>
          <w:rFonts w:hint="eastAsia" w:ascii="宋体" w:hAnsi="宋体" w:cs="宋体"/>
          <w:kern w:val="0"/>
          <w:sz w:val="24"/>
          <w:highlight w:val="none"/>
          <w:lang w:val="zh-CN"/>
        </w:rPr>
      </w:pPr>
      <w:r>
        <w:rPr>
          <w:rFonts w:hint="eastAsia" w:ascii="宋体" w:hAnsi="宋体" w:cs="宋体"/>
          <w:kern w:val="0"/>
          <w:sz w:val="24"/>
          <w:highlight w:val="none"/>
          <w:u w:val="single"/>
        </w:rPr>
        <w:t>（联合体成员1）</w:t>
      </w:r>
      <w:r>
        <w:rPr>
          <w:rFonts w:hint="eastAsia" w:ascii="宋体" w:hAnsi="宋体" w:cs="宋体"/>
          <w:kern w:val="0"/>
          <w:sz w:val="24"/>
          <w:highlight w:val="none"/>
          <w:lang w:val="zh-CN"/>
        </w:rPr>
        <w:t>承担的工作和义务为：</w:t>
      </w:r>
      <w:r>
        <w:rPr>
          <w:rFonts w:hint="eastAsia" w:ascii="宋体" w:hAnsi="宋体" w:cs="宋体"/>
          <w:highlight w:val="none"/>
          <w:u w:val="single"/>
        </w:rPr>
        <w:t xml:space="preserve">             </w:t>
      </w:r>
      <w:r>
        <w:rPr>
          <w:rFonts w:hint="eastAsia" w:ascii="宋体" w:hAnsi="宋体" w:cs="宋体"/>
          <w:kern w:val="0"/>
          <w:sz w:val="24"/>
          <w:highlight w:val="none"/>
          <w:lang w:val="zh-CN"/>
        </w:rPr>
        <w:t>；</w:t>
      </w:r>
    </w:p>
    <w:p>
      <w:pPr>
        <w:snapToGrid w:val="0"/>
        <w:spacing w:line="360" w:lineRule="auto"/>
        <w:ind w:firstLine="576"/>
        <w:rPr>
          <w:rFonts w:hint="eastAsia" w:ascii="宋体" w:hAnsi="宋体" w:cs="宋体"/>
          <w:kern w:val="0"/>
          <w:sz w:val="24"/>
          <w:highlight w:val="none"/>
          <w:lang w:val="zh-CN"/>
        </w:rPr>
      </w:pPr>
      <w:r>
        <w:rPr>
          <w:rFonts w:hint="eastAsia" w:ascii="宋体" w:hAnsi="宋体" w:cs="宋体"/>
          <w:kern w:val="0"/>
          <w:sz w:val="24"/>
          <w:highlight w:val="none"/>
          <w:u w:val="single"/>
        </w:rPr>
        <w:t>（联合体成员</w:t>
      </w:r>
      <w:r>
        <w:rPr>
          <w:rFonts w:ascii="宋体" w:hAnsi="宋体" w:cs="宋体"/>
          <w:kern w:val="0"/>
          <w:sz w:val="24"/>
          <w:highlight w:val="none"/>
          <w:u w:val="single"/>
        </w:rPr>
        <w:t>2</w:t>
      </w:r>
      <w:r>
        <w:rPr>
          <w:rFonts w:hint="eastAsia" w:ascii="宋体" w:hAnsi="宋体" w:cs="宋体"/>
          <w:kern w:val="0"/>
          <w:sz w:val="24"/>
          <w:highlight w:val="none"/>
          <w:u w:val="single"/>
        </w:rPr>
        <w:t>）</w:t>
      </w:r>
      <w:r>
        <w:rPr>
          <w:rFonts w:hint="eastAsia" w:ascii="宋体" w:hAnsi="宋体" w:cs="宋体"/>
          <w:kern w:val="0"/>
          <w:sz w:val="24"/>
          <w:highlight w:val="none"/>
          <w:lang w:val="zh-CN"/>
        </w:rPr>
        <w:t>承担的工作和义务为：</w:t>
      </w:r>
      <w:r>
        <w:rPr>
          <w:rFonts w:hint="eastAsia" w:ascii="宋体" w:hAnsi="宋体" w:cs="宋体"/>
          <w:highlight w:val="none"/>
          <w:u w:val="single"/>
        </w:rPr>
        <w:t xml:space="preserve">             </w:t>
      </w:r>
      <w:r>
        <w:rPr>
          <w:rFonts w:hint="eastAsia" w:ascii="宋体" w:hAnsi="宋体" w:cs="宋体"/>
          <w:kern w:val="0"/>
          <w:sz w:val="24"/>
          <w:highlight w:val="none"/>
          <w:lang w:val="zh-CN"/>
        </w:rPr>
        <w:t>；</w:t>
      </w:r>
    </w:p>
    <w:p>
      <w:pPr>
        <w:snapToGrid w:val="0"/>
        <w:spacing w:line="360" w:lineRule="auto"/>
        <w:ind w:firstLine="576"/>
        <w:rPr>
          <w:rFonts w:hint="eastAsia" w:ascii="宋体" w:hAnsi="宋体" w:cs="宋体"/>
          <w:kern w:val="0"/>
          <w:sz w:val="24"/>
          <w:highlight w:val="none"/>
          <w:lang w:val="zh-CN"/>
        </w:rPr>
      </w:pPr>
      <w:r>
        <w:rPr>
          <w:rFonts w:hint="eastAsia" w:ascii="宋体" w:hAnsi="宋体" w:cs="宋体"/>
          <w:kern w:val="0"/>
          <w:sz w:val="24"/>
          <w:highlight w:val="none"/>
          <w:lang w:val="zh-CN"/>
        </w:rPr>
        <w:t>……</w:t>
      </w:r>
    </w:p>
    <w:p>
      <w:pPr>
        <w:snapToGrid w:val="0"/>
        <w:spacing w:line="360" w:lineRule="auto"/>
        <w:ind w:firstLine="576"/>
        <w:rPr>
          <w:rFonts w:hint="eastAsia" w:ascii="宋体" w:hAnsi="宋体" w:cs="宋体"/>
          <w:kern w:val="0"/>
          <w:sz w:val="24"/>
          <w:highlight w:val="none"/>
          <w:lang w:val="zh-CN"/>
        </w:rPr>
      </w:pPr>
      <w:r>
        <w:rPr>
          <w:rFonts w:hint="eastAsia" w:ascii="宋体" w:hAnsi="宋体" w:cs="宋体"/>
          <w:kern w:val="0"/>
          <w:sz w:val="24"/>
          <w:highlight w:val="none"/>
          <w:lang w:val="zh-CN"/>
        </w:rPr>
        <w:t>四、联合体成员中小企业合同份额。</w:t>
      </w:r>
    </w:p>
    <w:p>
      <w:pPr>
        <w:snapToGrid w:val="0"/>
        <w:spacing w:line="360" w:lineRule="auto"/>
        <w:ind w:firstLine="576"/>
        <w:rPr>
          <w:rFonts w:hint="eastAsia" w:ascii="宋体" w:hAnsi="宋体" w:cs="宋体"/>
          <w:b/>
          <w:kern w:val="0"/>
          <w:sz w:val="24"/>
          <w:highlight w:val="none"/>
          <w:lang w:val="zh-CN"/>
        </w:rPr>
      </w:pPr>
      <w:r>
        <w:rPr>
          <w:rFonts w:hint="eastAsia" w:ascii="宋体" w:hAnsi="宋体" w:cs="宋体"/>
          <w:kern w:val="0"/>
          <w:sz w:val="24"/>
          <w:highlight w:val="none"/>
          <w:lang w:val="zh-CN"/>
        </w:rPr>
        <w:t>1、</w:t>
      </w:r>
      <w:r>
        <w:rPr>
          <w:rFonts w:hint="eastAsia" w:ascii="宋体" w:hAnsi="宋体" w:cs="宋体"/>
          <w:kern w:val="0"/>
          <w:sz w:val="24"/>
          <w:highlight w:val="none"/>
          <w:u w:val="single"/>
        </w:rPr>
        <w:t>（</w:t>
      </w:r>
      <w:bookmarkStart w:id="397" w:name="_Hlk101131882"/>
      <w:r>
        <w:rPr>
          <w:rFonts w:hint="eastAsia" w:ascii="宋体" w:hAnsi="宋体" w:cs="宋体"/>
          <w:kern w:val="0"/>
          <w:sz w:val="24"/>
          <w:highlight w:val="none"/>
          <w:u w:val="single"/>
        </w:rPr>
        <w:t>联合体成员X</w:t>
      </w:r>
      <w:r>
        <w:rPr>
          <w:rFonts w:ascii="宋体" w:hAnsi="宋体" w:cs="宋体"/>
          <w:kern w:val="0"/>
          <w:sz w:val="24"/>
          <w:highlight w:val="none"/>
          <w:u w:val="single"/>
        </w:rPr>
        <w:t>,</w:t>
      </w:r>
      <w:r>
        <w:rPr>
          <w:rFonts w:hint="eastAsia" w:ascii="宋体" w:hAnsi="宋体" w:cs="宋体"/>
          <w:kern w:val="0"/>
          <w:sz w:val="24"/>
          <w:highlight w:val="none"/>
          <w:u w:val="single"/>
        </w:rPr>
        <w:t>……</w:t>
      </w:r>
      <w:bookmarkEnd w:id="397"/>
      <w:r>
        <w:rPr>
          <w:rFonts w:hint="eastAsia" w:ascii="宋体" w:hAnsi="宋体" w:cs="宋体"/>
          <w:kern w:val="0"/>
          <w:sz w:val="24"/>
          <w:highlight w:val="none"/>
          <w:u w:val="single"/>
        </w:rPr>
        <w:t>）</w:t>
      </w:r>
      <w:r>
        <w:rPr>
          <w:rFonts w:hint="eastAsia" w:ascii="宋体" w:hAnsi="宋体" w:cs="宋体"/>
          <w:kern w:val="0"/>
          <w:sz w:val="24"/>
          <w:highlight w:val="none"/>
        </w:rPr>
        <w:t>提供的服务由小微企业承接，其合同份额占到合同总金额</w:t>
      </w:r>
      <w:r>
        <w:rPr>
          <w:rFonts w:hint="eastAsia" w:ascii="宋体" w:hAnsi="宋体" w:cs="宋体"/>
          <w:kern w:val="0"/>
          <w:sz w:val="24"/>
          <w:highlight w:val="none"/>
          <w:u w:val="single"/>
        </w:rPr>
        <w:t xml:space="preserve">     </w:t>
      </w:r>
      <w:r>
        <w:rPr>
          <w:rFonts w:hint="eastAsia" w:ascii="宋体" w:hAnsi="宋体" w:cs="宋体"/>
          <w:kern w:val="0"/>
          <w:sz w:val="24"/>
          <w:highlight w:val="none"/>
        </w:rPr>
        <w:t>%以上</w:t>
      </w:r>
      <w:r>
        <w:rPr>
          <w:rFonts w:hint="eastAsia" w:ascii="宋体" w:hAnsi="宋体" w:cs="宋体"/>
          <w:kern w:val="0"/>
          <w:sz w:val="24"/>
          <w:highlight w:val="none"/>
          <w:lang w:val="zh-CN"/>
        </w:rPr>
        <w:t>。</w:t>
      </w:r>
      <w:r>
        <w:rPr>
          <w:rFonts w:hint="eastAsia" w:ascii="宋体" w:hAnsi="宋体" w:cs="宋体"/>
          <w:b/>
          <w:kern w:val="0"/>
          <w:sz w:val="24"/>
          <w:highlight w:val="none"/>
          <w:lang w:val="zh-CN"/>
        </w:rPr>
        <w:t>（</w:t>
      </w:r>
      <w:bookmarkStart w:id="398" w:name="_Hlk101133598"/>
      <w:r>
        <w:rPr>
          <w:rFonts w:hint="eastAsia" w:ascii="宋体" w:hAnsi="宋体" w:cs="宋体"/>
          <w:b/>
          <w:kern w:val="0"/>
          <w:sz w:val="24"/>
          <w:highlight w:val="none"/>
          <w:lang w:val="zh-CN"/>
        </w:rPr>
        <w:t>未预留份额专门面向中小企业采购的采购项目，以及预留份额中的非预留部分采购包，接受联合体投标的，联合协议约定小微企业的合同份额占到合同总金额40%以上的，对联合体报价按评标标准确定的比例给予扣除。供应商</w:t>
      </w:r>
      <w:r>
        <w:rPr>
          <w:rFonts w:hint="eastAsia" w:ascii="宋体" w:hAnsi="宋体" w:cs="宋体"/>
          <w:b/>
          <w:sz w:val="24"/>
          <w:highlight w:val="none"/>
        </w:rPr>
        <w:t>拟享受以上价格扣除政策的，填写有关内容。</w:t>
      </w:r>
      <w:bookmarkEnd w:id="398"/>
      <w:r>
        <w:rPr>
          <w:rFonts w:hint="eastAsia" w:ascii="宋体" w:hAnsi="宋体" w:cs="宋体"/>
          <w:b/>
          <w:kern w:val="0"/>
          <w:sz w:val="24"/>
          <w:highlight w:val="none"/>
          <w:lang w:val="zh-CN"/>
        </w:rPr>
        <w:t>）</w:t>
      </w:r>
    </w:p>
    <w:p>
      <w:pPr>
        <w:spacing w:line="360" w:lineRule="auto"/>
        <w:ind w:firstLine="480" w:firstLineChars="200"/>
        <w:rPr>
          <w:rFonts w:hint="eastAsia" w:ascii="宋体" w:hAnsi="宋体" w:cs="宋体"/>
          <w:b/>
          <w:bCs/>
          <w:kern w:val="0"/>
          <w:sz w:val="24"/>
          <w:highlight w:val="none"/>
          <w:lang w:val="zh-CN"/>
        </w:rPr>
      </w:pPr>
      <w:r>
        <w:rPr>
          <w:rFonts w:hint="eastAsia" w:ascii="宋体" w:hAnsi="宋体" w:cs="宋体"/>
          <w:sz w:val="24"/>
          <w:highlight w:val="none"/>
        </w:rPr>
        <w:t>2、</w:t>
      </w:r>
      <w:bookmarkStart w:id="399" w:name="_Hlk101133173"/>
      <w:r>
        <w:rPr>
          <w:rFonts w:hint="eastAsia" w:ascii="宋体" w:hAnsi="宋体" w:cs="宋体"/>
          <w:sz w:val="24"/>
          <w:highlight w:val="none"/>
        </w:rPr>
        <w:t>中小企业合同金额达到</w:t>
      </w:r>
      <w:r>
        <w:rPr>
          <w:rFonts w:hint="eastAsia" w:ascii="宋体" w:hAnsi="宋体" w:cs="宋体"/>
          <w:sz w:val="24"/>
          <w:highlight w:val="none"/>
          <w:u w:val="single"/>
        </w:rPr>
        <w:t xml:space="preserve">  </w:t>
      </w:r>
      <w:r>
        <w:rPr>
          <w:rFonts w:hint="eastAsia" w:ascii="宋体" w:hAnsi="宋体" w:cs="宋体"/>
          <w:sz w:val="24"/>
          <w:highlight w:val="none"/>
        </w:rPr>
        <w:t>%，其中小微企业合同金额达到</w:t>
      </w:r>
      <w:r>
        <w:rPr>
          <w:rFonts w:hint="eastAsia" w:ascii="宋体" w:hAnsi="宋体" w:cs="宋体"/>
          <w:sz w:val="24"/>
          <w:highlight w:val="none"/>
          <w:u w:val="single"/>
        </w:rPr>
        <w:t xml:space="preserve"> </w:t>
      </w:r>
      <w:r>
        <w:rPr>
          <w:rFonts w:hint="eastAsia" w:ascii="宋体" w:hAnsi="宋体" w:cs="宋体"/>
          <w:sz w:val="24"/>
          <w:highlight w:val="none"/>
        </w:rPr>
        <w:t>%</w:t>
      </w:r>
      <w:r>
        <w:rPr>
          <w:rFonts w:hint="eastAsia" w:ascii="宋体" w:hAnsi="宋体" w:cs="宋体"/>
          <w:kern w:val="0"/>
          <w:sz w:val="24"/>
          <w:highlight w:val="none"/>
          <w:lang w:val="zh-CN"/>
        </w:rPr>
        <w:t>。</w:t>
      </w:r>
      <w:r>
        <w:rPr>
          <w:rFonts w:hint="eastAsia" w:ascii="宋体" w:hAnsi="宋体" w:cs="宋体"/>
          <w:b/>
          <w:bCs/>
          <w:kern w:val="0"/>
          <w:sz w:val="24"/>
          <w:highlight w:val="none"/>
          <w:lang w:val="zh-CN"/>
        </w:rPr>
        <w:t>（</w:t>
      </w:r>
      <w:r>
        <w:rPr>
          <w:rFonts w:hint="eastAsia" w:ascii="宋体" w:hAnsi="宋体" w:cs="宋体"/>
          <w:b/>
          <w:bCs/>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kern w:val="0"/>
          <w:sz w:val="24"/>
          <w:highlight w:val="none"/>
          <w:lang w:val="zh-CN"/>
        </w:rPr>
        <w:t>）</w:t>
      </w:r>
      <w:bookmarkEnd w:id="399"/>
    </w:p>
    <w:p>
      <w:pPr>
        <w:snapToGrid w:val="0"/>
        <w:spacing w:line="360" w:lineRule="auto"/>
        <w:ind w:firstLine="576"/>
        <w:rPr>
          <w:rFonts w:hint="eastAsia" w:ascii="宋体" w:hAnsi="宋体" w:cs="宋体"/>
          <w:kern w:val="0"/>
          <w:sz w:val="24"/>
          <w:highlight w:val="none"/>
          <w:lang w:val="zh-CN"/>
        </w:rPr>
      </w:pPr>
      <w:r>
        <w:rPr>
          <w:rFonts w:hint="eastAsia" w:ascii="宋体" w:hAnsi="宋体" w:cs="宋体"/>
          <w:kern w:val="0"/>
          <w:sz w:val="24"/>
          <w:highlight w:val="none"/>
          <w:lang w:val="zh-CN"/>
        </w:rPr>
        <w:t>五、如果中标，</w:t>
      </w:r>
      <w:r>
        <w:rPr>
          <w:rFonts w:hint="eastAsia" w:ascii="宋体" w:hAnsi="宋体" w:cs="宋体"/>
          <w:sz w:val="24"/>
          <w:highlight w:val="none"/>
        </w:rPr>
        <w:t>联合体各成员方共同与采购人签订合同，并就采购合同约定的事项对采购人承担连带责任。</w:t>
      </w:r>
    </w:p>
    <w:p>
      <w:pPr>
        <w:snapToGrid w:val="0"/>
        <w:spacing w:line="360" w:lineRule="auto"/>
        <w:ind w:firstLine="576"/>
        <w:rPr>
          <w:rFonts w:hint="eastAsia" w:ascii="宋体" w:hAnsi="宋体" w:cs="宋体"/>
          <w:kern w:val="0"/>
          <w:sz w:val="24"/>
          <w:highlight w:val="none"/>
          <w:lang w:val="zh-CN"/>
        </w:rPr>
      </w:pPr>
      <w:r>
        <w:rPr>
          <w:rFonts w:hint="eastAsia" w:ascii="宋体" w:hAnsi="宋体" w:cs="宋体"/>
          <w:kern w:val="0"/>
          <w:sz w:val="24"/>
          <w:highlight w:val="none"/>
          <w:lang w:val="zh-CN"/>
        </w:rPr>
        <w:t>六、有关本次联合投标的其他事宜：</w:t>
      </w:r>
    </w:p>
    <w:p>
      <w:pPr>
        <w:snapToGrid w:val="0"/>
        <w:spacing w:line="360" w:lineRule="auto"/>
        <w:ind w:firstLine="576"/>
        <w:rPr>
          <w:rFonts w:hint="eastAsia" w:ascii="宋体" w:hAnsi="宋体" w:cs="宋体"/>
          <w:kern w:val="0"/>
          <w:sz w:val="24"/>
          <w:highlight w:val="none"/>
          <w:lang w:val="zh-CN"/>
        </w:rPr>
      </w:pPr>
      <w:r>
        <w:rPr>
          <w:rFonts w:hint="eastAsia" w:ascii="宋体" w:hAnsi="宋体" w:cs="宋体"/>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hint="eastAsia" w:ascii="宋体" w:hAnsi="宋体" w:cs="宋体"/>
          <w:kern w:val="0"/>
          <w:sz w:val="24"/>
          <w:highlight w:val="none"/>
          <w:lang w:val="zh-CN"/>
        </w:rPr>
      </w:pPr>
      <w:r>
        <w:rPr>
          <w:rFonts w:hint="eastAsia" w:ascii="宋体" w:hAnsi="宋体" w:cs="宋体"/>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hint="eastAsia" w:ascii="宋体" w:hAnsi="宋体" w:cs="宋体"/>
          <w:kern w:val="0"/>
          <w:sz w:val="24"/>
          <w:highlight w:val="none"/>
          <w:lang w:val="zh-CN"/>
        </w:rPr>
      </w:pPr>
      <w:r>
        <w:rPr>
          <w:rFonts w:hint="eastAsia" w:ascii="宋体" w:hAnsi="宋体" w:cs="宋体"/>
          <w:kern w:val="0"/>
          <w:sz w:val="24"/>
          <w:highlight w:val="none"/>
          <w:lang w:val="zh-CN"/>
        </w:rPr>
        <w:t>3、本协议提交采购人、采购代理机构后，联合体各方不得以任何形式对上述内容进行修改或撤销。</w:t>
      </w:r>
    </w:p>
    <w:p>
      <w:pPr>
        <w:snapToGrid w:val="0"/>
        <w:spacing w:line="360" w:lineRule="auto"/>
        <w:ind w:firstLine="5040" w:firstLineChars="2100"/>
        <w:rPr>
          <w:rFonts w:hint="eastAsia" w:ascii="宋体" w:hAnsi="宋体" w:cs="宋体"/>
          <w:kern w:val="0"/>
          <w:sz w:val="24"/>
          <w:highlight w:val="none"/>
          <w:lang w:val="zh-CN"/>
        </w:rPr>
      </w:pPr>
      <w:r>
        <w:rPr>
          <w:rFonts w:hint="eastAsia" w:ascii="宋体" w:hAnsi="宋体" w:cs="宋体"/>
          <w:kern w:val="0"/>
          <w:sz w:val="24"/>
          <w:highlight w:val="none"/>
          <w:lang w:val="zh-CN"/>
        </w:rPr>
        <w:t>联合体成员名称(电子签名/公章)：</w:t>
      </w:r>
    </w:p>
    <w:p>
      <w:pPr>
        <w:snapToGrid w:val="0"/>
        <w:spacing w:line="360" w:lineRule="auto"/>
        <w:ind w:firstLine="5040" w:firstLineChars="2100"/>
        <w:rPr>
          <w:rFonts w:hint="eastAsia" w:ascii="宋体" w:hAnsi="宋体" w:cs="宋体"/>
          <w:kern w:val="0"/>
          <w:sz w:val="24"/>
          <w:highlight w:val="none"/>
          <w:lang w:val="zh-CN"/>
        </w:rPr>
      </w:pPr>
      <w:r>
        <w:rPr>
          <w:rFonts w:hint="eastAsia" w:ascii="宋体" w:hAnsi="宋体" w:cs="宋体"/>
          <w:kern w:val="0"/>
          <w:sz w:val="24"/>
          <w:highlight w:val="none"/>
          <w:lang w:val="zh-CN"/>
        </w:rPr>
        <w:t>联合体成员名称(电子签名/公章)：</w:t>
      </w:r>
    </w:p>
    <w:p>
      <w:pPr>
        <w:snapToGrid w:val="0"/>
        <w:spacing w:line="360" w:lineRule="auto"/>
        <w:ind w:right="960"/>
        <w:jc w:val="center"/>
        <w:rPr>
          <w:rFonts w:hint="eastAsia" w:ascii="宋体" w:hAnsi="宋体" w:cs="宋体"/>
          <w:kern w:val="0"/>
          <w:sz w:val="24"/>
          <w:highlight w:val="none"/>
          <w:lang w:val="zh-CN"/>
        </w:rPr>
      </w:pPr>
      <w:r>
        <w:rPr>
          <w:rFonts w:hint="eastAsia" w:ascii="宋体" w:hAnsi="宋体" w:cs="宋体"/>
          <w:kern w:val="0"/>
          <w:sz w:val="24"/>
          <w:highlight w:val="none"/>
          <w:lang w:val="zh-CN"/>
        </w:rPr>
        <w:t xml:space="preserve">                   ……</w:t>
      </w:r>
    </w:p>
    <w:p>
      <w:pPr>
        <w:snapToGrid w:val="0"/>
        <w:spacing w:line="360" w:lineRule="auto"/>
        <w:jc w:val="right"/>
        <w:rPr>
          <w:rFonts w:hint="eastAsia" w:ascii="宋体" w:hAnsi="宋体" w:cs="宋体"/>
          <w:kern w:val="0"/>
          <w:sz w:val="24"/>
          <w:highlight w:val="none"/>
          <w:lang w:val="zh-CN"/>
        </w:rPr>
      </w:pPr>
      <w:r>
        <w:rPr>
          <w:rFonts w:hint="eastAsia" w:ascii="宋体" w:hAnsi="宋体" w:cs="宋体"/>
          <w:kern w:val="0"/>
          <w:sz w:val="24"/>
          <w:highlight w:val="none"/>
          <w:lang w:val="zh-CN"/>
        </w:rPr>
        <w:t>日期：  年  月   日</w:t>
      </w:r>
    </w:p>
    <w:p>
      <w:pPr>
        <w:spacing w:line="360" w:lineRule="auto"/>
        <w:ind w:right="420"/>
        <w:rPr>
          <w:rFonts w:hint="eastAsia" w:ascii="宋体" w:hAnsi="宋体" w:cs="宋体"/>
          <w:sz w:val="24"/>
          <w:highlight w:val="none"/>
        </w:rPr>
      </w:pPr>
      <w:r>
        <w:rPr>
          <w:rFonts w:hint="eastAsia" w:ascii="宋体" w:hAnsi="宋体" w:cs="宋体"/>
          <w:sz w:val="24"/>
          <w:highlight w:val="none"/>
        </w:rPr>
        <w:t>注：按本格式和要求提供。</w:t>
      </w:r>
    </w:p>
    <w:p>
      <w:pPr>
        <w:autoSpaceDE w:val="0"/>
        <w:autoSpaceDN w:val="0"/>
        <w:jc w:val="center"/>
        <w:rPr>
          <w:rFonts w:hint="eastAsia" w:ascii="宋体" w:hAnsi="宋体" w:cs="宋体"/>
          <w:b/>
          <w:spacing w:val="6"/>
          <w:sz w:val="32"/>
          <w:szCs w:val="32"/>
          <w:highlight w:val="none"/>
        </w:rPr>
      </w:pPr>
    </w:p>
    <w:p>
      <w:pPr>
        <w:autoSpaceDE w:val="0"/>
        <w:autoSpaceDN w:val="0"/>
        <w:jc w:val="center"/>
        <w:rPr>
          <w:rFonts w:hint="eastAsia" w:ascii="宋体" w:hAnsi="宋体" w:cs="宋体"/>
          <w:b/>
          <w:spacing w:val="6"/>
          <w:sz w:val="32"/>
          <w:szCs w:val="32"/>
          <w:highlight w:val="none"/>
        </w:rPr>
      </w:pPr>
    </w:p>
    <w:p>
      <w:pPr>
        <w:autoSpaceDE w:val="0"/>
        <w:autoSpaceDN w:val="0"/>
        <w:jc w:val="center"/>
        <w:rPr>
          <w:rFonts w:hint="eastAsia" w:ascii="宋体" w:hAnsi="宋体" w:cs="宋体"/>
          <w:b/>
          <w:spacing w:val="6"/>
          <w:sz w:val="32"/>
          <w:szCs w:val="32"/>
          <w:highlight w:val="none"/>
        </w:rPr>
      </w:pPr>
    </w:p>
    <w:p>
      <w:pPr>
        <w:autoSpaceDE w:val="0"/>
        <w:autoSpaceDN w:val="0"/>
        <w:jc w:val="center"/>
        <w:rPr>
          <w:rFonts w:hint="eastAsia" w:ascii="宋体" w:hAnsi="宋体" w:cs="宋体"/>
          <w:b/>
          <w:spacing w:val="6"/>
          <w:sz w:val="32"/>
          <w:szCs w:val="32"/>
          <w:highlight w:val="none"/>
        </w:rPr>
      </w:pPr>
    </w:p>
    <w:p>
      <w:pPr>
        <w:autoSpaceDE w:val="0"/>
        <w:autoSpaceDN w:val="0"/>
        <w:jc w:val="center"/>
        <w:rPr>
          <w:rFonts w:hint="eastAsia" w:ascii="宋体" w:hAnsi="宋体" w:cs="宋体"/>
          <w:b/>
          <w:spacing w:val="6"/>
          <w:sz w:val="32"/>
          <w:szCs w:val="32"/>
          <w:highlight w:val="none"/>
        </w:rPr>
      </w:pPr>
    </w:p>
    <w:p>
      <w:pPr>
        <w:autoSpaceDE w:val="0"/>
        <w:autoSpaceDN w:val="0"/>
        <w:jc w:val="center"/>
        <w:rPr>
          <w:rFonts w:hint="eastAsia" w:ascii="宋体" w:hAnsi="宋体" w:cs="宋体"/>
          <w:b/>
          <w:spacing w:val="6"/>
          <w:sz w:val="32"/>
          <w:szCs w:val="32"/>
          <w:highlight w:val="none"/>
        </w:rPr>
      </w:pPr>
    </w:p>
    <w:p>
      <w:pPr>
        <w:autoSpaceDE w:val="0"/>
        <w:autoSpaceDN w:val="0"/>
        <w:jc w:val="center"/>
        <w:rPr>
          <w:rFonts w:hint="eastAsia" w:ascii="宋体" w:hAnsi="宋体" w:cs="宋体"/>
          <w:b/>
          <w:spacing w:val="6"/>
          <w:sz w:val="32"/>
          <w:szCs w:val="32"/>
          <w:highlight w:val="none"/>
        </w:rPr>
      </w:pPr>
    </w:p>
    <w:p>
      <w:pPr>
        <w:autoSpaceDE w:val="0"/>
        <w:autoSpaceDN w:val="0"/>
        <w:jc w:val="center"/>
        <w:rPr>
          <w:rFonts w:hint="eastAsia" w:ascii="宋体" w:hAnsi="宋体" w:cs="宋体"/>
          <w:b/>
          <w:spacing w:val="6"/>
          <w:sz w:val="32"/>
          <w:szCs w:val="32"/>
          <w:highlight w:val="none"/>
        </w:rPr>
      </w:pPr>
    </w:p>
    <w:p>
      <w:pPr>
        <w:autoSpaceDE w:val="0"/>
        <w:autoSpaceDN w:val="0"/>
        <w:jc w:val="center"/>
        <w:rPr>
          <w:rFonts w:hint="eastAsia" w:ascii="宋体" w:hAnsi="宋体" w:cs="宋体"/>
          <w:b/>
          <w:spacing w:val="6"/>
          <w:sz w:val="32"/>
          <w:szCs w:val="32"/>
          <w:highlight w:val="none"/>
        </w:rPr>
      </w:pPr>
    </w:p>
    <w:p>
      <w:pPr>
        <w:autoSpaceDE w:val="0"/>
        <w:autoSpaceDN w:val="0"/>
        <w:jc w:val="center"/>
        <w:rPr>
          <w:rFonts w:hint="eastAsia" w:ascii="宋体" w:hAnsi="宋体" w:cs="宋体"/>
          <w:b/>
          <w:spacing w:val="6"/>
          <w:sz w:val="32"/>
          <w:szCs w:val="32"/>
          <w:highlight w:val="none"/>
        </w:rPr>
      </w:pPr>
    </w:p>
    <w:p>
      <w:pPr>
        <w:autoSpaceDE w:val="0"/>
        <w:autoSpaceDN w:val="0"/>
        <w:jc w:val="center"/>
        <w:rPr>
          <w:rFonts w:hint="eastAsia" w:ascii="宋体" w:hAnsi="宋体" w:cs="宋体"/>
          <w:b/>
          <w:spacing w:val="6"/>
          <w:sz w:val="32"/>
          <w:szCs w:val="32"/>
          <w:highlight w:val="none"/>
        </w:rPr>
      </w:pPr>
    </w:p>
    <w:p>
      <w:pPr>
        <w:autoSpaceDE w:val="0"/>
        <w:autoSpaceDN w:val="0"/>
        <w:jc w:val="center"/>
        <w:rPr>
          <w:rFonts w:hint="eastAsia" w:ascii="宋体" w:hAnsi="宋体" w:cs="宋体"/>
          <w:b/>
          <w:spacing w:val="6"/>
          <w:sz w:val="32"/>
          <w:szCs w:val="32"/>
          <w:highlight w:val="none"/>
        </w:rPr>
      </w:pPr>
    </w:p>
    <w:p>
      <w:pPr>
        <w:autoSpaceDE w:val="0"/>
        <w:autoSpaceDN w:val="0"/>
        <w:jc w:val="center"/>
        <w:rPr>
          <w:rFonts w:hint="eastAsia" w:ascii="宋体" w:hAnsi="宋体" w:cs="宋体"/>
          <w:b/>
          <w:spacing w:val="6"/>
          <w:sz w:val="32"/>
          <w:szCs w:val="32"/>
          <w:highlight w:val="none"/>
        </w:rPr>
      </w:pPr>
    </w:p>
    <w:p>
      <w:pPr>
        <w:autoSpaceDE w:val="0"/>
        <w:autoSpaceDN w:val="0"/>
        <w:jc w:val="center"/>
        <w:rPr>
          <w:rFonts w:hint="eastAsia" w:ascii="宋体" w:hAnsi="宋体" w:cs="宋体"/>
          <w:b/>
          <w:spacing w:val="6"/>
          <w:sz w:val="32"/>
          <w:szCs w:val="32"/>
          <w:highlight w:val="none"/>
        </w:rPr>
      </w:pPr>
    </w:p>
    <w:p>
      <w:pPr>
        <w:autoSpaceDE w:val="0"/>
        <w:autoSpaceDN w:val="0"/>
        <w:jc w:val="center"/>
        <w:rPr>
          <w:rFonts w:hint="eastAsia" w:ascii="宋体" w:hAnsi="宋体" w:cs="宋体"/>
          <w:b/>
          <w:spacing w:val="6"/>
          <w:sz w:val="32"/>
          <w:szCs w:val="32"/>
          <w:highlight w:val="none"/>
        </w:rPr>
      </w:pPr>
    </w:p>
    <w:p>
      <w:pPr>
        <w:autoSpaceDE w:val="0"/>
        <w:autoSpaceDN w:val="0"/>
        <w:jc w:val="center"/>
        <w:rPr>
          <w:rFonts w:hint="eastAsia" w:ascii="宋体" w:hAnsi="宋体" w:cs="宋体"/>
          <w:b/>
          <w:spacing w:val="6"/>
          <w:sz w:val="32"/>
          <w:szCs w:val="32"/>
          <w:highlight w:val="none"/>
        </w:rPr>
      </w:pPr>
    </w:p>
    <w:p>
      <w:pPr>
        <w:autoSpaceDE w:val="0"/>
        <w:autoSpaceDN w:val="0"/>
        <w:jc w:val="center"/>
        <w:rPr>
          <w:rFonts w:hint="eastAsia" w:ascii="宋体" w:hAnsi="宋体" w:cs="宋体"/>
          <w:b/>
          <w:spacing w:val="6"/>
          <w:sz w:val="32"/>
          <w:szCs w:val="32"/>
          <w:highlight w:val="none"/>
        </w:rPr>
      </w:pPr>
    </w:p>
    <w:p>
      <w:pPr>
        <w:autoSpaceDE w:val="0"/>
        <w:autoSpaceDN w:val="0"/>
        <w:jc w:val="center"/>
        <w:rPr>
          <w:rFonts w:hint="eastAsia" w:ascii="宋体" w:hAnsi="宋体" w:cs="宋体"/>
          <w:b/>
          <w:spacing w:val="6"/>
          <w:sz w:val="32"/>
          <w:szCs w:val="32"/>
          <w:highlight w:val="none"/>
        </w:rPr>
      </w:pPr>
    </w:p>
    <w:p>
      <w:pPr>
        <w:autoSpaceDE w:val="0"/>
        <w:autoSpaceDN w:val="0"/>
        <w:jc w:val="center"/>
        <w:rPr>
          <w:rFonts w:hint="eastAsia" w:ascii="宋体" w:hAnsi="宋体" w:cs="宋体"/>
          <w:b/>
          <w:spacing w:val="6"/>
          <w:sz w:val="32"/>
          <w:szCs w:val="32"/>
          <w:highlight w:val="none"/>
        </w:rPr>
      </w:pPr>
    </w:p>
    <w:p>
      <w:pPr>
        <w:autoSpaceDE w:val="0"/>
        <w:autoSpaceDN w:val="0"/>
        <w:jc w:val="center"/>
        <w:rPr>
          <w:rFonts w:hint="eastAsia" w:ascii="宋体" w:hAnsi="宋体" w:cs="宋体"/>
          <w:b/>
          <w:spacing w:val="6"/>
          <w:sz w:val="32"/>
          <w:szCs w:val="32"/>
          <w:highlight w:val="none"/>
        </w:rPr>
      </w:pPr>
    </w:p>
    <w:p>
      <w:pPr>
        <w:snapToGrid w:val="0"/>
        <w:spacing w:line="360" w:lineRule="auto"/>
        <w:ind w:firstLine="3666" w:firstLineChars="1100"/>
        <w:rPr>
          <w:rFonts w:hint="eastAsia" w:ascii="宋体" w:hAnsi="宋体" w:cs="宋体"/>
          <w:b/>
          <w:spacing w:val="6"/>
          <w:sz w:val="32"/>
          <w:szCs w:val="32"/>
          <w:highlight w:val="none"/>
        </w:rPr>
      </w:pPr>
    </w:p>
    <w:p>
      <w:pPr>
        <w:snapToGrid w:val="0"/>
        <w:spacing w:line="360" w:lineRule="auto"/>
        <w:ind w:firstLine="3666" w:firstLineChars="1100"/>
        <w:rPr>
          <w:rFonts w:hint="eastAsia" w:ascii="宋体" w:hAnsi="宋体" w:cs="宋体"/>
          <w:b/>
          <w:spacing w:val="6"/>
          <w:sz w:val="32"/>
          <w:szCs w:val="32"/>
          <w:highlight w:val="none"/>
        </w:rPr>
      </w:pPr>
    </w:p>
    <w:p>
      <w:pPr>
        <w:snapToGrid w:val="0"/>
        <w:spacing w:line="360" w:lineRule="auto"/>
        <w:ind w:firstLine="3666" w:firstLineChars="1100"/>
        <w:rPr>
          <w:rFonts w:hint="eastAsia" w:ascii="宋体" w:hAnsi="宋体" w:cs="宋体"/>
          <w:b/>
          <w:spacing w:val="6"/>
          <w:sz w:val="32"/>
          <w:szCs w:val="32"/>
          <w:highlight w:val="none"/>
        </w:rPr>
      </w:pPr>
    </w:p>
    <w:p>
      <w:pPr>
        <w:snapToGrid w:val="0"/>
        <w:spacing w:line="360" w:lineRule="auto"/>
        <w:ind w:firstLine="3666" w:firstLineChars="1100"/>
        <w:rPr>
          <w:rFonts w:hint="eastAsia" w:ascii="宋体" w:hAnsi="宋体" w:cs="宋体"/>
          <w:b/>
          <w:spacing w:val="6"/>
          <w:sz w:val="32"/>
          <w:szCs w:val="32"/>
          <w:highlight w:val="none"/>
        </w:rPr>
      </w:pPr>
    </w:p>
    <w:p>
      <w:pPr>
        <w:snapToGrid w:val="0"/>
        <w:spacing w:line="360" w:lineRule="auto"/>
        <w:ind w:firstLine="3666" w:firstLineChars="1100"/>
        <w:rPr>
          <w:rFonts w:hint="eastAsia" w:ascii="宋体" w:hAnsi="宋体" w:cs="宋体"/>
          <w:b/>
          <w:spacing w:val="6"/>
          <w:sz w:val="32"/>
          <w:szCs w:val="32"/>
          <w:highlight w:val="none"/>
        </w:rPr>
      </w:pPr>
    </w:p>
    <w:p>
      <w:pPr>
        <w:snapToGrid w:val="0"/>
        <w:spacing w:line="360" w:lineRule="auto"/>
        <w:ind w:firstLine="3666" w:firstLineChars="1100"/>
        <w:rPr>
          <w:rFonts w:hint="eastAsia" w:ascii="宋体" w:hAnsi="宋体" w:cs="宋体"/>
          <w:b/>
          <w:kern w:val="0"/>
          <w:sz w:val="32"/>
          <w:szCs w:val="32"/>
          <w:highlight w:val="none"/>
        </w:rPr>
      </w:pPr>
      <w:r>
        <w:rPr>
          <w:rFonts w:hint="eastAsia" w:ascii="宋体" w:hAnsi="宋体" w:cs="宋体"/>
          <w:b/>
          <w:spacing w:val="6"/>
          <w:sz w:val="32"/>
          <w:szCs w:val="32"/>
          <w:highlight w:val="none"/>
        </w:rPr>
        <w:t>附件</w:t>
      </w:r>
      <w:r>
        <w:rPr>
          <w:rFonts w:ascii="宋体" w:hAnsi="宋体" w:cs="宋体"/>
          <w:b/>
          <w:spacing w:val="6"/>
          <w:sz w:val="32"/>
          <w:szCs w:val="32"/>
          <w:highlight w:val="none"/>
        </w:rPr>
        <w:t>6</w:t>
      </w:r>
      <w:r>
        <w:rPr>
          <w:rFonts w:hint="eastAsia" w:ascii="宋体" w:hAnsi="宋体" w:cs="宋体"/>
          <w:b/>
          <w:spacing w:val="6"/>
          <w:sz w:val="32"/>
          <w:szCs w:val="32"/>
          <w:highlight w:val="none"/>
        </w:rPr>
        <w:t>：</w:t>
      </w:r>
      <w:r>
        <w:rPr>
          <w:rFonts w:hint="eastAsia" w:ascii="宋体" w:hAnsi="宋体" w:cs="宋体"/>
          <w:b/>
          <w:kern w:val="0"/>
          <w:sz w:val="32"/>
          <w:szCs w:val="32"/>
          <w:highlight w:val="none"/>
        </w:rPr>
        <w:t>分包意向协议</w:t>
      </w:r>
    </w:p>
    <w:p>
      <w:pPr>
        <w:widowControl/>
        <w:spacing w:line="360" w:lineRule="auto"/>
        <w:ind w:firstLine="120" w:firstLineChars="50"/>
        <w:jc w:val="left"/>
        <w:rPr>
          <w:rFonts w:hint="eastAsia" w:ascii="宋体" w:hAnsi="宋体" w:cs="宋体"/>
          <w:sz w:val="24"/>
          <w:highlight w:val="none"/>
        </w:rPr>
      </w:pPr>
      <w:r>
        <w:rPr>
          <w:rFonts w:hint="eastAsia" w:ascii="宋体" w:hAnsi="宋体" w:cs="宋体"/>
          <w:sz w:val="24"/>
          <w:highlight w:val="none"/>
        </w:rPr>
        <w:t>（</w:t>
      </w:r>
      <w:r>
        <w:rPr>
          <w:rFonts w:hint="eastAsia" w:ascii="宋体" w:hAnsi="宋体" w:cs="宋体"/>
          <w:b/>
          <w:sz w:val="24"/>
          <w:highlight w:val="none"/>
        </w:rPr>
        <w:t>中标后以分包方式履行合同的，提供分包意向协议；采购人不同意分包或者投标人中标后不以分包方式履行合同的，则不需要提供。</w:t>
      </w:r>
      <w:r>
        <w:rPr>
          <w:rFonts w:hint="eastAsia" w:ascii="宋体" w:hAnsi="宋体" w:cs="宋体"/>
          <w:sz w:val="24"/>
          <w:highlight w:val="none"/>
        </w:rPr>
        <w:t>）</w:t>
      </w:r>
    </w:p>
    <w:p>
      <w:pPr>
        <w:snapToGrid w:val="0"/>
        <w:spacing w:line="360" w:lineRule="auto"/>
        <w:ind w:firstLine="576"/>
        <w:rPr>
          <w:rFonts w:hint="eastAsia" w:ascii="宋体" w:hAnsi="宋体" w:cs="宋体"/>
          <w:kern w:val="0"/>
          <w:sz w:val="24"/>
          <w:highlight w:val="none"/>
          <w:lang w:val="zh-CN"/>
        </w:rPr>
      </w:pPr>
      <w:r>
        <w:rPr>
          <w:rFonts w:hint="eastAsia" w:ascii="宋体" w:hAnsi="宋体" w:cs="宋体"/>
          <w:kern w:val="0"/>
          <w:sz w:val="24"/>
          <w:highlight w:val="none"/>
          <w:u w:val="single"/>
        </w:rPr>
        <w:t>（投标人名称）</w:t>
      </w:r>
      <w:r>
        <w:rPr>
          <w:rFonts w:hint="eastAsia" w:ascii="宋体" w:hAnsi="宋体" w:cs="宋体"/>
          <w:kern w:val="0"/>
          <w:sz w:val="24"/>
          <w:highlight w:val="none"/>
          <w:lang w:val="zh-CN"/>
        </w:rPr>
        <w:t>若成为</w:t>
      </w:r>
      <w:r>
        <w:rPr>
          <w:rFonts w:hint="eastAsia" w:ascii="宋体" w:hAnsi="宋体" w:cs="宋体"/>
          <w:sz w:val="24"/>
          <w:highlight w:val="none"/>
        </w:rPr>
        <w:t>（项目名称）【招标编号：（采购编号）】</w:t>
      </w:r>
      <w:r>
        <w:rPr>
          <w:rFonts w:hint="eastAsia" w:ascii="宋体" w:hAnsi="宋体" w:cs="宋体"/>
          <w:kern w:val="0"/>
          <w:sz w:val="24"/>
          <w:highlight w:val="none"/>
          <w:lang w:val="zh-CN"/>
        </w:rPr>
        <w:t>的中标供应商，将依法采取分包方式履行合同。</w:t>
      </w:r>
      <w:r>
        <w:rPr>
          <w:rFonts w:hint="eastAsia" w:ascii="宋体" w:hAnsi="宋体" w:cs="宋体"/>
          <w:kern w:val="0"/>
          <w:sz w:val="24"/>
          <w:highlight w:val="none"/>
          <w:u w:val="single"/>
        </w:rPr>
        <w:t>（投标人名称）</w:t>
      </w:r>
      <w:r>
        <w:rPr>
          <w:rFonts w:hint="eastAsia" w:ascii="宋体" w:hAnsi="宋体" w:cs="宋体"/>
          <w:kern w:val="0"/>
          <w:sz w:val="24"/>
          <w:highlight w:val="none"/>
        </w:rPr>
        <w:t>与</w:t>
      </w:r>
      <w:r>
        <w:rPr>
          <w:rFonts w:hint="eastAsia" w:ascii="宋体" w:hAnsi="宋体" w:cs="宋体"/>
          <w:kern w:val="0"/>
          <w:sz w:val="24"/>
          <w:highlight w:val="none"/>
          <w:u w:val="single"/>
        </w:rPr>
        <w:t>（所有分包供应商名称）</w:t>
      </w:r>
      <w:r>
        <w:rPr>
          <w:rFonts w:hint="eastAsia" w:ascii="宋体" w:hAnsi="宋体" w:cs="宋体"/>
          <w:kern w:val="0"/>
          <w:sz w:val="24"/>
          <w:highlight w:val="none"/>
        </w:rPr>
        <w:t>达成分包意向协议</w:t>
      </w:r>
      <w:r>
        <w:rPr>
          <w:rFonts w:hint="eastAsia" w:ascii="宋体" w:hAnsi="宋体" w:cs="宋体"/>
          <w:kern w:val="0"/>
          <w:sz w:val="24"/>
          <w:highlight w:val="none"/>
          <w:lang w:val="zh-CN"/>
        </w:rPr>
        <w:t xml:space="preserve">。 </w:t>
      </w:r>
    </w:p>
    <w:p>
      <w:pPr>
        <w:snapToGrid w:val="0"/>
        <w:spacing w:line="360" w:lineRule="auto"/>
        <w:ind w:firstLine="576"/>
        <w:rPr>
          <w:rFonts w:hint="eastAsia" w:ascii="宋体" w:hAnsi="宋体" w:cs="宋体"/>
          <w:kern w:val="0"/>
          <w:sz w:val="24"/>
          <w:highlight w:val="none"/>
          <w:lang w:val="zh-CN"/>
        </w:rPr>
      </w:pPr>
      <w:r>
        <w:rPr>
          <w:rFonts w:hint="eastAsia" w:ascii="宋体" w:hAnsi="宋体" w:cs="宋体"/>
          <w:kern w:val="0"/>
          <w:sz w:val="24"/>
          <w:highlight w:val="none"/>
          <w:lang w:val="zh-CN"/>
        </w:rPr>
        <w:t>一、分包标的及数量</w:t>
      </w:r>
    </w:p>
    <w:p>
      <w:pPr>
        <w:snapToGrid w:val="0"/>
        <w:spacing w:line="360" w:lineRule="auto"/>
        <w:ind w:firstLine="576"/>
        <w:rPr>
          <w:rFonts w:hint="eastAsia" w:ascii="宋体" w:hAnsi="宋体" w:cs="宋体"/>
          <w:kern w:val="0"/>
          <w:sz w:val="24"/>
          <w:highlight w:val="none"/>
          <w:lang w:val="zh-CN"/>
        </w:rPr>
      </w:pPr>
      <w:r>
        <w:rPr>
          <w:rFonts w:hint="eastAsia" w:ascii="宋体" w:hAnsi="宋体" w:cs="宋体"/>
          <w:kern w:val="0"/>
          <w:sz w:val="24"/>
          <w:highlight w:val="none"/>
          <w:u w:val="single"/>
        </w:rPr>
        <w:t>（投标人名称）</w:t>
      </w:r>
      <w:r>
        <w:rPr>
          <w:rFonts w:hint="eastAsia" w:ascii="宋体" w:hAnsi="宋体" w:cs="宋体"/>
          <w:kern w:val="0"/>
          <w:sz w:val="24"/>
          <w:highlight w:val="none"/>
          <w:lang w:val="zh-CN"/>
        </w:rPr>
        <w:t>将</w:t>
      </w:r>
      <w:r>
        <w:rPr>
          <w:rFonts w:hint="eastAsia" w:ascii="宋体" w:hAnsi="宋体" w:cs="宋体"/>
          <w:highlight w:val="none"/>
          <w:u w:val="single"/>
        </w:rPr>
        <w:t xml:space="preserve">  </w:t>
      </w:r>
      <w:r>
        <w:rPr>
          <w:rFonts w:ascii="宋体" w:hAnsi="宋体" w:cs="宋体"/>
          <w:kern w:val="0"/>
          <w:sz w:val="24"/>
          <w:highlight w:val="none"/>
          <w:u w:val="single"/>
        </w:rPr>
        <w:t xml:space="preserve"> XX工作内容   </w:t>
      </w:r>
      <w:r>
        <w:rPr>
          <w:rFonts w:hint="eastAsia" w:ascii="宋体" w:hAnsi="宋体" w:cs="宋体"/>
          <w:sz w:val="24"/>
          <w:highlight w:val="none"/>
        </w:rPr>
        <w:t>分包给</w:t>
      </w:r>
      <w:r>
        <w:rPr>
          <w:rFonts w:hint="eastAsia" w:ascii="宋体" w:hAnsi="宋体" w:cs="宋体"/>
          <w:kern w:val="0"/>
          <w:sz w:val="24"/>
          <w:highlight w:val="none"/>
          <w:u w:val="single"/>
        </w:rPr>
        <w:t>（分包供应商1名称）</w:t>
      </w:r>
      <w:r>
        <w:rPr>
          <w:rFonts w:hint="eastAsia" w:ascii="宋体" w:hAnsi="宋体" w:cs="宋体"/>
          <w:kern w:val="0"/>
          <w:sz w:val="24"/>
          <w:highlight w:val="none"/>
          <w:lang w:val="zh-CN"/>
        </w:rPr>
        <w:t>。</w:t>
      </w:r>
      <w:r>
        <w:rPr>
          <w:rFonts w:hint="eastAsia" w:ascii="宋体" w:hAnsi="宋体" w:cs="宋体"/>
          <w:kern w:val="0"/>
          <w:sz w:val="24"/>
          <w:highlight w:val="none"/>
          <w:u w:val="single"/>
        </w:rPr>
        <w:t>（分包供应商1名称），</w:t>
      </w:r>
      <w:r>
        <w:rPr>
          <w:rFonts w:hint="eastAsia" w:ascii="宋体" w:hAnsi="宋体" w:cs="宋体"/>
          <w:kern w:val="0"/>
          <w:sz w:val="24"/>
          <w:highlight w:val="none"/>
          <w:lang w:val="zh-CN"/>
        </w:rPr>
        <w:t>具备承</w:t>
      </w:r>
      <w:r>
        <w:rPr>
          <w:rFonts w:hint="eastAsia" w:ascii="宋体" w:hAnsi="宋体" w:cs="宋体"/>
          <w:kern w:val="0"/>
          <w:sz w:val="24"/>
          <w:highlight w:val="none"/>
        </w:rPr>
        <w:t>担</w:t>
      </w:r>
      <w:r>
        <w:rPr>
          <w:rFonts w:hint="eastAsia" w:ascii="宋体" w:hAnsi="宋体" w:cs="宋体"/>
          <w:kern w:val="0"/>
          <w:sz w:val="24"/>
          <w:highlight w:val="none"/>
          <w:u w:val="single"/>
          <w:lang w:val="zh-CN"/>
        </w:rPr>
        <w:t>XX工作内容</w:t>
      </w:r>
      <w:r>
        <w:rPr>
          <w:rFonts w:hint="eastAsia" w:ascii="宋体" w:hAnsi="宋体" w:cs="宋体"/>
          <w:kern w:val="0"/>
          <w:sz w:val="24"/>
          <w:highlight w:val="none"/>
          <w:lang w:val="zh-CN"/>
        </w:rPr>
        <w:t>相应资质条件且不得再次分包；</w:t>
      </w:r>
    </w:p>
    <w:p>
      <w:pPr>
        <w:pStyle w:val="4"/>
        <w:ind w:left="664" w:leftChars="316" w:firstLine="229" w:firstLineChars="95"/>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w:t>
      </w:r>
    </w:p>
    <w:p>
      <w:pPr>
        <w:rPr>
          <w:highlight w:val="none"/>
        </w:rPr>
      </w:pPr>
      <w:r>
        <w:rPr>
          <w:rFonts w:hint="eastAsia"/>
          <w:highlight w:val="none"/>
          <w:lang w:val="zh-CN"/>
        </w:rPr>
        <w:t xml:space="preserve"> </w:t>
      </w:r>
    </w:p>
    <w:p>
      <w:pPr>
        <w:snapToGrid w:val="0"/>
        <w:spacing w:line="360" w:lineRule="auto"/>
        <w:ind w:firstLine="576"/>
        <w:rPr>
          <w:rFonts w:hint="eastAsia" w:ascii="宋体" w:hAnsi="宋体" w:cs="宋体"/>
          <w:kern w:val="0"/>
          <w:sz w:val="24"/>
          <w:highlight w:val="none"/>
          <w:lang w:val="zh-CN"/>
        </w:rPr>
      </w:pPr>
      <w:r>
        <w:rPr>
          <w:rFonts w:hint="eastAsia" w:ascii="宋体" w:hAnsi="宋体" w:cs="宋体"/>
          <w:kern w:val="0"/>
          <w:sz w:val="24"/>
          <w:highlight w:val="none"/>
          <w:lang w:val="zh-CN"/>
        </w:rPr>
        <w:t>二、分包供应商中小企业合同份额</w:t>
      </w:r>
    </w:p>
    <w:p>
      <w:pPr>
        <w:snapToGrid w:val="0"/>
        <w:spacing w:line="360" w:lineRule="auto"/>
        <w:ind w:firstLine="576"/>
        <w:rPr>
          <w:rFonts w:hint="eastAsia" w:ascii="宋体" w:hAnsi="宋体" w:cs="宋体"/>
          <w:b/>
          <w:kern w:val="0"/>
          <w:sz w:val="24"/>
          <w:highlight w:val="none"/>
          <w:lang w:val="zh-CN"/>
        </w:rPr>
      </w:pPr>
      <w:r>
        <w:rPr>
          <w:rFonts w:ascii="宋体" w:hAnsi="宋体" w:cs="宋体"/>
          <w:kern w:val="0"/>
          <w:sz w:val="24"/>
          <w:highlight w:val="none"/>
        </w:rPr>
        <w:t>1、</w:t>
      </w:r>
      <w:r>
        <w:rPr>
          <w:rFonts w:hint="eastAsia" w:ascii="宋体" w:hAnsi="宋体" w:cs="宋体"/>
          <w:kern w:val="0"/>
          <w:sz w:val="24"/>
          <w:highlight w:val="none"/>
          <w:u w:val="single"/>
        </w:rPr>
        <w:t>（分包供应商X</w:t>
      </w:r>
      <w:r>
        <w:rPr>
          <w:rFonts w:ascii="宋体" w:hAnsi="宋体" w:cs="宋体"/>
          <w:kern w:val="0"/>
          <w:sz w:val="24"/>
          <w:highlight w:val="none"/>
          <w:u w:val="single"/>
        </w:rPr>
        <w:t>,</w:t>
      </w:r>
      <w:r>
        <w:rPr>
          <w:rFonts w:hint="eastAsia" w:ascii="宋体" w:hAnsi="宋体" w:cs="宋体"/>
          <w:kern w:val="0"/>
          <w:sz w:val="24"/>
          <w:highlight w:val="none"/>
          <w:u w:val="single"/>
        </w:rPr>
        <w:t>……）提供的服务全部由小微企业承接，</w:t>
      </w:r>
      <w:r>
        <w:rPr>
          <w:rFonts w:hint="eastAsia" w:ascii="宋体" w:hAnsi="宋体" w:cs="宋体"/>
          <w:kern w:val="0"/>
          <w:sz w:val="24"/>
          <w:highlight w:val="none"/>
        </w:rPr>
        <w:t>其合同份额占到合同总金额</w:t>
      </w:r>
      <w:r>
        <w:rPr>
          <w:rFonts w:hint="eastAsia" w:ascii="宋体" w:hAnsi="宋体" w:cs="宋体"/>
          <w:kern w:val="0"/>
          <w:sz w:val="24"/>
          <w:highlight w:val="none"/>
          <w:u w:val="single"/>
        </w:rPr>
        <w:t xml:space="preserve">     </w:t>
      </w:r>
      <w:r>
        <w:rPr>
          <w:rFonts w:hint="eastAsia" w:ascii="宋体" w:hAnsi="宋体" w:cs="宋体"/>
          <w:kern w:val="0"/>
          <w:sz w:val="24"/>
          <w:highlight w:val="none"/>
        </w:rPr>
        <w:t>%以上</w:t>
      </w:r>
      <w:r>
        <w:rPr>
          <w:rFonts w:hint="eastAsia" w:ascii="宋体" w:hAnsi="宋体" w:cs="宋体"/>
          <w:highlight w:val="none"/>
        </w:rPr>
        <w:t>。</w:t>
      </w:r>
      <w:r>
        <w:rPr>
          <w:rFonts w:hint="eastAsia" w:ascii="宋体" w:hAnsi="宋体" w:cs="宋体"/>
          <w:b/>
          <w:kern w:val="0"/>
          <w:sz w:val="24"/>
          <w:highlight w:val="none"/>
          <w:lang w:val="zh-CN"/>
        </w:rPr>
        <w:t>（未预留份额专门面向中小企业采购的采购项目，以及预留份额中的非预留部分采购包，允许分包的，分包意向协议约定小微企业的合同份额占到合同总金额40%以上的，对大中型企业的报价按评标标准确定的比例给予扣除。供应商</w:t>
      </w:r>
      <w:r>
        <w:rPr>
          <w:rFonts w:hint="eastAsia" w:ascii="宋体" w:hAnsi="宋体" w:cs="宋体"/>
          <w:b/>
          <w:sz w:val="24"/>
          <w:highlight w:val="none"/>
        </w:rPr>
        <w:t>拟享受以上价格扣除政策的，填写有关内容。</w:t>
      </w:r>
      <w:r>
        <w:rPr>
          <w:rFonts w:hint="eastAsia" w:ascii="宋体" w:hAnsi="宋体" w:cs="宋体"/>
          <w:b/>
          <w:kern w:val="0"/>
          <w:sz w:val="24"/>
          <w:highlight w:val="none"/>
          <w:lang w:val="zh-CN"/>
        </w:rPr>
        <w:t>）</w:t>
      </w:r>
    </w:p>
    <w:p>
      <w:pPr>
        <w:spacing w:line="360" w:lineRule="auto"/>
        <w:ind w:firstLine="480" w:firstLineChars="200"/>
        <w:rPr>
          <w:rFonts w:hint="eastAsia" w:ascii="宋体" w:hAnsi="宋体" w:cs="宋体"/>
          <w:b/>
          <w:bCs/>
          <w:kern w:val="0"/>
          <w:sz w:val="24"/>
          <w:highlight w:val="none"/>
          <w:lang w:val="zh-CN"/>
        </w:rPr>
      </w:pPr>
      <w:r>
        <w:rPr>
          <w:rFonts w:hint="eastAsia" w:ascii="宋体" w:hAnsi="宋体" w:cs="宋体"/>
          <w:sz w:val="24"/>
          <w:highlight w:val="none"/>
        </w:rPr>
        <w:t>2、中小企业合同金额达到</w:t>
      </w:r>
      <w:r>
        <w:rPr>
          <w:rFonts w:hint="eastAsia" w:ascii="宋体" w:hAnsi="宋体" w:cs="宋体"/>
          <w:sz w:val="24"/>
          <w:highlight w:val="none"/>
          <w:u w:val="single"/>
        </w:rPr>
        <w:t xml:space="preserve">  </w:t>
      </w:r>
      <w:r>
        <w:rPr>
          <w:rFonts w:hint="eastAsia" w:ascii="宋体" w:hAnsi="宋体" w:cs="宋体"/>
          <w:sz w:val="24"/>
          <w:highlight w:val="none"/>
        </w:rPr>
        <w:t>%，小微企业合同金额达到</w:t>
      </w:r>
      <w:r>
        <w:rPr>
          <w:rFonts w:hint="eastAsia" w:ascii="宋体" w:hAnsi="宋体" w:cs="宋体"/>
          <w:sz w:val="24"/>
          <w:highlight w:val="none"/>
          <w:u w:val="single"/>
        </w:rPr>
        <w:t xml:space="preserve"> </w:t>
      </w:r>
      <w:r>
        <w:rPr>
          <w:rFonts w:hint="eastAsia" w:ascii="宋体" w:hAnsi="宋体" w:cs="宋体"/>
          <w:sz w:val="24"/>
          <w:highlight w:val="none"/>
        </w:rPr>
        <w:t>%</w:t>
      </w:r>
      <w:r>
        <w:rPr>
          <w:rFonts w:hint="eastAsia" w:ascii="宋体" w:hAnsi="宋体" w:cs="宋体"/>
          <w:kern w:val="0"/>
          <w:sz w:val="24"/>
          <w:highlight w:val="none"/>
          <w:lang w:val="zh-CN"/>
        </w:rPr>
        <w:t>。</w:t>
      </w:r>
      <w:r>
        <w:rPr>
          <w:rFonts w:hint="eastAsia" w:ascii="宋体" w:hAnsi="宋体" w:cs="宋体"/>
          <w:b/>
          <w:bCs/>
          <w:kern w:val="0"/>
          <w:sz w:val="24"/>
          <w:highlight w:val="none"/>
          <w:lang w:val="zh-CN"/>
        </w:rPr>
        <w:t>（</w:t>
      </w:r>
      <w:r>
        <w:rPr>
          <w:rFonts w:hint="eastAsia" w:ascii="宋体" w:hAnsi="宋体" w:cs="宋体"/>
          <w:b/>
          <w:bCs/>
          <w:sz w:val="24"/>
          <w:highlight w:val="none"/>
        </w:rPr>
        <w:t>要求合同分包形式参加的项目或采购包，供应商按招标文件第一部分招标公告申请人的资格要求中规定的</w:t>
      </w:r>
      <w:r>
        <w:rPr>
          <w:rFonts w:hint="eastAsia" w:ascii="宋体" w:hAnsi="宋体" w:cs="宋体"/>
          <w:b/>
          <w:kern w:val="0"/>
          <w:sz w:val="24"/>
          <w:highlight w:val="none"/>
          <w:lang w:val="zh-CN"/>
        </w:rPr>
        <w:t>分包意向协议</w:t>
      </w:r>
      <w:r>
        <w:rPr>
          <w:rFonts w:hint="eastAsia" w:ascii="宋体" w:hAnsi="宋体" w:cs="宋体"/>
          <w:b/>
          <w:bCs/>
          <w:sz w:val="24"/>
          <w:highlight w:val="none"/>
        </w:rPr>
        <w:t>中中小企业、小微企业合同金额应当达到的比例要求填写。</w:t>
      </w:r>
      <w:r>
        <w:rPr>
          <w:rFonts w:hint="eastAsia" w:ascii="宋体" w:hAnsi="宋体" w:cs="宋体"/>
          <w:b/>
          <w:bCs/>
          <w:kern w:val="0"/>
          <w:sz w:val="24"/>
          <w:highlight w:val="none"/>
          <w:lang w:val="zh-CN"/>
        </w:rPr>
        <w:t>）</w:t>
      </w:r>
    </w:p>
    <w:p>
      <w:pPr>
        <w:snapToGrid w:val="0"/>
        <w:spacing w:line="360" w:lineRule="auto"/>
        <w:ind w:firstLine="576"/>
        <w:rPr>
          <w:rFonts w:hint="eastAsia" w:ascii="宋体" w:hAnsi="宋体" w:cs="宋体"/>
          <w:kern w:val="0"/>
          <w:sz w:val="24"/>
          <w:highlight w:val="none"/>
          <w:lang w:val="zh-CN"/>
        </w:rPr>
      </w:pPr>
      <w:r>
        <w:rPr>
          <w:rFonts w:hint="eastAsia" w:ascii="宋体" w:hAnsi="宋体" w:cs="宋体"/>
          <w:kern w:val="0"/>
          <w:sz w:val="24"/>
          <w:highlight w:val="none"/>
          <w:lang w:val="zh-CN"/>
        </w:rPr>
        <w:t>三、分包工作履行期限、地点、方式</w:t>
      </w:r>
    </w:p>
    <w:p>
      <w:pPr>
        <w:snapToGrid w:val="0"/>
        <w:spacing w:line="360" w:lineRule="auto"/>
        <w:ind w:firstLine="576"/>
        <w:rPr>
          <w:rFonts w:hint="eastAsia" w:ascii="宋体" w:hAnsi="宋体" w:cs="宋体"/>
          <w:highlight w:val="none"/>
          <w:u w:val="single"/>
        </w:rPr>
      </w:pPr>
      <w:r>
        <w:rPr>
          <w:rFonts w:hint="eastAsia" w:ascii="宋体" w:hAnsi="宋体" w:cs="宋体"/>
          <w:highlight w:val="none"/>
          <w:u w:val="single"/>
        </w:rPr>
        <w:t xml:space="preserve">                                                                                  </w:t>
      </w:r>
    </w:p>
    <w:p>
      <w:pPr>
        <w:snapToGrid w:val="0"/>
        <w:spacing w:line="360" w:lineRule="auto"/>
        <w:ind w:firstLine="576"/>
        <w:rPr>
          <w:rFonts w:hint="eastAsia" w:ascii="宋体" w:hAnsi="宋体" w:cs="宋体"/>
          <w:kern w:val="0"/>
          <w:sz w:val="24"/>
          <w:highlight w:val="none"/>
          <w:lang w:val="zh-CN"/>
        </w:rPr>
      </w:pPr>
      <w:r>
        <w:rPr>
          <w:rFonts w:hint="eastAsia" w:ascii="宋体" w:hAnsi="宋体" w:cs="宋体"/>
          <w:kern w:val="0"/>
          <w:sz w:val="24"/>
          <w:highlight w:val="none"/>
          <w:lang w:val="zh-CN"/>
        </w:rPr>
        <w:t>四、质量</w:t>
      </w:r>
    </w:p>
    <w:p>
      <w:pPr>
        <w:snapToGrid w:val="0"/>
        <w:spacing w:line="360" w:lineRule="auto"/>
        <w:ind w:firstLine="576"/>
        <w:rPr>
          <w:rFonts w:hint="eastAsia" w:ascii="宋体" w:hAnsi="宋体" w:cs="宋体"/>
          <w:kern w:val="0"/>
          <w:sz w:val="24"/>
          <w:highlight w:val="none"/>
          <w:lang w:val="zh-CN"/>
        </w:rPr>
      </w:pPr>
      <w:r>
        <w:rPr>
          <w:rFonts w:hint="eastAsia" w:ascii="宋体" w:hAnsi="宋体" w:cs="宋体"/>
          <w:highlight w:val="none"/>
          <w:u w:val="single"/>
        </w:rPr>
        <w:t xml:space="preserve">                                                                                       </w:t>
      </w:r>
    </w:p>
    <w:p>
      <w:pPr>
        <w:snapToGrid w:val="0"/>
        <w:spacing w:line="360" w:lineRule="auto"/>
        <w:ind w:firstLine="576"/>
        <w:rPr>
          <w:rFonts w:hint="eastAsia" w:ascii="宋体" w:hAnsi="宋体" w:cs="宋体"/>
          <w:kern w:val="0"/>
          <w:sz w:val="24"/>
          <w:highlight w:val="none"/>
          <w:lang w:val="zh-CN"/>
        </w:rPr>
      </w:pPr>
      <w:r>
        <w:rPr>
          <w:rFonts w:hint="eastAsia" w:ascii="宋体" w:hAnsi="宋体" w:cs="宋体"/>
          <w:kern w:val="0"/>
          <w:sz w:val="24"/>
          <w:highlight w:val="none"/>
          <w:lang w:val="zh-CN"/>
        </w:rPr>
        <w:t>五、价款或者报酬</w:t>
      </w:r>
    </w:p>
    <w:p>
      <w:pPr>
        <w:snapToGrid w:val="0"/>
        <w:spacing w:line="360" w:lineRule="auto"/>
        <w:ind w:left="573" w:leftChars="273"/>
        <w:rPr>
          <w:rFonts w:hint="eastAsia" w:ascii="宋体" w:hAnsi="宋体" w:cs="宋体"/>
          <w:kern w:val="0"/>
          <w:sz w:val="24"/>
          <w:highlight w:val="none"/>
          <w:lang w:val="zh-CN"/>
        </w:rPr>
      </w:pPr>
      <w:r>
        <w:rPr>
          <w:rFonts w:hint="eastAsia" w:ascii="宋体" w:hAnsi="宋体" w:cs="宋体"/>
          <w:highlight w:val="none"/>
          <w:u w:val="single"/>
        </w:rPr>
        <w:t xml:space="preserve">                                                                                     </w:t>
      </w:r>
    </w:p>
    <w:p>
      <w:pPr>
        <w:snapToGrid w:val="0"/>
        <w:spacing w:line="360" w:lineRule="auto"/>
        <w:ind w:left="573" w:leftChars="273"/>
        <w:rPr>
          <w:rFonts w:hint="eastAsia" w:ascii="宋体" w:hAnsi="宋体" w:cs="宋体"/>
          <w:kern w:val="0"/>
          <w:sz w:val="24"/>
          <w:highlight w:val="none"/>
          <w:lang w:val="zh-CN"/>
        </w:rPr>
      </w:pPr>
      <w:r>
        <w:rPr>
          <w:rFonts w:hint="eastAsia" w:ascii="宋体" w:hAnsi="宋体" w:cs="宋体"/>
          <w:kern w:val="0"/>
          <w:sz w:val="24"/>
          <w:highlight w:val="none"/>
          <w:lang w:val="zh-CN"/>
        </w:rPr>
        <w:t>六、违约责任</w:t>
      </w:r>
    </w:p>
    <w:p>
      <w:pPr>
        <w:snapToGrid w:val="0"/>
        <w:spacing w:line="360" w:lineRule="auto"/>
        <w:ind w:firstLine="576"/>
        <w:rPr>
          <w:rFonts w:hint="eastAsia" w:ascii="宋体" w:hAnsi="宋体" w:cs="宋体"/>
          <w:kern w:val="0"/>
          <w:sz w:val="24"/>
          <w:highlight w:val="none"/>
          <w:lang w:val="zh-CN"/>
        </w:rPr>
      </w:pPr>
      <w:r>
        <w:rPr>
          <w:rFonts w:hint="eastAsia" w:ascii="宋体" w:hAnsi="宋体" w:cs="宋体"/>
          <w:highlight w:val="none"/>
          <w:u w:val="single"/>
        </w:rPr>
        <w:t xml:space="preserve">                                                                                     </w:t>
      </w:r>
    </w:p>
    <w:p>
      <w:pPr>
        <w:snapToGrid w:val="0"/>
        <w:spacing w:line="360" w:lineRule="auto"/>
        <w:ind w:firstLine="576"/>
        <w:rPr>
          <w:rFonts w:hint="eastAsia" w:ascii="宋体" w:hAnsi="宋体" w:cs="宋体"/>
          <w:kern w:val="0"/>
          <w:sz w:val="24"/>
          <w:highlight w:val="none"/>
          <w:lang w:val="zh-CN"/>
        </w:rPr>
      </w:pPr>
      <w:r>
        <w:rPr>
          <w:rFonts w:hint="eastAsia" w:ascii="宋体" w:hAnsi="宋体" w:cs="宋体"/>
          <w:kern w:val="0"/>
          <w:sz w:val="24"/>
          <w:highlight w:val="none"/>
          <w:lang w:val="zh-CN"/>
        </w:rPr>
        <w:t>七、争议解决的办法</w:t>
      </w:r>
    </w:p>
    <w:p>
      <w:pPr>
        <w:snapToGrid w:val="0"/>
        <w:spacing w:line="360" w:lineRule="auto"/>
        <w:ind w:firstLine="576"/>
        <w:rPr>
          <w:rFonts w:hint="eastAsia" w:ascii="宋体" w:hAnsi="宋体" w:cs="宋体"/>
          <w:kern w:val="0"/>
          <w:sz w:val="24"/>
          <w:highlight w:val="none"/>
          <w:lang w:val="zh-CN"/>
        </w:rPr>
      </w:pPr>
      <w:r>
        <w:rPr>
          <w:rFonts w:hint="eastAsia" w:ascii="宋体" w:hAnsi="宋体" w:cs="宋体"/>
          <w:highlight w:val="none"/>
          <w:u w:val="single"/>
        </w:rPr>
        <w:t xml:space="preserve">                                                                                  </w:t>
      </w:r>
    </w:p>
    <w:p>
      <w:pPr>
        <w:snapToGrid w:val="0"/>
        <w:spacing w:line="360" w:lineRule="auto"/>
        <w:ind w:firstLine="576"/>
        <w:rPr>
          <w:rFonts w:hint="eastAsia" w:ascii="宋体" w:hAnsi="宋体" w:cs="宋体"/>
          <w:kern w:val="0"/>
          <w:sz w:val="24"/>
          <w:highlight w:val="none"/>
          <w:lang w:val="zh-CN"/>
        </w:rPr>
      </w:pPr>
      <w:r>
        <w:rPr>
          <w:rFonts w:hint="eastAsia" w:ascii="宋体" w:hAnsi="宋体" w:cs="宋体"/>
          <w:kern w:val="0"/>
          <w:sz w:val="24"/>
          <w:highlight w:val="none"/>
          <w:lang w:val="zh-CN"/>
        </w:rPr>
        <w:t>八、其他</w:t>
      </w:r>
    </w:p>
    <w:p>
      <w:pPr>
        <w:snapToGrid w:val="0"/>
        <w:spacing w:line="360" w:lineRule="auto"/>
        <w:ind w:left="5758" w:leftChars="342" w:hanging="5040" w:hangingChars="2100"/>
        <w:rPr>
          <w:rFonts w:hint="eastAsia" w:ascii="宋体" w:hAnsi="宋体" w:cs="宋体"/>
          <w:kern w:val="0"/>
          <w:sz w:val="24"/>
          <w:highlight w:val="none"/>
          <w:lang w:val="zh-CN"/>
        </w:rPr>
      </w:pPr>
      <w:r>
        <w:rPr>
          <w:rFonts w:hint="eastAsia" w:ascii="宋体" w:hAnsi="宋体" w:cs="宋体"/>
          <w:sz w:val="24"/>
          <w:highlight w:val="none"/>
        </w:rPr>
        <w:t>中小企业合同金额达到</w:t>
      </w:r>
      <w:r>
        <w:rPr>
          <w:rFonts w:hint="eastAsia" w:ascii="宋体" w:hAnsi="宋体" w:cs="宋体"/>
          <w:sz w:val="24"/>
          <w:highlight w:val="none"/>
          <w:u w:val="single"/>
        </w:rPr>
        <w:t xml:space="preserve">  </w:t>
      </w:r>
      <w:r>
        <w:rPr>
          <w:rFonts w:hint="eastAsia" w:ascii="宋体" w:hAnsi="宋体" w:cs="宋体"/>
          <w:sz w:val="24"/>
          <w:highlight w:val="none"/>
        </w:rPr>
        <w:t>%，小微企业合同金额达到</w:t>
      </w:r>
      <w:r>
        <w:rPr>
          <w:rFonts w:hint="eastAsia" w:ascii="宋体" w:hAnsi="宋体" w:cs="宋体"/>
          <w:sz w:val="24"/>
          <w:highlight w:val="none"/>
          <w:u w:val="single"/>
        </w:rPr>
        <w:t xml:space="preserve"> </w:t>
      </w:r>
      <w:r>
        <w:rPr>
          <w:rFonts w:hint="eastAsia" w:ascii="宋体" w:hAnsi="宋体" w:cs="宋体"/>
          <w:sz w:val="24"/>
          <w:highlight w:val="none"/>
        </w:rPr>
        <w:t>%</w:t>
      </w:r>
      <w:r>
        <w:rPr>
          <w:rFonts w:hint="eastAsia" w:ascii="宋体" w:hAnsi="宋体" w:cs="宋体"/>
          <w:kern w:val="0"/>
          <w:sz w:val="24"/>
          <w:highlight w:val="none"/>
          <w:lang w:val="zh-CN"/>
        </w:rPr>
        <w:t xml:space="preserve">  。                                           投标人名称(电子签名)：</w:t>
      </w:r>
    </w:p>
    <w:p>
      <w:pPr>
        <w:snapToGrid w:val="0"/>
        <w:spacing w:line="360" w:lineRule="auto"/>
        <w:jc w:val="right"/>
        <w:rPr>
          <w:rFonts w:hint="eastAsia" w:ascii="宋体" w:hAnsi="宋体" w:cs="宋体"/>
          <w:kern w:val="0"/>
          <w:sz w:val="24"/>
          <w:highlight w:val="none"/>
          <w:lang w:val="zh-CN"/>
        </w:rPr>
      </w:pPr>
      <w:r>
        <w:rPr>
          <w:rFonts w:hint="eastAsia" w:ascii="宋体" w:hAnsi="宋体" w:cs="宋体"/>
          <w:kern w:val="0"/>
          <w:sz w:val="24"/>
          <w:highlight w:val="none"/>
          <w:lang w:val="zh-CN"/>
        </w:rPr>
        <w:t>分包供应商名称(电子签名/公章)：</w:t>
      </w:r>
    </w:p>
    <w:p>
      <w:pPr>
        <w:snapToGrid w:val="0"/>
        <w:spacing w:line="360" w:lineRule="auto"/>
        <w:ind w:firstLine="5760" w:firstLineChars="2400"/>
        <w:rPr>
          <w:rFonts w:hint="eastAsia" w:ascii="宋体" w:hAnsi="宋体" w:cs="宋体"/>
          <w:highlight w:val="none"/>
        </w:rPr>
      </w:pPr>
      <w:r>
        <w:rPr>
          <w:rFonts w:hint="eastAsia" w:ascii="宋体" w:hAnsi="宋体" w:cs="宋体"/>
          <w:kern w:val="0"/>
          <w:sz w:val="24"/>
          <w:highlight w:val="none"/>
          <w:lang w:val="zh-CN"/>
        </w:rPr>
        <w:t>……</w:t>
      </w:r>
    </w:p>
    <w:p>
      <w:pPr>
        <w:snapToGrid w:val="0"/>
        <w:spacing w:line="360" w:lineRule="auto"/>
        <w:ind w:left="5758" w:leftChars="342" w:hanging="5040" w:hangingChars="2100"/>
        <w:rPr>
          <w:rFonts w:hint="eastAsia" w:ascii="宋体" w:hAnsi="宋体" w:cs="宋体"/>
          <w:kern w:val="0"/>
          <w:sz w:val="24"/>
          <w:highlight w:val="none"/>
          <w:lang w:val="zh-CN"/>
        </w:rPr>
      </w:pPr>
      <w:r>
        <w:rPr>
          <w:rFonts w:hint="eastAsia" w:ascii="宋体" w:hAnsi="宋体" w:cs="宋体"/>
          <w:kern w:val="0"/>
          <w:sz w:val="24"/>
          <w:highlight w:val="none"/>
          <w:lang w:val="zh-CN"/>
        </w:rPr>
        <w:t xml:space="preserve">                                        日期：  年  月   日</w:t>
      </w:r>
    </w:p>
    <w:p>
      <w:pPr>
        <w:spacing w:line="360" w:lineRule="auto"/>
        <w:ind w:right="420"/>
        <w:rPr>
          <w:rFonts w:hint="eastAsia" w:ascii="宋体" w:hAnsi="宋体" w:cs="宋体"/>
          <w:sz w:val="24"/>
          <w:highlight w:val="none"/>
        </w:rPr>
      </w:pPr>
      <w:r>
        <w:rPr>
          <w:rFonts w:hint="eastAsia" w:ascii="宋体" w:hAnsi="宋体" w:cs="宋体"/>
          <w:sz w:val="24"/>
          <w:highlight w:val="none"/>
        </w:rPr>
        <w:t>注：按本格式和要求提供。</w:t>
      </w:r>
    </w:p>
    <w:p>
      <w:pPr>
        <w:autoSpaceDE w:val="0"/>
        <w:autoSpaceDN w:val="0"/>
        <w:jc w:val="center"/>
        <w:rPr>
          <w:rFonts w:hint="eastAsia" w:ascii="宋体" w:hAnsi="宋体" w:cs="宋体"/>
          <w:b/>
          <w:spacing w:val="6"/>
          <w:sz w:val="32"/>
          <w:szCs w:val="32"/>
          <w:highlight w:val="none"/>
        </w:rPr>
      </w:pPr>
    </w:p>
    <w:p>
      <w:pPr>
        <w:autoSpaceDE w:val="0"/>
        <w:autoSpaceDN w:val="0"/>
        <w:jc w:val="center"/>
        <w:rPr>
          <w:rFonts w:hint="eastAsia" w:ascii="宋体" w:hAnsi="宋体" w:cs="宋体"/>
          <w:b/>
          <w:spacing w:val="6"/>
          <w:sz w:val="32"/>
          <w:szCs w:val="32"/>
          <w:highlight w:val="none"/>
        </w:rPr>
      </w:pPr>
    </w:p>
    <w:p>
      <w:pPr>
        <w:autoSpaceDE w:val="0"/>
        <w:autoSpaceDN w:val="0"/>
        <w:jc w:val="center"/>
        <w:rPr>
          <w:rFonts w:hint="eastAsia" w:ascii="宋体" w:hAnsi="宋体" w:cs="宋体"/>
          <w:b/>
          <w:spacing w:val="6"/>
          <w:sz w:val="32"/>
          <w:szCs w:val="32"/>
          <w:highlight w:val="none"/>
        </w:rPr>
      </w:pPr>
    </w:p>
    <w:p>
      <w:pPr>
        <w:autoSpaceDE w:val="0"/>
        <w:autoSpaceDN w:val="0"/>
        <w:jc w:val="center"/>
        <w:rPr>
          <w:rFonts w:hint="eastAsia" w:ascii="宋体" w:hAnsi="宋体" w:cs="宋体"/>
          <w:b/>
          <w:spacing w:val="6"/>
          <w:sz w:val="32"/>
          <w:szCs w:val="32"/>
          <w:highlight w:val="none"/>
        </w:rPr>
      </w:pPr>
    </w:p>
    <w:p>
      <w:pPr>
        <w:autoSpaceDE w:val="0"/>
        <w:autoSpaceDN w:val="0"/>
        <w:jc w:val="center"/>
        <w:rPr>
          <w:rFonts w:hint="eastAsia" w:ascii="宋体" w:hAnsi="宋体" w:cs="宋体"/>
          <w:b/>
          <w:spacing w:val="6"/>
          <w:sz w:val="32"/>
          <w:szCs w:val="32"/>
          <w:highlight w:val="none"/>
        </w:rPr>
      </w:pPr>
    </w:p>
    <w:p>
      <w:pPr>
        <w:autoSpaceDE w:val="0"/>
        <w:autoSpaceDN w:val="0"/>
        <w:jc w:val="center"/>
        <w:rPr>
          <w:rFonts w:hint="eastAsia" w:ascii="宋体" w:hAnsi="宋体" w:cs="宋体"/>
          <w:b/>
          <w:spacing w:val="6"/>
          <w:sz w:val="32"/>
          <w:szCs w:val="32"/>
          <w:highlight w:val="none"/>
        </w:rPr>
      </w:pPr>
    </w:p>
    <w:p>
      <w:pPr>
        <w:autoSpaceDE w:val="0"/>
        <w:autoSpaceDN w:val="0"/>
        <w:jc w:val="center"/>
        <w:rPr>
          <w:rFonts w:hint="eastAsia" w:ascii="宋体" w:hAnsi="宋体" w:cs="宋体"/>
          <w:b/>
          <w:spacing w:val="6"/>
          <w:sz w:val="32"/>
          <w:szCs w:val="32"/>
          <w:highlight w:val="none"/>
        </w:rPr>
      </w:pPr>
    </w:p>
    <w:p>
      <w:pPr>
        <w:autoSpaceDE w:val="0"/>
        <w:autoSpaceDN w:val="0"/>
        <w:jc w:val="center"/>
        <w:rPr>
          <w:rFonts w:hint="eastAsia" w:ascii="宋体" w:hAnsi="宋体" w:cs="宋体"/>
          <w:b/>
          <w:spacing w:val="6"/>
          <w:sz w:val="32"/>
          <w:szCs w:val="32"/>
          <w:highlight w:val="none"/>
        </w:rPr>
      </w:pPr>
    </w:p>
    <w:p>
      <w:pPr>
        <w:autoSpaceDE w:val="0"/>
        <w:autoSpaceDN w:val="0"/>
        <w:jc w:val="center"/>
        <w:rPr>
          <w:rFonts w:hint="eastAsia" w:ascii="宋体" w:hAnsi="宋体" w:cs="宋体"/>
          <w:b/>
          <w:spacing w:val="6"/>
          <w:sz w:val="32"/>
          <w:szCs w:val="32"/>
          <w:highlight w:val="none"/>
        </w:rPr>
      </w:pPr>
    </w:p>
    <w:p>
      <w:pPr>
        <w:autoSpaceDE w:val="0"/>
        <w:autoSpaceDN w:val="0"/>
        <w:jc w:val="center"/>
        <w:rPr>
          <w:rFonts w:hint="eastAsia" w:ascii="宋体" w:hAnsi="宋体" w:cs="宋体"/>
          <w:b/>
          <w:spacing w:val="6"/>
          <w:sz w:val="32"/>
          <w:szCs w:val="32"/>
          <w:highlight w:val="none"/>
        </w:rPr>
      </w:pPr>
    </w:p>
    <w:p>
      <w:pPr>
        <w:autoSpaceDE w:val="0"/>
        <w:autoSpaceDN w:val="0"/>
        <w:jc w:val="center"/>
        <w:rPr>
          <w:rFonts w:hint="eastAsia" w:ascii="宋体" w:hAnsi="宋体" w:cs="宋体"/>
          <w:b/>
          <w:spacing w:val="6"/>
          <w:sz w:val="32"/>
          <w:szCs w:val="32"/>
          <w:highlight w:val="none"/>
        </w:rPr>
      </w:pPr>
    </w:p>
    <w:p>
      <w:pPr>
        <w:autoSpaceDE w:val="0"/>
        <w:autoSpaceDN w:val="0"/>
        <w:jc w:val="center"/>
        <w:rPr>
          <w:rFonts w:hint="eastAsia" w:ascii="宋体" w:hAnsi="宋体" w:cs="宋体"/>
          <w:b/>
          <w:spacing w:val="6"/>
          <w:sz w:val="32"/>
          <w:szCs w:val="32"/>
          <w:highlight w:val="none"/>
        </w:rPr>
      </w:pPr>
    </w:p>
    <w:p>
      <w:pPr>
        <w:autoSpaceDE w:val="0"/>
        <w:autoSpaceDN w:val="0"/>
        <w:jc w:val="center"/>
        <w:rPr>
          <w:rFonts w:hint="eastAsia" w:ascii="宋体" w:hAnsi="宋体" w:cs="宋体"/>
          <w:b/>
          <w:spacing w:val="6"/>
          <w:sz w:val="32"/>
          <w:szCs w:val="32"/>
          <w:highlight w:val="none"/>
        </w:rPr>
      </w:pPr>
    </w:p>
    <w:p>
      <w:pPr>
        <w:autoSpaceDE w:val="0"/>
        <w:autoSpaceDN w:val="0"/>
        <w:jc w:val="center"/>
        <w:rPr>
          <w:rFonts w:hint="eastAsia" w:ascii="宋体" w:hAnsi="宋体" w:cs="宋体"/>
          <w:b/>
          <w:spacing w:val="6"/>
          <w:sz w:val="32"/>
          <w:szCs w:val="32"/>
          <w:highlight w:val="none"/>
        </w:rPr>
      </w:pPr>
    </w:p>
    <w:p>
      <w:pPr>
        <w:autoSpaceDE w:val="0"/>
        <w:autoSpaceDN w:val="0"/>
        <w:jc w:val="center"/>
        <w:rPr>
          <w:rFonts w:hint="eastAsia" w:ascii="宋体" w:hAnsi="宋体" w:cs="宋体"/>
          <w:b/>
          <w:spacing w:val="6"/>
          <w:sz w:val="32"/>
          <w:szCs w:val="32"/>
          <w:highlight w:val="none"/>
        </w:rPr>
      </w:pPr>
    </w:p>
    <w:p>
      <w:pPr>
        <w:autoSpaceDE w:val="0"/>
        <w:autoSpaceDN w:val="0"/>
        <w:jc w:val="center"/>
        <w:rPr>
          <w:rFonts w:hint="eastAsia" w:ascii="宋体" w:hAnsi="宋体" w:cs="宋体"/>
          <w:b/>
          <w:spacing w:val="6"/>
          <w:sz w:val="32"/>
          <w:szCs w:val="32"/>
          <w:highlight w:val="none"/>
        </w:rPr>
      </w:pPr>
    </w:p>
    <w:p>
      <w:pPr>
        <w:autoSpaceDE w:val="0"/>
        <w:autoSpaceDN w:val="0"/>
        <w:jc w:val="center"/>
        <w:rPr>
          <w:rFonts w:hint="eastAsia" w:ascii="宋体" w:hAnsi="宋体" w:cs="宋体"/>
          <w:b/>
          <w:spacing w:val="6"/>
          <w:sz w:val="32"/>
          <w:szCs w:val="32"/>
          <w:highlight w:val="none"/>
        </w:rPr>
      </w:pPr>
    </w:p>
    <w:p>
      <w:pPr>
        <w:autoSpaceDE w:val="0"/>
        <w:autoSpaceDN w:val="0"/>
        <w:jc w:val="center"/>
        <w:rPr>
          <w:rFonts w:hint="eastAsia" w:ascii="宋体" w:hAnsi="宋体" w:cs="宋体"/>
          <w:b/>
          <w:spacing w:val="6"/>
          <w:sz w:val="32"/>
          <w:szCs w:val="32"/>
          <w:highlight w:val="none"/>
        </w:rPr>
      </w:pPr>
    </w:p>
    <w:p>
      <w:pPr>
        <w:autoSpaceDE w:val="0"/>
        <w:autoSpaceDN w:val="0"/>
        <w:jc w:val="center"/>
        <w:rPr>
          <w:rFonts w:hint="eastAsia" w:ascii="宋体" w:hAnsi="宋体" w:cs="宋体"/>
          <w:b/>
          <w:spacing w:val="6"/>
          <w:sz w:val="32"/>
          <w:szCs w:val="32"/>
          <w:highlight w:val="none"/>
        </w:rPr>
      </w:pPr>
    </w:p>
    <w:p>
      <w:pPr>
        <w:autoSpaceDE w:val="0"/>
        <w:autoSpaceDN w:val="0"/>
        <w:jc w:val="center"/>
        <w:rPr>
          <w:rFonts w:hint="eastAsia" w:ascii="宋体" w:hAnsi="宋体" w:cs="宋体"/>
          <w:b/>
          <w:spacing w:val="6"/>
          <w:sz w:val="32"/>
          <w:szCs w:val="32"/>
          <w:highlight w:val="none"/>
        </w:rPr>
      </w:pPr>
    </w:p>
    <w:p>
      <w:pPr>
        <w:spacing w:line="360" w:lineRule="auto"/>
        <w:jc w:val="left"/>
        <w:outlineLvl w:val="0"/>
        <w:rPr>
          <w:rFonts w:hint="eastAsia" w:ascii="宋体" w:hAnsi="宋体" w:cs="宋体"/>
          <w:b/>
          <w:sz w:val="36"/>
          <w:szCs w:val="20"/>
          <w:highlight w:val="none"/>
        </w:rPr>
      </w:pPr>
    </w:p>
    <w:p>
      <w:pPr>
        <w:spacing w:line="360" w:lineRule="auto"/>
        <w:jc w:val="left"/>
        <w:outlineLvl w:val="0"/>
        <w:rPr>
          <w:rFonts w:hint="eastAsia" w:ascii="宋体" w:hAnsi="宋体" w:cs="宋体"/>
          <w:b/>
          <w:sz w:val="36"/>
          <w:szCs w:val="20"/>
          <w:highlight w:val="none"/>
        </w:rPr>
      </w:pPr>
    </w:p>
    <w:p>
      <w:pPr>
        <w:spacing w:line="360" w:lineRule="auto"/>
        <w:jc w:val="left"/>
        <w:outlineLvl w:val="0"/>
        <w:rPr>
          <w:rFonts w:hint="eastAsia" w:ascii="宋体" w:hAnsi="宋体" w:cs="宋体"/>
          <w:b/>
          <w:sz w:val="36"/>
          <w:szCs w:val="20"/>
          <w:highlight w:val="none"/>
        </w:rPr>
      </w:pPr>
    </w:p>
    <w:p>
      <w:pPr>
        <w:spacing w:line="360" w:lineRule="auto"/>
        <w:jc w:val="left"/>
        <w:outlineLvl w:val="0"/>
        <w:rPr>
          <w:rFonts w:hint="eastAsia" w:ascii="宋体" w:hAnsi="宋体" w:cs="宋体"/>
          <w:b/>
          <w:sz w:val="36"/>
          <w:szCs w:val="20"/>
          <w:highlight w:val="none"/>
        </w:rPr>
      </w:pPr>
      <w:r>
        <w:rPr>
          <w:rFonts w:hint="eastAsia" w:ascii="宋体" w:hAnsi="宋体" w:cs="宋体"/>
          <w:b/>
          <w:sz w:val="36"/>
          <w:szCs w:val="20"/>
          <w:highlight w:val="none"/>
        </w:rPr>
        <w:t>附件</w:t>
      </w:r>
      <w:r>
        <w:rPr>
          <w:rFonts w:ascii="宋体" w:hAnsi="宋体" w:cs="宋体"/>
          <w:b/>
          <w:sz w:val="36"/>
          <w:szCs w:val="20"/>
          <w:highlight w:val="none"/>
        </w:rPr>
        <w:t>7</w:t>
      </w:r>
      <w:r>
        <w:rPr>
          <w:rFonts w:hint="eastAsia" w:ascii="宋体" w:hAnsi="宋体" w:cs="宋体"/>
          <w:b/>
          <w:sz w:val="36"/>
          <w:szCs w:val="20"/>
          <w:highlight w:val="none"/>
        </w:rPr>
        <w:t>：中小企业声明函</w:t>
      </w:r>
    </w:p>
    <w:p>
      <w:pPr>
        <w:spacing w:line="360" w:lineRule="auto"/>
        <w:jc w:val="center"/>
        <w:rPr>
          <w:rFonts w:hint="eastAsia" w:ascii="宋体" w:hAnsi="宋体" w:cs="宋体"/>
          <w:sz w:val="24"/>
          <w:highlight w:val="none"/>
          <w:u w:val="single"/>
        </w:rPr>
      </w:pPr>
    </w:p>
    <w:p>
      <w:pPr>
        <w:spacing w:line="360" w:lineRule="auto"/>
        <w:jc w:val="center"/>
        <w:rPr>
          <w:rFonts w:hint="eastAsia" w:ascii="宋体" w:hAnsi="宋体" w:cs="宋体"/>
          <w:b/>
          <w:sz w:val="32"/>
          <w:szCs w:val="32"/>
          <w:highlight w:val="none"/>
        </w:rPr>
      </w:pPr>
      <w:r>
        <w:rPr>
          <w:rFonts w:hint="eastAsia" w:ascii="宋体" w:hAnsi="宋体" w:cs="宋体"/>
          <w:b/>
          <w:sz w:val="32"/>
          <w:szCs w:val="32"/>
          <w:highlight w:val="none"/>
        </w:rPr>
        <w:t>中小企业声明函（服务）</w:t>
      </w:r>
    </w:p>
    <w:p>
      <w:pPr>
        <w:spacing w:line="360" w:lineRule="auto"/>
        <w:ind w:firstLine="360" w:firstLineChars="150"/>
        <w:jc w:val="left"/>
        <w:rPr>
          <w:rFonts w:hint="eastAsia" w:ascii="宋体" w:hAnsi="宋体" w:cs="宋体"/>
          <w:sz w:val="24"/>
          <w:highlight w:val="none"/>
        </w:rPr>
      </w:pPr>
      <w:r>
        <w:rPr>
          <w:rFonts w:hint="eastAsia" w:ascii="宋体" w:hAnsi="宋体" w:cs="宋体"/>
          <w:sz w:val="24"/>
          <w:highlight w:val="none"/>
        </w:rPr>
        <w:t xml:space="preserve">本公司（联合体）郑重声明，根据《政府采购促进中小企业发展管理办法》（财库﹝2020﹞46 号）的规定，本公司（联合体）参加 </w:t>
      </w:r>
      <w:r>
        <w:rPr>
          <w:rFonts w:hint="eastAsia" w:ascii="宋体" w:hAnsi="宋体" w:cs="宋体"/>
          <w:sz w:val="24"/>
          <w:highlight w:val="none"/>
          <w:u w:val="single"/>
        </w:rPr>
        <w:t xml:space="preserve">（采购人） </w:t>
      </w:r>
      <w:r>
        <w:rPr>
          <w:rFonts w:hint="eastAsia" w:ascii="宋体" w:hAnsi="宋体" w:cs="宋体"/>
          <w:sz w:val="24"/>
          <w:highlight w:val="none"/>
        </w:rPr>
        <w:t>的</w:t>
      </w:r>
      <w:r>
        <w:rPr>
          <w:rFonts w:hint="eastAsia" w:ascii="宋体" w:hAnsi="宋体" w:cs="宋体"/>
          <w:sz w:val="24"/>
          <w:highlight w:val="none"/>
          <w:u w:val="single"/>
        </w:rPr>
        <w:t xml:space="preserve"> （项目名称） </w:t>
      </w:r>
      <w:r>
        <w:rPr>
          <w:rFonts w:hint="eastAsia" w:ascii="宋体" w:hAnsi="宋体" w:cs="宋体"/>
          <w:sz w:val="24"/>
          <w:highlight w:val="none"/>
        </w:rPr>
        <w:t>采购活动，工程的施工单位全部为符合政策要求的中小企业（或者：服务全部由符合政策要求的中小企业承接）。相关企业（含联合体中的中小企业、签订分包意向协议的中小企业）的具体情况如下：</w:t>
      </w:r>
    </w:p>
    <w:p>
      <w:pPr>
        <w:spacing w:line="360" w:lineRule="auto"/>
        <w:ind w:firstLine="480" w:firstLineChars="200"/>
        <w:jc w:val="left"/>
        <w:rPr>
          <w:rFonts w:hint="eastAsia" w:ascii="宋体" w:hAnsi="宋体" w:cs="宋体"/>
          <w:sz w:val="24"/>
          <w:highlight w:val="none"/>
        </w:rPr>
      </w:pPr>
      <w:r>
        <w:rPr>
          <w:rFonts w:hint="eastAsia" w:ascii="宋体" w:hAnsi="宋体" w:cs="宋体"/>
          <w:sz w:val="24"/>
          <w:highlight w:val="none"/>
        </w:rPr>
        <w:t>1.</w:t>
      </w:r>
      <w:r>
        <w:rPr>
          <w:rFonts w:hint="eastAsia" w:ascii="宋体" w:hAnsi="宋体" w:cs="宋体"/>
          <w:highlight w:val="none"/>
        </w:rPr>
        <w:t xml:space="preserve"> </w:t>
      </w:r>
      <w:r>
        <w:rPr>
          <w:rFonts w:hint="eastAsia" w:ascii="宋体" w:hAnsi="宋体" w:cs="宋体"/>
          <w:sz w:val="24"/>
          <w:highlight w:val="none"/>
          <w:u w:val="single"/>
        </w:rPr>
        <w:t>（标的名称）</w:t>
      </w:r>
      <w:r>
        <w:rPr>
          <w:rFonts w:hint="eastAsia" w:ascii="宋体" w:hAnsi="宋体" w:cs="宋体"/>
          <w:sz w:val="24"/>
          <w:highlight w:val="none"/>
        </w:rPr>
        <w:t>，属于</w:t>
      </w:r>
      <w:r>
        <w:rPr>
          <w:rFonts w:hint="eastAsia" w:ascii="宋体" w:hAnsi="宋体" w:cs="宋体"/>
          <w:sz w:val="24"/>
          <w:highlight w:val="none"/>
          <w:u w:val="single"/>
        </w:rPr>
        <w:t xml:space="preserve"> （采购文件中明确的所属行业）</w:t>
      </w:r>
      <w:r>
        <w:rPr>
          <w:rFonts w:hint="eastAsia" w:ascii="宋体" w:hAnsi="宋体" w:cs="宋体"/>
          <w:sz w:val="24"/>
          <w:highlight w:val="none"/>
        </w:rPr>
        <w:t xml:space="preserve"> ；承建（承接）企业为 </w:t>
      </w:r>
      <w:r>
        <w:rPr>
          <w:rFonts w:hint="eastAsia" w:ascii="宋体" w:hAnsi="宋体" w:cs="宋体"/>
          <w:sz w:val="24"/>
          <w:highlight w:val="none"/>
          <w:u w:val="single"/>
        </w:rPr>
        <w:t>（企业名称）</w:t>
      </w:r>
      <w:r>
        <w:rPr>
          <w:rFonts w:hint="eastAsia" w:ascii="宋体" w:hAnsi="宋体" w:cs="宋体"/>
          <w:sz w:val="24"/>
          <w:highlight w:val="none"/>
        </w:rPr>
        <w:t xml:space="preserve"> ，从业人员</w:t>
      </w:r>
      <w:r>
        <w:rPr>
          <w:rFonts w:hint="eastAsia" w:ascii="宋体" w:hAnsi="宋体" w:cs="宋体"/>
          <w:sz w:val="24"/>
          <w:highlight w:val="none"/>
          <w:u w:val="single"/>
        </w:rPr>
        <w:t xml:space="preserve">   </w:t>
      </w:r>
      <w:r>
        <w:rPr>
          <w:rFonts w:hint="eastAsia" w:ascii="宋体" w:hAnsi="宋体" w:cs="宋体"/>
          <w:sz w:val="24"/>
          <w:highlight w:val="none"/>
        </w:rPr>
        <w:t>人，营业收入为</w:t>
      </w:r>
      <w:r>
        <w:rPr>
          <w:rFonts w:hint="eastAsia" w:ascii="宋体" w:hAnsi="宋体" w:cs="宋体"/>
          <w:sz w:val="24"/>
          <w:highlight w:val="none"/>
          <w:u w:val="single"/>
        </w:rPr>
        <w:t xml:space="preserve">  </w:t>
      </w:r>
      <w:r>
        <w:rPr>
          <w:rFonts w:hint="eastAsia" w:ascii="宋体" w:hAnsi="宋体" w:cs="宋体"/>
          <w:sz w:val="24"/>
          <w:highlight w:val="none"/>
        </w:rPr>
        <w:t>万元，资产总额为</w:t>
      </w:r>
      <w:r>
        <w:rPr>
          <w:rFonts w:hint="eastAsia" w:ascii="宋体" w:hAnsi="宋体" w:cs="宋体"/>
          <w:sz w:val="24"/>
          <w:highlight w:val="none"/>
          <w:u w:val="single"/>
        </w:rPr>
        <w:t xml:space="preserve">   </w:t>
      </w:r>
      <w:r>
        <w:rPr>
          <w:rFonts w:hint="eastAsia" w:ascii="宋体" w:hAnsi="宋体" w:cs="宋体"/>
          <w:sz w:val="24"/>
          <w:highlight w:val="none"/>
        </w:rPr>
        <w:t>万元属于</w:t>
      </w:r>
      <w:r>
        <w:rPr>
          <w:rFonts w:hint="eastAsia" w:ascii="宋体" w:hAnsi="宋体" w:cs="宋体"/>
          <w:sz w:val="24"/>
          <w:highlight w:val="none"/>
          <w:u w:val="single"/>
        </w:rPr>
        <w:t xml:space="preserve"> （中型企业、小型企业、微型企业） </w:t>
      </w:r>
      <w:r>
        <w:rPr>
          <w:rFonts w:hint="eastAsia" w:ascii="宋体" w:hAnsi="宋体" w:cs="宋体"/>
          <w:sz w:val="24"/>
          <w:highlight w:val="none"/>
        </w:rPr>
        <w:t>；</w:t>
      </w:r>
    </w:p>
    <w:p>
      <w:pPr>
        <w:spacing w:line="360" w:lineRule="auto"/>
        <w:ind w:firstLine="480" w:firstLineChars="200"/>
        <w:jc w:val="left"/>
        <w:rPr>
          <w:rFonts w:hint="eastAsia" w:ascii="宋体" w:hAnsi="宋体" w:cs="宋体"/>
          <w:sz w:val="24"/>
          <w:highlight w:val="none"/>
        </w:rPr>
      </w:pPr>
      <w:r>
        <w:rPr>
          <w:rFonts w:hint="eastAsia" w:ascii="宋体" w:hAnsi="宋体" w:cs="宋体"/>
          <w:sz w:val="24"/>
          <w:highlight w:val="none"/>
        </w:rPr>
        <w:t>2.</w:t>
      </w:r>
      <w:r>
        <w:rPr>
          <w:rFonts w:hint="eastAsia" w:ascii="宋体" w:hAnsi="宋体" w:cs="宋体"/>
          <w:sz w:val="24"/>
          <w:highlight w:val="none"/>
          <w:u w:val="single"/>
        </w:rPr>
        <w:t xml:space="preserve"> （标的名称），</w:t>
      </w:r>
      <w:r>
        <w:rPr>
          <w:rFonts w:hint="eastAsia" w:ascii="宋体" w:hAnsi="宋体" w:cs="宋体"/>
          <w:sz w:val="24"/>
          <w:highlight w:val="none"/>
        </w:rPr>
        <w:t xml:space="preserve">属于 </w:t>
      </w:r>
      <w:r>
        <w:rPr>
          <w:rFonts w:hint="eastAsia" w:ascii="宋体" w:hAnsi="宋体" w:cs="宋体"/>
          <w:sz w:val="24"/>
          <w:highlight w:val="none"/>
          <w:u w:val="single"/>
        </w:rPr>
        <w:t xml:space="preserve">（采购文件中明确的所属行业） </w:t>
      </w:r>
      <w:r>
        <w:rPr>
          <w:rFonts w:hint="eastAsia" w:ascii="宋体" w:hAnsi="宋体" w:cs="宋体"/>
          <w:sz w:val="24"/>
          <w:highlight w:val="none"/>
        </w:rPr>
        <w:t xml:space="preserve">；承建（承接）企业为 </w:t>
      </w:r>
      <w:r>
        <w:rPr>
          <w:rFonts w:hint="eastAsia" w:ascii="宋体" w:hAnsi="宋体" w:cs="宋体"/>
          <w:sz w:val="24"/>
          <w:highlight w:val="none"/>
          <w:u w:val="single"/>
        </w:rPr>
        <w:t>（企业名称）</w:t>
      </w:r>
      <w:r>
        <w:rPr>
          <w:rFonts w:hint="eastAsia" w:ascii="宋体" w:hAnsi="宋体" w:cs="宋体"/>
          <w:sz w:val="24"/>
          <w:highlight w:val="none"/>
        </w:rPr>
        <w:t xml:space="preserve"> ，从业人员</w:t>
      </w:r>
      <w:r>
        <w:rPr>
          <w:rFonts w:hint="eastAsia" w:ascii="宋体" w:hAnsi="宋体" w:cs="宋体"/>
          <w:sz w:val="24"/>
          <w:highlight w:val="none"/>
          <w:u w:val="single"/>
        </w:rPr>
        <w:t xml:space="preserve">   </w:t>
      </w:r>
      <w:r>
        <w:rPr>
          <w:rFonts w:hint="eastAsia" w:ascii="宋体" w:hAnsi="宋体" w:cs="宋体"/>
          <w:sz w:val="24"/>
          <w:highlight w:val="none"/>
        </w:rPr>
        <w:t>人，营业收入为</w:t>
      </w:r>
      <w:r>
        <w:rPr>
          <w:rFonts w:hint="eastAsia" w:ascii="宋体" w:hAnsi="宋体" w:cs="宋体"/>
          <w:sz w:val="24"/>
          <w:highlight w:val="none"/>
          <w:u w:val="single"/>
        </w:rPr>
        <w:t xml:space="preserve">  </w:t>
      </w:r>
      <w:r>
        <w:rPr>
          <w:rFonts w:hint="eastAsia" w:ascii="宋体" w:hAnsi="宋体" w:cs="宋体"/>
          <w:sz w:val="24"/>
          <w:highlight w:val="none"/>
        </w:rPr>
        <w:t>万元，资产总额为</w:t>
      </w:r>
      <w:r>
        <w:rPr>
          <w:rFonts w:hint="eastAsia" w:ascii="宋体" w:hAnsi="宋体" w:cs="宋体"/>
          <w:sz w:val="24"/>
          <w:highlight w:val="none"/>
          <w:u w:val="single"/>
        </w:rPr>
        <w:t xml:space="preserve">   </w:t>
      </w:r>
      <w:r>
        <w:rPr>
          <w:rFonts w:hint="eastAsia" w:ascii="宋体" w:hAnsi="宋体" w:cs="宋体"/>
          <w:sz w:val="24"/>
          <w:highlight w:val="none"/>
        </w:rPr>
        <w:t>万元属于</w:t>
      </w:r>
      <w:r>
        <w:rPr>
          <w:rFonts w:hint="eastAsia" w:ascii="宋体" w:hAnsi="宋体" w:cs="宋体"/>
          <w:sz w:val="24"/>
          <w:highlight w:val="none"/>
          <w:u w:val="single"/>
        </w:rPr>
        <w:t xml:space="preserve"> （中型企业、小型企业、微型企业） </w:t>
      </w:r>
      <w:r>
        <w:rPr>
          <w:rFonts w:hint="eastAsia" w:ascii="宋体" w:hAnsi="宋体" w:cs="宋体"/>
          <w:sz w:val="24"/>
          <w:highlight w:val="none"/>
        </w:rPr>
        <w:t>；</w:t>
      </w:r>
    </w:p>
    <w:p>
      <w:pPr>
        <w:spacing w:line="360" w:lineRule="auto"/>
        <w:ind w:firstLine="480" w:firstLineChars="200"/>
        <w:jc w:val="left"/>
        <w:rPr>
          <w:rFonts w:hint="eastAsia" w:ascii="宋体" w:hAnsi="宋体" w:cs="宋体"/>
          <w:sz w:val="24"/>
          <w:highlight w:val="none"/>
        </w:rPr>
      </w:pPr>
      <w:r>
        <w:rPr>
          <w:rFonts w:hint="eastAsia" w:ascii="宋体" w:hAnsi="宋体" w:cs="宋体"/>
          <w:sz w:val="24"/>
          <w:highlight w:val="none"/>
        </w:rPr>
        <w:t>……</w:t>
      </w:r>
    </w:p>
    <w:p>
      <w:pPr>
        <w:spacing w:line="360" w:lineRule="auto"/>
        <w:ind w:firstLine="480" w:firstLineChars="200"/>
        <w:jc w:val="left"/>
        <w:rPr>
          <w:rFonts w:hint="eastAsia" w:ascii="宋体" w:hAnsi="宋体" w:cs="宋体"/>
          <w:sz w:val="24"/>
          <w:highlight w:val="none"/>
        </w:rPr>
      </w:pPr>
      <w:r>
        <w:rPr>
          <w:rFonts w:hint="eastAsia" w:ascii="宋体" w:hAnsi="宋体" w:cs="宋体"/>
          <w:sz w:val="24"/>
          <w:highlight w:val="none"/>
        </w:rPr>
        <w:t>以上企业，不属于大企业的分支机构，不存在控股股东为大企业的情形，也不存在与大企业的负责人为同一人的情形。</w:t>
      </w:r>
    </w:p>
    <w:p>
      <w:pPr>
        <w:spacing w:line="360" w:lineRule="auto"/>
        <w:ind w:firstLine="480" w:firstLineChars="200"/>
        <w:jc w:val="left"/>
        <w:rPr>
          <w:rFonts w:hint="eastAsia" w:ascii="宋体" w:hAnsi="宋体" w:cs="宋体"/>
          <w:sz w:val="24"/>
          <w:highlight w:val="none"/>
        </w:rPr>
      </w:pPr>
      <w:r>
        <w:rPr>
          <w:rFonts w:hint="eastAsia" w:ascii="宋体" w:hAnsi="宋体" w:cs="宋体"/>
          <w:sz w:val="24"/>
          <w:highlight w:val="none"/>
        </w:rPr>
        <w:t>本企业对上述声明内容的真实性负责。如有虚假，将依法承担相应责任。</w:t>
      </w:r>
    </w:p>
    <w:p>
      <w:pPr>
        <w:spacing w:line="360" w:lineRule="auto"/>
        <w:ind w:right="1760"/>
        <w:jc w:val="right"/>
        <w:rPr>
          <w:rFonts w:hint="eastAsia" w:ascii="宋体" w:hAnsi="宋体" w:cs="宋体"/>
          <w:sz w:val="24"/>
          <w:highlight w:val="none"/>
        </w:rPr>
      </w:pPr>
      <w:r>
        <w:rPr>
          <w:rFonts w:hint="eastAsia" w:ascii="宋体" w:hAnsi="宋体" w:cs="宋体"/>
          <w:sz w:val="24"/>
          <w:highlight w:val="none"/>
        </w:rPr>
        <w:t>投标人名称（电子签名）：</w:t>
      </w:r>
    </w:p>
    <w:p>
      <w:pPr>
        <w:spacing w:line="360" w:lineRule="auto"/>
        <w:ind w:right="1120" w:firstLine="4680" w:firstLineChars="1950"/>
        <w:rPr>
          <w:rFonts w:hint="eastAsia" w:ascii="宋体" w:hAnsi="宋体" w:cs="宋体"/>
          <w:sz w:val="24"/>
          <w:highlight w:val="none"/>
        </w:rPr>
      </w:pPr>
      <w:r>
        <w:rPr>
          <w:rFonts w:hint="eastAsia" w:ascii="宋体" w:hAnsi="宋体" w:cs="宋体"/>
          <w:sz w:val="24"/>
          <w:highlight w:val="none"/>
        </w:rPr>
        <w:t>日 期：</w:t>
      </w:r>
    </w:p>
    <w:p>
      <w:pPr>
        <w:spacing w:line="360" w:lineRule="auto"/>
        <w:ind w:right="420" w:firstLine="480" w:firstLineChars="200"/>
        <w:rPr>
          <w:rFonts w:hint="eastAsia" w:ascii="宋体" w:hAnsi="宋体" w:cs="宋体"/>
          <w:sz w:val="24"/>
          <w:highlight w:val="none"/>
        </w:rPr>
      </w:pPr>
      <w:r>
        <w:rPr>
          <w:rFonts w:hint="eastAsia" w:ascii="宋体" w:hAnsi="宋体" w:cs="宋体"/>
          <w:sz w:val="24"/>
          <w:highlight w:val="none"/>
        </w:rPr>
        <w:t>注：①从业人员、营业收入、资产总额填报上一年度数据，无上一年度数据的新成立企业可不填报。②《中小企业声明函》中“标的名称”、“采购文件中明确的所属行业”依据招标文件第二部分投标人须知前附表中“采购标的及其对应的中小企业划分标准所属行业”的指引，逐一填写，不得缺漏。</w:t>
      </w:r>
    </w:p>
    <w:p>
      <w:pPr>
        <w:rPr>
          <w:highlight w:val="none"/>
        </w:rPr>
      </w:pPr>
    </w:p>
    <w:p>
      <w:pPr>
        <w:rPr>
          <w:highlight w:val="none"/>
        </w:rPr>
      </w:pPr>
    </w:p>
    <w:sectPr>
      <w:headerReference r:id="rId20" w:type="first"/>
      <w:footerReference r:id="rId23" w:type="first"/>
      <w:headerReference r:id="rId19" w:type="default"/>
      <w:footerReference r:id="rId21" w:type="default"/>
      <w:footerReference r:id="rId22" w:type="even"/>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41BC9AB-838F-440A-8DAD-4CF7F67C178B}"/>
  </w:font>
  <w:font w:name="Arial">
    <w:panose1 w:val="020B0604020202020204"/>
    <w:charset w:val="01"/>
    <w:family w:val="swiss"/>
    <w:pitch w:val="default"/>
    <w:sig w:usb0="E0002EFF" w:usb1="C000785B" w:usb2="00000009" w:usb3="00000000" w:csb0="400001FF" w:csb1="FFFF0000"/>
    <w:embedRegular r:id="rId2" w:fontKey="{64FE4BF2-5CCA-4DB0-A6D9-3AD7288C5EEA}"/>
  </w:font>
  <w:font w:name="黑体">
    <w:panose1 w:val="02010609060101010101"/>
    <w:charset w:val="86"/>
    <w:family w:val="auto"/>
    <w:pitch w:val="default"/>
    <w:sig w:usb0="800002BF" w:usb1="38CF7CFA" w:usb2="00000016" w:usb3="00000000" w:csb0="00040001" w:csb1="00000000"/>
    <w:embedRegular r:id="rId3" w:fontKey="{C02768F1-424B-4378-9A6D-A6EC0F2446F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51DAFC7B-96CF-43B8-B5A7-3E90C79D767A}"/>
  </w:font>
  <w:font w:name="仿宋_GB2312">
    <w:panose1 w:val="02010609030101010101"/>
    <w:charset w:val="86"/>
    <w:family w:val="modern"/>
    <w:pitch w:val="default"/>
    <w:sig w:usb0="00000001" w:usb1="080E0000" w:usb2="00000000" w:usb3="00000000" w:csb0="00040000" w:csb1="00000000"/>
    <w:embedRegular r:id="rId5" w:fontKey="{33AC492E-EF93-4157-ACED-1D0B15A7488B}"/>
  </w:font>
  <w:font w:name="仿宋">
    <w:panose1 w:val="02010609060101010101"/>
    <w:charset w:val="86"/>
    <w:family w:val="modern"/>
    <w:pitch w:val="default"/>
    <w:sig w:usb0="800002BF" w:usb1="38CF7CFA" w:usb2="00000016" w:usb3="00000000" w:csb0="00040001" w:csb1="00000000"/>
    <w:embedRegular r:id="rId6" w:fontKey="{9AFE13DC-82BF-466C-BE7E-BDEDAFEACBF5}"/>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embedRegular r:id="rId7" w:fontKey="{201E45E5-CBAA-4B1C-AEF3-DBD643F073C8}"/>
  </w:font>
  <w:font w:name="华文楷体">
    <w:panose1 w:val="02010600040101010101"/>
    <w:charset w:val="86"/>
    <w:family w:val="auto"/>
    <w:pitch w:val="default"/>
    <w:sig w:usb0="00000287" w:usb1="080F0000" w:usb2="00000000" w:usb3="00000000" w:csb0="0004009F" w:csb1="DFD70000"/>
  </w:font>
  <w:font w:name="等线 Light">
    <w:panose1 w:val="02010600030101010101"/>
    <w:charset w:val="86"/>
    <w:family w:val="auto"/>
    <w:pitch w:val="default"/>
    <w:sig w:usb0="A00002BF" w:usb1="38CF7CFA" w:usb2="00000016" w:usb3="00000000" w:csb0="0004000F"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Verdana">
    <w:panose1 w:val="020B0604030504040204"/>
    <w:charset w:val="00"/>
    <w:family w:val="swiss"/>
    <w:pitch w:val="default"/>
    <w:sig w:usb0="A00006FF" w:usb1="4000205B" w:usb2="00000010" w:usb3="00000000" w:csb0="2000019F" w:csb1="00000000"/>
  </w:font>
  <w:font w:name="ˎ̥">
    <w:altName w:val="Noto Sans SC"/>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panose1 w:val="020B0504020202030204"/>
    <w:charset w:val="00"/>
    <w:family w:val="swiss"/>
    <w:pitch w:val="default"/>
    <w:sig w:usb0="00000007" w:usb1="00000000" w:usb2="00000000" w:usb3="00000000" w:csb0="00000093" w:csb1="00000000"/>
  </w:font>
  <w:font w:name="Cumberland">
    <w:altName w:val="Noto Sans SC"/>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embedRegular r:id="rId8" w:fontKey="{A7B18E56-1735-4CD9-8E92-88B24BC45BFD}"/>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Noto Sans SC"/>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embedRegular r:id="rId9" w:fontKey="{97FD098B-3FB6-494D-B489-34C93C5327B1}"/>
  </w:font>
  <w:font w:name="Segoe UI Symbol">
    <w:panose1 w:val="020B0502040204020203"/>
    <w:charset w:val="00"/>
    <w:family w:val="swiss"/>
    <w:pitch w:val="default"/>
    <w:sig w:usb0="800001E3" w:usb1="1200FFEF" w:usb2="00040000" w:usb3="04000000" w:csb0="00000001" w:csb1="40000000"/>
    <w:embedRegular r:id="rId10" w:fontKey="{8BF8ECBC-038A-45B2-8B13-DB82D4522954}"/>
  </w:font>
  <w:font w:name="MS Mincho">
    <w:altName w:val="MS UI Gothic"/>
    <w:panose1 w:val="02020609040205080304"/>
    <w:charset w:val="80"/>
    <w:family w:val="modern"/>
    <w:pitch w:val="default"/>
    <w:sig w:usb0="00000000" w:usb1="00000000" w:usb2="08000012" w:usb3="00000000" w:csb0="4002009F" w:csb1="DFD70000"/>
    <w:embedRegular r:id="rId11" w:fontKey="{0DDA23A8-DC79-4AC6-A669-D7DA80849C1E}"/>
  </w:font>
  <w:font w:name="sans-serif">
    <w:altName w:val="Noto Sans SC"/>
    <w:panose1 w:val="00000000000000000000"/>
    <w:charset w:val="00"/>
    <w:family w:val="auto"/>
    <w:pitch w:val="default"/>
    <w:sig w:usb0="00000000" w:usb1="00000000" w:usb2="00000000" w:usb3="00000000" w:csb0="00040001" w:csb1="00000000"/>
    <w:embedRegular r:id="rId12" w:fontKey="{3DA093D7-DA44-4B6D-AFF4-31518351E8EB}"/>
  </w:font>
  <w:font w:name="MS UI Gothic">
    <w:panose1 w:val="020B0600070205080204"/>
    <w:charset w:val="80"/>
    <w:family w:val="auto"/>
    <w:pitch w:val="default"/>
    <w:sig w:usb0="E00002FF" w:usb1="6AC7FDFB" w:usb2="08000012" w:usb3="00000000" w:csb0="4002009F" w:csb1="DFD70000"/>
  </w:font>
  <w:font w:name="Noto Sans SC">
    <w:panose1 w:val="020B0200000000000000"/>
    <w:charset w:val="86"/>
    <w:family w:val="auto"/>
    <w:pitch w:val="default"/>
    <w:sig w:usb0="20000083" w:usb1="2ADF3C10" w:usb2="00000016" w:usb3="00000000" w:csb0="60060107" w:csb1="00000000"/>
  </w:font>
  <w:font w:name="Segoe Print">
    <w:panose1 w:val="02000600000000000000"/>
    <w:charset w:val="00"/>
    <w:family w:val="auto"/>
    <w:pitch w:val="default"/>
    <w:sig w:usb0="0000028F" w:usb1="00000000" w:usb2="00000000" w:usb3="00000000" w:csb0="2000009F" w:csb1="47010000"/>
  </w:font>
  <w:font w:name="Segoe UI Semilight">
    <w:panose1 w:val="020B04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3"/>
      </w:rPr>
    </w:pPr>
    <w:r>
      <w:fldChar w:fldCharType="begin"/>
    </w:r>
    <w:r>
      <w:rPr>
        <w:rStyle w:val="73"/>
      </w:rPr>
      <w:instrText xml:space="preserve">PAGE  </w:instrText>
    </w:r>
    <w:r>
      <w:fldChar w:fldCharType="end"/>
    </w:r>
  </w:p>
  <w:p>
    <w:pPr>
      <w:pStyle w:val="41"/>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3"/>
      </w:rPr>
    </w:pPr>
    <w:r>
      <w:fldChar w:fldCharType="begin"/>
    </w:r>
    <w:r>
      <w:rPr>
        <w:rStyle w:val="73"/>
      </w:rPr>
      <w:instrText xml:space="preserve">PAGE  </w:instrText>
    </w:r>
    <w:r>
      <w:fldChar w:fldCharType="end"/>
    </w:r>
  </w:p>
  <w:p>
    <w:pPr>
      <w:pStyle w:val="41"/>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Lg11ktAgAAV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6DbLwlbvLI/Q&#10;UTxvV8cAAVtdoyidEr1W6Le2Mv1sxIb+c99GPf4Pl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Lg11ktAgAAVwQAAA4AAAAAAAAAAQAgAAAAHwEAAGRycy9lMm9Eb2MueG1sUEsFBgAAAAAG&#10;AAYAWQEAAL4FAAAAAA==&#10;">
              <v:fill on="f" focussize="0,0"/>
              <v:stroke on="f" weight="0.5pt"/>
              <v:imagedata o:title=""/>
              <o:lock v:ext="edit" aspectratio="f"/>
              <v:textbox inset="0mm,0mm,0mm,0mm" style="mso-fit-shape-to-text:t;">
                <w:txbxContent>
                  <w:p>
                    <w:pPr>
                      <w:pStyle w:val="41"/>
                    </w:pPr>
                    <w:r>
                      <w:fldChar w:fldCharType="begin"/>
                    </w:r>
                    <w:r>
                      <w:instrText xml:space="preserve"> PAGE  \* MERGEFORMAT </w:instrText>
                    </w:r>
                    <w:r>
                      <w:fldChar w:fldCharType="separate"/>
                    </w:r>
                    <w:r>
                      <w:t>60</w:t>
                    </w:r>
                    <w:r>
                      <w:fldChar w:fldCharType="end"/>
                    </w: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p>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pStyle w:val="41"/>
                    </w:pPr>
                  </w:p>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pPr>
                      <w:pStyle w:val="4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4AZkgtAgAAVwQAAA4AAABkcnMvZTJvRG9jLnhtbK1UzY7TMBC+I/EO&#10;lu80aVes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4AZkgtAgAAVwQAAA4AAAAAAAAAAQAgAAAAHwEAAGRycy9lMm9Eb2MueG1sUEsFBgAAAAAG&#10;AAYAWQEAAL4FAAAAAA==&#10;">
              <v:fill on="f" focussize="0,0"/>
              <v:stroke on="f" weight="0.5pt"/>
              <v:imagedata o:title=""/>
              <o:lock v:ext="edit" aspectratio="f"/>
              <v:textbox inset="0mm,0mm,0mm,0mm" style="mso-fit-shape-to-text:t;">
                <w:txbxContent>
                  <w:p>
                    <w:pPr>
                      <w:pStyle w:val="41"/>
                    </w:pPr>
                    <w:r>
                      <w:fldChar w:fldCharType="begin"/>
                    </w:r>
                    <w:r>
                      <w:instrText xml:space="preserve"> PAGE  \* MERGEFORMAT </w:instrText>
                    </w:r>
                    <w:r>
                      <w:fldChar w:fldCharType="separate"/>
                    </w:r>
                    <w:r>
                      <w:t>37</w:t>
                    </w:r>
                    <w:r>
                      <w:fldChar w:fldCharType="end"/>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jc w:val="center"/>
                          </w:pPr>
                        </w:p>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pStyle w:val="41"/>
                      <w:jc w:val="center"/>
                    </w:pPr>
                  </w:p>
                  <w:p/>
                </w:txbxContent>
              </v:textbox>
            </v:shape>
          </w:pict>
        </mc:Fallback>
      </mc:AlternateConten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NLTQM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BJJopVPz04/vp&#10;58Pp1zeCMwjUWj9D3L1FZOjemQ5tM5x7HEbeXeVU/IIRgR9Yx4u8oguEx0vTyXSaw8XhGzbAzx6v&#10;W+fDe2EUiUZBHeqXZGWHjQ996BASs2mzbqRMNZSatAW9ev02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0tNAywCAABXBAAADgAAAAAAAAABACAAAAAfAQAAZHJzL2Uyb0RvYy54bWxQSwUGAAAAAAYA&#10;BgBZAQAAvQUAAAAA&#10;">
              <v:fill on="f" focussize="0,0"/>
              <v:stroke on="f" weight="0.5pt"/>
              <v:imagedata o:title=""/>
              <o:lock v:ext="edit" aspectratio="f"/>
              <v:textbox inset="0mm,0mm,0mm,0mm" style="mso-fit-shape-to-text:t;">
                <w:txbxContent>
                  <w:p>
                    <w:pPr>
                      <w:pStyle w:val="41"/>
                    </w:pPr>
                    <w:r>
                      <w:fldChar w:fldCharType="begin"/>
                    </w:r>
                    <w:r>
                      <w:instrText xml:space="preserve"> PAGE  \* MERGEFORMAT </w:instrText>
                    </w:r>
                    <w:r>
                      <w:fldChar w:fldCharType="separate"/>
                    </w:r>
                    <w:r>
                      <w:t>36</w:t>
                    </w:r>
                    <w:r>
                      <w:fldChar w:fldCharType="end"/>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jc w:val="center"/>
                          </w:pPr>
                        </w:p>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pStyle w:val="41"/>
                      <w:jc w:val="center"/>
                    </w:pPr>
                  </w:p>
                  <w:p/>
                </w:txbxContent>
              </v:textbox>
            </v:shape>
          </w:pict>
        </mc:Fallback>
      </mc:AlternateConten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GHkMsAgAAVwQAAA4AAABkcnMvZTJvRG9jLnhtbK1UzY7TMBC+I/EO&#10;lu80aYFVVT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wYeQywCAABXBAAADgAAAAAAAAABACAAAAAfAQAAZHJzL2Uyb0RvYy54bWxQSwUGAAAAAAYA&#10;BgBZAQAAvQUAAAAA&#10;">
              <v:fill on="f" focussize="0,0"/>
              <v:stroke on="f" weight="0.5pt"/>
              <v:imagedata o:title=""/>
              <o:lock v:ext="edit" aspectratio="f"/>
              <v:textbox inset="0mm,0mm,0mm,0mm" style="mso-fit-shape-to-text:t;">
                <w:txbxContent>
                  <w:p>
                    <w:pPr>
                      <w:pStyle w:val="41"/>
                    </w:pPr>
                    <w:r>
                      <w:fldChar w:fldCharType="begin"/>
                    </w:r>
                    <w:r>
                      <w:instrText xml:space="preserve"> PAGE  \* MERGEFORMAT </w:instrText>
                    </w:r>
                    <w:r>
                      <w:fldChar w:fldCharType="separate"/>
                    </w:r>
                    <w:r>
                      <w:t>54</w:t>
                    </w:r>
                    <w:r>
                      <w:fldChar w:fldCharType="end"/>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jc w:val="center"/>
                          </w:pPr>
                        </w:p>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pStyle w:val="41"/>
                      <w:jc w:val="center"/>
                    </w:pPr>
                  </w:p>
                  <w:p/>
                </w:txbxContent>
              </v:textbox>
            </v:shape>
          </w:pict>
        </mc:Fallback>
      </mc:AlternateConten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Q64M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Z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PQ64MtAgAAVwQAAA4AAAAAAAAAAQAgAAAAHwEAAGRycy9lMm9Eb2MueG1sUEsFBgAAAAAG&#10;AAYAWQEAAL4FAAAAAA==&#10;">
              <v:fill on="f" focussize="0,0"/>
              <v:stroke on="f" weight="0.5pt"/>
              <v:imagedata o:title=""/>
              <o:lock v:ext="edit" aspectratio="f"/>
              <v:textbox inset="0mm,0mm,0mm,0mm" style="mso-fit-shape-to-text:t;">
                <w:txbxContent>
                  <w:p>
                    <w:pPr>
                      <w:pStyle w:val="41"/>
                    </w:pPr>
                    <w:r>
                      <w:fldChar w:fldCharType="begin"/>
                    </w:r>
                    <w:r>
                      <w:instrText xml:space="preserve"> PAGE  \* MERGEFORMAT </w:instrText>
                    </w:r>
                    <w:r>
                      <w:fldChar w:fldCharType="separate"/>
                    </w:r>
                    <w:r>
                      <w:t>53</w:t>
                    </w:r>
                    <w:r>
                      <w:fldChar w:fldCharType="end"/>
                    </w: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jc w:val="center"/>
                          </w:pPr>
                        </w:p>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pStyle w:val="41"/>
                      <w:jc w:val="center"/>
                    </w:pPr>
                  </w:p>
                  <w:p/>
                </w:txbxContent>
              </v:textbox>
            </v:shape>
          </w:pict>
        </mc:Fallback>
      </mc:AlternateConten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duMM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o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uduMMtAgAAVwQAAA4AAAAAAAAAAQAgAAAAHwEAAGRycy9lMm9Eb2MueG1sUEsFBgAAAAAG&#10;AAYAWQEAAL4FAAAAAA==&#10;">
              <v:fill on="f" focussize="0,0"/>
              <v:stroke on="f" weight="0.5pt"/>
              <v:imagedata o:title=""/>
              <o:lock v:ext="edit" aspectratio="f"/>
              <v:textbox inset="0mm,0mm,0mm,0mm" style="mso-fit-shape-to-text:t;">
                <w:txbxContent>
                  <w:p>
                    <w:pPr>
                      <w:pStyle w:val="41"/>
                    </w:pPr>
                    <w:r>
                      <w:fldChar w:fldCharType="begin"/>
                    </w:r>
                    <w:r>
                      <w:instrText xml:space="preserve"> PAGE  \* MERGEFORMAT </w:instrText>
                    </w:r>
                    <w:r>
                      <w:fldChar w:fldCharType="separate"/>
                    </w:r>
                    <w:r>
                      <w:t>59</w:t>
                    </w:r>
                    <w:r>
                      <w:fldChar w:fldCharType="end"/>
                    </w: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jc w:val="center"/>
                          </w:pPr>
                        </w:p>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pStyle w:val="41"/>
                      <w:jc w:val="center"/>
                    </w:pPr>
                  </w:p>
                  <w:p/>
                </w:txbxContent>
              </v:textbox>
            </v:shape>
          </w:pict>
        </mc:Fallback>
      </mc:AlternateConten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J7cdktAgAAV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J7cdktAgAAVwQAAA4AAAAAAAAAAQAgAAAAHwEAAGRycy9lMm9Eb2MueG1sUEsFBgAAAAAG&#10;AAYAWQEAAL4FAAAAAA==&#10;">
              <v:fill on="f" focussize="0,0"/>
              <v:stroke on="f" weight="0.5pt"/>
              <v:imagedata o:title=""/>
              <o:lock v:ext="edit" aspectratio="f"/>
              <v:textbox inset="0mm,0mm,0mm,0mm" style="mso-fit-shape-to-text:t;">
                <w:txbxContent>
                  <w:p>
                    <w:pPr>
                      <w:pStyle w:val="41"/>
                    </w:pPr>
                    <w:r>
                      <w:fldChar w:fldCharType="begin"/>
                    </w:r>
                    <w:r>
                      <w:instrText xml:space="preserve"> PAGE  \* MERGEFORMAT </w:instrText>
                    </w:r>
                    <w:r>
                      <w:fldChar w:fldCharType="separate"/>
                    </w:r>
                    <w:r>
                      <w:t>57</w:t>
                    </w:r>
                    <w:r>
                      <w:fldChar w:fldCharType="end"/>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jc w:val="center"/>
                          </w:pPr>
                        </w:p>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pStyle w:val="41"/>
                      <w:jc w:val="center"/>
                    </w:pPr>
                  </w:p>
                  <w:p/>
                </w:txbxContent>
              </v:textbox>
            </v:shape>
          </w:pict>
        </mc:Fallback>
      </mc:AlternateConten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szCs w:val="24"/>
      </w:rP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o2IpktAgAAV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o2IpktAgAAVwQAAA4AAAAAAAAAAQAgAAAAHwEAAGRycy9lMm9Eb2MueG1sUEsFBgAAAAAG&#10;AAYAWQEAAL4FAAAAAA==&#10;">
              <v:fill on="f" focussize="0,0"/>
              <v:stroke on="f" weight="0.5pt"/>
              <v:imagedata o:title=""/>
              <o:lock v:ext="edit" aspectratio="f"/>
              <v:textbox inset="0mm,0mm,0mm,0mm" style="mso-fit-shape-to-text:t;">
                <w:txbxContent>
                  <w:p>
                    <w:pPr>
                      <w:pStyle w:val="41"/>
                    </w:pPr>
                    <w:r>
                      <w:fldChar w:fldCharType="begin"/>
                    </w:r>
                    <w:r>
                      <w:instrText xml:space="preserve"> PAGE  \* MERGEFORMAT </w:instrText>
                    </w:r>
                    <w:r>
                      <w:fldChar w:fldCharType="separate"/>
                    </w:r>
                    <w:r>
                      <w:t>61</w:t>
                    </w:r>
                    <w:r>
                      <w:fldChar w:fldCharType="end"/>
                    </w:r>
                  </w:p>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p>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pStyle w:val="41"/>
                    </w:pPr>
                  </w:p>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0"/>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r>
      <w:t></w:t>
    </w:r>
    <w:r>
      <w:rPr>
        <w:rFonts w:hint="eastAsia"/>
      </w:rPr>
      <w:t xml:space="preserve">                                             </w:t>
    </w:r>
    <w:r>
      <w:t>杭州市政府采购公开招标文件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0"/>
      </w:pBdr>
      <w:tabs>
        <w:tab w:val="center" w:pos="4535"/>
        <w:tab w:val="right" w:pos="9070"/>
        <w:tab w:val="clear" w:pos="4153"/>
        <w:tab w:val="clear" w:pos="8306"/>
      </w:tabs>
      <w:jc w:val="right"/>
    </w:pPr>
    <w:r>
      <w:rPr>
        <w:rFonts w:hint="eastAsia"/>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r>
      <w:t></w:t>
    </w:r>
    <w:r>
      <w:rPr>
        <w:rFonts w:hint="eastAsia"/>
      </w:rPr>
      <w:t xml:space="preserve">         </w:t>
    </w:r>
  </w:p>
  <w:p>
    <w:pPr>
      <w:pStyle w:val="42"/>
    </w:pPr>
    <w:r>
      <w:rPr>
        <w:rFonts w:hint="eastAsia"/>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both"/>
    </w:pPr>
    <w:r>
      <w:t></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1"/>
      </w:pBd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1"/>
      </w:pBdr>
      <w:jc w:val="right"/>
      <w:rPr>
        <w:rFonts w:ascii="仿宋_GB2312" w:eastAsia="仿宋_GB2312"/>
        <w:b/>
        <w:i/>
        <w:iCs/>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1892D21"/>
    <w:multiLevelType w:val="singleLevel"/>
    <w:tmpl w:val="41892D21"/>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removePersonalInformation/>
  <w:embedTrueTypeFonts/>
  <w:saveSubsetFonts/>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val="1"/>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AwODBiZDlhNTNhYWIxZTNhZDRhNDExODQ4MjM5OGMifQ=="/>
  </w:docVars>
  <w:rsids>
    <w:rsidRoot w:val="00172A27"/>
    <w:rsid w:val="00000451"/>
    <w:rsid w:val="0000108B"/>
    <w:rsid w:val="0000133D"/>
    <w:rsid w:val="00001509"/>
    <w:rsid w:val="00001E3F"/>
    <w:rsid w:val="000032B2"/>
    <w:rsid w:val="0000363B"/>
    <w:rsid w:val="000058BD"/>
    <w:rsid w:val="00006109"/>
    <w:rsid w:val="00006150"/>
    <w:rsid w:val="000063E8"/>
    <w:rsid w:val="00006725"/>
    <w:rsid w:val="0000675E"/>
    <w:rsid w:val="000071E3"/>
    <w:rsid w:val="00007CAA"/>
    <w:rsid w:val="00010FE9"/>
    <w:rsid w:val="0001122F"/>
    <w:rsid w:val="00011A4B"/>
    <w:rsid w:val="00012251"/>
    <w:rsid w:val="00012B4A"/>
    <w:rsid w:val="0001337C"/>
    <w:rsid w:val="000138C4"/>
    <w:rsid w:val="00013C1F"/>
    <w:rsid w:val="00013F31"/>
    <w:rsid w:val="000140D8"/>
    <w:rsid w:val="00014530"/>
    <w:rsid w:val="00014BBC"/>
    <w:rsid w:val="000150EE"/>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6D4"/>
    <w:rsid w:val="00034FA7"/>
    <w:rsid w:val="0003533D"/>
    <w:rsid w:val="000357E4"/>
    <w:rsid w:val="00035ACA"/>
    <w:rsid w:val="00040447"/>
    <w:rsid w:val="00040494"/>
    <w:rsid w:val="00040B70"/>
    <w:rsid w:val="00042441"/>
    <w:rsid w:val="00042533"/>
    <w:rsid w:val="00042DBB"/>
    <w:rsid w:val="00042E65"/>
    <w:rsid w:val="0004347C"/>
    <w:rsid w:val="00043907"/>
    <w:rsid w:val="00044F48"/>
    <w:rsid w:val="00047354"/>
    <w:rsid w:val="00050656"/>
    <w:rsid w:val="00050A19"/>
    <w:rsid w:val="000511B6"/>
    <w:rsid w:val="00051B00"/>
    <w:rsid w:val="00051C72"/>
    <w:rsid w:val="00052192"/>
    <w:rsid w:val="0005238F"/>
    <w:rsid w:val="00052787"/>
    <w:rsid w:val="00052BB8"/>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6965"/>
    <w:rsid w:val="00067821"/>
    <w:rsid w:val="0006785E"/>
    <w:rsid w:val="00067AFB"/>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A3E"/>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5954"/>
    <w:rsid w:val="000960BA"/>
    <w:rsid w:val="0009662A"/>
    <w:rsid w:val="0009690D"/>
    <w:rsid w:val="00096DFF"/>
    <w:rsid w:val="00097CDB"/>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1D51"/>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51"/>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51"/>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0F57"/>
    <w:rsid w:val="00111993"/>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B83"/>
    <w:rsid w:val="0013116E"/>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0A84"/>
    <w:rsid w:val="00161185"/>
    <w:rsid w:val="001620BA"/>
    <w:rsid w:val="001623AC"/>
    <w:rsid w:val="00162BAA"/>
    <w:rsid w:val="00163C40"/>
    <w:rsid w:val="0016470A"/>
    <w:rsid w:val="0016488B"/>
    <w:rsid w:val="00165758"/>
    <w:rsid w:val="00165A65"/>
    <w:rsid w:val="00166317"/>
    <w:rsid w:val="00167478"/>
    <w:rsid w:val="00167594"/>
    <w:rsid w:val="001702BE"/>
    <w:rsid w:val="001704B3"/>
    <w:rsid w:val="0017059C"/>
    <w:rsid w:val="0017105C"/>
    <w:rsid w:val="00171622"/>
    <w:rsid w:val="00171785"/>
    <w:rsid w:val="00171AB5"/>
    <w:rsid w:val="0017204F"/>
    <w:rsid w:val="001721CF"/>
    <w:rsid w:val="001728FD"/>
    <w:rsid w:val="00172A20"/>
    <w:rsid w:val="00172A27"/>
    <w:rsid w:val="00172F02"/>
    <w:rsid w:val="00172F2D"/>
    <w:rsid w:val="00173631"/>
    <w:rsid w:val="0017372D"/>
    <w:rsid w:val="00173826"/>
    <w:rsid w:val="00173C58"/>
    <w:rsid w:val="00173E59"/>
    <w:rsid w:val="001741DC"/>
    <w:rsid w:val="00174C4F"/>
    <w:rsid w:val="00174F57"/>
    <w:rsid w:val="00175078"/>
    <w:rsid w:val="001755DC"/>
    <w:rsid w:val="00176AA6"/>
    <w:rsid w:val="00177063"/>
    <w:rsid w:val="00180A47"/>
    <w:rsid w:val="00181025"/>
    <w:rsid w:val="001827B7"/>
    <w:rsid w:val="001827EF"/>
    <w:rsid w:val="00182982"/>
    <w:rsid w:val="001829BC"/>
    <w:rsid w:val="00182D68"/>
    <w:rsid w:val="00183031"/>
    <w:rsid w:val="00183468"/>
    <w:rsid w:val="0018397E"/>
    <w:rsid w:val="00184466"/>
    <w:rsid w:val="00184DBF"/>
    <w:rsid w:val="001852A8"/>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4DE5"/>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619"/>
    <w:rsid w:val="001A1F0E"/>
    <w:rsid w:val="001A3335"/>
    <w:rsid w:val="001A473A"/>
    <w:rsid w:val="001A4977"/>
    <w:rsid w:val="001A4ED9"/>
    <w:rsid w:val="001A5785"/>
    <w:rsid w:val="001A5FD7"/>
    <w:rsid w:val="001A66A6"/>
    <w:rsid w:val="001A6BAF"/>
    <w:rsid w:val="001A6BBB"/>
    <w:rsid w:val="001A79A2"/>
    <w:rsid w:val="001A7F98"/>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35BF"/>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0F77"/>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56F"/>
    <w:rsid w:val="001F5DA1"/>
    <w:rsid w:val="001F612E"/>
    <w:rsid w:val="001F6A92"/>
    <w:rsid w:val="001F77E8"/>
    <w:rsid w:val="00201A0C"/>
    <w:rsid w:val="00201B0F"/>
    <w:rsid w:val="0020255A"/>
    <w:rsid w:val="00202800"/>
    <w:rsid w:val="002029C7"/>
    <w:rsid w:val="00202D33"/>
    <w:rsid w:val="00202E58"/>
    <w:rsid w:val="00202F99"/>
    <w:rsid w:val="00203C85"/>
    <w:rsid w:val="0020449A"/>
    <w:rsid w:val="00204E9B"/>
    <w:rsid w:val="00205298"/>
    <w:rsid w:val="002055C0"/>
    <w:rsid w:val="0020569E"/>
    <w:rsid w:val="00206698"/>
    <w:rsid w:val="00206736"/>
    <w:rsid w:val="00206B71"/>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1E58"/>
    <w:rsid w:val="0026212A"/>
    <w:rsid w:val="002621D7"/>
    <w:rsid w:val="00262996"/>
    <w:rsid w:val="00263044"/>
    <w:rsid w:val="00263759"/>
    <w:rsid w:val="002638BD"/>
    <w:rsid w:val="0026470B"/>
    <w:rsid w:val="0026486D"/>
    <w:rsid w:val="00264C4B"/>
    <w:rsid w:val="00264ED0"/>
    <w:rsid w:val="00265346"/>
    <w:rsid w:val="00265501"/>
    <w:rsid w:val="00266045"/>
    <w:rsid w:val="002660C3"/>
    <w:rsid w:val="00266519"/>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5D6E"/>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4060"/>
    <w:rsid w:val="002A41AB"/>
    <w:rsid w:val="002A4868"/>
    <w:rsid w:val="002A4A05"/>
    <w:rsid w:val="002A4EB3"/>
    <w:rsid w:val="002A51D9"/>
    <w:rsid w:val="002A525A"/>
    <w:rsid w:val="002A5968"/>
    <w:rsid w:val="002A5CAB"/>
    <w:rsid w:val="002A5D40"/>
    <w:rsid w:val="002A622E"/>
    <w:rsid w:val="002A6424"/>
    <w:rsid w:val="002A64E7"/>
    <w:rsid w:val="002A70AD"/>
    <w:rsid w:val="002A7748"/>
    <w:rsid w:val="002A7ED3"/>
    <w:rsid w:val="002A7FB1"/>
    <w:rsid w:val="002A7FC9"/>
    <w:rsid w:val="002B139C"/>
    <w:rsid w:val="002B1881"/>
    <w:rsid w:val="002B1F61"/>
    <w:rsid w:val="002B2070"/>
    <w:rsid w:val="002B2906"/>
    <w:rsid w:val="002B2C66"/>
    <w:rsid w:val="002B34E3"/>
    <w:rsid w:val="002B51B6"/>
    <w:rsid w:val="002B5A80"/>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890"/>
    <w:rsid w:val="002C3AD9"/>
    <w:rsid w:val="002C4286"/>
    <w:rsid w:val="002C43FC"/>
    <w:rsid w:val="002C45C3"/>
    <w:rsid w:val="002C483B"/>
    <w:rsid w:val="002C4DFE"/>
    <w:rsid w:val="002C519E"/>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0C6"/>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032"/>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4A88"/>
    <w:rsid w:val="00355D75"/>
    <w:rsid w:val="00355D8F"/>
    <w:rsid w:val="00356A73"/>
    <w:rsid w:val="00356FF0"/>
    <w:rsid w:val="003577EF"/>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6FBC"/>
    <w:rsid w:val="003971A1"/>
    <w:rsid w:val="003A03D0"/>
    <w:rsid w:val="003A0F6B"/>
    <w:rsid w:val="003A12B6"/>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D79"/>
    <w:rsid w:val="003B2930"/>
    <w:rsid w:val="003B31A7"/>
    <w:rsid w:val="003B4587"/>
    <w:rsid w:val="003B4B51"/>
    <w:rsid w:val="003B4FE1"/>
    <w:rsid w:val="003B514E"/>
    <w:rsid w:val="003B5531"/>
    <w:rsid w:val="003B636A"/>
    <w:rsid w:val="003B69CE"/>
    <w:rsid w:val="003B7403"/>
    <w:rsid w:val="003B7751"/>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AED"/>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51FF"/>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4BE"/>
    <w:rsid w:val="004056B6"/>
    <w:rsid w:val="00405764"/>
    <w:rsid w:val="00406745"/>
    <w:rsid w:val="0040674B"/>
    <w:rsid w:val="00406B32"/>
    <w:rsid w:val="004074FA"/>
    <w:rsid w:val="00407A56"/>
    <w:rsid w:val="00407FB7"/>
    <w:rsid w:val="00407FCC"/>
    <w:rsid w:val="0041035A"/>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172B3"/>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183"/>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5E1"/>
    <w:rsid w:val="00437A2F"/>
    <w:rsid w:val="00440262"/>
    <w:rsid w:val="004406BF"/>
    <w:rsid w:val="00440814"/>
    <w:rsid w:val="004408AE"/>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BDB"/>
    <w:rsid w:val="00455F71"/>
    <w:rsid w:val="00456272"/>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EA4"/>
    <w:rsid w:val="004642C9"/>
    <w:rsid w:val="00465A21"/>
    <w:rsid w:val="00465DE5"/>
    <w:rsid w:val="00466151"/>
    <w:rsid w:val="00466978"/>
    <w:rsid w:val="00466ABA"/>
    <w:rsid w:val="004672E3"/>
    <w:rsid w:val="0046775D"/>
    <w:rsid w:val="00467823"/>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471E"/>
    <w:rsid w:val="004749DA"/>
    <w:rsid w:val="00474DEF"/>
    <w:rsid w:val="00475729"/>
    <w:rsid w:val="004758E7"/>
    <w:rsid w:val="00475BAB"/>
    <w:rsid w:val="00475CBD"/>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34F3"/>
    <w:rsid w:val="0049418F"/>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114F"/>
    <w:rsid w:val="004C11A9"/>
    <w:rsid w:val="004C27CF"/>
    <w:rsid w:val="004C2CA7"/>
    <w:rsid w:val="004C3592"/>
    <w:rsid w:val="004C36D8"/>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E11"/>
    <w:rsid w:val="004D2F9F"/>
    <w:rsid w:val="004D3108"/>
    <w:rsid w:val="004D329C"/>
    <w:rsid w:val="004D34D1"/>
    <w:rsid w:val="004D4523"/>
    <w:rsid w:val="004D4990"/>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3117"/>
    <w:rsid w:val="004E3A2A"/>
    <w:rsid w:val="004E3AB1"/>
    <w:rsid w:val="004E4003"/>
    <w:rsid w:val="004E4626"/>
    <w:rsid w:val="004E4984"/>
    <w:rsid w:val="004E5101"/>
    <w:rsid w:val="004E5380"/>
    <w:rsid w:val="004E6746"/>
    <w:rsid w:val="004E6CAC"/>
    <w:rsid w:val="004E6F69"/>
    <w:rsid w:val="004E75C1"/>
    <w:rsid w:val="004E7683"/>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91C"/>
    <w:rsid w:val="005059BD"/>
    <w:rsid w:val="005060AE"/>
    <w:rsid w:val="0050790B"/>
    <w:rsid w:val="00507FDF"/>
    <w:rsid w:val="0051037C"/>
    <w:rsid w:val="0051050F"/>
    <w:rsid w:val="0051058B"/>
    <w:rsid w:val="00510DDC"/>
    <w:rsid w:val="00511166"/>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5D8"/>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BBA"/>
    <w:rsid w:val="00540D47"/>
    <w:rsid w:val="00540E71"/>
    <w:rsid w:val="00540EE7"/>
    <w:rsid w:val="00541A22"/>
    <w:rsid w:val="00541EAD"/>
    <w:rsid w:val="005424C2"/>
    <w:rsid w:val="005426B2"/>
    <w:rsid w:val="00543519"/>
    <w:rsid w:val="00543640"/>
    <w:rsid w:val="00544019"/>
    <w:rsid w:val="0054422C"/>
    <w:rsid w:val="005444C6"/>
    <w:rsid w:val="00544BF9"/>
    <w:rsid w:val="00544F05"/>
    <w:rsid w:val="00544FCC"/>
    <w:rsid w:val="005454B8"/>
    <w:rsid w:val="00545697"/>
    <w:rsid w:val="00545ACB"/>
    <w:rsid w:val="00545DB9"/>
    <w:rsid w:val="005462ED"/>
    <w:rsid w:val="00546585"/>
    <w:rsid w:val="00546703"/>
    <w:rsid w:val="0054680A"/>
    <w:rsid w:val="00546BF8"/>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F87"/>
    <w:rsid w:val="00560841"/>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1AA8"/>
    <w:rsid w:val="00581D39"/>
    <w:rsid w:val="005827A7"/>
    <w:rsid w:val="00583D43"/>
    <w:rsid w:val="005846C3"/>
    <w:rsid w:val="00584F04"/>
    <w:rsid w:val="0058544C"/>
    <w:rsid w:val="00585623"/>
    <w:rsid w:val="005857F7"/>
    <w:rsid w:val="005865E9"/>
    <w:rsid w:val="005868FD"/>
    <w:rsid w:val="00587D7B"/>
    <w:rsid w:val="005904DB"/>
    <w:rsid w:val="005905ED"/>
    <w:rsid w:val="00590D11"/>
    <w:rsid w:val="00591BA6"/>
    <w:rsid w:val="00592825"/>
    <w:rsid w:val="00594437"/>
    <w:rsid w:val="00594B70"/>
    <w:rsid w:val="00596CFA"/>
    <w:rsid w:val="00596EC6"/>
    <w:rsid w:val="005975CE"/>
    <w:rsid w:val="005A0088"/>
    <w:rsid w:val="005A04F6"/>
    <w:rsid w:val="005A0B7C"/>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65BF"/>
    <w:rsid w:val="005D6D84"/>
    <w:rsid w:val="005D70A1"/>
    <w:rsid w:val="005D79F2"/>
    <w:rsid w:val="005D7CB1"/>
    <w:rsid w:val="005D7F57"/>
    <w:rsid w:val="005E0067"/>
    <w:rsid w:val="005E0141"/>
    <w:rsid w:val="005E09CA"/>
    <w:rsid w:val="005E1AB4"/>
    <w:rsid w:val="005E255B"/>
    <w:rsid w:val="005E2CF7"/>
    <w:rsid w:val="005E37FD"/>
    <w:rsid w:val="005E4543"/>
    <w:rsid w:val="005E4A1C"/>
    <w:rsid w:val="005E56C9"/>
    <w:rsid w:val="005E5CF7"/>
    <w:rsid w:val="005E5FF0"/>
    <w:rsid w:val="005E642A"/>
    <w:rsid w:val="005E65A7"/>
    <w:rsid w:val="005E6A54"/>
    <w:rsid w:val="005E721E"/>
    <w:rsid w:val="005F0857"/>
    <w:rsid w:val="005F1470"/>
    <w:rsid w:val="005F15A9"/>
    <w:rsid w:val="005F2807"/>
    <w:rsid w:val="005F2CD5"/>
    <w:rsid w:val="005F3382"/>
    <w:rsid w:val="005F3720"/>
    <w:rsid w:val="005F3949"/>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00D"/>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0815"/>
    <w:rsid w:val="006212D3"/>
    <w:rsid w:val="00621639"/>
    <w:rsid w:val="00622B22"/>
    <w:rsid w:val="00622F67"/>
    <w:rsid w:val="00623571"/>
    <w:rsid w:val="00623A5E"/>
    <w:rsid w:val="006241E9"/>
    <w:rsid w:val="00625008"/>
    <w:rsid w:val="0062548B"/>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4CE6"/>
    <w:rsid w:val="00635B73"/>
    <w:rsid w:val="00635BB7"/>
    <w:rsid w:val="00636888"/>
    <w:rsid w:val="00636CC7"/>
    <w:rsid w:val="00637F27"/>
    <w:rsid w:val="006405EC"/>
    <w:rsid w:val="00640A4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664"/>
    <w:rsid w:val="006477A6"/>
    <w:rsid w:val="00650D19"/>
    <w:rsid w:val="00651A65"/>
    <w:rsid w:val="00652CF5"/>
    <w:rsid w:val="00652F6C"/>
    <w:rsid w:val="0065343E"/>
    <w:rsid w:val="00653548"/>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1E43"/>
    <w:rsid w:val="00683068"/>
    <w:rsid w:val="00683DAD"/>
    <w:rsid w:val="00684592"/>
    <w:rsid w:val="00684963"/>
    <w:rsid w:val="00685033"/>
    <w:rsid w:val="0068517F"/>
    <w:rsid w:val="00685D65"/>
    <w:rsid w:val="00685FC8"/>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E37"/>
    <w:rsid w:val="006B2F60"/>
    <w:rsid w:val="006B33DB"/>
    <w:rsid w:val="006B33DD"/>
    <w:rsid w:val="006B3669"/>
    <w:rsid w:val="006B36E5"/>
    <w:rsid w:val="006B3D00"/>
    <w:rsid w:val="006B4CF8"/>
    <w:rsid w:val="006B506B"/>
    <w:rsid w:val="006B54E8"/>
    <w:rsid w:val="006B5FBC"/>
    <w:rsid w:val="006B6ED2"/>
    <w:rsid w:val="006B7F74"/>
    <w:rsid w:val="006C0230"/>
    <w:rsid w:val="006C05C7"/>
    <w:rsid w:val="006C25AB"/>
    <w:rsid w:val="006C2DA6"/>
    <w:rsid w:val="006C3581"/>
    <w:rsid w:val="006C39A0"/>
    <w:rsid w:val="006C3EFE"/>
    <w:rsid w:val="006C46C7"/>
    <w:rsid w:val="006C4767"/>
    <w:rsid w:val="006C4A1A"/>
    <w:rsid w:val="006C4D02"/>
    <w:rsid w:val="006C53A4"/>
    <w:rsid w:val="006C54DF"/>
    <w:rsid w:val="006C5D2E"/>
    <w:rsid w:val="006C5D5D"/>
    <w:rsid w:val="006C627E"/>
    <w:rsid w:val="006C6303"/>
    <w:rsid w:val="006C6A51"/>
    <w:rsid w:val="006C6EBD"/>
    <w:rsid w:val="006C7E04"/>
    <w:rsid w:val="006C7F79"/>
    <w:rsid w:val="006D0004"/>
    <w:rsid w:val="006D015F"/>
    <w:rsid w:val="006D060E"/>
    <w:rsid w:val="006D0665"/>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49D2"/>
    <w:rsid w:val="006F5813"/>
    <w:rsid w:val="006F59A8"/>
    <w:rsid w:val="006F5A1D"/>
    <w:rsid w:val="006F71A6"/>
    <w:rsid w:val="006F7974"/>
    <w:rsid w:val="006F7C2C"/>
    <w:rsid w:val="006F7FD5"/>
    <w:rsid w:val="00700405"/>
    <w:rsid w:val="00700D18"/>
    <w:rsid w:val="0070168D"/>
    <w:rsid w:val="00701C36"/>
    <w:rsid w:val="00702F2D"/>
    <w:rsid w:val="0070353F"/>
    <w:rsid w:val="0070415E"/>
    <w:rsid w:val="00704631"/>
    <w:rsid w:val="00704B79"/>
    <w:rsid w:val="00704E7D"/>
    <w:rsid w:val="00705060"/>
    <w:rsid w:val="00705351"/>
    <w:rsid w:val="00705619"/>
    <w:rsid w:val="00705E93"/>
    <w:rsid w:val="007062AF"/>
    <w:rsid w:val="00706637"/>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208A7"/>
    <w:rsid w:val="00720B3D"/>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772"/>
    <w:rsid w:val="00733A43"/>
    <w:rsid w:val="00733AE4"/>
    <w:rsid w:val="00733D5F"/>
    <w:rsid w:val="00734932"/>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814"/>
    <w:rsid w:val="00746D58"/>
    <w:rsid w:val="00747578"/>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AED"/>
    <w:rsid w:val="00763BF0"/>
    <w:rsid w:val="00763F8B"/>
    <w:rsid w:val="007640F3"/>
    <w:rsid w:val="0076417E"/>
    <w:rsid w:val="0076497F"/>
    <w:rsid w:val="007660EC"/>
    <w:rsid w:val="007662C7"/>
    <w:rsid w:val="00766862"/>
    <w:rsid w:val="007675DD"/>
    <w:rsid w:val="007702BF"/>
    <w:rsid w:val="007705F0"/>
    <w:rsid w:val="00771CAC"/>
    <w:rsid w:val="00772036"/>
    <w:rsid w:val="00772AD2"/>
    <w:rsid w:val="00773098"/>
    <w:rsid w:val="007739A3"/>
    <w:rsid w:val="00773BD9"/>
    <w:rsid w:val="00773CB0"/>
    <w:rsid w:val="00773D71"/>
    <w:rsid w:val="00775526"/>
    <w:rsid w:val="00775651"/>
    <w:rsid w:val="00775F3F"/>
    <w:rsid w:val="0077710B"/>
    <w:rsid w:val="0077765A"/>
    <w:rsid w:val="007776E8"/>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0F2D"/>
    <w:rsid w:val="007C10E4"/>
    <w:rsid w:val="007C17B4"/>
    <w:rsid w:val="007C20F8"/>
    <w:rsid w:val="007C21C5"/>
    <w:rsid w:val="007C2229"/>
    <w:rsid w:val="007C2313"/>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30"/>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F8F"/>
    <w:rsid w:val="00800509"/>
    <w:rsid w:val="0080078E"/>
    <w:rsid w:val="00800B7F"/>
    <w:rsid w:val="008012B1"/>
    <w:rsid w:val="00801D63"/>
    <w:rsid w:val="0080348B"/>
    <w:rsid w:val="00803D82"/>
    <w:rsid w:val="00803D98"/>
    <w:rsid w:val="008052CE"/>
    <w:rsid w:val="008058D0"/>
    <w:rsid w:val="00806A4C"/>
    <w:rsid w:val="00806FED"/>
    <w:rsid w:val="0080705B"/>
    <w:rsid w:val="0080723C"/>
    <w:rsid w:val="00807F71"/>
    <w:rsid w:val="0081000F"/>
    <w:rsid w:val="00812657"/>
    <w:rsid w:val="00812A1A"/>
    <w:rsid w:val="00812DFF"/>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26E73"/>
    <w:rsid w:val="00830052"/>
    <w:rsid w:val="008300D0"/>
    <w:rsid w:val="008308D8"/>
    <w:rsid w:val="00830ECE"/>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18B"/>
    <w:rsid w:val="008425CC"/>
    <w:rsid w:val="00842DC2"/>
    <w:rsid w:val="0084357B"/>
    <w:rsid w:val="008465B4"/>
    <w:rsid w:val="00846D25"/>
    <w:rsid w:val="00850013"/>
    <w:rsid w:val="008500DD"/>
    <w:rsid w:val="00850A0A"/>
    <w:rsid w:val="00850A94"/>
    <w:rsid w:val="00851CEF"/>
    <w:rsid w:val="00851E96"/>
    <w:rsid w:val="00851F1C"/>
    <w:rsid w:val="0085237B"/>
    <w:rsid w:val="00852FA5"/>
    <w:rsid w:val="00853864"/>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0BB"/>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653D"/>
    <w:rsid w:val="008972B6"/>
    <w:rsid w:val="00897339"/>
    <w:rsid w:val="00897697"/>
    <w:rsid w:val="008977E1"/>
    <w:rsid w:val="00897BFA"/>
    <w:rsid w:val="00897D19"/>
    <w:rsid w:val="008A0044"/>
    <w:rsid w:val="008A0BFE"/>
    <w:rsid w:val="008A1932"/>
    <w:rsid w:val="008A21D9"/>
    <w:rsid w:val="008A232D"/>
    <w:rsid w:val="008A3182"/>
    <w:rsid w:val="008A3C76"/>
    <w:rsid w:val="008A3D54"/>
    <w:rsid w:val="008A3E10"/>
    <w:rsid w:val="008A411C"/>
    <w:rsid w:val="008A45A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207"/>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65BE"/>
    <w:rsid w:val="008D7247"/>
    <w:rsid w:val="008D7567"/>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0F3"/>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076CA"/>
    <w:rsid w:val="00910041"/>
    <w:rsid w:val="0091112B"/>
    <w:rsid w:val="00911D61"/>
    <w:rsid w:val="00912850"/>
    <w:rsid w:val="009128B8"/>
    <w:rsid w:val="009141F2"/>
    <w:rsid w:val="0091472C"/>
    <w:rsid w:val="00914DC9"/>
    <w:rsid w:val="00915243"/>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4E4B"/>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545F"/>
    <w:rsid w:val="00936EA5"/>
    <w:rsid w:val="00937114"/>
    <w:rsid w:val="0094015D"/>
    <w:rsid w:val="00940916"/>
    <w:rsid w:val="009412B7"/>
    <w:rsid w:val="00941B13"/>
    <w:rsid w:val="00941FF7"/>
    <w:rsid w:val="0094215C"/>
    <w:rsid w:val="00942A27"/>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0A"/>
    <w:rsid w:val="009537C0"/>
    <w:rsid w:val="009557A9"/>
    <w:rsid w:val="009564C6"/>
    <w:rsid w:val="00956647"/>
    <w:rsid w:val="00956CF3"/>
    <w:rsid w:val="00957380"/>
    <w:rsid w:val="00957409"/>
    <w:rsid w:val="00957499"/>
    <w:rsid w:val="00957ED2"/>
    <w:rsid w:val="009604AE"/>
    <w:rsid w:val="009609AF"/>
    <w:rsid w:val="00960DE4"/>
    <w:rsid w:val="009610C7"/>
    <w:rsid w:val="00961164"/>
    <w:rsid w:val="009612A4"/>
    <w:rsid w:val="00961867"/>
    <w:rsid w:val="00961A07"/>
    <w:rsid w:val="00961A4F"/>
    <w:rsid w:val="009625B7"/>
    <w:rsid w:val="00962FB8"/>
    <w:rsid w:val="00963183"/>
    <w:rsid w:val="0096373F"/>
    <w:rsid w:val="00964007"/>
    <w:rsid w:val="00964283"/>
    <w:rsid w:val="009642A4"/>
    <w:rsid w:val="009643F4"/>
    <w:rsid w:val="009645A6"/>
    <w:rsid w:val="00964F5A"/>
    <w:rsid w:val="0096527F"/>
    <w:rsid w:val="009653ED"/>
    <w:rsid w:val="009664AE"/>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4E60"/>
    <w:rsid w:val="009A59B3"/>
    <w:rsid w:val="009A5FAE"/>
    <w:rsid w:val="009A6B3A"/>
    <w:rsid w:val="009A70A3"/>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A2"/>
    <w:rsid w:val="009E7BFB"/>
    <w:rsid w:val="009E7D6B"/>
    <w:rsid w:val="009E7E81"/>
    <w:rsid w:val="009F020A"/>
    <w:rsid w:val="009F05AD"/>
    <w:rsid w:val="009F0659"/>
    <w:rsid w:val="009F1109"/>
    <w:rsid w:val="009F143E"/>
    <w:rsid w:val="009F1DE8"/>
    <w:rsid w:val="009F2186"/>
    <w:rsid w:val="009F227C"/>
    <w:rsid w:val="009F28DC"/>
    <w:rsid w:val="009F2EDB"/>
    <w:rsid w:val="009F33DC"/>
    <w:rsid w:val="009F3572"/>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686F"/>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54AB"/>
    <w:rsid w:val="00A259F2"/>
    <w:rsid w:val="00A266CC"/>
    <w:rsid w:val="00A26DB4"/>
    <w:rsid w:val="00A27425"/>
    <w:rsid w:val="00A27ACA"/>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2A74"/>
    <w:rsid w:val="00A433E8"/>
    <w:rsid w:val="00A43A1D"/>
    <w:rsid w:val="00A43AB0"/>
    <w:rsid w:val="00A44854"/>
    <w:rsid w:val="00A44A45"/>
    <w:rsid w:val="00A4665D"/>
    <w:rsid w:val="00A46859"/>
    <w:rsid w:val="00A46D39"/>
    <w:rsid w:val="00A47019"/>
    <w:rsid w:val="00A472B8"/>
    <w:rsid w:val="00A5004A"/>
    <w:rsid w:val="00A5017C"/>
    <w:rsid w:val="00A502D6"/>
    <w:rsid w:val="00A502F5"/>
    <w:rsid w:val="00A504F4"/>
    <w:rsid w:val="00A507C4"/>
    <w:rsid w:val="00A508AA"/>
    <w:rsid w:val="00A50EE7"/>
    <w:rsid w:val="00A526CE"/>
    <w:rsid w:val="00A53D28"/>
    <w:rsid w:val="00A5468F"/>
    <w:rsid w:val="00A54909"/>
    <w:rsid w:val="00A54DC0"/>
    <w:rsid w:val="00A550C9"/>
    <w:rsid w:val="00A55228"/>
    <w:rsid w:val="00A55410"/>
    <w:rsid w:val="00A55A04"/>
    <w:rsid w:val="00A564DE"/>
    <w:rsid w:val="00A6054E"/>
    <w:rsid w:val="00A60799"/>
    <w:rsid w:val="00A6170B"/>
    <w:rsid w:val="00A61767"/>
    <w:rsid w:val="00A61991"/>
    <w:rsid w:val="00A61B7F"/>
    <w:rsid w:val="00A61B91"/>
    <w:rsid w:val="00A61C3A"/>
    <w:rsid w:val="00A620E8"/>
    <w:rsid w:val="00A63335"/>
    <w:rsid w:val="00A634EB"/>
    <w:rsid w:val="00A63685"/>
    <w:rsid w:val="00A63EA5"/>
    <w:rsid w:val="00A64545"/>
    <w:rsid w:val="00A645AC"/>
    <w:rsid w:val="00A64C79"/>
    <w:rsid w:val="00A65EFB"/>
    <w:rsid w:val="00A66E28"/>
    <w:rsid w:val="00A6707F"/>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4E67"/>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4A32"/>
    <w:rsid w:val="00A94AFC"/>
    <w:rsid w:val="00A94B4E"/>
    <w:rsid w:val="00A94BF5"/>
    <w:rsid w:val="00A954F8"/>
    <w:rsid w:val="00A962AE"/>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18B"/>
    <w:rsid w:val="00AB3466"/>
    <w:rsid w:val="00AB38B2"/>
    <w:rsid w:val="00AB3BBB"/>
    <w:rsid w:val="00AB408C"/>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CF0"/>
    <w:rsid w:val="00AE4546"/>
    <w:rsid w:val="00AE6575"/>
    <w:rsid w:val="00AE71EE"/>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BA6"/>
    <w:rsid w:val="00B066FE"/>
    <w:rsid w:val="00B06912"/>
    <w:rsid w:val="00B06B4F"/>
    <w:rsid w:val="00B06BEA"/>
    <w:rsid w:val="00B07316"/>
    <w:rsid w:val="00B07A43"/>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51D"/>
    <w:rsid w:val="00B25F8C"/>
    <w:rsid w:val="00B260BE"/>
    <w:rsid w:val="00B26677"/>
    <w:rsid w:val="00B26A96"/>
    <w:rsid w:val="00B274E3"/>
    <w:rsid w:val="00B2765C"/>
    <w:rsid w:val="00B27C4B"/>
    <w:rsid w:val="00B30563"/>
    <w:rsid w:val="00B3069E"/>
    <w:rsid w:val="00B30A76"/>
    <w:rsid w:val="00B31246"/>
    <w:rsid w:val="00B32295"/>
    <w:rsid w:val="00B33AB5"/>
    <w:rsid w:val="00B3412E"/>
    <w:rsid w:val="00B343E0"/>
    <w:rsid w:val="00B35B6D"/>
    <w:rsid w:val="00B35D53"/>
    <w:rsid w:val="00B367C4"/>
    <w:rsid w:val="00B36D3E"/>
    <w:rsid w:val="00B37B8E"/>
    <w:rsid w:val="00B40222"/>
    <w:rsid w:val="00B404C3"/>
    <w:rsid w:val="00B41938"/>
    <w:rsid w:val="00B41A04"/>
    <w:rsid w:val="00B42743"/>
    <w:rsid w:val="00B430E9"/>
    <w:rsid w:val="00B4311F"/>
    <w:rsid w:val="00B431AE"/>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6FC"/>
    <w:rsid w:val="00B53D1D"/>
    <w:rsid w:val="00B53E98"/>
    <w:rsid w:val="00B53F9B"/>
    <w:rsid w:val="00B54B19"/>
    <w:rsid w:val="00B55F64"/>
    <w:rsid w:val="00B56ECA"/>
    <w:rsid w:val="00B57093"/>
    <w:rsid w:val="00B57B5D"/>
    <w:rsid w:val="00B60613"/>
    <w:rsid w:val="00B61AEC"/>
    <w:rsid w:val="00B6244C"/>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18FA"/>
    <w:rsid w:val="00B72A0B"/>
    <w:rsid w:val="00B72CF0"/>
    <w:rsid w:val="00B734C9"/>
    <w:rsid w:val="00B7380E"/>
    <w:rsid w:val="00B740F6"/>
    <w:rsid w:val="00B74615"/>
    <w:rsid w:val="00B74789"/>
    <w:rsid w:val="00B755B6"/>
    <w:rsid w:val="00B75977"/>
    <w:rsid w:val="00B75A48"/>
    <w:rsid w:val="00B75CC0"/>
    <w:rsid w:val="00B76021"/>
    <w:rsid w:val="00B76FCD"/>
    <w:rsid w:val="00B7764D"/>
    <w:rsid w:val="00B804F8"/>
    <w:rsid w:val="00B8095A"/>
    <w:rsid w:val="00B81274"/>
    <w:rsid w:val="00B815D3"/>
    <w:rsid w:val="00B81742"/>
    <w:rsid w:val="00B817B5"/>
    <w:rsid w:val="00B823A6"/>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869"/>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040"/>
    <w:rsid w:val="00BB1688"/>
    <w:rsid w:val="00BB1EFB"/>
    <w:rsid w:val="00BB269F"/>
    <w:rsid w:val="00BB27CC"/>
    <w:rsid w:val="00BB2ACE"/>
    <w:rsid w:val="00BB2E4E"/>
    <w:rsid w:val="00BB2E62"/>
    <w:rsid w:val="00BB36C9"/>
    <w:rsid w:val="00BB3A66"/>
    <w:rsid w:val="00BB40D1"/>
    <w:rsid w:val="00BB6D85"/>
    <w:rsid w:val="00BB777D"/>
    <w:rsid w:val="00BB7EC0"/>
    <w:rsid w:val="00BB7F88"/>
    <w:rsid w:val="00BC0207"/>
    <w:rsid w:val="00BC089F"/>
    <w:rsid w:val="00BC0A0C"/>
    <w:rsid w:val="00BC0A5A"/>
    <w:rsid w:val="00BC0E64"/>
    <w:rsid w:val="00BC25D1"/>
    <w:rsid w:val="00BC2DBD"/>
    <w:rsid w:val="00BC3BCB"/>
    <w:rsid w:val="00BC3CF1"/>
    <w:rsid w:val="00BC4202"/>
    <w:rsid w:val="00BC428A"/>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234A"/>
    <w:rsid w:val="00C0247B"/>
    <w:rsid w:val="00C0378E"/>
    <w:rsid w:val="00C04314"/>
    <w:rsid w:val="00C04BD0"/>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57612"/>
    <w:rsid w:val="00C60CB2"/>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5DB"/>
    <w:rsid w:val="00CB6A93"/>
    <w:rsid w:val="00CB6C79"/>
    <w:rsid w:val="00CB77C3"/>
    <w:rsid w:val="00CB7E9C"/>
    <w:rsid w:val="00CC0072"/>
    <w:rsid w:val="00CC027A"/>
    <w:rsid w:val="00CC0915"/>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D38"/>
    <w:rsid w:val="00D32FA0"/>
    <w:rsid w:val="00D33112"/>
    <w:rsid w:val="00D331CB"/>
    <w:rsid w:val="00D3451E"/>
    <w:rsid w:val="00D3497A"/>
    <w:rsid w:val="00D35F2F"/>
    <w:rsid w:val="00D35FC6"/>
    <w:rsid w:val="00D36BB8"/>
    <w:rsid w:val="00D3756D"/>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372"/>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9726C"/>
    <w:rsid w:val="00DA0175"/>
    <w:rsid w:val="00DA099C"/>
    <w:rsid w:val="00DA0F18"/>
    <w:rsid w:val="00DA2125"/>
    <w:rsid w:val="00DA21EC"/>
    <w:rsid w:val="00DA24DE"/>
    <w:rsid w:val="00DA270C"/>
    <w:rsid w:val="00DA281F"/>
    <w:rsid w:val="00DA3C5B"/>
    <w:rsid w:val="00DA3D23"/>
    <w:rsid w:val="00DA4A61"/>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33F"/>
    <w:rsid w:val="00DB7662"/>
    <w:rsid w:val="00DB7E46"/>
    <w:rsid w:val="00DC1395"/>
    <w:rsid w:val="00DC203C"/>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2073"/>
    <w:rsid w:val="00DE30AC"/>
    <w:rsid w:val="00DE38D1"/>
    <w:rsid w:val="00DE4106"/>
    <w:rsid w:val="00DE466B"/>
    <w:rsid w:val="00DE48F4"/>
    <w:rsid w:val="00DE5563"/>
    <w:rsid w:val="00DE5C19"/>
    <w:rsid w:val="00DE5D48"/>
    <w:rsid w:val="00DE6E4D"/>
    <w:rsid w:val="00DE7498"/>
    <w:rsid w:val="00DE75EF"/>
    <w:rsid w:val="00DE7611"/>
    <w:rsid w:val="00DE7D19"/>
    <w:rsid w:val="00DF05A0"/>
    <w:rsid w:val="00DF1162"/>
    <w:rsid w:val="00DF1BA8"/>
    <w:rsid w:val="00DF1F63"/>
    <w:rsid w:val="00DF28F2"/>
    <w:rsid w:val="00DF2BFF"/>
    <w:rsid w:val="00DF339B"/>
    <w:rsid w:val="00DF3798"/>
    <w:rsid w:val="00DF393E"/>
    <w:rsid w:val="00DF4FF1"/>
    <w:rsid w:val="00DF56A3"/>
    <w:rsid w:val="00DF5B33"/>
    <w:rsid w:val="00DF6FD2"/>
    <w:rsid w:val="00DF72EF"/>
    <w:rsid w:val="00DF743D"/>
    <w:rsid w:val="00DF7724"/>
    <w:rsid w:val="00E000D8"/>
    <w:rsid w:val="00E00C1E"/>
    <w:rsid w:val="00E00F5F"/>
    <w:rsid w:val="00E010E6"/>
    <w:rsid w:val="00E01377"/>
    <w:rsid w:val="00E014E7"/>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5CE"/>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4D8"/>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5F7"/>
    <w:rsid w:val="00E726F2"/>
    <w:rsid w:val="00E728E2"/>
    <w:rsid w:val="00E738FA"/>
    <w:rsid w:val="00E739B6"/>
    <w:rsid w:val="00E74A2B"/>
    <w:rsid w:val="00E75667"/>
    <w:rsid w:val="00E756D3"/>
    <w:rsid w:val="00E75A5A"/>
    <w:rsid w:val="00E76004"/>
    <w:rsid w:val="00E7608F"/>
    <w:rsid w:val="00E760D7"/>
    <w:rsid w:val="00E769CC"/>
    <w:rsid w:val="00E76E26"/>
    <w:rsid w:val="00E77124"/>
    <w:rsid w:val="00E77341"/>
    <w:rsid w:val="00E7783E"/>
    <w:rsid w:val="00E778B8"/>
    <w:rsid w:val="00E801C7"/>
    <w:rsid w:val="00E8062F"/>
    <w:rsid w:val="00E80AF8"/>
    <w:rsid w:val="00E80BED"/>
    <w:rsid w:val="00E816E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6976"/>
    <w:rsid w:val="00E87A37"/>
    <w:rsid w:val="00E87CF7"/>
    <w:rsid w:val="00E9036E"/>
    <w:rsid w:val="00E9078A"/>
    <w:rsid w:val="00E912FD"/>
    <w:rsid w:val="00E91B26"/>
    <w:rsid w:val="00E92C6E"/>
    <w:rsid w:val="00E92D0B"/>
    <w:rsid w:val="00E92FFF"/>
    <w:rsid w:val="00E93195"/>
    <w:rsid w:val="00E9391C"/>
    <w:rsid w:val="00E93D05"/>
    <w:rsid w:val="00E951D8"/>
    <w:rsid w:val="00E95C2A"/>
    <w:rsid w:val="00E961CB"/>
    <w:rsid w:val="00E963BC"/>
    <w:rsid w:val="00E966A6"/>
    <w:rsid w:val="00E96E91"/>
    <w:rsid w:val="00E9751D"/>
    <w:rsid w:val="00E97DC6"/>
    <w:rsid w:val="00E97F7A"/>
    <w:rsid w:val="00EA0010"/>
    <w:rsid w:val="00EA0143"/>
    <w:rsid w:val="00EA089B"/>
    <w:rsid w:val="00EA1ACC"/>
    <w:rsid w:val="00EA23E8"/>
    <w:rsid w:val="00EA2E21"/>
    <w:rsid w:val="00EA2EAA"/>
    <w:rsid w:val="00EA380C"/>
    <w:rsid w:val="00EA613D"/>
    <w:rsid w:val="00EA6744"/>
    <w:rsid w:val="00EA6768"/>
    <w:rsid w:val="00EA7308"/>
    <w:rsid w:val="00EA7474"/>
    <w:rsid w:val="00EA7C70"/>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659"/>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433"/>
    <w:rsid w:val="00EF3811"/>
    <w:rsid w:val="00EF3AC4"/>
    <w:rsid w:val="00EF3FF9"/>
    <w:rsid w:val="00EF41AF"/>
    <w:rsid w:val="00EF4B87"/>
    <w:rsid w:val="00EF4DB4"/>
    <w:rsid w:val="00EF50D5"/>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6D97"/>
    <w:rsid w:val="00F07134"/>
    <w:rsid w:val="00F0724D"/>
    <w:rsid w:val="00F07378"/>
    <w:rsid w:val="00F10B81"/>
    <w:rsid w:val="00F10BC9"/>
    <w:rsid w:val="00F11078"/>
    <w:rsid w:val="00F113C9"/>
    <w:rsid w:val="00F11C01"/>
    <w:rsid w:val="00F11D80"/>
    <w:rsid w:val="00F1360D"/>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068"/>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60938"/>
    <w:rsid w:val="00F60C7E"/>
    <w:rsid w:val="00F60E0A"/>
    <w:rsid w:val="00F61606"/>
    <w:rsid w:val="00F61918"/>
    <w:rsid w:val="00F62151"/>
    <w:rsid w:val="00F62BA9"/>
    <w:rsid w:val="00F62CA8"/>
    <w:rsid w:val="00F62F92"/>
    <w:rsid w:val="00F630B4"/>
    <w:rsid w:val="00F635EF"/>
    <w:rsid w:val="00F63BF4"/>
    <w:rsid w:val="00F63C55"/>
    <w:rsid w:val="00F63C60"/>
    <w:rsid w:val="00F64991"/>
    <w:rsid w:val="00F65425"/>
    <w:rsid w:val="00F65BA9"/>
    <w:rsid w:val="00F65BC8"/>
    <w:rsid w:val="00F65EEA"/>
    <w:rsid w:val="00F66205"/>
    <w:rsid w:val="00F6630F"/>
    <w:rsid w:val="00F66419"/>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34DD"/>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5856"/>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1DE4"/>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C6A"/>
    <w:rsid w:val="00FF651D"/>
    <w:rsid w:val="00FF6843"/>
    <w:rsid w:val="00FF6C25"/>
    <w:rsid w:val="010651D9"/>
    <w:rsid w:val="011F6449"/>
    <w:rsid w:val="01236AFB"/>
    <w:rsid w:val="019F7441"/>
    <w:rsid w:val="01B37585"/>
    <w:rsid w:val="01D55165"/>
    <w:rsid w:val="01DF6BF8"/>
    <w:rsid w:val="01EC2C57"/>
    <w:rsid w:val="022F6558"/>
    <w:rsid w:val="02387AD3"/>
    <w:rsid w:val="025F0711"/>
    <w:rsid w:val="026B2E25"/>
    <w:rsid w:val="02824D4D"/>
    <w:rsid w:val="02DC4B10"/>
    <w:rsid w:val="02DD76CE"/>
    <w:rsid w:val="02EF533A"/>
    <w:rsid w:val="02F36323"/>
    <w:rsid w:val="02F5619C"/>
    <w:rsid w:val="0326446A"/>
    <w:rsid w:val="032D5555"/>
    <w:rsid w:val="036634D2"/>
    <w:rsid w:val="03A569EC"/>
    <w:rsid w:val="03C319A1"/>
    <w:rsid w:val="03DD35E4"/>
    <w:rsid w:val="03E17E10"/>
    <w:rsid w:val="03E7552B"/>
    <w:rsid w:val="04076900"/>
    <w:rsid w:val="041A5A3B"/>
    <w:rsid w:val="042311BA"/>
    <w:rsid w:val="042B157A"/>
    <w:rsid w:val="04601C25"/>
    <w:rsid w:val="048F763B"/>
    <w:rsid w:val="049F330E"/>
    <w:rsid w:val="04AA775C"/>
    <w:rsid w:val="04AF1889"/>
    <w:rsid w:val="04F66F48"/>
    <w:rsid w:val="04FF173F"/>
    <w:rsid w:val="05251E14"/>
    <w:rsid w:val="052676B9"/>
    <w:rsid w:val="05433F34"/>
    <w:rsid w:val="054F4E62"/>
    <w:rsid w:val="057C7C92"/>
    <w:rsid w:val="05A16594"/>
    <w:rsid w:val="05A7762D"/>
    <w:rsid w:val="060E5941"/>
    <w:rsid w:val="06110FAF"/>
    <w:rsid w:val="06357BC4"/>
    <w:rsid w:val="063C4DCA"/>
    <w:rsid w:val="06493CA7"/>
    <w:rsid w:val="065A6178"/>
    <w:rsid w:val="066F1CF3"/>
    <w:rsid w:val="068629E1"/>
    <w:rsid w:val="06930BB8"/>
    <w:rsid w:val="071023CF"/>
    <w:rsid w:val="07245D42"/>
    <w:rsid w:val="07264C62"/>
    <w:rsid w:val="074B1659"/>
    <w:rsid w:val="0779354C"/>
    <w:rsid w:val="07A716F2"/>
    <w:rsid w:val="07CD206E"/>
    <w:rsid w:val="08061376"/>
    <w:rsid w:val="08387E2F"/>
    <w:rsid w:val="08452D77"/>
    <w:rsid w:val="084D16BD"/>
    <w:rsid w:val="086401F8"/>
    <w:rsid w:val="086C7AD9"/>
    <w:rsid w:val="08751CAA"/>
    <w:rsid w:val="087E4C40"/>
    <w:rsid w:val="08A5442A"/>
    <w:rsid w:val="08A871D0"/>
    <w:rsid w:val="08B01260"/>
    <w:rsid w:val="08CC6556"/>
    <w:rsid w:val="08D66AD6"/>
    <w:rsid w:val="08DA33A3"/>
    <w:rsid w:val="08DB6A0C"/>
    <w:rsid w:val="08E80F13"/>
    <w:rsid w:val="09335624"/>
    <w:rsid w:val="093A08EE"/>
    <w:rsid w:val="0944690F"/>
    <w:rsid w:val="09535675"/>
    <w:rsid w:val="095F057D"/>
    <w:rsid w:val="09642282"/>
    <w:rsid w:val="09733572"/>
    <w:rsid w:val="09750045"/>
    <w:rsid w:val="09772C16"/>
    <w:rsid w:val="098353B5"/>
    <w:rsid w:val="09880942"/>
    <w:rsid w:val="09A92330"/>
    <w:rsid w:val="09B06B87"/>
    <w:rsid w:val="09C13146"/>
    <w:rsid w:val="09E04166"/>
    <w:rsid w:val="09F410C3"/>
    <w:rsid w:val="0A1C0718"/>
    <w:rsid w:val="0A334D52"/>
    <w:rsid w:val="0A3E7710"/>
    <w:rsid w:val="0A4E70E3"/>
    <w:rsid w:val="0A5B7E63"/>
    <w:rsid w:val="0AA374A5"/>
    <w:rsid w:val="0AAB7649"/>
    <w:rsid w:val="0ABC5606"/>
    <w:rsid w:val="0B30404E"/>
    <w:rsid w:val="0B4C6C14"/>
    <w:rsid w:val="0B512FB6"/>
    <w:rsid w:val="0B547599"/>
    <w:rsid w:val="0B631A88"/>
    <w:rsid w:val="0B683D45"/>
    <w:rsid w:val="0B712BE1"/>
    <w:rsid w:val="0B7F3F11"/>
    <w:rsid w:val="0B884417"/>
    <w:rsid w:val="0BF6188C"/>
    <w:rsid w:val="0BF73C91"/>
    <w:rsid w:val="0C170175"/>
    <w:rsid w:val="0C571A41"/>
    <w:rsid w:val="0C5C1171"/>
    <w:rsid w:val="0C5E1CBC"/>
    <w:rsid w:val="0C615B50"/>
    <w:rsid w:val="0C8445DA"/>
    <w:rsid w:val="0C87121B"/>
    <w:rsid w:val="0CA77DDB"/>
    <w:rsid w:val="0CC007F7"/>
    <w:rsid w:val="0CC617AC"/>
    <w:rsid w:val="0CE618DF"/>
    <w:rsid w:val="0CFE707A"/>
    <w:rsid w:val="0D063BDA"/>
    <w:rsid w:val="0D08375F"/>
    <w:rsid w:val="0D103034"/>
    <w:rsid w:val="0D184CFB"/>
    <w:rsid w:val="0D4A7419"/>
    <w:rsid w:val="0D827401"/>
    <w:rsid w:val="0D84094E"/>
    <w:rsid w:val="0D8A00E9"/>
    <w:rsid w:val="0D8D589E"/>
    <w:rsid w:val="0D9B2D4C"/>
    <w:rsid w:val="0DA01C73"/>
    <w:rsid w:val="0DB31D06"/>
    <w:rsid w:val="0DD63300"/>
    <w:rsid w:val="0DF50604"/>
    <w:rsid w:val="0DF702FE"/>
    <w:rsid w:val="0E060E51"/>
    <w:rsid w:val="0E062617"/>
    <w:rsid w:val="0E282F5D"/>
    <w:rsid w:val="0E2F6667"/>
    <w:rsid w:val="0E5604B2"/>
    <w:rsid w:val="0E6D5D79"/>
    <w:rsid w:val="0E9D0089"/>
    <w:rsid w:val="0EB803EE"/>
    <w:rsid w:val="0EF94D4B"/>
    <w:rsid w:val="0EFD3DCE"/>
    <w:rsid w:val="0F1663C8"/>
    <w:rsid w:val="0F29227F"/>
    <w:rsid w:val="0F4958DC"/>
    <w:rsid w:val="0F500CED"/>
    <w:rsid w:val="0F5117D6"/>
    <w:rsid w:val="0F515DF7"/>
    <w:rsid w:val="0F596BA8"/>
    <w:rsid w:val="0F6248D2"/>
    <w:rsid w:val="0F693536"/>
    <w:rsid w:val="0F7B0511"/>
    <w:rsid w:val="0F7B76D9"/>
    <w:rsid w:val="0F816ACD"/>
    <w:rsid w:val="0F9832DB"/>
    <w:rsid w:val="0FA94F2E"/>
    <w:rsid w:val="0FBF3FD2"/>
    <w:rsid w:val="0FBF7FF3"/>
    <w:rsid w:val="0FF17498"/>
    <w:rsid w:val="105A290D"/>
    <w:rsid w:val="10646583"/>
    <w:rsid w:val="107D4B15"/>
    <w:rsid w:val="108A3C80"/>
    <w:rsid w:val="10C26171"/>
    <w:rsid w:val="10F33360"/>
    <w:rsid w:val="10FC16EA"/>
    <w:rsid w:val="11025226"/>
    <w:rsid w:val="110F1D40"/>
    <w:rsid w:val="11266F33"/>
    <w:rsid w:val="118963A1"/>
    <w:rsid w:val="11C6522A"/>
    <w:rsid w:val="11E104CC"/>
    <w:rsid w:val="11E20309"/>
    <w:rsid w:val="11E9219A"/>
    <w:rsid w:val="12255233"/>
    <w:rsid w:val="123C051C"/>
    <w:rsid w:val="12530213"/>
    <w:rsid w:val="12537545"/>
    <w:rsid w:val="12651B52"/>
    <w:rsid w:val="127723A9"/>
    <w:rsid w:val="12862074"/>
    <w:rsid w:val="12883966"/>
    <w:rsid w:val="129E45B4"/>
    <w:rsid w:val="12A0751D"/>
    <w:rsid w:val="12D64FF4"/>
    <w:rsid w:val="12D81596"/>
    <w:rsid w:val="13072A44"/>
    <w:rsid w:val="13163BA2"/>
    <w:rsid w:val="135F4BE2"/>
    <w:rsid w:val="13934EBE"/>
    <w:rsid w:val="139B1A0A"/>
    <w:rsid w:val="139D25C7"/>
    <w:rsid w:val="13A558D7"/>
    <w:rsid w:val="13BF3CE4"/>
    <w:rsid w:val="13CE750E"/>
    <w:rsid w:val="141008D8"/>
    <w:rsid w:val="14125FE6"/>
    <w:rsid w:val="14161FBC"/>
    <w:rsid w:val="142622BD"/>
    <w:rsid w:val="143710B3"/>
    <w:rsid w:val="146D271E"/>
    <w:rsid w:val="14982588"/>
    <w:rsid w:val="149A5AD9"/>
    <w:rsid w:val="14A7619D"/>
    <w:rsid w:val="150536C3"/>
    <w:rsid w:val="150C1963"/>
    <w:rsid w:val="151447A0"/>
    <w:rsid w:val="15237771"/>
    <w:rsid w:val="153C3480"/>
    <w:rsid w:val="154A6454"/>
    <w:rsid w:val="155B4A8D"/>
    <w:rsid w:val="15671A7F"/>
    <w:rsid w:val="15762120"/>
    <w:rsid w:val="157A3A85"/>
    <w:rsid w:val="16216B2A"/>
    <w:rsid w:val="16613B6E"/>
    <w:rsid w:val="16A8729C"/>
    <w:rsid w:val="16B33777"/>
    <w:rsid w:val="16BC70A7"/>
    <w:rsid w:val="16C6339E"/>
    <w:rsid w:val="172F2D79"/>
    <w:rsid w:val="174F1451"/>
    <w:rsid w:val="17557BEF"/>
    <w:rsid w:val="17CF0BC5"/>
    <w:rsid w:val="17D349C1"/>
    <w:rsid w:val="1830729E"/>
    <w:rsid w:val="1840688C"/>
    <w:rsid w:val="1870062C"/>
    <w:rsid w:val="18817102"/>
    <w:rsid w:val="18830A15"/>
    <w:rsid w:val="18852B28"/>
    <w:rsid w:val="188B5321"/>
    <w:rsid w:val="18963908"/>
    <w:rsid w:val="18CE3E98"/>
    <w:rsid w:val="18F91185"/>
    <w:rsid w:val="191775ED"/>
    <w:rsid w:val="19932372"/>
    <w:rsid w:val="19A20DD5"/>
    <w:rsid w:val="19AE03F1"/>
    <w:rsid w:val="19C4349D"/>
    <w:rsid w:val="19F92221"/>
    <w:rsid w:val="19FD50E8"/>
    <w:rsid w:val="1A071A03"/>
    <w:rsid w:val="1A1F16AE"/>
    <w:rsid w:val="1A2C356C"/>
    <w:rsid w:val="1A3B5C77"/>
    <w:rsid w:val="1A6E5932"/>
    <w:rsid w:val="1A984BAD"/>
    <w:rsid w:val="1AA279F0"/>
    <w:rsid w:val="1AB8220E"/>
    <w:rsid w:val="1AE4166C"/>
    <w:rsid w:val="1AF06CFB"/>
    <w:rsid w:val="1AF11B8D"/>
    <w:rsid w:val="1B11359C"/>
    <w:rsid w:val="1B2055EC"/>
    <w:rsid w:val="1B2A271F"/>
    <w:rsid w:val="1B530544"/>
    <w:rsid w:val="1B61034B"/>
    <w:rsid w:val="1B713184"/>
    <w:rsid w:val="1BA209CF"/>
    <w:rsid w:val="1BB4777D"/>
    <w:rsid w:val="1BD75AB8"/>
    <w:rsid w:val="1C0459C2"/>
    <w:rsid w:val="1C0D2E0C"/>
    <w:rsid w:val="1C1B3B4A"/>
    <w:rsid w:val="1C88053B"/>
    <w:rsid w:val="1C88086E"/>
    <w:rsid w:val="1CFF58C4"/>
    <w:rsid w:val="1D221FFC"/>
    <w:rsid w:val="1D266CE1"/>
    <w:rsid w:val="1D276885"/>
    <w:rsid w:val="1D2B4B1A"/>
    <w:rsid w:val="1D3963AF"/>
    <w:rsid w:val="1D677DFC"/>
    <w:rsid w:val="1D6921A3"/>
    <w:rsid w:val="1D6A673C"/>
    <w:rsid w:val="1D917370"/>
    <w:rsid w:val="1D9247AE"/>
    <w:rsid w:val="1DB567EC"/>
    <w:rsid w:val="1DDB7E54"/>
    <w:rsid w:val="1DF51A98"/>
    <w:rsid w:val="1E3D060F"/>
    <w:rsid w:val="1E3F7D2E"/>
    <w:rsid w:val="1E4134E4"/>
    <w:rsid w:val="1E48649A"/>
    <w:rsid w:val="1E5062B3"/>
    <w:rsid w:val="1E523514"/>
    <w:rsid w:val="1E6C24FF"/>
    <w:rsid w:val="1E714A66"/>
    <w:rsid w:val="1E802593"/>
    <w:rsid w:val="1E8B6156"/>
    <w:rsid w:val="1EA703CC"/>
    <w:rsid w:val="1EB7330C"/>
    <w:rsid w:val="1EC60990"/>
    <w:rsid w:val="1EC6252F"/>
    <w:rsid w:val="1EEA22C2"/>
    <w:rsid w:val="1F0A0FF3"/>
    <w:rsid w:val="1F5771FF"/>
    <w:rsid w:val="1FD52DD5"/>
    <w:rsid w:val="1FE868A9"/>
    <w:rsid w:val="20034907"/>
    <w:rsid w:val="20173E4B"/>
    <w:rsid w:val="202A44CE"/>
    <w:rsid w:val="204E48BC"/>
    <w:rsid w:val="208921B3"/>
    <w:rsid w:val="20973DEB"/>
    <w:rsid w:val="20B26522"/>
    <w:rsid w:val="20B44310"/>
    <w:rsid w:val="211116EB"/>
    <w:rsid w:val="21472A39"/>
    <w:rsid w:val="216133FC"/>
    <w:rsid w:val="21747B73"/>
    <w:rsid w:val="21D56769"/>
    <w:rsid w:val="21E12E8E"/>
    <w:rsid w:val="21E36C06"/>
    <w:rsid w:val="21E52EF3"/>
    <w:rsid w:val="21FB5D7B"/>
    <w:rsid w:val="22015E94"/>
    <w:rsid w:val="220B1C3D"/>
    <w:rsid w:val="221D1D20"/>
    <w:rsid w:val="22334A87"/>
    <w:rsid w:val="22574EFE"/>
    <w:rsid w:val="226D06CE"/>
    <w:rsid w:val="22BE6801"/>
    <w:rsid w:val="22FD7853"/>
    <w:rsid w:val="23120BC6"/>
    <w:rsid w:val="233500BF"/>
    <w:rsid w:val="23377FF7"/>
    <w:rsid w:val="236B425F"/>
    <w:rsid w:val="23836192"/>
    <w:rsid w:val="23867849"/>
    <w:rsid w:val="23901F29"/>
    <w:rsid w:val="239C0061"/>
    <w:rsid w:val="23B908A4"/>
    <w:rsid w:val="23DC5C6B"/>
    <w:rsid w:val="23E95BEF"/>
    <w:rsid w:val="23FD0064"/>
    <w:rsid w:val="245375B0"/>
    <w:rsid w:val="245636BF"/>
    <w:rsid w:val="245711E5"/>
    <w:rsid w:val="24642C0A"/>
    <w:rsid w:val="248E2CD2"/>
    <w:rsid w:val="24B22173"/>
    <w:rsid w:val="24B95AD9"/>
    <w:rsid w:val="24BE24DA"/>
    <w:rsid w:val="24CD76F9"/>
    <w:rsid w:val="24CF5825"/>
    <w:rsid w:val="24D663E6"/>
    <w:rsid w:val="24D77F2B"/>
    <w:rsid w:val="25202936"/>
    <w:rsid w:val="2566600E"/>
    <w:rsid w:val="258B00E2"/>
    <w:rsid w:val="25A917A6"/>
    <w:rsid w:val="25B54415"/>
    <w:rsid w:val="25BE27CC"/>
    <w:rsid w:val="25F74A5C"/>
    <w:rsid w:val="26211AAB"/>
    <w:rsid w:val="2628662C"/>
    <w:rsid w:val="262D45DE"/>
    <w:rsid w:val="26314910"/>
    <w:rsid w:val="26464266"/>
    <w:rsid w:val="265231DC"/>
    <w:rsid w:val="26871DC8"/>
    <w:rsid w:val="26A53EF9"/>
    <w:rsid w:val="26A94201"/>
    <w:rsid w:val="26AC274F"/>
    <w:rsid w:val="26B02769"/>
    <w:rsid w:val="26CD1C32"/>
    <w:rsid w:val="27044A29"/>
    <w:rsid w:val="271D34C8"/>
    <w:rsid w:val="273A08A2"/>
    <w:rsid w:val="27402404"/>
    <w:rsid w:val="276142BF"/>
    <w:rsid w:val="27783712"/>
    <w:rsid w:val="27907362"/>
    <w:rsid w:val="27952750"/>
    <w:rsid w:val="279B5FE3"/>
    <w:rsid w:val="27FB5F25"/>
    <w:rsid w:val="280D6B86"/>
    <w:rsid w:val="28333E1D"/>
    <w:rsid w:val="28454BD6"/>
    <w:rsid w:val="28455253"/>
    <w:rsid w:val="28551971"/>
    <w:rsid w:val="285B1C53"/>
    <w:rsid w:val="285D65EE"/>
    <w:rsid w:val="28943143"/>
    <w:rsid w:val="289F7086"/>
    <w:rsid w:val="28C32028"/>
    <w:rsid w:val="28CC490F"/>
    <w:rsid w:val="28DE40AA"/>
    <w:rsid w:val="28E868B0"/>
    <w:rsid w:val="28F72F97"/>
    <w:rsid w:val="29345E77"/>
    <w:rsid w:val="29486D03"/>
    <w:rsid w:val="294C65AD"/>
    <w:rsid w:val="2970538A"/>
    <w:rsid w:val="29806583"/>
    <w:rsid w:val="298930A7"/>
    <w:rsid w:val="298B3C4C"/>
    <w:rsid w:val="299B679F"/>
    <w:rsid w:val="29B175E9"/>
    <w:rsid w:val="29F26D24"/>
    <w:rsid w:val="2A15033F"/>
    <w:rsid w:val="2A1662C1"/>
    <w:rsid w:val="2A1C7367"/>
    <w:rsid w:val="2A1E19D7"/>
    <w:rsid w:val="2A256DD8"/>
    <w:rsid w:val="2A2815FA"/>
    <w:rsid w:val="2A362F9E"/>
    <w:rsid w:val="2A585CB7"/>
    <w:rsid w:val="2A6D6092"/>
    <w:rsid w:val="2A6E019F"/>
    <w:rsid w:val="2A7D76B4"/>
    <w:rsid w:val="2A9F0556"/>
    <w:rsid w:val="2AB5327D"/>
    <w:rsid w:val="2ACA2FA0"/>
    <w:rsid w:val="2B336CAA"/>
    <w:rsid w:val="2B437463"/>
    <w:rsid w:val="2B4F2C16"/>
    <w:rsid w:val="2B7807EE"/>
    <w:rsid w:val="2BA50BF7"/>
    <w:rsid w:val="2BBF00EC"/>
    <w:rsid w:val="2BC37CFD"/>
    <w:rsid w:val="2BD5237F"/>
    <w:rsid w:val="2BE536CE"/>
    <w:rsid w:val="2BE758D9"/>
    <w:rsid w:val="2BF31469"/>
    <w:rsid w:val="2C09049E"/>
    <w:rsid w:val="2C0A653C"/>
    <w:rsid w:val="2C106849"/>
    <w:rsid w:val="2C191F85"/>
    <w:rsid w:val="2C22032B"/>
    <w:rsid w:val="2C567FD4"/>
    <w:rsid w:val="2C822277"/>
    <w:rsid w:val="2C9B1C17"/>
    <w:rsid w:val="2CE82D6F"/>
    <w:rsid w:val="2D343236"/>
    <w:rsid w:val="2D5B79F0"/>
    <w:rsid w:val="2DD15014"/>
    <w:rsid w:val="2DF72DE4"/>
    <w:rsid w:val="2E0220AF"/>
    <w:rsid w:val="2E093550"/>
    <w:rsid w:val="2E2465DC"/>
    <w:rsid w:val="2E340292"/>
    <w:rsid w:val="2E480B97"/>
    <w:rsid w:val="2E4B082A"/>
    <w:rsid w:val="2E5D4E86"/>
    <w:rsid w:val="2E5D790B"/>
    <w:rsid w:val="2E9A3C18"/>
    <w:rsid w:val="2EBB0FEE"/>
    <w:rsid w:val="2EC63002"/>
    <w:rsid w:val="2ED022C0"/>
    <w:rsid w:val="2F0A6B38"/>
    <w:rsid w:val="2F1E5F87"/>
    <w:rsid w:val="2F8F217B"/>
    <w:rsid w:val="2F9331D9"/>
    <w:rsid w:val="2F946CCB"/>
    <w:rsid w:val="2FCD60E3"/>
    <w:rsid w:val="2FD25781"/>
    <w:rsid w:val="2FDC745C"/>
    <w:rsid w:val="2FF16992"/>
    <w:rsid w:val="2FFD7934"/>
    <w:rsid w:val="30074987"/>
    <w:rsid w:val="30733ACD"/>
    <w:rsid w:val="308C3862"/>
    <w:rsid w:val="309379D8"/>
    <w:rsid w:val="30A270F7"/>
    <w:rsid w:val="30DF1478"/>
    <w:rsid w:val="30EC586F"/>
    <w:rsid w:val="310402C4"/>
    <w:rsid w:val="31274439"/>
    <w:rsid w:val="314550B7"/>
    <w:rsid w:val="317B09B7"/>
    <w:rsid w:val="319C6071"/>
    <w:rsid w:val="31AC537E"/>
    <w:rsid w:val="31E3679B"/>
    <w:rsid w:val="31E732FD"/>
    <w:rsid w:val="32517576"/>
    <w:rsid w:val="3285187F"/>
    <w:rsid w:val="329872B1"/>
    <w:rsid w:val="32BE5C2C"/>
    <w:rsid w:val="32F40415"/>
    <w:rsid w:val="32FB6478"/>
    <w:rsid w:val="330927AE"/>
    <w:rsid w:val="33263B3F"/>
    <w:rsid w:val="336963EB"/>
    <w:rsid w:val="337401BE"/>
    <w:rsid w:val="33816EEB"/>
    <w:rsid w:val="339527A7"/>
    <w:rsid w:val="33D24FF9"/>
    <w:rsid w:val="33D26668"/>
    <w:rsid w:val="33EB55CD"/>
    <w:rsid w:val="33EC4C02"/>
    <w:rsid w:val="340D2360"/>
    <w:rsid w:val="3410665D"/>
    <w:rsid w:val="34211214"/>
    <w:rsid w:val="342D2D64"/>
    <w:rsid w:val="342E63AB"/>
    <w:rsid w:val="34950E68"/>
    <w:rsid w:val="34986E94"/>
    <w:rsid w:val="34AF62C9"/>
    <w:rsid w:val="34CB4388"/>
    <w:rsid w:val="34FA6E12"/>
    <w:rsid w:val="351F081A"/>
    <w:rsid w:val="354D7158"/>
    <w:rsid w:val="35782469"/>
    <w:rsid w:val="358D5588"/>
    <w:rsid w:val="359A03B9"/>
    <w:rsid w:val="36201D7F"/>
    <w:rsid w:val="362566B0"/>
    <w:rsid w:val="363A3B40"/>
    <w:rsid w:val="365302AE"/>
    <w:rsid w:val="36607A0A"/>
    <w:rsid w:val="366E227C"/>
    <w:rsid w:val="366F2E0D"/>
    <w:rsid w:val="367B6A5C"/>
    <w:rsid w:val="36A74ADA"/>
    <w:rsid w:val="36AD60D5"/>
    <w:rsid w:val="36B224F9"/>
    <w:rsid w:val="36EC0CC9"/>
    <w:rsid w:val="36EE4164"/>
    <w:rsid w:val="373F410B"/>
    <w:rsid w:val="378170AF"/>
    <w:rsid w:val="379A3E49"/>
    <w:rsid w:val="37E82ED3"/>
    <w:rsid w:val="37EE7094"/>
    <w:rsid w:val="38296C89"/>
    <w:rsid w:val="383002EB"/>
    <w:rsid w:val="383A69FC"/>
    <w:rsid w:val="383C09AF"/>
    <w:rsid w:val="38586797"/>
    <w:rsid w:val="38821C4C"/>
    <w:rsid w:val="38BC0149"/>
    <w:rsid w:val="38D87D1C"/>
    <w:rsid w:val="39636459"/>
    <w:rsid w:val="396B7F6C"/>
    <w:rsid w:val="399F120C"/>
    <w:rsid w:val="39B417A9"/>
    <w:rsid w:val="39FC5695"/>
    <w:rsid w:val="3A006D8E"/>
    <w:rsid w:val="3A3651E5"/>
    <w:rsid w:val="3A7022ED"/>
    <w:rsid w:val="3A744481"/>
    <w:rsid w:val="3A8C7BEF"/>
    <w:rsid w:val="3A906246"/>
    <w:rsid w:val="3AA20FB4"/>
    <w:rsid w:val="3ABF2707"/>
    <w:rsid w:val="3B0276ED"/>
    <w:rsid w:val="3B133C60"/>
    <w:rsid w:val="3B2349B7"/>
    <w:rsid w:val="3B32564E"/>
    <w:rsid w:val="3B616CFF"/>
    <w:rsid w:val="3B6259F6"/>
    <w:rsid w:val="3B976654"/>
    <w:rsid w:val="3BC01EFC"/>
    <w:rsid w:val="3BCA786A"/>
    <w:rsid w:val="3BD258C9"/>
    <w:rsid w:val="3BD31E2F"/>
    <w:rsid w:val="3BF15831"/>
    <w:rsid w:val="3BF52214"/>
    <w:rsid w:val="3BF7674F"/>
    <w:rsid w:val="3C105946"/>
    <w:rsid w:val="3C471448"/>
    <w:rsid w:val="3C5F759A"/>
    <w:rsid w:val="3C6C525A"/>
    <w:rsid w:val="3CB00A58"/>
    <w:rsid w:val="3CBA010B"/>
    <w:rsid w:val="3CCE23CB"/>
    <w:rsid w:val="3CD17D17"/>
    <w:rsid w:val="3D35378E"/>
    <w:rsid w:val="3D3C7F39"/>
    <w:rsid w:val="3D406863"/>
    <w:rsid w:val="3D440F09"/>
    <w:rsid w:val="3D4504A0"/>
    <w:rsid w:val="3D8734BB"/>
    <w:rsid w:val="3D9A11D4"/>
    <w:rsid w:val="3DA16D89"/>
    <w:rsid w:val="3DA364BE"/>
    <w:rsid w:val="3DE041CB"/>
    <w:rsid w:val="3E0D48F6"/>
    <w:rsid w:val="3E1868B4"/>
    <w:rsid w:val="3E377251"/>
    <w:rsid w:val="3E42664B"/>
    <w:rsid w:val="3E5A7334"/>
    <w:rsid w:val="3E7B5D6B"/>
    <w:rsid w:val="3E843E66"/>
    <w:rsid w:val="3E8F51FE"/>
    <w:rsid w:val="3E926F87"/>
    <w:rsid w:val="3E9A59DE"/>
    <w:rsid w:val="3EA5765F"/>
    <w:rsid w:val="3EAF4836"/>
    <w:rsid w:val="3EC33DFA"/>
    <w:rsid w:val="3F060E16"/>
    <w:rsid w:val="3F1D1096"/>
    <w:rsid w:val="3F272ABA"/>
    <w:rsid w:val="3F2F0234"/>
    <w:rsid w:val="3F6363FE"/>
    <w:rsid w:val="3F756B8F"/>
    <w:rsid w:val="3F95482B"/>
    <w:rsid w:val="3FF11078"/>
    <w:rsid w:val="400D6A56"/>
    <w:rsid w:val="4019356B"/>
    <w:rsid w:val="40592157"/>
    <w:rsid w:val="406E1CAE"/>
    <w:rsid w:val="40A0133A"/>
    <w:rsid w:val="40C31A53"/>
    <w:rsid w:val="40C818EC"/>
    <w:rsid w:val="40FF545D"/>
    <w:rsid w:val="410067C8"/>
    <w:rsid w:val="418F0D2A"/>
    <w:rsid w:val="41D01505"/>
    <w:rsid w:val="42054EB1"/>
    <w:rsid w:val="42474939"/>
    <w:rsid w:val="424C3C57"/>
    <w:rsid w:val="42613FF3"/>
    <w:rsid w:val="42660D96"/>
    <w:rsid w:val="428667D2"/>
    <w:rsid w:val="42976F25"/>
    <w:rsid w:val="42CD1CE0"/>
    <w:rsid w:val="42E1381E"/>
    <w:rsid w:val="42ED6459"/>
    <w:rsid w:val="42FB2ECF"/>
    <w:rsid w:val="42FE58DD"/>
    <w:rsid w:val="43077F25"/>
    <w:rsid w:val="43135FC3"/>
    <w:rsid w:val="43174B3D"/>
    <w:rsid w:val="43340C18"/>
    <w:rsid w:val="434B790E"/>
    <w:rsid w:val="4360274F"/>
    <w:rsid w:val="43977AB6"/>
    <w:rsid w:val="43A3342B"/>
    <w:rsid w:val="43C77C27"/>
    <w:rsid w:val="43C9556D"/>
    <w:rsid w:val="43DE09EE"/>
    <w:rsid w:val="44002FAD"/>
    <w:rsid w:val="44030495"/>
    <w:rsid w:val="449101DD"/>
    <w:rsid w:val="4494346C"/>
    <w:rsid w:val="44DE1391"/>
    <w:rsid w:val="451B225C"/>
    <w:rsid w:val="452410C9"/>
    <w:rsid w:val="45317DFB"/>
    <w:rsid w:val="456652D4"/>
    <w:rsid w:val="456D3CE4"/>
    <w:rsid w:val="4579042C"/>
    <w:rsid w:val="457F0571"/>
    <w:rsid w:val="45837C34"/>
    <w:rsid w:val="45851176"/>
    <w:rsid w:val="45C63B94"/>
    <w:rsid w:val="460E7DA5"/>
    <w:rsid w:val="46422483"/>
    <w:rsid w:val="4659254A"/>
    <w:rsid w:val="465B0637"/>
    <w:rsid w:val="465E3F0D"/>
    <w:rsid w:val="466A16E6"/>
    <w:rsid w:val="46893F2B"/>
    <w:rsid w:val="46C4686E"/>
    <w:rsid w:val="476D46F8"/>
    <w:rsid w:val="477B778F"/>
    <w:rsid w:val="478203EC"/>
    <w:rsid w:val="47B025FA"/>
    <w:rsid w:val="47ED7991"/>
    <w:rsid w:val="4809698F"/>
    <w:rsid w:val="4811697D"/>
    <w:rsid w:val="483E7E42"/>
    <w:rsid w:val="485538C6"/>
    <w:rsid w:val="487A3E25"/>
    <w:rsid w:val="48802209"/>
    <w:rsid w:val="488B5503"/>
    <w:rsid w:val="48937E21"/>
    <w:rsid w:val="489A0361"/>
    <w:rsid w:val="48B94FF3"/>
    <w:rsid w:val="48E37AAB"/>
    <w:rsid w:val="48FD4B4C"/>
    <w:rsid w:val="490A68E0"/>
    <w:rsid w:val="491055FE"/>
    <w:rsid w:val="495F5B3E"/>
    <w:rsid w:val="49610040"/>
    <w:rsid w:val="496E4757"/>
    <w:rsid w:val="496F77D7"/>
    <w:rsid w:val="497654FD"/>
    <w:rsid w:val="49B64211"/>
    <w:rsid w:val="49DC7979"/>
    <w:rsid w:val="49E56AF9"/>
    <w:rsid w:val="49EA0282"/>
    <w:rsid w:val="49F6167F"/>
    <w:rsid w:val="4A0238ED"/>
    <w:rsid w:val="4A05330E"/>
    <w:rsid w:val="4A064FA0"/>
    <w:rsid w:val="4A16615C"/>
    <w:rsid w:val="4A280A29"/>
    <w:rsid w:val="4A4424D7"/>
    <w:rsid w:val="4A523C2A"/>
    <w:rsid w:val="4A804261"/>
    <w:rsid w:val="4AA61796"/>
    <w:rsid w:val="4AB82D0F"/>
    <w:rsid w:val="4AEB7664"/>
    <w:rsid w:val="4AFD7C19"/>
    <w:rsid w:val="4B0567D1"/>
    <w:rsid w:val="4B1F41B9"/>
    <w:rsid w:val="4B236AAE"/>
    <w:rsid w:val="4B65492A"/>
    <w:rsid w:val="4B707271"/>
    <w:rsid w:val="4B9739F7"/>
    <w:rsid w:val="4BC46050"/>
    <w:rsid w:val="4BEE2503"/>
    <w:rsid w:val="4BFE6267"/>
    <w:rsid w:val="4C245A30"/>
    <w:rsid w:val="4C39729F"/>
    <w:rsid w:val="4C790A41"/>
    <w:rsid w:val="4C8E75EA"/>
    <w:rsid w:val="4C9E37A6"/>
    <w:rsid w:val="4CB6685F"/>
    <w:rsid w:val="4CC367FE"/>
    <w:rsid w:val="4CC4300C"/>
    <w:rsid w:val="4CC823D1"/>
    <w:rsid w:val="4CCF075F"/>
    <w:rsid w:val="4CFC11D3"/>
    <w:rsid w:val="4D077F3C"/>
    <w:rsid w:val="4D123355"/>
    <w:rsid w:val="4D2A3B31"/>
    <w:rsid w:val="4D312C52"/>
    <w:rsid w:val="4D905305"/>
    <w:rsid w:val="4D9530F3"/>
    <w:rsid w:val="4D964A72"/>
    <w:rsid w:val="4D9C1254"/>
    <w:rsid w:val="4DA07FB2"/>
    <w:rsid w:val="4DAC603F"/>
    <w:rsid w:val="4DB500BD"/>
    <w:rsid w:val="4DC96FD3"/>
    <w:rsid w:val="4DD525A5"/>
    <w:rsid w:val="4E793892"/>
    <w:rsid w:val="4E800872"/>
    <w:rsid w:val="4EC569ED"/>
    <w:rsid w:val="4EC96D50"/>
    <w:rsid w:val="4ED50EA1"/>
    <w:rsid w:val="4EEC050C"/>
    <w:rsid w:val="4F104EC3"/>
    <w:rsid w:val="4F47354A"/>
    <w:rsid w:val="4F6D4A83"/>
    <w:rsid w:val="4F911C54"/>
    <w:rsid w:val="4F9667B6"/>
    <w:rsid w:val="4F9B4A76"/>
    <w:rsid w:val="4FB54E8E"/>
    <w:rsid w:val="4FE625E0"/>
    <w:rsid w:val="50120532"/>
    <w:rsid w:val="50161699"/>
    <w:rsid w:val="50210776"/>
    <w:rsid w:val="5021480F"/>
    <w:rsid w:val="50237F83"/>
    <w:rsid w:val="503E48FD"/>
    <w:rsid w:val="506969F2"/>
    <w:rsid w:val="50962ECB"/>
    <w:rsid w:val="50A42E38"/>
    <w:rsid w:val="50A4577F"/>
    <w:rsid w:val="50B22DDA"/>
    <w:rsid w:val="50B73D1F"/>
    <w:rsid w:val="50BD5BC9"/>
    <w:rsid w:val="50C11EEE"/>
    <w:rsid w:val="50E97CFC"/>
    <w:rsid w:val="50FA4028"/>
    <w:rsid w:val="510D65B7"/>
    <w:rsid w:val="511157AB"/>
    <w:rsid w:val="51177FF0"/>
    <w:rsid w:val="513A6339"/>
    <w:rsid w:val="5142540C"/>
    <w:rsid w:val="51536733"/>
    <w:rsid w:val="5157653A"/>
    <w:rsid w:val="51703763"/>
    <w:rsid w:val="518832C8"/>
    <w:rsid w:val="519A6E44"/>
    <w:rsid w:val="519D3C50"/>
    <w:rsid w:val="51A0432A"/>
    <w:rsid w:val="51A86090"/>
    <w:rsid w:val="51B7396D"/>
    <w:rsid w:val="51C770FB"/>
    <w:rsid w:val="51E41A5B"/>
    <w:rsid w:val="520C15BC"/>
    <w:rsid w:val="522E4CC3"/>
    <w:rsid w:val="5244713B"/>
    <w:rsid w:val="52615633"/>
    <w:rsid w:val="526F4DE4"/>
    <w:rsid w:val="52846D9A"/>
    <w:rsid w:val="52977FD4"/>
    <w:rsid w:val="52A25790"/>
    <w:rsid w:val="52A96B6F"/>
    <w:rsid w:val="52B45975"/>
    <w:rsid w:val="52D94AA4"/>
    <w:rsid w:val="52EA3A62"/>
    <w:rsid w:val="52F50BB8"/>
    <w:rsid w:val="53097272"/>
    <w:rsid w:val="53544462"/>
    <w:rsid w:val="537573DE"/>
    <w:rsid w:val="5397158E"/>
    <w:rsid w:val="53C5529E"/>
    <w:rsid w:val="53EF48B8"/>
    <w:rsid w:val="54013861"/>
    <w:rsid w:val="54487265"/>
    <w:rsid w:val="544D6070"/>
    <w:rsid w:val="54605E1E"/>
    <w:rsid w:val="54817A35"/>
    <w:rsid w:val="54B3506A"/>
    <w:rsid w:val="54CA0D16"/>
    <w:rsid w:val="54DD4057"/>
    <w:rsid w:val="54E7490F"/>
    <w:rsid w:val="54F37AE4"/>
    <w:rsid w:val="550764A4"/>
    <w:rsid w:val="550B2BF6"/>
    <w:rsid w:val="55214EB5"/>
    <w:rsid w:val="55364EFD"/>
    <w:rsid w:val="555D4828"/>
    <w:rsid w:val="557A4C8B"/>
    <w:rsid w:val="558931E1"/>
    <w:rsid w:val="55923347"/>
    <w:rsid w:val="55925180"/>
    <w:rsid w:val="55983B1B"/>
    <w:rsid w:val="55A8376B"/>
    <w:rsid w:val="55DC29B6"/>
    <w:rsid w:val="55DD4241"/>
    <w:rsid w:val="566B6D1E"/>
    <w:rsid w:val="57032A2C"/>
    <w:rsid w:val="570F5219"/>
    <w:rsid w:val="575A51D7"/>
    <w:rsid w:val="575D12B5"/>
    <w:rsid w:val="57610A87"/>
    <w:rsid w:val="577B1140"/>
    <w:rsid w:val="577B7F21"/>
    <w:rsid w:val="577F181B"/>
    <w:rsid w:val="57921984"/>
    <w:rsid w:val="579737F0"/>
    <w:rsid w:val="57AB7B30"/>
    <w:rsid w:val="57AF5251"/>
    <w:rsid w:val="57B26373"/>
    <w:rsid w:val="57B63F04"/>
    <w:rsid w:val="57CD20C2"/>
    <w:rsid w:val="57D675AB"/>
    <w:rsid w:val="57D95FDD"/>
    <w:rsid w:val="5874652B"/>
    <w:rsid w:val="58917D2F"/>
    <w:rsid w:val="5894085C"/>
    <w:rsid w:val="58AE4F0C"/>
    <w:rsid w:val="58B85899"/>
    <w:rsid w:val="58E363A9"/>
    <w:rsid w:val="590F3861"/>
    <w:rsid w:val="595E1678"/>
    <w:rsid w:val="596D5BD4"/>
    <w:rsid w:val="597E3DD8"/>
    <w:rsid w:val="59853B23"/>
    <w:rsid w:val="5986572A"/>
    <w:rsid w:val="598732F0"/>
    <w:rsid w:val="59A91FAE"/>
    <w:rsid w:val="59AA3EAA"/>
    <w:rsid w:val="59EA7E2A"/>
    <w:rsid w:val="59F80043"/>
    <w:rsid w:val="5A09252F"/>
    <w:rsid w:val="5A0B2778"/>
    <w:rsid w:val="5A2A7C7B"/>
    <w:rsid w:val="5A3E2560"/>
    <w:rsid w:val="5A5D3B6E"/>
    <w:rsid w:val="5A636DCD"/>
    <w:rsid w:val="5A637A76"/>
    <w:rsid w:val="5A6D33BA"/>
    <w:rsid w:val="5A792B1F"/>
    <w:rsid w:val="5A874767"/>
    <w:rsid w:val="5AA85BE2"/>
    <w:rsid w:val="5AAD6F28"/>
    <w:rsid w:val="5AD63A24"/>
    <w:rsid w:val="5B215ACE"/>
    <w:rsid w:val="5B2E1A1D"/>
    <w:rsid w:val="5B843A1C"/>
    <w:rsid w:val="5B873E3F"/>
    <w:rsid w:val="5C02690E"/>
    <w:rsid w:val="5C196DA7"/>
    <w:rsid w:val="5C2A048C"/>
    <w:rsid w:val="5C80234E"/>
    <w:rsid w:val="5C8A680C"/>
    <w:rsid w:val="5CCD7F8C"/>
    <w:rsid w:val="5CD65BD8"/>
    <w:rsid w:val="5CF35D1E"/>
    <w:rsid w:val="5D0C4701"/>
    <w:rsid w:val="5D0F0395"/>
    <w:rsid w:val="5D221076"/>
    <w:rsid w:val="5D397964"/>
    <w:rsid w:val="5D5A391C"/>
    <w:rsid w:val="5D5F10C0"/>
    <w:rsid w:val="5D647EF4"/>
    <w:rsid w:val="5D845EA0"/>
    <w:rsid w:val="5D891B7B"/>
    <w:rsid w:val="5DAD38EE"/>
    <w:rsid w:val="5DD84235"/>
    <w:rsid w:val="5E006862"/>
    <w:rsid w:val="5E0207B9"/>
    <w:rsid w:val="5E1834A1"/>
    <w:rsid w:val="5E203E1A"/>
    <w:rsid w:val="5E261785"/>
    <w:rsid w:val="5E4508A7"/>
    <w:rsid w:val="5E4A6B29"/>
    <w:rsid w:val="5E4A7017"/>
    <w:rsid w:val="5E552BBA"/>
    <w:rsid w:val="5E611C10"/>
    <w:rsid w:val="5E78243B"/>
    <w:rsid w:val="5E7A0F3F"/>
    <w:rsid w:val="5E8B5309"/>
    <w:rsid w:val="5E9860EB"/>
    <w:rsid w:val="5EFC7377"/>
    <w:rsid w:val="5F06174D"/>
    <w:rsid w:val="5F2142EE"/>
    <w:rsid w:val="5F265461"/>
    <w:rsid w:val="5F2E462B"/>
    <w:rsid w:val="5F3A3602"/>
    <w:rsid w:val="5F4070E6"/>
    <w:rsid w:val="5F45733B"/>
    <w:rsid w:val="5F6277C6"/>
    <w:rsid w:val="5F6D0B1D"/>
    <w:rsid w:val="5F7F0CD5"/>
    <w:rsid w:val="5F8D0B82"/>
    <w:rsid w:val="5FA347C5"/>
    <w:rsid w:val="5FCC5339"/>
    <w:rsid w:val="5FCE6E0B"/>
    <w:rsid w:val="5FDC1FC3"/>
    <w:rsid w:val="5FDD6770"/>
    <w:rsid w:val="5FE1582B"/>
    <w:rsid w:val="5FE34A5B"/>
    <w:rsid w:val="5FFE1E36"/>
    <w:rsid w:val="60232584"/>
    <w:rsid w:val="607330CE"/>
    <w:rsid w:val="60745126"/>
    <w:rsid w:val="60765F74"/>
    <w:rsid w:val="60825176"/>
    <w:rsid w:val="609F2AC4"/>
    <w:rsid w:val="60BF5B6D"/>
    <w:rsid w:val="60D94755"/>
    <w:rsid w:val="60FA2EE8"/>
    <w:rsid w:val="60FC0DF8"/>
    <w:rsid w:val="61054A27"/>
    <w:rsid w:val="610A52BC"/>
    <w:rsid w:val="611D2366"/>
    <w:rsid w:val="61421856"/>
    <w:rsid w:val="615227C4"/>
    <w:rsid w:val="615A43AA"/>
    <w:rsid w:val="61654E3F"/>
    <w:rsid w:val="6182292A"/>
    <w:rsid w:val="619F7F92"/>
    <w:rsid w:val="61DB280A"/>
    <w:rsid w:val="61F94C26"/>
    <w:rsid w:val="62000E56"/>
    <w:rsid w:val="624E0084"/>
    <w:rsid w:val="624F3E49"/>
    <w:rsid w:val="62516C98"/>
    <w:rsid w:val="62632286"/>
    <w:rsid w:val="62785A3A"/>
    <w:rsid w:val="62885958"/>
    <w:rsid w:val="62A07F3E"/>
    <w:rsid w:val="62E4168D"/>
    <w:rsid w:val="62EC076F"/>
    <w:rsid w:val="62F40B65"/>
    <w:rsid w:val="62F57F04"/>
    <w:rsid w:val="62FC2CFE"/>
    <w:rsid w:val="62FE6A23"/>
    <w:rsid w:val="63024505"/>
    <w:rsid w:val="630C36B1"/>
    <w:rsid w:val="635600A5"/>
    <w:rsid w:val="635B1DB5"/>
    <w:rsid w:val="63711FED"/>
    <w:rsid w:val="63872EA1"/>
    <w:rsid w:val="63880DDC"/>
    <w:rsid w:val="638D750D"/>
    <w:rsid w:val="63AC6CC0"/>
    <w:rsid w:val="63B35731"/>
    <w:rsid w:val="63FA0C3D"/>
    <w:rsid w:val="64055776"/>
    <w:rsid w:val="64137509"/>
    <w:rsid w:val="641E0DFC"/>
    <w:rsid w:val="64240056"/>
    <w:rsid w:val="643E143A"/>
    <w:rsid w:val="64491666"/>
    <w:rsid w:val="648B6EEF"/>
    <w:rsid w:val="64A444F7"/>
    <w:rsid w:val="64B34B2E"/>
    <w:rsid w:val="64C158BF"/>
    <w:rsid w:val="64CE2EAA"/>
    <w:rsid w:val="653C3090"/>
    <w:rsid w:val="65486FD7"/>
    <w:rsid w:val="657254B4"/>
    <w:rsid w:val="65854376"/>
    <w:rsid w:val="658767BE"/>
    <w:rsid w:val="65892531"/>
    <w:rsid w:val="65FC7F9F"/>
    <w:rsid w:val="66195831"/>
    <w:rsid w:val="662E75B1"/>
    <w:rsid w:val="66342C2E"/>
    <w:rsid w:val="6639031E"/>
    <w:rsid w:val="663E784C"/>
    <w:rsid w:val="663F1ED9"/>
    <w:rsid w:val="667016B7"/>
    <w:rsid w:val="667E3DD4"/>
    <w:rsid w:val="668B6A45"/>
    <w:rsid w:val="66AC4113"/>
    <w:rsid w:val="66F667CC"/>
    <w:rsid w:val="67011F07"/>
    <w:rsid w:val="67095CE7"/>
    <w:rsid w:val="67235137"/>
    <w:rsid w:val="672F3F24"/>
    <w:rsid w:val="673E055F"/>
    <w:rsid w:val="67551CE3"/>
    <w:rsid w:val="67A22552"/>
    <w:rsid w:val="67B22DCC"/>
    <w:rsid w:val="67BE71AA"/>
    <w:rsid w:val="67D619EE"/>
    <w:rsid w:val="67D90273"/>
    <w:rsid w:val="67DE5875"/>
    <w:rsid w:val="67E55852"/>
    <w:rsid w:val="67EB1AB4"/>
    <w:rsid w:val="67FA1285"/>
    <w:rsid w:val="68196038"/>
    <w:rsid w:val="68300C3E"/>
    <w:rsid w:val="68551F4F"/>
    <w:rsid w:val="6865349E"/>
    <w:rsid w:val="68721085"/>
    <w:rsid w:val="687C10C9"/>
    <w:rsid w:val="68840C16"/>
    <w:rsid w:val="68872541"/>
    <w:rsid w:val="68876EFB"/>
    <w:rsid w:val="68884654"/>
    <w:rsid w:val="689F444F"/>
    <w:rsid w:val="68AC37F1"/>
    <w:rsid w:val="68AE2977"/>
    <w:rsid w:val="68B96DBB"/>
    <w:rsid w:val="68CA2805"/>
    <w:rsid w:val="68E937A3"/>
    <w:rsid w:val="68F8687F"/>
    <w:rsid w:val="68FA7F32"/>
    <w:rsid w:val="69083C85"/>
    <w:rsid w:val="691664E5"/>
    <w:rsid w:val="693E15D3"/>
    <w:rsid w:val="694330B3"/>
    <w:rsid w:val="69627681"/>
    <w:rsid w:val="6977531D"/>
    <w:rsid w:val="69CC2BFF"/>
    <w:rsid w:val="69D16911"/>
    <w:rsid w:val="69FD55B8"/>
    <w:rsid w:val="69FE4360"/>
    <w:rsid w:val="6A0078BC"/>
    <w:rsid w:val="6A0B1C62"/>
    <w:rsid w:val="6A2406C8"/>
    <w:rsid w:val="6A242809"/>
    <w:rsid w:val="6A92007A"/>
    <w:rsid w:val="6AB1310A"/>
    <w:rsid w:val="6AC36259"/>
    <w:rsid w:val="6ADE0BD1"/>
    <w:rsid w:val="6AE96859"/>
    <w:rsid w:val="6B147746"/>
    <w:rsid w:val="6B24787C"/>
    <w:rsid w:val="6B573233"/>
    <w:rsid w:val="6B5B6274"/>
    <w:rsid w:val="6B6169BC"/>
    <w:rsid w:val="6B935D53"/>
    <w:rsid w:val="6C0D1957"/>
    <w:rsid w:val="6C196F71"/>
    <w:rsid w:val="6C226FCB"/>
    <w:rsid w:val="6C31226F"/>
    <w:rsid w:val="6C552F0B"/>
    <w:rsid w:val="6C8C67B7"/>
    <w:rsid w:val="6C9D744C"/>
    <w:rsid w:val="6CB95B66"/>
    <w:rsid w:val="6D167928"/>
    <w:rsid w:val="6D26299B"/>
    <w:rsid w:val="6D4772EC"/>
    <w:rsid w:val="6D832633"/>
    <w:rsid w:val="6D9078AF"/>
    <w:rsid w:val="6DAA3FEF"/>
    <w:rsid w:val="6DC0172B"/>
    <w:rsid w:val="6DCB690C"/>
    <w:rsid w:val="6DD41A5B"/>
    <w:rsid w:val="6DF43C2E"/>
    <w:rsid w:val="6DF51CA3"/>
    <w:rsid w:val="6E632C5C"/>
    <w:rsid w:val="6E8335BD"/>
    <w:rsid w:val="6E8E12EF"/>
    <w:rsid w:val="6E972936"/>
    <w:rsid w:val="6ED30ED0"/>
    <w:rsid w:val="6ED446C5"/>
    <w:rsid w:val="6F2A7D94"/>
    <w:rsid w:val="6F5A4CB2"/>
    <w:rsid w:val="6F8331F1"/>
    <w:rsid w:val="6FAE1A09"/>
    <w:rsid w:val="6FD75BF8"/>
    <w:rsid w:val="701C7330"/>
    <w:rsid w:val="704B4683"/>
    <w:rsid w:val="70757622"/>
    <w:rsid w:val="707723D0"/>
    <w:rsid w:val="709F4143"/>
    <w:rsid w:val="70C44940"/>
    <w:rsid w:val="70F5661B"/>
    <w:rsid w:val="70FA04FB"/>
    <w:rsid w:val="71024AF9"/>
    <w:rsid w:val="71096990"/>
    <w:rsid w:val="71360107"/>
    <w:rsid w:val="713B688E"/>
    <w:rsid w:val="714054FA"/>
    <w:rsid w:val="71D43752"/>
    <w:rsid w:val="71F1796A"/>
    <w:rsid w:val="72154626"/>
    <w:rsid w:val="72233A82"/>
    <w:rsid w:val="72262B5D"/>
    <w:rsid w:val="72283FF7"/>
    <w:rsid w:val="722E7212"/>
    <w:rsid w:val="723A0474"/>
    <w:rsid w:val="725923E4"/>
    <w:rsid w:val="727A1D93"/>
    <w:rsid w:val="72864BF7"/>
    <w:rsid w:val="729023FC"/>
    <w:rsid w:val="72C61521"/>
    <w:rsid w:val="72EF01DC"/>
    <w:rsid w:val="73637644"/>
    <w:rsid w:val="73734595"/>
    <w:rsid w:val="738525B7"/>
    <w:rsid w:val="73C0646E"/>
    <w:rsid w:val="73E7CF11"/>
    <w:rsid w:val="73E87E72"/>
    <w:rsid w:val="742222F5"/>
    <w:rsid w:val="74476126"/>
    <w:rsid w:val="7449437C"/>
    <w:rsid w:val="74706664"/>
    <w:rsid w:val="747F3682"/>
    <w:rsid w:val="749649DF"/>
    <w:rsid w:val="749C4185"/>
    <w:rsid w:val="75067759"/>
    <w:rsid w:val="750F7C4B"/>
    <w:rsid w:val="752E6DCD"/>
    <w:rsid w:val="7551380D"/>
    <w:rsid w:val="75600BE5"/>
    <w:rsid w:val="7564475C"/>
    <w:rsid w:val="7583797F"/>
    <w:rsid w:val="758A6965"/>
    <w:rsid w:val="75967E64"/>
    <w:rsid w:val="75D20F1D"/>
    <w:rsid w:val="75DA2C18"/>
    <w:rsid w:val="75F54412"/>
    <w:rsid w:val="75FE3C40"/>
    <w:rsid w:val="761D08E0"/>
    <w:rsid w:val="76277FB5"/>
    <w:rsid w:val="765D347C"/>
    <w:rsid w:val="76826699"/>
    <w:rsid w:val="76C87133"/>
    <w:rsid w:val="76CD08D5"/>
    <w:rsid w:val="76DA6631"/>
    <w:rsid w:val="76DB4B92"/>
    <w:rsid w:val="76FD013A"/>
    <w:rsid w:val="77052AA4"/>
    <w:rsid w:val="771264C0"/>
    <w:rsid w:val="77136511"/>
    <w:rsid w:val="77340A39"/>
    <w:rsid w:val="77351FD0"/>
    <w:rsid w:val="77472422"/>
    <w:rsid w:val="777F31F2"/>
    <w:rsid w:val="77D1700D"/>
    <w:rsid w:val="77EC04CC"/>
    <w:rsid w:val="7876121D"/>
    <w:rsid w:val="78775729"/>
    <w:rsid w:val="78A42DB0"/>
    <w:rsid w:val="78A656AB"/>
    <w:rsid w:val="78B2245C"/>
    <w:rsid w:val="78E172CC"/>
    <w:rsid w:val="78EA1D1F"/>
    <w:rsid w:val="7904172F"/>
    <w:rsid w:val="790F7E27"/>
    <w:rsid w:val="792A231A"/>
    <w:rsid w:val="79316829"/>
    <w:rsid w:val="795D2923"/>
    <w:rsid w:val="797E66A9"/>
    <w:rsid w:val="798518A4"/>
    <w:rsid w:val="79A97383"/>
    <w:rsid w:val="79E01592"/>
    <w:rsid w:val="79E27E8B"/>
    <w:rsid w:val="79F850CE"/>
    <w:rsid w:val="79FD443C"/>
    <w:rsid w:val="7A1D1975"/>
    <w:rsid w:val="7A274AEB"/>
    <w:rsid w:val="7A3E5150"/>
    <w:rsid w:val="7A4670D6"/>
    <w:rsid w:val="7A48677B"/>
    <w:rsid w:val="7A534B63"/>
    <w:rsid w:val="7A615382"/>
    <w:rsid w:val="7A67303B"/>
    <w:rsid w:val="7AA2335B"/>
    <w:rsid w:val="7AAB1D04"/>
    <w:rsid w:val="7ABA4368"/>
    <w:rsid w:val="7AD05746"/>
    <w:rsid w:val="7B257FFD"/>
    <w:rsid w:val="7B273D20"/>
    <w:rsid w:val="7B2745E3"/>
    <w:rsid w:val="7B343476"/>
    <w:rsid w:val="7B454A69"/>
    <w:rsid w:val="7B4C349C"/>
    <w:rsid w:val="7B5A2978"/>
    <w:rsid w:val="7B5A7E4C"/>
    <w:rsid w:val="7B667AF9"/>
    <w:rsid w:val="7B7468F8"/>
    <w:rsid w:val="7B974D78"/>
    <w:rsid w:val="7BA9702E"/>
    <w:rsid w:val="7BC662B3"/>
    <w:rsid w:val="7BCC0CE6"/>
    <w:rsid w:val="7BEE0103"/>
    <w:rsid w:val="7C0A0FE4"/>
    <w:rsid w:val="7C254906"/>
    <w:rsid w:val="7C590818"/>
    <w:rsid w:val="7C75312C"/>
    <w:rsid w:val="7C7C10F6"/>
    <w:rsid w:val="7C804359"/>
    <w:rsid w:val="7C853BEA"/>
    <w:rsid w:val="7C881368"/>
    <w:rsid w:val="7CE27788"/>
    <w:rsid w:val="7D0C32F1"/>
    <w:rsid w:val="7D0F408D"/>
    <w:rsid w:val="7D166040"/>
    <w:rsid w:val="7D491C6C"/>
    <w:rsid w:val="7D4E3248"/>
    <w:rsid w:val="7D5429C0"/>
    <w:rsid w:val="7D6E6D43"/>
    <w:rsid w:val="7D733B0F"/>
    <w:rsid w:val="7DB57A34"/>
    <w:rsid w:val="7DBC3708"/>
    <w:rsid w:val="7DD51DC8"/>
    <w:rsid w:val="7DDF73F6"/>
    <w:rsid w:val="7DE60400"/>
    <w:rsid w:val="7DE60973"/>
    <w:rsid w:val="7DEF0916"/>
    <w:rsid w:val="7DF85CAE"/>
    <w:rsid w:val="7E1248FD"/>
    <w:rsid w:val="7E1E5218"/>
    <w:rsid w:val="7E9A4E1F"/>
    <w:rsid w:val="7EA7723A"/>
    <w:rsid w:val="7EAC7694"/>
    <w:rsid w:val="7ECB1729"/>
    <w:rsid w:val="7EEF3B8A"/>
    <w:rsid w:val="7EF56FBB"/>
    <w:rsid w:val="7F0768EB"/>
    <w:rsid w:val="7F143BEC"/>
    <w:rsid w:val="7F715AF2"/>
    <w:rsid w:val="7F886E69"/>
    <w:rsid w:val="7F9A1827"/>
    <w:rsid w:val="7FFC4F42"/>
    <w:rsid w:val="BB7FA927"/>
    <w:rsid w:val="F5FFD31F"/>
    <w:rsid w:val="F6FF69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8"/>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5"/>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30"/>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85"/>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8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87"/>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60"/>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7"/>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customStyle="1" w:styleId="2">
    <w:name w:val="[Normal]"/>
    <w:qFormat/>
    <w:uiPriority w:val="0"/>
    <w:rPr>
      <w:rFonts w:ascii="宋体" w:hAnsi="宋体" w:eastAsia="宋体" w:cs="Times New Roman"/>
      <w:sz w:val="24"/>
      <w:lang w:val="en-US" w:eastAsia="en-US" w:bidi="ar-SA"/>
    </w:rPr>
  </w:style>
  <w:style w:type="paragraph" w:styleId="5">
    <w:name w:val="Normal Indent"/>
    <w:basedOn w:val="1"/>
    <w:link w:val="198"/>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qFormat/>
    <w:uiPriority w:val="0"/>
    <w:pPr>
      <w:ind w:left="2520" w:leftChars="1200"/>
    </w:pPr>
  </w:style>
  <w:style w:type="paragraph" w:styleId="14">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caption"/>
    <w:basedOn w:val="1"/>
    <w:next w:val="1"/>
    <w:link w:val="234"/>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207"/>
    <w:qFormat/>
    <w:uiPriority w:val="0"/>
    <w:pPr>
      <w:shd w:val="clear" w:color="auto" w:fill="000080"/>
    </w:pPr>
  </w:style>
  <w:style w:type="paragraph" w:styleId="20">
    <w:name w:val="annotation text"/>
    <w:basedOn w:val="1"/>
    <w:link w:val="347"/>
    <w:qFormat/>
    <w:uiPriority w:val="99"/>
    <w:pPr>
      <w:jc w:val="left"/>
    </w:pPr>
  </w:style>
  <w:style w:type="paragraph" w:styleId="21">
    <w:name w:val="Salutation"/>
    <w:basedOn w:val="1"/>
    <w:next w:val="1"/>
    <w:link w:val="302"/>
    <w:qFormat/>
    <w:uiPriority w:val="0"/>
    <w:rPr>
      <w:rFonts w:ascii="仿宋_GB2312" w:eastAsia="仿宋_GB2312"/>
      <w:sz w:val="28"/>
      <w:szCs w:val="20"/>
    </w:rPr>
  </w:style>
  <w:style w:type="paragraph" w:styleId="22">
    <w:name w:val="Body Text 3"/>
    <w:basedOn w:val="1"/>
    <w:link w:val="333"/>
    <w:qFormat/>
    <w:uiPriority w:val="0"/>
    <w:pPr>
      <w:jc w:val="center"/>
    </w:pPr>
    <w:rPr>
      <w:szCs w:val="20"/>
    </w:rPr>
  </w:style>
  <w:style w:type="paragraph" w:styleId="23">
    <w:name w:val="List Bullet 3"/>
    <w:basedOn w:val="1"/>
    <w:unhideWhenUsed/>
    <w:qFormat/>
    <w:uiPriority w:val="0"/>
    <w:pPr>
      <w:snapToGrid w:val="0"/>
      <w:spacing w:line="360" w:lineRule="auto"/>
      <w:ind w:left="360" w:right="238" w:hanging="360"/>
      <w:contextualSpacing/>
    </w:pPr>
    <w:rPr>
      <w:sz w:val="24"/>
    </w:rPr>
  </w:style>
  <w:style w:type="paragraph" w:styleId="24">
    <w:name w:val="Body Text"/>
    <w:basedOn w:val="1"/>
    <w:next w:val="25"/>
    <w:link w:val="431"/>
    <w:qFormat/>
    <w:uiPriority w:val="0"/>
    <w:pPr>
      <w:autoSpaceDE w:val="0"/>
      <w:autoSpaceDN w:val="0"/>
      <w:spacing w:line="360" w:lineRule="auto"/>
    </w:pPr>
    <w:rPr>
      <w:rFonts w:ascii="宋体" w:hAnsi="Arial" w:cs="Arial"/>
      <w:snapToGrid w:val="0"/>
      <w:sz w:val="24"/>
      <w:szCs w:val="21"/>
      <w:lang w:val="zh-CN"/>
    </w:rPr>
  </w:style>
  <w:style w:type="paragraph" w:styleId="25">
    <w:name w:val="Body Text First Indent"/>
    <w:basedOn w:val="24"/>
    <w:next w:val="1"/>
    <w:link w:val="324"/>
    <w:qFormat/>
    <w:uiPriority w:val="0"/>
    <w:pPr>
      <w:ind w:firstLine="420"/>
    </w:pPr>
    <w:rPr>
      <w:rFonts w:hAnsi="Calibri" w:cs="Times New Roman"/>
      <w:snapToGrid/>
      <w:szCs w:val="20"/>
    </w:rPr>
  </w:style>
  <w:style w:type="paragraph" w:styleId="26">
    <w:name w:val="Body Text Indent"/>
    <w:basedOn w:val="1"/>
    <w:link w:val="270"/>
    <w:qFormat/>
    <w:uiPriority w:val="0"/>
    <w:pPr>
      <w:spacing w:line="480" w:lineRule="exact"/>
      <w:ind w:firstLine="480" w:firstLineChars="200"/>
    </w:pPr>
    <w:rPr>
      <w:rFonts w:ascii="宋体" w:hAnsi="宋体"/>
      <w:sz w:val="24"/>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24"/>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32"/>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6"/>
    <w:qFormat/>
    <w:uiPriority w:val="0"/>
    <w:pPr>
      <w:ind w:left="100" w:leftChars="2500"/>
    </w:pPr>
    <w:rPr>
      <w:rFonts w:ascii="宋体"/>
      <w:sz w:val="24"/>
      <w:szCs w:val="21"/>
      <w:lang w:val="zh-CN"/>
    </w:rPr>
  </w:style>
  <w:style w:type="paragraph" w:styleId="38">
    <w:name w:val="Body Text Indent 2"/>
    <w:basedOn w:val="1"/>
    <w:link w:val="311"/>
    <w:qFormat/>
    <w:uiPriority w:val="0"/>
    <w:pPr>
      <w:spacing w:line="360" w:lineRule="auto"/>
      <w:ind w:firstLine="601"/>
      <w:textAlignment w:val="baseline"/>
    </w:pPr>
    <w:rPr>
      <w:rFonts w:ascii="宋体"/>
      <w:kern w:val="0"/>
      <w:sz w:val="28"/>
      <w:szCs w:val="20"/>
    </w:rPr>
  </w:style>
  <w:style w:type="paragraph" w:styleId="39">
    <w:name w:val="endnote text"/>
    <w:basedOn w:val="1"/>
    <w:link w:val="933"/>
    <w:qFormat/>
    <w:uiPriority w:val="0"/>
    <w:rPr>
      <w:lang w:val="zh-CN"/>
    </w:rPr>
  </w:style>
  <w:style w:type="paragraph" w:styleId="40">
    <w:name w:val="Balloon Text"/>
    <w:basedOn w:val="1"/>
    <w:link w:val="193"/>
    <w:qFormat/>
    <w:uiPriority w:val="0"/>
    <w:rPr>
      <w:sz w:val="18"/>
      <w:szCs w:val="18"/>
    </w:rPr>
  </w:style>
  <w:style w:type="paragraph" w:styleId="41">
    <w:name w:val="footer"/>
    <w:basedOn w:val="1"/>
    <w:link w:val="385"/>
    <w:qFormat/>
    <w:uiPriority w:val="99"/>
    <w:pPr>
      <w:tabs>
        <w:tab w:val="center" w:pos="4153"/>
        <w:tab w:val="right" w:pos="8306"/>
      </w:tabs>
      <w:snapToGrid w:val="0"/>
      <w:jc w:val="left"/>
    </w:pPr>
    <w:rPr>
      <w:sz w:val="18"/>
      <w:szCs w:val="18"/>
    </w:rPr>
  </w:style>
  <w:style w:type="paragraph" w:styleId="42">
    <w:name w:val="header"/>
    <w:basedOn w:val="1"/>
    <w:link w:val="394"/>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8"/>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40"/>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5"/>
    <w:link w:val="313"/>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7"/>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6"/>
    <w:qFormat/>
    <w:uiPriority w:val="0"/>
    <w:pPr>
      <w:spacing w:after="120" w:line="480" w:lineRule="auto"/>
    </w:pPr>
  </w:style>
  <w:style w:type="paragraph" w:styleId="58">
    <w:name w:val="HTML Preformatted"/>
    <w:basedOn w:val="1"/>
    <w:link w:val="305"/>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91"/>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0"/>
    <w:next w:val="20"/>
    <w:link w:val="104"/>
    <w:qFormat/>
    <w:uiPriority w:val="0"/>
    <w:rPr>
      <w:b/>
      <w:bCs/>
    </w:rPr>
  </w:style>
  <w:style w:type="paragraph" w:styleId="62">
    <w:name w:val="Body Text First Indent 2"/>
    <w:basedOn w:val="26"/>
    <w:link w:val="128"/>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character" w:customStyle="1" w:styleId="81">
    <w:name w:val="标题 1 字符"/>
    <w:qFormat/>
    <w:uiPriority w:val="9"/>
    <w:rPr>
      <w:rFonts w:ascii="Arial" w:hAnsi="Arial" w:eastAsia="黑体" w:cs="Arial"/>
      <w:b/>
      <w:bCs/>
      <w:snapToGrid w:val="0"/>
      <w:kern w:val="44"/>
      <w:sz w:val="44"/>
      <w:szCs w:val="44"/>
    </w:rPr>
  </w:style>
  <w:style w:type="character" w:customStyle="1" w:styleId="82">
    <w:name w:val="标题 2 字符"/>
    <w:qFormat/>
    <w:uiPriority w:val="1"/>
    <w:rPr>
      <w:rFonts w:ascii="仿宋_GB2312" w:hAnsi="Times New Roman" w:eastAsia="仿宋_GB2312" w:cs="Times New Roman"/>
      <w:b/>
      <w:kern w:val="2"/>
      <w:sz w:val="24"/>
      <w:lang w:val="zh-CN"/>
    </w:rPr>
  </w:style>
  <w:style w:type="character" w:customStyle="1" w:styleId="83">
    <w:name w:val="标题 3 字符"/>
    <w:qFormat/>
    <w:uiPriority w:val="9"/>
    <w:rPr>
      <w:b/>
      <w:bCs/>
      <w:kern w:val="2"/>
      <w:sz w:val="32"/>
      <w:szCs w:val="32"/>
    </w:rPr>
  </w:style>
  <w:style w:type="character" w:customStyle="1" w:styleId="84">
    <w:name w:val="标题 4 字符"/>
    <w:qFormat/>
    <w:uiPriority w:val="9"/>
    <w:rPr>
      <w:rFonts w:ascii="等线 Light" w:hAnsi="等线 Light" w:eastAsia="等线 Light" w:cs="Times New Roman"/>
      <w:b/>
      <w:bCs/>
      <w:snapToGrid w:val="0"/>
      <w:kern w:val="0"/>
      <w:sz w:val="28"/>
      <w:szCs w:val="28"/>
    </w:rPr>
  </w:style>
  <w:style w:type="character" w:customStyle="1" w:styleId="85">
    <w:name w:val="标题 5 字符"/>
    <w:link w:val="8"/>
    <w:qFormat/>
    <w:uiPriority w:val="9"/>
    <w:rPr>
      <w:b/>
      <w:bCs/>
      <w:kern w:val="2"/>
      <w:sz w:val="28"/>
      <w:szCs w:val="28"/>
    </w:rPr>
  </w:style>
  <w:style w:type="character" w:customStyle="1" w:styleId="86">
    <w:name w:val="标题 6 字符"/>
    <w:link w:val="9"/>
    <w:qFormat/>
    <w:uiPriority w:val="0"/>
    <w:rPr>
      <w:rFonts w:ascii="Arial" w:hAnsi="Arial" w:eastAsia="黑体"/>
      <w:b/>
      <w:bCs/>
      <w:kern w:val="2"/>
      <w:sz w:val="24"/>
      <w:szCs w:val="24"/>
    </w:rPr>
  </w:style>
  <w:style w:type="character" w:customStyle="1" w:styleId="87">
    <w:name w:val="标题 7 字符"/>
    <w:link w:val="10"/>
    <w:qFormat/>
    <w:uiPriority w:val="0"/>
    <w:rPr>
      <w:b/>
      <w:bCs/>
      <w:kern w:val="2"/>
      <w:sz w:val="24"/>
      <w:szCs w:val="24"/>
    </w:rPr>
  </w:style>
  <w:style w:type="paragraph" w:customStyle="1" w:styleId="88">
    <w:name w:val="正文空2字"/>
    <w:basedOn w:val="89"/>
    <w:qFormat/>
    <w:uiPriority w:val="99"/>
    <w:pPr>
      <w:widowControl w:val="0"/>
      <w:snapToGrid w:val="0"/>
      <w:spacing w:line="560" w:lineRule="exact"/>
      <w:ind w:firstLine="640" w:firstLineChars="200"/>
    </w:pPr>
    <w:rPr>
      <w:rFonts w:ascii="仿宋_GB2312" w:hAnsi="仿宋_GB2312" w:cs="仿宋_GB2312"/>
      <w:lang w:val="zh-TW"/>
    </w:rPr>
  </w:style>
  <w:style w:type="paragraph" w:customStyle="1" w:styleId="89">
    <w:name w:val="左对齐正文"/>
    <w:qFormat/>
    <w:uiPriority w:val="99"/>
    <w:rPr>
      <w:rFonts w:ascii="Calibri" w:hAnsi="Calibri" w:eastAsia="仿宋_GB2312" w:cs="Calibri"/>
      <w:kern w:val="2"/>
      <w:sz w:val="32"/>
      <w:szCs w:val="32"/>
      <w:lang w:val="en-US" w:eastAsia="zh-CN" w:bidi="ar-SA"/>
    </w:rPr>
  </w:style>
  <w:style w:type="character" w:customStyle="1" w:styleId="90">
    <w:name w:val="表格非标题文字 Char"/>
    <w:link w:val="91"/>
    <w:qFormat/>
    <w:uiPriority w:val="0"/>
    <w:rPr>
      <w:rFonts w:ascii="Futura Bk" w:hAnsi="Futura Bk"/>
      <w:kern w:val="2"/>
      <w:sz w:val="18"/>
      <w:szCs w:val="21"/>
      <w:lang w:val="en-US" w:eastAsia="zh-CN" w:bidi="ar-SA"/>
    </w:rPr>
  </w:style>
  <w:style w:type="paragraph" w:customStyle="1" w:styleId="91">
    <w:name w:val="表格非标题文字"/>
    <w:link w:val="90"/>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92">
    <w:name w:val="*正文 Char"/>
    <w:link w:val="93"/>
    <w:qFormat/>
    <w:locked/>
    <w:uiPriority w:val="0"/>
    <w:rPr>
      <w:rFonts w:ascii="宋体" w:hAnsi="宋体"/>
      <w:sz w:val="24"/>
    </w:rPr>
  </w:style>
  <w:style w:type="paragraph" w:customStyle="1" w:styleId="93">
    <w:name w:val="*正文"/>
    <w:basedOn w:val="1"/>
    <w:link w:val="92"/>
    <w:qFormat/>
    <w:uiPriority w:val="0"/>
    <w:pPr>
      <w:snapToGrid w:val="0"/>
      <w:spacing w:line="360" w:lineRule="auto"/>
      <w:ind w:firstLine="482"/>
      <w:jc w:val="left"/>
    </w:pPr>
    <w:rPr>
      <w:rFonts w:ascii="宋体" w:hAnsi="宋体"/>
      <w:kern w:val="0"/>
      <w:sz w:val="24"/>
      <w:szCs w:val="20"/>
    </w:rPr>
  </w:style>
  <w:style w:type="character" w:customStyle="1" w:styleId="94">
    <w:name w:val="Char Char71"/>
    <w:semiHidden/>
    <w:qFormat/>
    <w:uiPriority w:val="0"/>
    <w:rPr>
      <w:rFonts w:eastAsia="宋体"/>
      <w:kern w:val="2"/>
      <w:sz w:val="21"/>
      <w:szCs w:val="24"/>
      <w:lang w:val="en-US" w:eastAsia="zh-CN" w:bidi="ar-SA"/>
    </w:rPr>
  </w:style>
  <w:style w:type="character" w:customStyle="1" w:styleId="95">
    <w:name w:val="Char Char6"/>
    <w:qFormat/>
    <w:uiPriority w:val="0"/>
    <w:rPr>
      <w:rFonts w:eastAsia="宋体"/>
      <w:kern w:val="2"/>
      <w:sz w:val="21"/>
      <w:szCs w:val="24"/>
      <w:lang w:val="en-US" w:eastAsia="zh-CN" w:bidi="ar-SA"/>
    </w:rPr>
  </w:style>
  <w:style w:type="character" w:customStyle="1" w:styleId="96">
    <w:name w:val="正文缩进 Char"/>
    <w:qFormat/>
    <w:uiPriority w:val="0"/>
    <w:rPr>
      <w:rFonts w:eastAsia="宋体"/>
      <w:kern w:val="2"/>
      <w:sz w:val="21"/>
      <w:lang w:val="en-US" w:eastAsia="zh-CN"/>
    </w:rPr>
  </w:style>
  <w:style w:type="character" w:customStyle="1" w:styleId="97">
    <w:name w:val="正文首行缩进 Char1"/>
    <w:qFormat/>
    <w:uiPriority w:val="0"/>
    <w:rPr>
      <w:rFonts w:ascii="宋体" w:hAnsi="Times New Roman" w:eastAsia="宋体" w:cs="Times New Roman"/>
      <w:snapToGrid w:val="0"/>
      <w:kern w:val="2"/>
      <w:sz w:val="24"/>
      <w:szCs w:val="21"/>
      <w:lang w:val="zh-CN"/>
    </w:rPr>
  </w:style>
  <w:style w:type="character" w:customStyle="1" w:styleId="98">
    <w:name w:val="Char Char28"/>
    <w:qFormat/>
    <w:uiPriority w:val="6"/>
    <w:rPr>
      <w:rFonts w:ascii="仿宋_GB2312" w:hAnsi="仿宋_GB2312" w:eastAsia="仿宋_GB2312"/>
      <w:kern w:val="1"/>
      <w:sz w:val="28"/>
    </w:rPr>
  </w:style>
  <w:style w:type="character" w:customStyle="1" w:styleId="99">
    <w:name w:val="标题 3 Char1"/>
    <w:qFormat/>
    <w:uiPriority w:val="0"/>
    <w:rPr>
      <w:rFonts w:hint="eastAsia" w:ascii="华文中宋" w:hAnsi="华文中宋" w:eastAsia="华文中宋"/>
      <w:b/>
      <w:bCs/>
      <w:kern w:val="2"/>
      <w:sz w:val="32"/>
      <w:szCs w:val="32"/>
      <w:lang w:val="en-US" w:eastAsia="zh-CN" w:bidi="ar-SA"/>
    </w:rPr>
  </w:style>
  <w:style w:type="character" w:customStyle="1" w:styleId="100">
    <w:name w:val="Heading 1 Char"/>
    <w:qFormat/>
    <w:uiPriority w:val="6"/>
    <w:rPr>
      <w:rFonts w:ascii="Times New Roman" w:hAnsi="Times New Roman" w:eastAsia="黑体" w:cs="Times New Roman"/>
      <w:b/>
      <w:kern w:val="0"/>
      <w:sz w:val="24"/>
      <w:szCs w:val="24"/>
    </w:rPr>
  </w:style>
  <w:style w:type="character" w:customStyle="1" w:styleId="101">
    <w:name w:val="U_正文 Char"/>
    <w:link w:val="102"/>
    <w:qFormat/>
    <w:uiPriority w:val="0"/>
    <w:rPr>
      <w:sz w:val="24"/>
      <w:szCs w:val="24"/>
    </w:rPr>
  </w:style>
  <w:style w:type="paragraph" w:customStyle="1" w:styleId="102">
    <w:name w:val="U_正文"/>
    <w:basedOn w:val="1"/>
    <w:link w:val="101"/>
    <w:qFormat/>
    <w:uiPriority w:val="0"/>
    <w:pPr>
      <w:adjustRightInd/>
      <w:spacing w:beforeLines="20" w:afterLines="20" w:line="300" w:lineRule="auto"/>
      <w:ind w:firstLine="200" w:firstLineChars="200"/>
    </w:pPr>
    <w:rPr>
      <w:kern w:val="0"/>
      <w:sz w:val="24"/>
    </w:rPr>
  </w:style>
  <w:style w:type="character" w:customStyle="1" w:styleId="103">
    <w:name w:val="HTML 地址 Char1"/>
    <w:qFormat/>
    <w:uiPriority w:val="0"/>
    <w:rPr>
      <w:rFonts w:ascii="Times New Roman" w:hAnsi="Times New Roman" w:eastAsia="宋体" w:cs="Times New Roman"/>
      <w:i/>
      <w:iCs/>
      <w:szCs w:val="24"/>
    </w:rPr>
  </w:style>
  <w:style w:type="character" w:customStyle="1" w:styleId="104">
    <w:name w:val="批注主题 字符"/>
    <w:link w:val="61"/>
    <w:qFormat/>
    <w:uiPriority w:val="0"/>
    <w:rPr>
      <w:b/>
      <w:bCs/>
      <w:kern w:val="2"/>
      <w:sz w:val="21"/>
      <w:szCs w:val="24"/>
    </w:rPr>
  </w:style>
  <w:style w:type="character" w:customStyle="1" w:styleId="105">
    <w:name w:val="Char Char51"/>
    <w:qFormat/>
    <w:uiPriority w:val="0"/>
    <w:rPr>
      <w:rFonts w:ascii="宋体" w:hAnsi="Courier New" w:eastAsia="宋体"/>
      <w:kern w:val="2"/>
      <w:sz w:val="21"/>
      <w:lang w:val="en-US" w:eastAsia="zh-CN"/>
    </w:rPr>
  </w:style>
  <w:style w:type="character" w:customStyle="1" w:styleId="106">
    <w:name w:val="表正文 Char"/>
    <w:qFormat/>
    <w:uiPriority w:val="0"/>
    <w:rPr>
      <w:rFonts w:ascii="宋体" w:eastAsia="宋体"/>
      <w:snapToGrid w:val="0"/>
      <w:color w:val="000000"/>
      <w:kern w:val="28"/>
      <w:sz w:val="28"/>
      <w:lang w:val="en-US" w:eastAsia="zh-CN" w:bidi="ar-SA"/>
    </w:rPr>
  </w:style>
  <w:style w:type="character" w:customStyle="1" w:styleId="107">
    <w:name w:val="Char Char34"/>
    <w:qFormat/>
    <w:uiPriority w:val="6"/>
    <w:rPr>
      <w:b/>
      <w:kern w:val="1"/>
      <w:sz w:val="28"/>
      <w:szCs w:val="28"/>
    </w:rPr>
  </w:style>
  <w:style w:type="character" w:customStyle="1" w:styleId="108">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109">
    <w:name w:val="哈哈正文 Char"/>
    <w:link w:val="110"/>
    <w:qFormat/>
    <w:uiPriority w:val="0"/>
    <w:rPr>
      <w:rFonts w:ascii="宋体" w:hAnsi="宋体" w:eastAsia="宋体"/>
      <w:kern w:val="2"/>
      <w:sz w:val="24"/>
      <w:lang w:bidi="ar-SA"/>
    </w:rPr>
  </w:style>
  <w:style w:type="paragraph" w:customStyle="1" w:styleId="110">
    <w:name w:val="哈哈正文"/>
    <w:basedOn w:val="1"/>
    <w:link w:val="109"/>
    <w:qFormat/>
    <w:uiPriority w:val="0"/>
    <w:pPr>
      <w:adjustRightInd/>
      <w:spacing w:line="360" w:lineRule="auto"/>
      <w:ind w:firstLine="200" w:firstLineChars="200"/>
    </w:pPr>
    <w:rPr>
      <w:rFonts w:ascii="宋体" w:hAnsi="宋体"/>
      <w:sz w:val="24"/>
      <w:szCs w:val="20"/>
    </w:rPr>
  </w:style>
  <w:style w:type="character" w:customStyle="1" w:styleId="111">
    <w:name w:val="未处理的提及1"/>
    <w:qFormat/>
    <w:uiPriority w:val="0"/>
    <w:rPr>
      <w:color w:val="808080"/>
      <w:shd w:val="clear" w:color="auto" w:fill="E6E6E6"/>
    </w:rPr>
  </w:style>
  <w:style w:type="character" w:customStyle="1" w:styleId="112">
    <w:name w:val="txt"/>
    <w:qFormat/>
    <w:uiPriority w:val="0"/>
    <w:rPr>
      <w:rFonts w:ascii="仿宋_GB2312" w:eastAsia="微软雅黑"/>
      <w:b/>
      <w:kern w:val="2"/>
      <w:sz w:val="32"/>
      <w:szCs w:val="32"/>
      <w:lang w:val="en-US" w:eastAsia="zh-CN" w:bidi="ar-SA"/>
    </w:rPr>
  </w:style>
  <w:style w:type="character" w:customStyle="1" w:styleId="113">
    <w:name w:val="二级标题 Char Char"/>
    <w:qFormat/>
    <w:uiPriority w:val="0"/>
    <w:rPr>
      <w:rFonts w:ascii="宋体" w:hAnsi="宋体" w:eastAsia="宋体"/>
      <w:b/>
      <w:snapToGrid w:val="0"/>
      <w:kern w:val="2"/>
      <w:sz w:val="24"/>
      <w:szCs w:val="24"/>
      <w:lang w:val="en-US" w:eastAsia="zh-CN" w:bidi="ar-SA"/>
    </w:rPr>
  </w:style>
  <w:style w:type="character" w:customStyle="1" w:styleId="114">
    <w:name w:val="Char Char32"/>
    <w:qFormat/>
    <w:uiPriority w:val="6"/>
    <w:rPr>
      <w:b/>
      <w:kern w:val="1"/>
      <w:sz w:val="24"/>
      <w:szCs w:val="24"/>
    </w:rPr>
  </w:style>
  <w:style w:type="character" w:customStyle="1" w:styleId="115">
    <w:name w:val="PI Char1"/>
    <w:qFormat/>
    <w:uiPriority w:val="0"/>
    <w:rPr>
      <w:rFonts w:ascii="宋体" w:hAnsi="宋体"/>
      <w:kern w:val="2"/>
      <w:sz w:val="24"/>
      <w:szCs w:val="24"/>
    </w:rPr>
  </w:style>
  <w:style w:type="character" w:customStyle="1" w:styleId="116">
    <w:name w:val="tw4winTerm"/>
    <w:qFormat/>
    <w:uiPriority w:val="0"/>
    <w:rPr>
      <w:color w:val="0000FF"/>
    </w:rPr>
  </w:style>
  <w:style w:type="character" w:customStyle="1" w:styleId="117">
    <w:name w:val="Footer Char"/>
    <w:qFormat/>
    <w:locked/>
    <w:uiPriority w:val="0"/>
    <w:rPr>
      <w:rFonts w:eastAsia="宋体"/>
      <w:kern w:val="2"/>
      <w:sz w:val="18"/>
      <w:lang w:val="en-US" w:eastAsia="zh-CN" w:bidi="ar-SA"/>
    </w:rPr>
  </w:style>
  <w:style w:type="character" w:customStyle="1" w:styleId="118">
    <w:name w:val="普通文字 Char Char1"/>
    <w:qFormat/>
    <w:uiPriority w:val="0"/>
    <w:rPr>
      <w:rFonts w:ascii="宋体" w:hAnsi="Courier New"/>
      <w:kern w:val="2"/>
      <w:sz w:val="21"/>
    </w:rPr>
  </w:style>
  <w:style w:type="character" w:customStyle="1" w:styleId="119">
    <w:name w:val="Char Char101"/>
    <w:qFormat/>
    <w:uiPriority w:val="6"/>
    <w:rPr>
      <w:rFonts w:ascii="宋体" w:hAnsi="宋体"/>
      <w:kern w:val="2"/>
      <w:sz w:val="21"/>
      <w:szCs w:val="24"/>
      <w:lang w:val="en-US" w:eastAsia="zh-CN"/>
    </w:rPr>
  </w:style>
  <w:style w:type="character" w:customStyle="1" w:styleId="120">
    <w:name w:val="标题 4 Char"/>
    <w:qFormat/>
    <w:uiPriority w:val="0"/>
    <w:rPr>
      <w:rFonts w:ascii="Arial" w:hAnsi="Arial" w:eastAsia="黑体"/>
      <w:b/>
      <w:kern w:val="2"/>
      <w:sz w:val="28"/>
    </w:rPr>
  </w:style>
  <w:style w:type="character" w:customStyle="1" w:styleId="121">
    <w:name w:val="链接"/>
    <w:qFormat/>
    <w:uiPriority w:val="0"/>
    <w:rPr>
      <w:color w:val="0000FF"/>
      <w:sz w:val="21"/>
      <w:szCs w:val="21"/>
      <w:u w:val="single"/>
    </w:rPr>
  </w:style>
  <w:style w:type="character" w:customStyle="1" w:styleId="122">
    <w:name w:val="h4 Char"/>
    <w:qFormat/>
    <w:uiPriority w:val="0"/>
    <w:rPr>
      <w:rFonts w:ascii="Arial" w:hAnsi="Arial" w:eastAsia="黑体"/>
      <w:b/>
      <w:bCs/>
      <w:kern w:val="2"/>
      <w:sz w:val="28"/>
      <w:szCs w:val="28"/>
      <w:lang w:val="zh-CN" w:eastAsia="zh-CN" w:bidi="ar-SA"/>
    </w:rPr>
  </w:style>
  <w:style w:type="character" w:customStyle="1" w:styleId="123">
    <w:name w:val="5正文 Char"/>
    <w:link w:val="124"/>
    <w:qFormat/>
    <w:uiPriority w:val="0"/>
    <w:rPr>
      <w:rFonts w:ascii="仿宋_GB2312" w:hAnsi="微软雅黑" w:eastAsia="仿宋_GB2312"/>
      <w:sz w:val="28"/>
      <w:szCs w:val="21"/>
    </w:rPr>
  </w:style>
  <w:style w:type="paragraph" w:customStyle="1" w:styleId="124">
    <w:name w:val="5正文"/>
    <w:basedOn w:val="1"/>
    <w:link w:val="123"/>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25">
    <w:name w:val="样式6 Char"/>
    <w:qFormat/>
    <w:uiPriority w:val="0"/>
    <w:rPr>
      <w:rFonts w:ascii="仿宋_GB2312" w:hAnsi="宋体" w:eastAsia="仿宋_GB2312"/>
      <w:b/>
      <w:bCs/>
      <w:kern w:val="2"/>
      <w:sz w:val="24"/>
      <w:szCs w:val="24"/>
      <w:lang w:val="en-US" w:eastAsia="zh-CN" w:bidi="ar-SA"/>
    </w:rPr>
  </w:style>
  <w:style w:type="character" w:customStyle="1" w:styleId="126">
    <w:name w:val="Char Char14"/>
    <w:qFormat/>
    <w:uiPriority w:val="6"/>
    <w:rPr>
      <w:rFonts w:ascii="黑体" w:hAnsi="黑体" w:eastAsia="黑体"/>
    </w:rPr>
  </w:style>
  <w:style w:type="character" w:customStyle="1" w:styleId="127">
    <w:name w:val="Heading 2 Hidden Char"/>
    <w:qFormat/>
    <w:uiPriority w:val="0"/>
    <w:rPr>
      <w:rFonts w:ascii="仿宋_GB2312" w:eastAsia="仿宋_GB2312"/>
      <w:b/>
      <w:bCs/>
      <w:kern w:val="2"/>
      <w:sz w:val="24"/>
      <w:szCs w:val="24"/>
      <w:lang w:val="zh-CN" w:eastAsia="zh-CN" w:bidi="ar-SA"/>
    </w:rPr>
  </w:style>
  <w:style w:type="character" w:customStyle="1" w:styleId="128">
    <w:name w:val="正文文本首行缩进 2 字符"/>
    <w:link w:val="62"/>
    <w:qFormat/>
    <w:uiPriority w:val="0"/>
    <w:rPr>
      <w:rFonts w:ascii="宋体" w:hAnsi="宋体"/>
      <w:kern w:val="2"/>
      <w:sz w:val="21"/>
      <w:szCs w:val="24"/>
    </w:rPr>
  </w:style>
  <w:style w:type="character" w:customStyle="1" w:styleId="129">
    <w:name w:val="font11"/>
    <w:basedOn w:val="70"/>
    <w:qFormat/>
    <w:uiPriority w:val="0"/>
    <w:rPr>
      <w:rFonts w:hint="default" w:ascii="Times New Roman" w:hAnsi="Times New Roman" w:cs="Times New Roman"/>
      <w:color w:val="000000"/>
      <w:sz w:val="22"/>
      <w:szCs w:val="22"/>
      <w:u w:val="none"/>
    </w:rPr>
  </w:style>
  <w:style w:type="character" w:customStyle="1" w:styleId="130">
    <w:name w:val="表正文 Char1"/>
    <w:qFormat/>
    <w:uiPriority w:val="0"/>
    <w:rPr>
      <w:rFonts w:ascii="宋体" w:eastAsia="宋体"/>
      <w:snapToGrid w:val="0"/>
      <w:color w:val="000000"/>
      <w:kern w:val="28"/>
      <w:sz w:val="28"/>
    </w:rPr>
  </w:style>
  <w:style w:type="character" w:customStyle="1" w:styleId="131">
    <w:name w:val="blue1"/>
    <w:basedOn w:val="70"/>
    <w:qFormat/>
    <w:uiPriority w:val="0"/>
    <w:rPr>
      <w:rFonts w:ascii="Arial" w:hAnsi="Arial" w:eastAsia="黑体" w:cs="Arial"/>
      <w:snapToGrid w:val="0"/>
      <w:kern w:val="0"/>
      <w:szCs w:val="21"/>
    </w:rPr>
  </w:style>
  <w:style w:type="character" w:customStyle="1" w:styleId="132">
    <w:name w:val="纯文本 字符1"/>
    <w:link w:val="34"/>
    <w:qFormat/>
    <w:uiPriority w:val="0"/>
    <w:rPr>
      <w:rFonts w:ascii="宋体" w:hAnsi="Courier New" w:eastAsia="宋体" w:cs="Arial"/>
      <w:snapToGrid w:val="0"/>
      <w:kern w:val="2"/>
      <w:sz w:val="21"/>
      <w:szCs w:val="21"/>
      <w:lang w:val="en-US" w:eastAsia="zh-CN" w:bidi="ar-SA"/>
    </w:rPr>
  </w:style>
  <w:style w:type="character" w:customStyle="1" w:styleId="133">
    <w:name w:val="标书1 Char"/>
    <w:qFormat/>
    <w:uiPriority w:val="0"/>
    <w:rPr>
      <w:rFonts w:eastAsia="宋体"/>
      <w:b/>
      <w:bCs/>
      <w:kern w:val="44"/>
      <w:sz w:val="44"/>
      <w:szCs w:val="44"/>
      <w:lang w:val="en-US" w:eastAsia="zh-CN" w:bidi="ar-SA"/>
    </w:rPr>
  </w:style>
  <w:style w:type="character" w:customStyle="1" w:styleId="134">
    <w:name w:val="样式5 Char"/>
    <w:qFormat/>
    <w:uiPriority w:val="0"/>
    <w:rPr>
      <w:rFonts w:ascii="仿宋_GB2312" w:hAnsi="仿宋" w:eastAsia="仿宋_GB2312"/>
      <w:kern w:val="2"/>
      <w:sz w:val="24"/>
      <w:szCs w:val="24"/>
    </w:rPr>
  </w:style>
  <w:style w:type="character" w:customStyle="1" w:styleId="135">
    <w:name w:val="样式4 Char"/>
    <w:qFormat/>
    <w:uiPriority w:val="0"/>
    <w:rPr>
      <w:rFonts w:ascii="仿宋_GB2312" w:hAnsi="仿宋" w:eastAsia="仿宋_GB2312"/>
      <w:b/>
      <w:kern w:val="2"/>
      <w:sz w:val="32"/>
      <w:szCs w:val="32"/>
      <w:lang w:bidi="ar-SA"/>
    </w:rPr>
  </w:style>
  <w:style w:type="character" w:customStyle="1" w:styleId="136">
    <w:name w:val="插图说明 Char"/>
    <w:qFormat/>
    <w:uiPriority w:val="0"/>
    <w:rPr>
      <w:rFonts w:eastAsia="黑体"/>
      <w:sz w:val="24"/>
      <w:lang w:val="en-US" w:eastAsia="zh-CN"/>
    </w:rPr>
  </w:style>
  <w:style w:type="character" w:customStyle="1" w:styleId="137">
    <w:name w:val="正文2 Char Char"/>
    <w:link w:val="138"/>
    <w:qFormat/>
    <w:uiPriority w:val="0"/>
    <w:rPr>
      <w:rFonts w:eastAsia="宋体"/>
      <w:kern w:val="2"/>
      <w:sz w:val="24"/>
      <w:lang w:val="en-US" w:eastAsia="zh-CN" w:bidi="ar-SA"/>
    </w:rPr>
  </w:style>
  <w:style w:type="paragraph" w:customStyle="1" w:styleId="138">
    <w:name w:val="正文2"/>
    <w:basedOn w:val="1"/>
    <w:link w:val="137"/>
    <w:qFormat/>
    <w:uiPriority w:val="0"/>
    <w:pPr>
      <w:spacing w:before="156" w:line="360" w:lineRule="auto"/>
      <w:ind w:firstLine="510" w:firstLineChars="200"/>
    </w:pPr>
    <w:rPr>
      <w:sz w:val="24"/>
      <w:szCs w:val="20"/>
    </w:rPr>
  </w:style>
  <w:style w:type="character" w:customStyle="1" w:styleId="139">
    <w:name w:val="Char Char24"/>
    <w:qFormat/>
    <w:uiPriority w:val="6"/>
    <w:rPr>
      <w:kern w:val="1"/>
      <w:sz w:val="21"/>
    </w:rPr>
  </w:style>
  <w:style w:type="character" w:customStyle="1" w:styleId="140">
    <w:name w:val="副标题 字符"/>
    <w:link w:val="48"/>
    <w:qFormat/>
    <w:uiPriority w:val="0"/>
    <w:rPr>
      <w:rFonts w:ascii="Arial" w:hAnsi="Arial" w:eastAsia="隶书"/>
      <w:b/>
      <w:bCs/>
      <w:kern w:val="28"/>
      <w:sz w:val="44"/>
      <w:szCs w:val="32"/>
      <w:lang w:val="en-US" w:eastAsia="zh-CN" w:bidi="ar-SA"/>
    </w:rPr>
  </w:style>
  <w:style w:type="character" w:customStyle="1" w:styleId="141">
    <w:name w:val="普通文字 Char1 Char"/>
    <w:qFormat/>
    <w:uiPriority w:val="0"/>
    <w:rPr>
      <w:rFonts w:ascii="宋体" w:hAnsi="Courier New" w:eastAsia="宋体"/>
      <w:kern w:val="2"/>
      <w:sz w:val="21"/>
      <w:szCs w:val="24"/>
      <w:lang w:val="en-US" w:eastAsia="zh-CN" w:bidi="ar-SA"/>
    </w:rPr>
  </w:style>
  <w:style w:type="character" w:customStyle="1" w:styleId="142">
    <w:name w:val="h3 Char1"/>
    <w:qFormat/>
    <w:uiPriority w:val="0"/>
    <w:rPr>
      <w:rFonts w:eastAsia="宋体"/>
      <w:b/>
      <w:bCs/>
      <w:kern w:val="2"/>
      <w:sz w:val="32"/>
      <w:szCs w:val="32"/>
      <w:lang w:bidi="ar-SA"/>
    </w:rPr>
  </w:style>
  <w:style w:type="character" w:customStyle="1" w:styleId="143">
    <w:name w:val="标题 Char1"/>
    <w:qFormat/>
    <w:uiPriority w:val="0"/>
    <w:rPr>
      <w:rFonts w:ascii="Cambria" w:hAnsi="Cambria" w:eastAsia="宋体" w:cs="Times New Roman"/>
      <w:b/>
      <w:bCs/>
      <w:sz w:val="32"/>
      <w:szCs w:val="32"/>
      <w:lang w:bidi="ar-SA"/>
    </w:rPr>
  </w:style>
  <w:style w:type="character" w:customStyle="1" w:styleId="144">
    <w:name w:val="gf正文1 Char"/>
    <w:qFormat/>
    <w:uiPriority w:val="0"/>
    <w:rPr>
      <w:rFonts w:ascii="宋体" w:hAnsi="宋体" w:eastAsia="宋体" w:cs="宋体"/>
      <w:kern w:val="2"/>
      <w:sz w:val="24"/>
      <w:szCs w:val="24"/>
      <w:lang w:val="en-US" w:eastAsia="zh-CN" w:bidi="ar-SA"/>
    </w:rPr>
  </w:style>
  <w:style w:type="character" w:customStyle="1" w:styleId="145">
    <w:name w:val="正文文本缩进 Char1"/>
    <w:qFormat/>
    <w:uiPriority w:val="0"/>
    <w:rPr>
      <w:rFonts w:ascii="Calibri" w:hAnsi="Calibri"/>
      <w:sz w:val="28"/>
    </w:rPr>
  </w:style>
  <w:style w:type="character" w:customStyle="1" w:styleId="146">
    <w:name w:val="No Spacing Char"/>
    <w:link w:val="147"/>
    <w:qFormat/>
    <w:uiPriority w:val="1"/>
    <w:rPr>
      <w:sz w:val="22"/>
      <w:szCs w:val="22"/>
      <w:lang w:val="en-US" w:eastAsia="zh-CN" w:bidi="ar-SA"/>
    </w:rPr>
  </w:style>
  <w:style w:type="paragraph" w:customStyle="1" w:styleId="147">
    <w:name w:val="无间隔1"/>
    <w:link w:val="146"/>
    <w:qFormat/>
    <w:uiPriority w:val="1"/>
    <w:rPr>
      <w:rFonts w:ascii="Times New Roman" w:hAnsi="Times New Roman" w:eastAsia="宋体" w:cs="Times New Roman"/>
      <w:sz w:val="22"/>
      <w:szCs w:val="22"/>
      <w:lang w:val="en-US" w:eastAsia="zh-CN" w:bidi="ar-SA"/>
    </w:rPr>
  </w:style>
  <w:style w:type="character" w:customStyle="1" w:styleId="148">
    <w:name w:val="样式7 Char"/>
    <w:qFormat/>
    <w:uiPriority w:val="0"/>
    <w:rPr>
      <w:rFonts w:ascii="仿宋_GB2312" w:hAnsi="仿宋" w:eastAsia="仿宋_GB2312"/>
      <w:b/>
      <w:kern w:val="2"/>
      <w:sz w:val="24"/>
      <w:szCs w:val="24"/>
    </w:rPr>
  </w:style>
  <w:style w:type="character" w:customStyle="1" w:styleId="149">
    <w:name w:val="font12gray1"/>
    <w:qFormat/>
    <w:uiPriority w:val="0"/>
    <w:rPr>
      <w:rFonts w:ascii="仿宋_GB2312" w:eastAsia="微软雅黑"/>
      <w:b/>
      <w:spacing w:val="300"/>
      <w:kern w:val="2"/>
      <w:sz w:val="18"/>
      <w:szCs w:val="18"/>
      <w:lang w:val="en-US" w:eastAsia="zh-CN" w:bidi="ar-SA"/>
    </w:rPr>
  </w:style>
  <w:style w:type="character" w:customStyle="1" w:styleId="150">
    <w:name w:val="Char Char7"/>
    <w:semiHidden/>
    <w:qFormat/>
    <w:uiPriority w:val="0"/>
    <w:rPr>
      <w:rFonts w:eastAsia="宋体"/>
      <w:kern w:val="2"/>
      <w:sz w:val="21"/>
      <w:szCs w:val="24"/>
      <w:lang w:val="en-US" w:eastAsia="zh-CN" w:bidi="ar-SA"/>
    </w:rPr>
  </w:style>
  <w:style w:type="character" w:customStyle="1" w:styleId="151">
    <w:name w:val="表名 Char"/>
    <w:qFormat/>
    <w:uiPriority w:val="0"/>
    <w:rPr>
      <w:rFonts w:eastAsia="宋体"/>
      <w:b/>
      <w:bCs/>
      <w:kern w:val="2"/>
      <w:sz w:val="24"/>
      <w:szCs w:val="24"/>
      <w:lang w:val="en-US" w:eastAsia="zh-CN" w:bidi="ar-SA"/>
    </w:rPr>
  </w:style>
  <w:style w:type="character" w:customStyle="1" w:styleId="152">
    <w:name w:val="Document Map Char"/>
    <w:qFormat/>
    <w:locked/>
    <w:uiPriority w:val="0"/>
    <w:rPr>
      <w:rFonts w:eastAsia="宋体"/>
      <w:kern w:val="2"/>
      <w:sz w:val="21"/>
      <w:szCs w:val="24"/>
      <w:lang w:val="en-US" w:eastAsia="zh-CN" w:bidi="ar-SA"/>
    </w:rPr>
  </w:style>
  <w:style w:type="character" w:customStyle="1" w:styleId="153">
    <w:name w:val="font41"/>
    <w:qFormat/>
    <w:uiPriority w:val="0"/>
    <w:rPr>
      <w:rFonts w:hint="eastAsia" w:ascii="仿宋_GB2312" w:eastAsia="仿宋_GB2312" w:cs="仿宋_GB2312"/>
      <w:color w:val="000000"/>
      <w:sz w:val="22"/>
      <w:szCs w:val="22"/>
      <w:u w:val="none"/>
    </w:rPr>
  </w:style>
  <w:style w:type="character" w:customStyle="1" w:styleId="154">
    <w:name w:val="纯文本 Char_0"/>
    <w:link w:val="155"/>
    <w:qFormat/>
    <w:uiPriority w:val="0"/>
    <w:rPr>
      <w:rFonts w:ascii="宋体" w:hAnsi="Courier New"/>
      <w:kern w:val="2"/>
      <w:sz w:val="21"/>
      <w:szCs w:val="21"/>
      <w:lang w:val="en-US" w:eastAsia="zh-CN"/>
    </w:rPr>
  </w:style>
  <w:style w:type="paragraph" w:customStyle="1" w:styleId="155">
    <w:name w:val="纯文本_0_0"/>
    <w:basedOn w:val="156"/>
    <w:link w:val="154"/>
    <w:qFormat/>
    <w:uiPriority w:val="0"/>
    <w:rPr>
      <w:rFonts w:ascii="宋体" w:hAnsi="Courier New"/>
      <w:szCs w:val="21"/>
    </w:rPr>
  </w:style>
  <w:style w:type="paragraph" w:customStyle="1" w:styleId="156">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7">
    <w:name w:val="Balloon Text Char"/>
    <w:qFormat/>
    <w:locked/>
    <w:uiPriority w:val="0"/>
    <w:rPr>
      <w:rFonts w:eastAsia="宋体"/>
      <w:kern w:val="2"/>
      <w:sz w:val="18"/>
      <w:szCs w:val="18"/>
      <w:lang w:val="en-US" w:eastAsia="zh-CN" w:bidi="ar-SA"/>
    </w:rPr>
  </w:style>
  <w:style w:type="character" w:customStyle="1" w:styleId="158">
    <w:name w:val="正文 项目2 Char"/>
    <w:basedOn w:val="159"/>
    <w:qFormat/>
    <w:uiPriority w:val="0"/>
    <w:rPr>
      <w:rFonts w:ascii="仿宋_GB2312" w:hAnsi="仿宋_GB2312" w:eastAsia="仿宋_GB2312"/>
      <w:kern w:val="2"/>
      <w:sz w:val="24"/>
      <w:lang w:bidi="ar-SA"/>
    </w:rPr>
  </w:style>
  <w:style w:type="character" w:customStyle="1" w:styleId="159">
    <w:name w:val="正文 项目 Char"/>
    <w:qFormat/>
    <w:uiPriority w:val="0"/>
    <w:rPr>
      <w:rFonts w:ascii="仿宋_GB2312" w:hAnsi="仿宋_GB2312" w:eastAsia="仿宋_GB2312"/>
      <w:kern w:val="2"/>
      <w:sz w:val="24"/>
      <w:lang w:bidi="ar-SA"/>
    </w:rPr>
  </w:style>
  <w:style w:type="character" w:customStyle="1" w:styleId="160">
    <w:name w:val="h Char Char1"/>
    <w:qFormat/>
    <w:uiPriority w:val="0"/>
    <w:rPr>
      <w:rFonts w:eastAsia="宋体"/>
      <w:kern w:val="2"/>
      <w:sz w:val="18"/>
      <w:szCs w:val="18"/>
      <w:lang w:val="en-US" w:eastAsia="zh-CN" w:bidi="ar-SA"/>
    </w:rPr>
  </w:style>
  <w:style w:type="character" w:customStyle="1" w:styleId="161">
    <w:name w:val="Char Char27"/>
    <w:qFormat/>
    <w:uiPriority w:val="6"/>
    <w:rPr>
      <w:rFonts w:ascii="宋体" w:hAnsi="宋体" w:eastAsia="宋体"/>
      <w:color w:val="000000"/>
      <w:kern w:val="1"/>
      <w:sz w:val="28"/>
      <w:lang w:val="en-US" w:eastAsia="zh-CN" w:bidi="ar-SA"/>
    </w:rPr>
  </w:style>
  <w:style w:type="character" w:customStyle="1" w:styleId="162">
    <w:name w:val="px14"/>
    <w:qFormat/>
    <w:uiPriority w:val="0"/>
    <w:rPr>
      <w:rFonts w:ascii="仿宋_GB2312" w:eastAsia="微软雅黑" w:cs="Times New Roman"/>
      <w:b/>
      <w:kern w:val="2"/>
      <w:sz w:val="32"/>
      <w:szCs w:val="32"/>
      <w:lang w:val="en-US" w:eastAsia="zh-CN" w:bidi="ar-SA"/>
    </w:rPr>
  </w:style>
  <w:style w:type="character" w:customStyle="1" w:styleId="163">
    <w:name w:val="HTML 预设格式 Char1"/>
    <w:qFormat/>
    <w:uiPriority w:val="0"/>
    <w:rPr>
      <w:rFonts w:ascii="Courier New" w:hAnsi="Courier New" w:eastAsia="宋体" w:cs="Courier New"/>
      <w:sz w:val="20"/>
      <w:szCs w:val="20"/>
    </w:rPr>
  </w:style>
  <w:style w:type="character" w:customStyle="1" w:styleId="164">
    <w:name w:val="普通文字 Char1"/>
    <w:qFormat/>
    <w:uiPriority w:val="0"/>
    <w:rPr>
      <w:rFonts w:ascii="宋体" w:hAnsi="Courier New" w:eastAsia="宋体"/>
      <w:kern w:val="2"/>
      <w:sz w:val="21"/>
      <w:lang w:val="en-US" w:eastAsia="zh-CN"/>
    </w:rPr>
  </w:style>
  <w:style w:type="character" w:customStyle="1" w:styleId="165">
    <w:name w:val="hei16b1"/>
    <w:qFormat/>
    <w:uiPriority w:val="0"/>
    <w:rPr>
      <w:rFonts w:hint="default" w:ascii="Arial" w:hAnsi="Arial" w:cs="Arial"/>
      <w:b/>
      <w:bCs/>
      <w:color w:val="000000"/>
      <w:sz w:val="24"/>
      <w:szCs w:val="24"/>
    </w:rPr>
  </w:style>
  <w:style w:type="character" w:customStyle="1" w:styleId="166">
    <w:name w:val="正文（绿盟科技） Char"/>
    <w:link w:val="167"/>
    <w:qFormat/>
    <w:uiPriority w:val="0"/>
    <w:rPr>
      <w:rFonts w:ascii="Arial" w:hAnsi="Arial"/>
      <w:sz w:val="21"/>
      <w:szCs w:val="21"/>
    </w:rPr>
  </w:style>
  <w:style w:type="paragraph" w:customStyle="1" w:styleId="167">
    <w:name w:val="正文（绿盟科技）"/>
    <w:link w:val="166"/>
    <w:qFormat/>
    <w:uiPriority w:val="0"/>
    <w:pPr>
      <w:spacing w:line="300" w:lineRule="auto"/>
    </w:pPr>
    <w:rPr>
      <w:rFonts w:ascii="Arial" w:hAnsi="Arial" w:eastAsia="宋体" w:cs="Times New Roman"/>
      <w:sz w:val="21"/>
      <w:szCs w:val="21"/>
      <w:lang w:val="en-US" w:eastAsia="zh-CN" w:bidi="ar-SA"/>
    </w:rPr>
  </w:style>
  <w:style w:type="character" w:customStyle="1" w:styleId="168">
    <w:name w:val="Char Char19"/>
    <w:qFormat/>
    <w:uiPriority w:val="6"/>
    <w:rPr>
      <w:rFonts w:ascii="宋体" w:hAnsi="宋体"/>
      <w:i/>
      <w:sz w:val="24"/>
      <w:szCs w:val="24"/>
    </w:rPr>
  </w:style>
  <w:style w:type="character" w:customStyle="1" w:styleId="169">
    <w:name w:val="页脚 Char"/>
    <w:qFormat/>
    <w:uiPriority w:val="0"/>
    <w:rPr>
      <w:rFonts w:eastAsia="仿宋_GB2312"/>
      <w:kern w:val="2"/>
      <w:sz w:val="18"/>
      <w:lang w:val="en-US" w:eastAsia="zh-CN"/>
    </w:rPr>
  </w:style>
  <w:style w:type="character" w:customStyle="1" w:styleId="170">
    <w:name w:val="批注主题 Char"/>
    <w:qFormat/>
    <w:uiPriority w:val="0"/>
    <w:rPr>
      <w:rFonts w:eastAsia="宋体"/>
      <w:b/>
      <w:bCs/>
      <w:kern w:val="2"/>
      <w:sz w:val="21"/>
      <w:szCs w:val="24"/>
      <w:lang w:val="en-US" w:eastAsia="zh-CN" w:bidi="ar-SA"/>
    </w:rPr>
  </w:style>
  <w:style w:type="character" w:customStyle="1" w:styleId="171">
    <w:name w:val="Comment Text Char"/>
    <w:qFormat/>
    <w:locked/>
    <w:uiPriority w:val="0"/>
    <w:rPr>
      <w:rFonts w:ascii="宋体" w:hAnsi="宋体" w:eastAsia="宋体"/>
      <w:kern w:val="2"/>
      <w:sz w:val="24"/>
      <w:lang w:val="en-US" w:eastAsia="zh-CN" w:bidi="ar-SA"/>
    </w:rPr>
  </w:style>
  <w:style w:type="character" w:customStyle="1" w:styleId="172">
    <w:name w:val="Char Char72"/>
    <w:qFormat/>
    <w:uiPriority w:val="0"/>
    <w:rPr>
      <w:rFonts w:eastAsia="宋体"/>
      <w:kern w:val="2"/>
      <w:sz w:val="21"/>
      <w:szCs w:val="24"/>
      <w:lang w:val="en-US" w:eastAsia="zh-CN" w:bidi="ar-SA"/>
    </w:rPr>
  </w:style>
  <w:style w:type="character" w:customStyle="1" w:styleId="173">
    <w:name w:val="正文文本缩进 Char2"/>
    <w:qFormat/>
    <w:uiPriority w:val="0"/>
    <w:rPr>
      <w:rFonts w:ascii="Times New Roman" w:hAnsi="Times New Roman" w:eastAsia="宋体" w:cs="Times New Roman"/>
      <w:snapToGrid w:val="0"/>
      <w:kern w:val="0"/>
      <w:szCs w:val="24"/>
    </w:rPr>
  </w:style>
  <w:style w:type="character" w:customStyle="1" w:styleId="174">
    <w:name w:val="样式2 Char"/>
    <w:qFormat/>
    <w:uiPriority w:val="0"/>
    <w:rPr>
      <w:rFonts w:ascii="仿宋_GB2312" w:hAnsi="仿宋" w:eastAsia="仿宋_GB2312" w:cs="仿宋_GB2312"/>
      <w:b/>
      <w:bCs/>
      <w:sz w:val="32"/>
      <w:szCs w:val="30"/>
      <w:lang w:val="zh-CN"/>
    </w:rPr>
  </w:style>
  <w:style w:type="character" w:customStyle="1" w:styleId="175">
    <w:name w:val="表格名称[858D7CFB-ED40-4347-BF05-701D383B685F]"/>
    <w:link w:val="176"/>
    <w:qFormat/>
    <w:uiPriority w:val="0"/>
    <w:rPr>
      <w:sz w:val="32"/>
    </w:rPr>
  </w:style>
  <w:style w:type="paragraph" w:customStyle="1" w:styleId="176">
    <w:name w:val="表格名称"/>
    <w:basedOn w:val="4"/>
    <w:link w:val="175"/>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7">
    <w:name w:val="Char Char4"/>
    <w:qFormat/>
    <w:uiPriority w:val="0"/>
    <w:rPr>
      <w:rFonts w:eastAsia="宋体"/>
      <w:b/>
      <w:sz w:val="24"/>
      <w:lang w:val="en-GB" w:eastAsia="zh-CN" w:bidi="ar-SA"/>
    </w:rPr>
  </w:style>
  <w:style w:type="character" w:customStyle="1" w:styleId="178">
    <w:name w:val="c7 style3"/>
    <w:qFormat/>
    <w:uiPriority w:val="0"/>
  </w:style>
  <w:style w:type="character" w:customStyle="1" w:styleId="179">
    <w:name w:val="正文文本 3 Char1"/>
    <w:semiHidden/>
    <w:qFormat/>
    <w:uiPriority w:val="99"/>
    <w:rPr>
      <w:rFonts w:ascii="Times New Roman" w:hAnsi="Times New Roman" w:eastAsia="宋体" w:cs="Times New Roman"/>
      <w:sz w:val="16"/>
      <w:szCs w:val="16"/>
    </w:rPr>
  </w:style>
  <w:style w:type="character" w:customStyle="1" w:styleId="180">
    <w:name w:val="tw4winInternal"/>
    <w:qFormat/>
    <w:uiPriority w:val="0"/>
    <w:rPr>
      <w:rFonts w:ascii="Courier New" w:hAnsi="Courier New" w:cs="Courier New"/>
      <w:color w:val="FF0000"/>
      <w:lang w:val="en-US" w:eastAsia="zh-CN"/>
    </w:rPr>
  </w:style>
  <w:style w:type="character" w:customStyle="1" w:styleId="181">
    <w:name w:val="Char Char10"/>
    <w:semiHidden/>
    <w:qFormat/>
    <w:uiPriority w:val="0"/>
    <w:rPr>
      <w:rFonts w:ascii="宋体" w:hAnsi="宋体"/>
      <w:kern w:val="2"/>
      <w:sz w:val="21"/>
      <w:szCs w:val="24"/>
      <w:lang w:val="en-US" w:eastAsia="zh-CN"/>
    </w:rPr>
  </w:style>
  <w:style w:type="character" w:customStyle="1" w:styleId="182">
    <w:name w:val="shadow11"/>
    <w:qFormat/>
    <w:uiPriority w:val="0"/>
    <w:rPr>
      <w:color w:val="000000"/>
      <w:sz w:val="21"/>
    </w:rPr>
  </w:style>
  <w:style w:type="character" w:customStyle="1" w:styleId="183">
    <w:name w:val="正文非缩进 Char3"/>
    <w:qFormat/>
    <w:uiPriority w:val="0"/>
    <w:rPr>
      <w:rFonts w:ascii="宋体" w:eastAsia="宋体"/>
      <w:snapToGrid w:val="0"/>
      <w:color w:val="000000"/>
      <w:kern w:val="28"/>
      <w:sz w:val="28"/>
      <w:lang w:val="en-US" w:eastAsia="zh-CN" w:bidi="ar-SA"/>
    </w:rPr>
  </w:style>
  <w:style w:type="character" w:customStyle="1" w:styleId="184">
    <w:name w:val="Char Char"/>
    <w:qFormat/>
    <w:uiPriority w:val="0"/>
    <w:rPr>
      <w:rFonts w:ascii="宋体" w:hAnsi="Courier New" w:eastAsia="宋体"/>
      <w:kern w:val="2"/>
      <w:sz w:val="21"/>
      <w:lang w:val="en-US" w:eastAsia="zh-CN" w:bidi="ar-SA"/>
    </w:rPr>
  </w:style>
  <w:style w:type="character" w:customStyle="1" w:styleId="185">
    <w:name w:val="签名 Char1"/>
    <w:qFormat/>
    <w:uiPriority w:val="0"/>
    <w:rPr>
      <w:rFonts w:ascii="Times New Roman" w:hAnsi="Times New Roman" w:eastAsia="宋体" w:cs="Times New Roman"/>
      <w:szCs w:val="24"/>
    </w:rPr>
  </w:style>
  <w:style w:type="character" w:customStyle="1" w:styleId="186">
    <w:name w:val="日期 字符"/>
    <w:link w:val="37"/>
    <w:qFormat/>
    <w:uiPriority w:val="0"/>
    <w:rPr>
      <w:rFonts w:ascii="宋体"/>
      <w:kern w:val="2"/>
      <w:sz w:val="24"/>
      <w:szCs w:val="21"/>
      <w:lang w:val="zh-CN"/>
    </w:rPr>
  </w:style>
  <w:style w:type="character" w:customStyle="1" w:styleId="187">
    <w:name w:val="标题 9 字符"/>
    <w:link w:val="12"/>
    <w:qFormat/>
    <w:uiPriority w:val="0"/>
    <w:rPr>
      <w:rFonts w:ascii="Arial" w:hAnsi="Arial" w:eastAsia="黑体"/>
      <w:kern w:val="2"/>
      <w:sz w:val="21"/>
      <w:szCs w:val="21"/>
    </w:rPr>
  </w:style>
  <w:style w:type="character" w:customStyle="1" w:styleId="188">
    <w:name w:val="Char Char18"/>
    <w:qFormat/>
    <w:uiPriority w:val="6"/>
    <w:rPr>
      <w:rFonts w:ascii="宋体" w:hAnsi="宋体"/>
      <w:sz w:val="28"/>
    </w:rPr>
  </w:style>
  <w:style w:type="character" w:customStyle="1" w:styleId="189">
    <w:name w:val="批注文字 Char"/>
    <w:qFormat/>
    <w:uiPriority w:val="99"/>
    <w:rPr>
      <w:kern w:val="2"/>
      <w:sz w:val="21"/>
      <w:szCs w:val="24"/>
    </w:rPr>
  </w:style>
  <w:style w:type="character" w:customStyle="1" w:styleId="190">
    <w:name w:val="Char Char22"/>
    <w:qFormat/>
    <w:uiPriority w:val="6"/>
    <w:rPr>
      <w:rFonts w:ascii="宋体" w:hAnsi="宋体"/>
      <w:kern w:val="1"/>
      <w:sz w:val="24"/>
      <w:szCs w:val="24"/>
    </w:rPr>
  </w:style>
  <w:style w:type="character" w:customStyle="1" w:styleId="191">
    <w:name w:val="pt141"/>
    <w:qFormat/>
    <w:uiPriority w:val="0"/>
    <w:rPr>
      <w:color w:val="330066"/>
      <w:sz w:val="22"/>
      <w:szCs w:val="22"/>
    </w:rPr>
  </w:style>
  <w:style w:type="character" w:customStyle="1" w:styleId="192">
    <w:name w:val="正文文本缩进 2 Char1"/>
    <w:semiHidden/>
    <w:qFormat/>
    <w:uiPriority w:val="99"/>
    <w:rPr>
      <w:rFonts w:ascii="Times New Roman" w:hAnsi="Times New Roman" w:eastAsia="宋体" w:cs="Times New Roman"/>
      <w:szCs w:val="24"/>
    </w:rPr>
  </w:style>
  <w:style w:type="character" w:customStyle="1" w:styleId="193">
    <w:name w:val="批注框文本 字符1"/>
    <w:link w:val="40"/>
    <w:qFormat/>
    <w:uiPriority w:val="0"/>
    <w:rPr>
      <w:kern w:val="2"/>
      <w:sz w:val="18"/>
      <w:szCs w:val="18"/>
    </w:rPr>
  </w:style>
  <w:style w:type="character" w:customStyle="1" w:styleId="194">
    <w:name w:val="Char Char611"/>
    <w:qFormat/>
    <w:uiPriority w:val="0"/>
    <w:rPr>
      <w:rFonts w:eastAsia="宋体"/>
      <w:kern w:val="2"/>
      <w:sz w:val="21"/>
      <w:szCs w:val="24"/>
      <w:lang w:val="en-US" w:eastAsia="zh-CN" w:bidi="ar-SA"/>
    </w:rPr>
  </w:style>
  <w:style w:type="character" w:customStyle="1" w:styleId="195">
    <w:name w:val="highlight1"/>
    <w:qFormat/>
    <w:uiPriority w:val="0"/>
    <w:rPr>
      <w:rFonts w:ascii="仿宋_GB2312" w:eastAsia="微软雅黑"/>
      <w:b/>
      <w:kern w:val="2"/>
      <w:sz w:val="23"/>
      <w:szCs w:val="23"/>
      <w:lang w:val="en-US" w:eastAsia="zh-CN" w:bidi="ar-SA"/>
    </w:rPr>
  </w:style>
  <w:style w:type="character" w:customStyle="1" w:styleId="196">
    <w:name w:val="my正文 Char"/>
    <w:link w:val="197"/>
    <w:qFormat/>
    <w:locked/>
    <w:uiPriority w:val="0"/>
    <w:rPr>
      <w:rFonts w:ascii="Tahoma" w:hAnsi="Tahoma"/>
      <w:sz w:val="24"/>
      <w:szCs w:val="24"/>
    </w:rPr>
  </w:style>
  <w:style w:type="paragraph" w:customStyle="1" w:styleId="197">
    <w:name w:val="my正文"/>
    <w:basedOn w:val="1"/>
    <w:link w:val="196"/>
    <w:qFormat/>
    <w:uiPriority w:val="0"/>
    <w:pPr>
      <w:adjustRightInd/>
      <w:spacing w:line="360" w:lineRule="auto"/>
      <w:ind w:firstLine="480" w:firstLineChars="200"/>
    </w:pPr>
    <w:rPr>
      <w:rFonts w:ascii="Tahoma" w:hAnsi="Tahoma"/>
      <w:kern w:val="0"/>
      <w:sz w:val="24"/>
    </w:rPr>
  </w:style>
  <w:style w:type="character" w:customStyle="1" w:styleId="198">
    <w:name w:val="正文缩进 字符2"/>
    <w:link w:val="5"/>
    <w:qFormat/>
    <w:uiPriority w:val="0"/>
    <w:rPr>
      <w:rFonts w:ascii="宋体" w:eastAsia="宋体"/>
      <w:snapToGrid w:val="0"/>
      <w:color w:val="000000"/>
      <w:kern w:val="28"/>
      <w:sz w:val="28"/>
      <w:lang w:val="en-US" w:eastAsia="zh-CN" w:bidi="ar-SA"/>
    </w:rPr>
  </w:style>
  <w:style w:type="character" w:customStyle="1" w:styleId="199">
    <w:name w:val="Used by Word for text of Help footnotes Char Char1"/>
    <w:qFormat/>
    <w:uiPriority w:val="0"/>
    <w:rPr>
      <w:color w:val="0000FF"/>
      <w:sz w:val="21"/>
    </w:rPr>
  </w:style>
  <w:style w:type="character" w:customStyle="1" w:styleId="200">
    <w:name w:val="页眉 Char"/>
    <w:qFormat/>
    <w:uiPriority w:val="0"/>
    <w:rPr>
      <w:rFonts w:eastAsia="仿宋_GB2312"/>
      <w:kern w:val="2"/>
      <w:sz w:val="18"/>
      <w:lang w:val="en-US" w:eastAsia="zh-CN"/>
    </w:rPr>
  </w:style>
  <w:style w:type="character" w:customStyle="1" w:styleId="201">
    <w:name w:val="FA正文 Char Char"/>
    <w:qFormat/>
    <w:uiPriority w:val="0"/>
    <w:rPr>
      <w:rFonts w:hAnsi="宋体"/>
      <w:kern w:val="2"/>
      <w:sz w:val="24"/>
      <w:lang w:bidi="ar-SA"/>
    </w:rPr>
  </w:style>
  <w:style w:type="character" w:customStyle="1" w:styleId="202">
    <w:name w:val="纯文本 字符"/>
    <w:qFormat/>
    <w:uiPriority w:val="0"/>
    <w:rPr>
      <w:rFonts w:ascii="宋体" w:hAnsi="Courier New" w:eastAsia="宋体" w:cs="Arial"/>
      <w:snapToGrid w:val="0"/>
      <w:kern w:val="2"/>
      <w:sz w:val="21"/>
      <w:szCs w:val="21"/>
      <w:lang w:val="en-US" w:eastAsia="zh-CN" w:bidi="ar-SA"/>
    </w:rPr>
  </w:style>
  <w:style w:type="character" w:customStyle="1" w:styleId="203">
    <w:name w:val="3级 Char"/>
    <w:link w:val="204"/>
    <w:qFormat/>
    <w:uiPriority w:val="0"/>
    <w:rPr>
      <w:rFonts w:ascii="宋体" w:hAnsi="宋体"/>
      <w:b/>
      <w:bCs/>
      <w:snapToGrid/>
      <w:sz w:val="28"/>
    </w:rPr>
  </w:style>
  <w:style w:type="paragraph" w:customStyle="1" w:styleId="204">
    <w:name w:val="3级"/>
    <w:basedOn w:val="205"/>
    <w:link w:val="203"/>
    <w:qFormat/>
    <w:uiPriority w:val="0"/>
    <w:pPr>
      <w:ind w:left="0" w:right="466" w:firstLine="288"/>
    </w:pPr>
    <w:rPr>
      <w:rFonts w:hAnsi="宋体"/>
      <w:snapToGrid/>
    </w:rPr>
  </w:style>
  <w:style w:type="paragraph" w:customStyle="1" w:styleId="205">
    <w:name w:val="样式 标题 3h33rd level3BOD 0H3l3CTHeading 3 - oldLevel 3 He..."/>
    <w:basedOn w:val="6"/>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6">
    <w:name w:val="myp11"/>
    <w:qFormat/>
    <w:uiPriority w:val="0"/>
    <w:rPr>
      <w:rFonts w:ascii="仿宋_GB2312" w:eastAsia="微软雅黑"/>
      <w:b/>
      <w:kern w:val="2"/>
      <w:sz w:val="32"/>
      <w:szCs w:val="32"/>
      <w:lang w:val="en-US" w:eastAsia="zh-CN" w:bidi="ar-SA"/>
    </w:rPr>
  </w:style>
  <w:style w:type="character" w:customStyle="1" w:styleId="207">
    <w:name w:val="文档结构图 字符"/>
    <w:link w:val="19"/>
    <w:qFormat/>
    <w:uiPriority w:val="0"/>
    <w:rPr>
      <w:kern w:val="2"/>
      <w:sz w:val="21"/>
      <w:szCs w:val="24"/>
      <w:shd w:val="clear" w:color="auto" w:fill="000080"/>
    </w:rPr>
  </w:style>
  <w:style w:type="character" w:customStyle="1" w:styleId="208">
    <w:name w:val="H6 Char"/>
    <w:qFormat/>
    <w:uiPriority w:val="0"/>
    <w:rPr>
      <w:rFonts w:ascii="Arial" w:hAnsi="Arial" w:eastAsia="黑体"/>
      <w:b/>
      <w:bCs/>
      <w:kern w:val="2"/>
      <w:sz w:val="24"/>
      <w:szCs w:val="24"/>
    </w:rPr>
  </w:style>
  <w:style w:type="character" w:customStyle="1" w:styleId="209">
    <w:name w:val="Char Char91"/>
    <w:qFormat/>
    <w:uiPriority w:val="0"/>
    <w:rPr>
      <w:rFonts w:eastAsia="宋体"/>
      <w:kern w:val="2"/>
      <w:sz w:val="18"/>
      <w:szCs w:val="18"/>
      <w:lang w:val="en-US" w:eastAsia="zh-CN" w:bidi="ar-SA"/>
    </w:rPr>
  </w:style>
  <w:style w:type="character" w:customStyle="1" w:styleId="210">
    <w:name w:val="副标题 Char1"/>
    <w:qFormat/>
    <w:uiPriority w:val="0"/>
    <w:rPr>
      <w:rFonts w:ascii="Cambria" w:hAnsi="Cambria" w:eastAsia="宋体" w:cs="Times New Roman"/>
      <w:b/>
      <w:bCs/>
      <w:snapToGrid w:val="0"/>
      <w:kern w:val="28"/>
      <w:sz w:val="32"/>
      <w:szCs w:val="32"/>
    </w:rPr>
  </w:style>
  <w:style w:type="character" w:customStyle="1" w:styleId="211">
    <w:name w:val="font61"/>
    <w:qFormat/>
    <w:uiPriority w:val="0"/>
    <w:rPr>
      <w:rFonts w:hint="eastAsia" w:ascii="仿宋" w:hAnsi="仿宋" w:eastAsia="仿宋" w:cs="仿宋"/>
      <w:color w:val="000000"/>
      <w:sz w:val="20"/>
      <w:szCs w:val="20"/>
      <w:u w:val="none"/>
    </w:rPr>
  </w:style>
  <w:style w:type="character" w:customStyle="1" w:styleId="212">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13">
    <w:name w:val="Char Char211"/>
    <w:qFormat/>
    <w:uiPriority w:val="0"/>
    <w:rPr>
      <w:rFonts w:eastAsia="宋体"/>
      <w:b/>
      <w:bCs/>
      <w:kern w:val="2"/>
      <w:sz w:val="21"/>
      <w:szCs w:val="24"/>
      <w:lang w:val="en-US" w:eastAsia="zh-CN" w:bidi="ar-SA"/>
    </w:rPr>
  </w:style>
  <w:style w:type="character" w:customStyle="1" w:styleId="214">
    <w:name w:val="标题 2 Char"/>
    <w:qFormat/>
    <w:uiPriority w:val="0"/>
    <w:rPr>
      <w:rFonts w:ascii="Arial" w:hAnsi="Arial" w:eastAsia="黑体"/>
      <w:b/>
      <w:kern w:val="2"/>
      <w:sz w:val="32"/>
      <w:lang w:val="en-US" w:eastAsia="zh-CN"/>
    </w:rPr>
  </w:style>
  <w:style w:type="character" w:customStyle="1" w:styleId="215">
    <w:name w:val="maywed421"/>
    <w:qFormat/>
    <w:uiPriority w:val="0"/>
    <w:rPr>
      <w:color w:val="366FB6"/>
      <w:u w:val="none"/>
    </w:rPr>
  </w:style>
  <w:style w:type="character" w:customStyle="1" w:styleId="216">
    <w:name w:val="正文文本缩进 Char"/>
    <w:qFormat/>
    <w:uiPriority w:val="0"/>
    <w:rPr>
      <w:rFonts w:ascii="宋体" w:hAnsi="宋体"/>
      <w:kern w:val="2"/>
      <w:sz w:val="24"/>
      <w:szCs w:val="24"/>
    </w:rPr>
  </w:style>
  <w:style w:type="character" w:customStyle="1" w:styleId="217">
    <w:name w:val="Char Char102"/>
    <w:semiHidden/>
    <w:qFormat/>
    <w:uiPriority w:val="0"/>
    <w:rPr>
      <w:rFonts w:ascii="宋体" w:hAnsi="宋体"/>
      <w:kern w:val="2"/>
      <w:sz w:val="21"/>
      <w:szCs w:val="24"/>
      <w:lang w:val="en-US" w:eastAsia="zh-CN"/>
    </w:rPr>
  </w:style>
  <w:style w:type="character" w:customStyle="1" w:styleId="218">
    <w:name w:val="页眉 Char1"/>
    <w:qFormat/>
    <w:uiPriority w:val="0"/>
    <w:rPr>
      <w:rFonts w:eastAsia="宋体"/>
      <w:kern w:val="2"/>
      <w:sz w:val="18"/>
      <w:szCs w:val="18"/>
      <w:lang w:val="en-US" w:eastAsia="zh-CN" w:bidi="ar-SA"/>
    </w:rPr>
  </w:style>
  <w:style w:type="character" w:customStyle="1" w:styleId="219">
    <w:name w:val="md"/>
    <w:basedOn w:val="70"/>
    <w:qFormat/>
    <w:uiPriority w:val="0"/>
    <w:rPr>
      <w:rFonts w:ascii="Arial" w:hAnsi="Arial" w:eastAsia="黑体" w:cs="Arial"/>
      <w:snapToGrid w:val="0"/>
      <w:kern w:val="0"/>
      <w:szCs w:val="21"/>
    </w:rPr>
  </w:style>
  <w:style w:type="character" w:customStyle="1" w:styleId="220">
    <w:name w:val="big1"/>
    <w:qFormat/>
    <w:uiPriority w:val="0"/>
    <w:rPr>
      <w:rFonts w:hint="eastAsia" w:ascii="宋体" w:hAnsi="宋体" w:eastAsia="宋体"/>
      <w:color w:val="333333"/>
      <w:sz w:val="22"/>
      <w:szCs w:val="22"/>
    </w:rPr>
  </w:style>
  <w:style w:type="character" w:customStyle="1" w:styleId="221">
    <w:name w:val="Char Char311"/>
    <w:qFormat/>
    <w:uiPriority w:val="0"/>
    <w:rPr>
      <w:rFonts w:eastAsia="宋体"/>
      <w:kern w:val="2"/>
      <w:sz w:val="21"/>
      <w:szCs w:val="24"/>
      <w:lang w:val="en-US" w:eastAsia="zh-CN" w:bidi="ar-SA"/>
    </w:rPr>
  </w:style>
  <w:style w:type="character" w:customStyle="1" w:styleId="222">
    <w:name w:val="Char Char81"/>
    <w:qFormat/>
    <w:uiPriority w:val="6"/>
    <w:rPr>
      <w:rFonts w:eastAsia="宋体"/>
      <w:b/>
      <w:sz w:val="24"/>
      <w:lang w:val="en-GB" w:eastAsia="zh-CN"/>
    </w:rPr>
  </w:style>
  <w:style w:type="character" w:customStyle="1" w:styleId="223">
    <w:name w:val="样式3 Char"/>
    <w:basedOn w:val="174"/>
    <w:qFormat/>
    <w:uiPriority w:val="0"/>
    <w:rPr>
      <w:rFonts w:ascii="仿宋_GB2312" w:hAnsi="仿宋" w:eastAsia="仿宋_GB2312" w:cs="仿宋_GB2312"/>
      <w:sz w:val="32"/>
      <w:szCs w:val="30"/>
      <w:lang w:val="zh-CN"/>
    </w:rPr>
  </w:style>
  <w:style w:type="character" w:customStyle="1" w:styleId="224">
    <w:name w:val="HTML 地址 字符"/>
    <w:link w:val="31"/>
    <w:qFormat/>
    <w:uiPriority w:val="0"/>
    <w:rPr>
      <w:rFonts w:ascii="宋体" w:hAnsi="宋体"/>
      <w:i/>
      <w:iCs/>
      <w:sz w:val="24"/>
      <w:szCs w:val="24"/>
    </w:rPr>
  </w:style>
  <w:style w:type="character" w:customStyle="1" w:styleId="225">
    <w:name w:val="正文首行缩进 2 Char1"/>
    <w:qFormat/>
    <w:uiPriority w:val="0"/>
    <w:rPr>
      <w:rFonts w:ascii="Times New Roman" w:hAnsi="Times New Roman" w:eastAsia="宋体" w:cs="Times New Roman"/>
      <w:kern w:val="2"/>
      <w:sz w:val="24"/>
      <w:szCs w:val="24"/>
    </w:rPr>
  </w:style>
  <w:style w:type="character" w:customStyle="1" w:styleId="226">
    <w:name w:val="副标题 Char2"/>
    <w:qFormat/>
    <w:uiPriority w:val="0"/>
    <w:rPr>
      <w:rFonts w:ascii="Cambria" w:hAnsi="Cambria" w:eastAsia="宋体" w:cs="Times New Roman"/>
      <w:b/>
      <w:bCs/>
      <w:snapToGrid w:val="0"/>
      <w:kern w:val="28"/>
      <w:sz w:val="32"/>
      <w:szCs w:val="32"/>
    </w:rPr>
  </w:style>
  <w:style w:type="character" w:customStyle="1" w:styleId="227">
    <w:name w:val="标题4-dyf Char"/>
    <w:link w:val="228"/>
    <w:qFormat/>
    <w:uiPriority w:val="0"/>
    <w:rPr>
      <w:rFonts w:ascii="Cambria" w:hAnsi="Cambria"/>
      <w:b/>
      <w:bCs/>
      <w:color w:val="000000"/>
      <w:kern w:val="2"/>
      <w:sz w:val="21"/>
      <w:szCs w:val="21"/>
    </w:rPr>
  </w:style>
  <w:style w:type="paragraph" w:customStyle="1" w:styleId="228">
    <w:name w:val="标题4-dyf"/>
    <w:basedOn w:val="7"/>
    <w:link w:val="227"/>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9">
    <w:name w:val="dectext1"/>
    <w:qFormat/>
    <w:uiPriority w:val="0"/>
    <w:rPr>
      <w:rFonts w:ascii="宋体" w:hAnsi="宋体" w:eastAsia="宋体"/>
      <w:color w:val="333333"/>
      <w:sz w:val="21"/>
      <w:szCs w:val="21"/>
      <w:u w:val="none"/>
    </w:rPr>
  </w:style>
  <w:style w:type="character" w:customStyle="1" w:styleId="230">
    <w:name w:val="冯 Char"/>
    <w:link w:val="231"/>
    <w:qFormat/>
    <w:uiPriority w:val="0"/>
    <w:rPr>
      <w:rFonts w:ascii="宋体" w:hAnsi="宋体"/>
      <w:color w:val="000000"/>
      <w:sz w:val="24"/>
      <w:szCs w:val="24"/>
    </w:rPr>
  </w:style>
  <w:style w:type="paragraph" w:customStyle="1" w:styleId="231">
    <w:name w:val="冯"/>
    <w:basedOn w:val="1"/>
    <w:link w:val="230"/>
    <w:qFormat/>
    <w:uiPriority w:val="0"/>
    <w:pPr>
      <w:widowControl/>
      <w:adjustRightInd/>
      <w:spacing w:line="360" w:lineRule="auto"/>
      <w:ind w:firstLine="480" w:firstLineChars="200"/>
    </w:pPr>
    <w:rPr>
      <w:rFonts w:ascii="宋体" w:hAnsi="宋体"/>
      <w:color w:val="000000"/>
      <w:kern w:val="0"/>
      <w:sz w:val="24"/>
    </w:rPr>
  </w:style>
  <w:style w:type="character" w:customStyle="1" w:styleId="232">
    <w:name w:val="Header Char"/>
    <w:qFormat/>
    <w:locked/>
    <w:uiPriority w:val="0"/>
    <w:rPr>
      <w:rFonts w:eastAsia="宋体"/>
      <w:kern w:val="2"/>
      <w:sz w:val="18"/>
      <w:szCs w:val="18"/>
      <w:lang w:val="en-US" w:eastAsia="zh-CN" w:bidi="ar-SA"/>
    </w:rPr>
  </w:style>
  <w:style w:type="character" w:customStyle="1" w:styleId="233">
    <w:name w:val="Char Char12"/>
    <w:qFormat/>
    <w:uiPriority w:val="0"/>
    <w:rPr>
      <w:rFonts w:ascii="仿宋_GB2312" w:eastAsia="仿宋_GB2312"/>
      <w:b/>
      <w:bCs/>
      <w:kern w:val="2"/>
      <w:sz w:val="24"/>
      <w:szCs w:val="24"/>
      <w:lang w:val="zh-CN" w:eastAsia="zh-CN" w:bidi="ar-SA"/>
    </w:rPr>
  </w:style>
  <w:style w:type="character" w:customStyle="1" w:styleId="234">
    <w:name w:val="题注 字符"/>
    <w:link w:val="17"/>
    <w:qFormat/>
    <w:uiPriority w:val="0"/>
    <w:rPr>
      <w:b/>
      <w:kern w:val="2"/>
      <w:sz w:val="28"/>
    </w:rPr>
  </w:style>
  <w:style w:type="character" w:customStyle="1" w:styleId="235">
    <w:name w:val="普通文字 Char3"/>
    <w:qFormat/>
    <w:uiPriority w:val="0"/>
    <w:rPr>
      <w:rFonts w:ascii="宋体" w:hAnsi="Courier New" w:eastAsia="宋体"/>
      <w:kern w:val="2"/>
      <w:sz w:val="21"/>
      <w:lang w:val="en-US" w:eastAsia="zh-CN" w:bidi="ar-SA"/>
    </w:rPr>
  </w:style>
  <w:style w:type="character" w:customStyle="1" w:styleId="236">
    <w:name w:val="公文正文 Char"/>
    <w:qFormat/>
    <w:uiPriority w:val="0"/>
    <w:rPr>
      <w:rFonts w:ascii="仿宋_GB2312" w:eastAsia="仿宋_GB2312"/>
      <w:kern w:val="2"/>
      <w:sz w:val="24"/>
      <w:szCs w:val="24"/>
      <w:lang w:val="en-US" w:eastAsia="zh-CN" w:bidi="ar-SA"/>
    </w:rPr>
  </w:style>
  <w:style w:type="character" w:customStyle="1" w:styleId="237">
    <w:name w:val="正文首行缩进 Char Char Char Char Char"/>
    <w:qFormat/>
    <w:uiPriority w:val="0"/>
    <w:rPr>
      <w:rFonts w:ascii="宋体"/>
      <w:kern w:val="2"/>
      <w:sz w:val="24"/>
      <w:lang w:val="zh-CN"/>
    </w:rPr>
  </w:style>
  <w:style w:type="character" w:customStyle="1" w:styleId="238">
    <w:name w:val="PI Char"/>
    <w:qFormat/>
    <w:uiPriority w:val="0"/>
    <w:rPr>
      <w:rFonts w:ascii="宋体" w:hAnsi="宋体" w:eastAsia="宋体"/>
      <w:kern w:val="2"/>
      <w:sz w:val="24"/>
      <w:szCs w:val="24"/>
      <w:lang w:val="en-US" w:eastAsia="zh-CN" w:bidi="ar-SA"/>
    </w:rPr>
  </w:style>
  <w:style w:type="character" w:customStyle="1" w:styleId="239">
    <w:name w:val="Default Char"/>
    <w:link w:val="240"/>
    <w:qFormat/>
    <w:uiPriority w:val="0"/>
    <w:rPr>
      <w:rFonts w:ascii="仿宋_GB2312" w:eastAsia="仿宋_GB2312" w:cs="仿宋_GB2312"/>
      <w:color w:val="000000"/>
      <w:sz w:val="24"/>
      <w:szCs w:val="24"/>
      <w:lang w:val="en-US" w:eastAsia="zh-CN" w:bidi="ar-SA"/>
    </w:rPr>
  </w:style>
  <w:style w:type="paragraph" w:customStyle="1" w:styleId="240">
    <w:name w:val="Default"/>
    <w:link w:val="239"/>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41">
    <w:name w:val="style91"/>
    <w:qFormat/>
    <w:uiPriority w:val="0"/>
    <w:rPr>
      <w:color w:val="333333"/>
    </w:rPr>
  </w:style>
  <w:style w:type="character" w:customStyle="1" w:styleId="242">
    <w:name w:val="列出段落 Char2"/>
    <w:qFormat/>
    <w:uiPriority w:val="34"/>
    <w:rPr>
      <w:rFonts w:ascii="Calibri" w:hAnsi="Calibri"/>
      <w:kern w:val="2"/>
      <w:sz w:val="28"/>
    </w:rPr>
  </w:style>
  <w:style w:type="character" w:customStyle="1" w:styleId="243">
    <w:name w:val="mdeck"/>
    <w:qFormat/>
    <w:uiPriority w:val="0"/>
    <w:rPr>
      <w:rFonts w:ascii="仿宋_GB2312" w:eastAsia="微软雅黑"/>
      <w:b/>
      <w:kern w:val="2"/>
      <w:sz w:val="32"/>
      <w:szCs w:val="32"/>
      <w:lang w:val="en-US" w:eastAsia="zh-CN" w:bidi="ar-SA"/>
    </w:rPr>
  </w:style>
  <w:style w:type="character" w:customStyle="1" w:styleId="244">
    <w:name w:val="unnamed11"/>
    <w:qFormat/>
    <w:uiPriority w:val="0"/>
    <w:rPr>
      <w:sz w:val="20"/>
      <w:szCs w:val="20"/>
    </w:rPr>
  </w:style>
  <w:style w:type="character" w:customStyle="1" w:styleId="245">
    <w:name w:val="正文文本 Char2"/>
    <w:semiHidden/>
    <w:qFormat/>
    <w:uiPriority w:val="99"/>
    <w:rPr>
      <w:rFonts w:ascii="Times New Roman" w:hAnsi="Times New Roman" w:eastAsia="宋体" w:cs="Times New Roman"/>
      <w:snapToGrid w:val="0"/>
      <w:kern w:val="0"/>
      <w:szCs w:val="24"/>
    </w:rPr>
  </w:style>
  <w:style w:type="character" w:customStyle="1" w:styleId="246">
    <w:name w:val="标书正文格式 Char"/>
    <w:qFormat/>
    <w:uiPriority w:val="0"/>
    <w:rPr>
      <w:rFonts w:eastAsia="楷体_GB2312"/>
      <w:kern w:val="2"/>
      <w:sz w:val="24"/>
      <w:szCs w:val="24"/>
      <w:lang w:bidi="ar-SA"/>
    </w:rPr>
  </w:style>
  <w:style w:type="character" w:customStyle="1" w:styleId="247">
    <w:name w:val="Char Char11"/>
    <w:qFormat/>
    <w:locked/>
    <w:uiPriority w:val="0"/>
    <w:rPr>
      <w:rFonts w:ascii="宋体" w:hAnsi="宋体" w:eastAsia="宋体"/>
      <w:b/>
      <w:kern w:val="2"/>
      <w:sz w:val="24"/>
      <w:szCs w:val="24"/>
      <w:lang w:val="en-US" w:eastAsia="zh-CN" w:bidi="ar-SA"/>
    </w:rPr>
  </w:style>
  <w:style w:type="character" w:customStyle="1" w:styleId="248">
    <w:name w:val="ca-131"/>
    <w:qFormat/>
    <w:uiPriority w:val="0"/>
    <w:rPr>
      <w:rFonts w:hint="eastAsia" w:ascii="仿宋_GB2312" w:eastAsia="仿宋_GB2312"/>
      <w:b/>
      <w:bCs/>
      <w:color w:val="000000"/>
      <w:spacing w:val="-20"/>
      <w:sz w:val="24"/>
      <w:szCs w:val="24"/>
    </w:rPr>
  </w:style>
  <w:style w:type="character" w:customStyle="1" w:styleId="249">
    <w:name w:val="tw4winMark"/>
    <w:qFormat/>
    <w:uiPriority w:val="0"/>
    <w:rPr>
      <w:rFonts w:ascii="Courier New" w:hAnsi="Courier New" w:cs="Courier New"/>
      <w:vanish/>
      <w:color w:val="800080"/>
      <w:sz w:val="24"/>
      <w:szCs w:val="24"/>
      <w:vertAlign w:val="subscript"/>
    </w:rPr>
  </w:style>
  <w:style w:type="character" w:customStyle="1" w:styleId="250">
    <w:name w:val="正文样式 Char"/>
    <w:link w:val="251"/>
    <w:qFormat/>
    <w:uiPriority w:val="0"/>
    <w:rPr>
      <w:rFonts w:ascii="Calibri" w:hAnsi="Calibri"/>
      <w:sz w:val="24"/>
      <w:szCs w:val="24"/>
    </w:rPr>
  </w:style>
  <w:style w:type="paragraph" w:customStyle="1" w:styleId="251">
    <w:name w:val="正文样式"/>
    <w:basedOn w:val="1"/>
    <w:link w:val="250"/>
    <w:qFormat/>
    <w:uiPriority w:val="0"/>
    <w:pPr>
      <w:adjustRightInd/>
      <w:spacing w:line="360" w:lineRule="auto"/>
      <w:ind w:firstLine="480" w:firstLineChars="200"/>
    </w:pPr>
    <w:rPr>
      <w:kern w:val="0"/>
      <w:sz w:val="24"/>
    </w:rPr>
  </w:style>
  <w:style w:type="character" w:customStyle="1" w:styleId="252">
    <w:name w:val="表正文 Char3"/>
    <w:qFormat/>
    <w:uiPriority w:val="0"/>
    <w:rPr>
      <w:rFonts w:eastAsia="宋体"/>
    </w:rPr>
  </w:style>
  <w:style w:type="character" w:customStyle="1" w:styleId="253">
    <w:name w:val="H5 Char"/>
    <w:qFormat/>
    <w:uiPriority w:val="0"/>
    <w:rPr>
      <w:b/>
      <w:bCs/>
      <w:kern w:val="2"/>
      <w:sz w:val="28"/>
      <w:szCs w:val="28"/>
    </w:rPr>
  </w:style>
  <w:style w:type="character" w:customStyle="1" w:styleId="254">
    <w:name w:val="Char Char3"/>
    <w:qFormat/>
    <w:uiPriority w:val="0"/>
    <w:rPr>
      <w:rFonts w:eastAsia="宋体"/>
      <w:kern w:val="2"/>
      <w:sz w:val="21"/>
      <w:szCs w:val="24"/>
      <w:lang w:val="en-US" w:eastAsia="zh-CN" w:bidi="ar-SA"/>
    </w:rPr>
  </w:style>
  <w:style w:type="character" w:customStyle="1" w:styleId="255">
    <w:name w:val="正文 编号 Char"/>
    <w:qFormat/>
    <w:uiPriority w:val="0"/>
    <w:rPr>
      <w:rFonts w:ascii="仿宋_GB2312" w:hAnsi="仿宋_GB2312" w:eastAsia="仿宋_GB2312"/>
      <w:kern w:val="2"/>
      <w:sz w:val="24"/>
      <w:lang w:bidi="ar-SA"/>
    </w:rPr>
  </w:style>
  <w:style w:type="character" w:customStyle="1" w:styleId="256">
    <w:name w:val="question-title2"/>
    <w:qFormat/>
    <w:uiPriority w:val="6"/>
    <w:rPr>
      <w:rFonts w:ascii="Arial" w:hAnsi="Arial" w:eastAsia="黑体" w:cs="Arial"/>
      <w:snapToGrid w:val="0"/>
      <w:kern w:val="0"/>
      <w:szCs w:val="21"/>
    </w:rPr>
  </w:style>
  <w:style w:type="character" w:customStyle="1" w:styleId="257">
    <w:name w:val="gf正文1 Char Char"/>
    <w:link w:val="258"/>
    <w:qFormat/>
    <w:uiPriority w:val="0"/>
    <w:rPr>
      <w:rFonts w:ascii="宋体" w:hAnsi="宋体" w:cs="宋体"/>
      <w:kern w:val="2"/>
      <w:sz w:val="24"/>
      <w:szCs w:val="24"/>
    </w:rPr>
  </w:style>
  <w:style w:type="paragraph" w:customStyle="1" w:styleId="258">
    <w:name w:val="gf正文1"/>
    <w:basedOn w:val="1"/>
    <w:link w:val="257"/>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9">
    <w:name w:val="Char Char15"/>
    <w:qFormat/>
    <w:uiPriority w:val="6"/>
    <w:rPr>
      <w:rFonts w:ascii="宋体" w:hAnsi="宋体"/>
      <w:kern w:val="1"/>
      <w:sz w:val="21"/>
    </w:rPr>
  </w:style>
  <w:style w:type="character" w:customStyle="1" w:styleId="260">
    <w:name w:val="正文缩进 Char3"/>
    <w:qFormat/>
    <w:uiPriority w:val="0"/>
    <w:rPr>
      <w:rFonts w:ascii="宋体" w:eastAsia="宋体"/>
      <w:snapToGrid w:val="0"/>
      <w:color w:val="000000"/>
      <w:kern w:val="28"/>
      <w:sz w:val="28"/>
      <w:lang w:val="en-US" w:eastAsia="zh-CN" w:bidi="ar-SA"/>
    </w:rPr>
  </w:style>
  <w:style w:type="character" w:customStyle="1" w:styleId="261">
    <w:name w:val="列出段落 Char1"/>
    <w:link w:val="262"/>
    <w:qFormat/>
    <w:uiPriority w:val="0"/>
    <w:rPr>
      <w:rFonts w:ascii="Calibri" w:hAnsi="Calibri"/>
      <w:sz w:val="24"/>
      <w:lang w:eastAsia="en-US"/>
    </w:rPr>
  </w:style>
  <w:style w:type="paragraph" w:customStyle="1" w:styleId="262">
    <w:name w:val="列表1"/>
    <w:basedOn w:val="1"/>
    <w:next w:val="263"/>
    <w:link w:val="261"/>
    <w:qFormat/>
    <w:uiPriority w:val="0"/>
    <w:pPr>
      <w:widowControl/>
      <w:adjustRightInd/>
      <w:spacing w:after="200" w:line="360" w:lineRule="auto"/>
      <w:ind w:left="720" w:firstLine="200" w:firstLineChars="200"/>
      <w:jc w:val="left"/>
    </w:pPr>
    <w:rPr>
      <w:kern w:val="0"/>
      <w:sz w:val="24"/>
      <w:szCs w:val="20"/>
      <w:lang w:eastAsia="en-US"/>
    </w:rPr>
  </w:style>
  <w:style w:type="paragraph" w:styleId="263">
    <w:name w:val="List Paragraph"/>
    <w:basedOn w:val="1"/>
    <w:qFormat/>
    <w:uiPriority w:val="34"/>
    <w:pPr>
      <w:spacing w:line="360" w:lineRule="auto"/>
      <w:ind w:firstLine="200" w:firstLineChars="200"/>
    </w:pPr>
    <w:rPr>
      <w:rFonts w:eastAsia="楷体_GB2312" w:cs="Lucida Sans"/>
      <w:sz w:val="24"/>
    </w:rPr>
  </w:style>
  <w:style w:type="character" w:customStyle="1" w:styleId="264">
    <w:name w:val="Char Char8"/>
    <w:qFormat/>
    <w:uiPriority w:val="0"/>
    <w:rPr>
      <w:rFonts w:eastAsia="宋体"/>
      <w:b/>
      <w:sz w:val="24"/>
      <w:lang w:val="en-GB" w:eastAsia="zh-CN"/>
    </w:rPr>
  </w:style>
  <w:style w:type="character" w:customStyle="1" w:styleId="265">
    <w:name w:val="Normal Indent Char Char"/>
    <w:qFormat/>
    <w:uiPriority w:val="0"/>
    <w:rPr>
      <w:rFonts w:eastAsia="宋体"/>
      <w:kern w:val="2"/>
      <w:sz w:val="21"/>
      <w:lang w:val="en-US" w:eastAsia="zh-CN" w:bidi="ar-SA"/>
    </w:rPr>
  </w:style>
  <w:style w:type="character" w:customStyle="1" w:styleId="266">
    <w:name w:val="列表段落 字符"/>
    <w:qFormat/>
    <w:uiPriority w:val="99"/>
  </w:style>
  <w:style w:type="character" w:customStyle="1" w:styleId="267">
    <w:name w:val="Ò³Ã¼ Char Char1"/>
    <w:qFormat/>
    <w:uiPriority w:val="0"/>
    <w:rPr>
      <w:rFonts w:eastAsia="宋体"/>
      <w:kern w:val="2"/>
      <w:sz w:val="18"/>
      <w:szCs w:val="18"/>
      <w:lang w:val="en-US" w:eastAsia="zh-CN" w:bidi="ar-SA"/>
    </w:rPr>
  </w:style>
  <w:style w:type="character" w:customStyle="1" w:styleId="268">
    <w:name w:val="方案正文 Char"/>
    <w:qFormat/>
    <w:uiPriority w:val="0"/>
    <w:rPr>
      <w:rFonts w:ascii="仿宋_GB2312" w:eastAsia="仿宋_GB2312"/>
      <w:b/>
      <w:color w:val="000000"/>
      <w:kern w:val="2"/>
      <w:sz w:val="24"/>
      <w:lang w:val="en-US" w:eastAsia="zh-CN" w:bidi="ar-SA"/>
    </w:rPr>
  </w:style>
  <w:style w:type="character" w:customStyle="1" w:styleId="269">
    <w:name w:val="Char Char30"/>
    <w:qFormat/>
    <w:uiPriority w:val="6"/>
    <w:rPr>
      <w:rFonts w:ascii="Arial" w:hAnsi="Arial" w:eastAsia="黑体"/>
      <w:kern w:val="1"/>
      <w:sz w:val="21"/>
      <w:szCs w:val="21"/>
    </w:rPr>
  </w:style>
  <w:style w:type="character" w:customStyle="1" w:styleId="270">
    <w:name w:val="正文文本缩进 字符1"/>
    <w:link w:val="26"/>
    <w:qFormat/>
    <w:uiPriority w:val="0"/>
    <w:rPr>
      <w:rFonts w:ascii="宋体" w:hAnsi="宋体"/>
      <w:kern w:val="2"/>
      <w:sz w:val="24"/>
      <w:szCs w:val="24"/>
    </w:rPr>
  </w:style>
  <w:style w:type="character" w:customStyle="1" w:styleId="271">
    <w:name w:val="font01"/>
    <w:qFormat/>
    <w:uiPriority w:val="0"/>
    <w:rPr>
      <w:rFonts w:hint="eastAsia" w:ascii="微软雅黑" w:hAnsi="微软雅黑" w:eastAsia="微软雅黑" w:cs="微软雅黑"/>
      <w:color w:val="000000"/>
      <w:sz w:val="20"/>
      <w:szCs w:val="20"/>
      <w:u w:val="none"/>
    </w:rPr>
  </w:style>
  <w:style w:type="character" w:customStyle="1" w:styleId="272">
    <w:name w:val="Char Char20"/>
    <w:qFormat/>
    <w:uiPriority w:val="6"/>
    <w:rPr>
      <w:kern w:val="1"/>
      <w:sz w:val="24"/>
    </w:rPr>
  </w:style>
  <w:style w:type="character" w:customStyle="1" w:styleId="273">
    <w:name w:val="tw4winExternal"/>
    <w:qFormat/>
    <w:uiPriority w:val="0"/>
    <w:rPr>
      <w:rFonts w:ascii="Courier New" w:hAnsi="Courier New" w:cs="Courier New"/>
      <w:color w:val="808080"/>
      <w:lang w:val="en-US" w:eastAsia="zh-CN"/>
    </w:rPr>
  </w:style>
  <w:style w:type="character" w:customStyle="1" w:styleId="274">
    <w:name w:val="标题 4 Char1"/>
    <w:qFormat/>
    <w:uiPriority w:val="9"/>
    <w:rPr>
      <w:rFonts w:ascii="Cambria" w:hAnsi="Cambria" w:eastAsia="宋体" w:cs="Times New Roman"/>
      <w:b/>
      <w:bCs/>
      <w:kern w:val="2"/>
      <w:sz w:val="28"/>
      <w:szCs w:val="28"/>
    </w:rPr>
  </w:style>
  <w:style w:type="character" w:customStyle="1" w:styleId="275">
    <w:name w:val="批注文字 Char2"/>
    <w:qFormat/>
    <w:uiPriority w:val="99"/>
    <w:rPr>
      <w:rFonts w:ascii="Times New Roman" w:hAnsi="Times New Roman" w:eastAsia="宋体" w:cs="Times New Roman"/>
      <w:snapToGrid w:val="0"/>
      <w:kern w:val="0"/>
      <w:szCs w:val="24"/>
    </w:rPr>
  </w:style>
  <w:style w:type="character" w:customStyle="1" w:styleId="276">
    <w:name w:val="正文文本 2 Char"/>
    <w:qFormat/>
    <w:uiPriority w:val="0"/>
    <w:rPr>
      <w:rFonts w:eastAsia="宋体"/>
      <w:kern w:val="2"/>
      <w:sz w:val="21"/>
      <w:szCs w:val="24"/>
      <w:lang w:val="en-US" w:eastAsia="zh-CN" w:bidi="ar-SA"/>
    </w:rPr>
  </w:style>
  <w:style w:type="character" w:customStyle="1" w:styleId="277">
    <w:name w:val="Ò³Ã¼ Char Char"/>
    <w:qFormat/>
    <w:uiPriority w:val="0"/>
    <w:rPr>
      <w:rFonts w:eastAsia="宋体"/>
      <w:kern w:val="2"/>
      <w:sz w:val="18"/>
      <w:lang w:val="en-US" w:eastAsia="zh-CN" w:bidi="ar-SA"/>
    </w:rPr>
  </w:style>
  <w:style w:type="character" w:customStyle="1" w:styleId="278">
    <w:name w:val="message1"/>
    <w:qFormat/>
    <w:uiPriority w:val="0"/>
    <w:rPr>
      <w:rFonts w:hint="default" w:ascii="Tahoma" w:hAnsi="Tahoma" w:cs="Tahoma"/>
      <w:sz w:val="18"/>
      <w:szCs w:val="18"/>
    </w:rPr>
  </w:style>
  <w:style w:type="character" w:customStyle="1" w:styleId="279">
    <w:name w:val="Char Char23"/>
    <w:qFormat/>
    <w:uiPriority w:val="6"/>
    <w:rPr>
      <w:color w:val="0000FF"/>
      <w:sz w:val="21"/>
    </w:rPr>
  </w:style>
  <w:style w:type="character" w:customStyle="1" w:styleId="280">
    <w:name w:val="批注框文本 字符"/>
    <w:qFormat/>
    <w:uiPriority w:val="0"/>
    <w:rPr>
      <w:rFonts w:ascii="Arial" w:hAnsi="Arial" w:eastAsia="黑体" w:cs="Arial"/>
      <w:snapToGrid w:val="0"/>
      <w:kern w:val="0"/>
      <w:sz w:val="18"/>
      <w:szCs w:val="18"/>
    </w:rPr>
  </w:style>
  <w:style w:type="character" w:customStyle="1" w:styleId="281">
    <w:name w:val="纯文本 Char2"/>
    <w:semiHidden/>
    <w:qFormat/>
    <w:uiPriority w:val="99"/>
    <w:rPr>
      <w:rFonts w:ascii="宋体" w:hAnsi="Courier New" w:eastAsia="宋体" w:cs="Courier New"/>
    </w:rPr>
  </w:style>
  <w:style w:type="character" w:customStyle="1" w:styleId="282">
    <w:name w:val="Char Char25"/>
    <w:qFormat/>
    <w:uiPriority w:val="6"/>
    <w:rPr>
      <w:rFonts w:ascii="宋体" w:hAnsi="宋体"/>
      <w:kern w:val="1"/>
      <w:sz w:val="24"/>
      <w:lang w:val="zh-CN"/>
    </w:rPr>
  </w:style>
  <w:style w:type="character" w:customStyle="1" w:styleId="283">
    <w:name w:val="Char Char411"/>
    <w:qFormat/>
    <w:uiPriority w:val="0"/>
    <w:rPr>
      <w:rFonts w:eastAsia="宋体"/>
      <w:b/>
      <w:sz w:val="24"/>
      <w:lang w:val="en-GB" w:eastAsia="zh-CN" w:bidi="ar-SA"/>
    </w:rPr>
  </w:style>
  <w:style w:type="character" w:customStyle="1" w:styleId="284">
    <w:name w:val="Heading 7 Char"/>
    <w:qFormat/>
    <w:locked/>
    <w:uiPriority w:val="0"/>
    <w:rPr>
      <w:rFonts w:ascii="宋体" w:hAnsi="宋体" w:eastAsia="宋体"/>
      <w:b/>
      <w:bCs/>
      <w:kern w:val="2"/>
      <w:sz w:val="24"/>
      <w:szCs w:val="24"/>
      <w:lang w:val="en-US" w:eastAsia="zh-CN" w:bidi="ar-SA"/>
    </w:rPr>
  </w:style>
  <w:style w:type="character" w:customStyle="1" w:styleId="285">
    <w:name w:val="此正文 Char"/>
    <w:link w:val="286"/>
    <w:qFormat/>
    <w:uiPriority w:val="0"/>
    <w:rPr>
      <w:kern w:val="2"/>
      <w:sz w:val="24"/>
      <w:szCs w:val="24"/>
    </w:rPr>
  </w:style>
  <w:style w:type="paragraph" w:customStyle="1" w:styleId="286">
    <w:name w:val="此正文"/>
    <w:basedOn w:val="1"/>
    <w:link w:val="285"/>
    <w:qFormat/>
    <w:uiPriority w:val="0"/>
    <w:pPr>
      <w:adjustRightInd/>
      <w:spacing w:line="360" w:lineRule="auto"/>
      <w:ind w:firstLine="200" w:firstLineChars="200"/>
    </w:pPr>
    <w:rPr>
      <w:sz w:val="24"/>
    </w:rPr>
  </w:style>
  <w:style w:type="character" w:customStyle="1" w:styleId="287">
    <w:name w:val="Char Char2"/>
    <w:qFormat/>
    <w:uiPriority w:val="0"/>
    <w:rPr>
      <w:rFonts w:eastAsia="宋体"/>
      <w:b/>
      <w:bCs/>
      <w:kern w:val="2"/>
      <w:sz w:val="21"/>
      <w:szCs w:val="24"/>
      <w:lang w:val="en-US" w:eastAsia="zh-CN" w:bidi="ar-SA"/>
    </w:rPr>
  </w:style>
  <w:style w:type="character" w:customStyle="1" w:styleId="288">
    <w:name w:val="标题 1 字符1"/>
    <w:link w:val="3"/>
    <w:qFormat/>
    <w:uiPriority w:val="9"/>
    <w:rPr>
      <w:b/>
      <w:bCs/>
      <w:kern w:val="44"/>
      <w:sz w:val="44"/>
      <w:szCs w:val="44"/>
    </w:rPr>
  </w:style>
  <w:style w:type="character" w:customStyle="1" w:styleId="289">
    <w:name w:val="Footer-Even Char1"/>
    <w:qFormat/>
    <w:uiPriority w:val="0"/>
    <w:rPr>
      <w:rFonts w:eastAsia="宋体"/>
      <w:kern w:val="2"/>
      <w:sz w:val="18"/>
      <w:szCs w:val="18"/>
      <w:lang w:val="en-US" w:eastAsia="zh-CN" w:bidi="ar-SA"/>
    </w:rPr>
  </w:style>
  <w:style w:type="character" w:customStyle="1" w:styleId="290">
    <w:name w:val="Char Char29"/>
    <w:qFormat/>
    <w:uiPriority w:val="6"/>
    <w:rPr>
      <w:rFonts w:ascii="Arial" w:hAnsi="Arial" w:eastAsia="微软雅黑"/>
      <w:b/>
      <w:kern w:val="1"/>
      <w:sz w:val="44"/>
      <w:szCs w:val="32"/>
      <w:lang w:val="en-US" w:eastAsia="zh-CN" w:bidi="ar-SA"/>
    </w:rPr>
  </w:style>
  <w:style w:type="character" w:customStyle="1" w:styleId="291">
    <w:name w:val="标题 字符"/>
    <w:link w:val="60"/>
    <w:qFormat/>
    <w:uiPriority w:val="10"/>
    <w:rPr>
      <w:b/>
      <w:sz w:val="24"/>
      <w:lang w:val="en-GB"/>
    </w:rPr>
  </w:style>
  <w:style w:type="character" w:customStyle="1" w:styleId="292">
    <w:name w:val="font81"/>
    <w:qFormat/>
    <w:uiPriority w:val="0"/>
    <w:rPr>
      <w:rFonts w:ascii="微软雅黑" w:hAnsi="微软雅黑" w:eastAsia="微软雅黑" w:cs="微软雅黑"/>
      <w:color w:val="000000"/>
      <w:sz w:val="20"/>
      <w:szCs w:val="20"/>
      <w:u w:val="none"/>
    </w:rPr>
  </w:style>
  <w:style w:type="character" w:customStyle="1" w:styleId="293">
    <w:name w:val="Char Char312"/>
    <w:qFormat/>
    <w:uiPriority w:val="0"/>
    <w:rPr>
      <w:rFonts w:ascii="Times New Roman" w:hAnsi="Times New Roman" w:eastAsia="宋体" w:cs="Times New Roman"/>
      <w:b/>
      <w:kern w:val="2"/>
      <w:sz w:val="32"/>
      <w:szCs w:val="24"/>
      <w:lang w:val="en-US" w:eastAsia="zh-CN" w:bidi="ar-SA"/>
    </w:rPr>
  </w:style>
  <w:style w:type="character" w:customStyle="1" w:styleId="294">
    <w:name w:val="t21"/>
    <w:qFormat/>
    <w:uiPriority w:val="0"/>
    <w:rPr>
      <w:rFonts w:ascii="仿宋_GB2312" w:eastAsia="微软雅黑"/>
      <w:b/>
      <w:kern w:val="2"/>
      <w:sz w:val="23"/>
      <w:szCs w:val="23"/>
      <w:lang w:val="en-US" w:eastAsia="zh-CN" w:bidi="ar-SA"/>
    </w:rPr>
  </w:style>
  <w:style w:type="character" w:customStyle="1" w:styleId="295">
    <w:name w:val="样式8 Char"/>
    <w:qFormat/>
    <w:uiPriority w:val="0"/>
    <w:rPr>
      <w:rFonts w:ascii="仿宋_GB2312" w:hAnsi="宋体" w:eastAsia="仿宋_GB2312"/>
      <w:b/>
      <w:bCs/>
      <w:kern w:val="2"/>
      <w:sz w:val="24"/>
      <w:szCs w:val="24"/>
    </w:rPr>
  </w:style>
  <w:style w:type="character" w:customStyle="1" w:styleId="296">
    <w:name w:val="表格 Char Char"/>
    <w:qFormat/>
    <w:uiPriority w:val="0"/>
    <w:rPr>
      <w:rFonts w:ascii="宋体" w:hAnsi="宋体" w:eastAsia="宋体"/>
      <w:lang w:bidi="ar-SA"/>
    </w:rPr>
  </w:style>
  <w:style w:type="character" w:customStyle="1" w:styleId="297">
    <w:name w:val="正文文本 字符1"/>
    <w:qFormat/>
    <w:uiPriority w:val="0"/>
    <w:rPr>
      <w:rFonts w:ascii="Calibri" w:hAnsi="Calibri" w:eastAsia="黑体" w:cs="Arial"/>
      <w:snapToGrid w:val="0"/>
      <w:kern w:val="2"/>
      <w:sz w:val="28"/>
      <w:szCs w:val="21"/>
    </w:rPr>
  </w:style>
  <w:style w:type="character" w:customStyle="1" w:styleId="298">
    <w:name w:val="标题 6 Char1"/>
    <w:qFormat/>
    <w:uiPriority w:val="0"/>
    <w:rPr>
      <w:rFonts w:ascii="Arial" w:hAnsi="Arial" w:eastAsia="黑体" w:cs="Times New Roman"/>
      <w:b/>
      <w:sz w:val="24"/>
      <w:szCs w:val="20"/>
      <w:lang w:bidi="ar-SA"/>
    </w:rPr>
  </w:style>
  <w:style w:type="character" w:customStyle="1" w:styleId="299">
    <w:name w:val="带编号样式 Char"/>
    <w:qFormat/>
    <w:uiPriority w:val="0"/>
    <w:rPr>
      <w:rFonts w:ascii="仿宋_GB2312" w:eastAsia="仿宋_GB2312"/>
      <w:color w:val="000000"/>
      <w:sz w:val="24"/>
      <w:lang w:bidi="ar-SA"/>
    </w:rPr>
  </w:style>
  <w:style w:type="character" w:customStyle="1" w:styleId="300">
    <w:name w:val="unnamed31"/>
    <w:qFormat/>
    <w:uiPriority w:val="0"/>
    <w:rPr>
      <w:rFonts w:ascii="Tahoma" w:hAnsi="Tahoma" w:eastAsia="宋体"/>
      <w:b/>
      <w:kern w:val="2"/>
      <w:sz w:val="24"/>
      <w:szCs w:val="32"/>
      <w:u w:val="none"/>
      <w:lang w:val="en-US" w:eastAsia="zh-CN" w:bidi="ar-SA"/>
    </w:rPr>
  </w:style>
  <w:style w:type="character" w:customStyle="1" w:styleId="301">
    <w:name w:val="正文首行缩进 Char Char Char Char Char Char1"/>
    <w:qFormat/>
    <w:uiPriority w:val="0"/>
    <w:rPr>
      <w:rFonts w:ascii="宋体" w:eastAsia="宋体"/>
      <w:kern w:val="2"/>
      <w:sz w:val="24"/>
      <w:szCs w:val="24"/>
      <w:lang w:val="zh-CN" w:bidi="ar-SA"/>
    </w:rPr>
  </w:style>
  <w:style w:type="character" w:customStyle="1" w:styleId="302">
    <w:name w:val="称呼 字符"/>
    <w:link w:val="21"/>
    <w:qFormat/>
    <w:uiPriority w:val="0"/>
    <w:rPr>
      <w:rFonts w:ascii="仿宋_GB2312" w:eastAsia="仿宋_GB2312"/>
      <w:kern w:val="2"/>
      <w:sz w:val="28"/>
    </w:rPr>
  </w:style>
  <w:style w:type="character" w:customStyle="1" w:styleId="303">
    <w:name w:val="文本正文 Char Char"/>
    <w:qFormat/>
    <w:locked/>
    <w:uiPriority w:val="0"/>
    <w:rPr>
      <w:sz w:val="24"/>
      <w:lang w:bidi="ar-SA"/>
    </w:rPr>
  </w:style>
  <w:style w:type="character" w:customStyle="1" w:styleId="304">
    <w:name w:val="正文缩进 字符"/>
    <w:qFormat/>
    <w:uiPriority w:val="0"/>
    <w:rPr>
      <w:rFonts w:ascii="宋体" w:eastAsia="宋体"/>
      <w:snapToGrid w:val="0"/>
      <w:color w:val="000000"/>
      <w:kern w:val="28"/>
      <w:sz w:val="28"/>
      <w:lang w:val="en-US" w:eastAsia="zh-CN" w:bidi="ar-SA"/>
    </w:rPr>
  </w:style>
  <w:style w:type="character" w:customStyle="1" w:styleId="305">
    <w:name w:val="HTML 预设格式 字符"/>
    <w:link w:val="58"/>
    <w:qFormat/>
    <w:uiPriority w:val="0"/>
    <w:rPr>
      <w:rFonts w:ascii="黑体" w:hAnsi="Courier New" w:eastAsia="黑体"/>
    </w:rPr>
  </w:style>
  <w:style w:type="character" w:customStyle="1" w:styleId="306">
    <w:name w:val="正文文本 2 字符1"/>
    <w:link w:val="57"/>
    <w:qFormat/>
    <w:uiPriority w:val="0"/>
    <w:rPr>
      <w:kern w:val="2"/>
      <w:sz w:val="21"/>
      <w:szCs w:val="24"/>
    </w:rPr>
  </w:style>
  <w:style w:type="character" w:customStyle="1" w:styleId="307">
    <w:name w:val="样式 样式 标题 4h4H4Fab-4T5Ref Heading 1rh1Heading sqlsect 1.2.3.... +... Char"/>
    <w:link w:val="308"/>
    <w:qFormat/>
    <w:uiPriority w:val="0"/>
    <w:rPr>
      <w:rFonts w:ascii="微软雅黑" w:hAnsi="微软雅黑" w:eastAsia="微软雅黑"/>
      <w:b/>
      <w:bCs/>
      <w:kern w:val="2"/>
      <w:sz w:val="24"/>
      <w:szCs w:val="28"/>
    </w:rPr>
  </w:style>
  <w:style w:type="paragraph" w:customStyle="1" w:styleId="308">
    <w:name w:val="样式 样式 标题 4h4H4Fab-4T5Ref Heading 1rh1Heading sqlsect 1.2.3.... +..."/>
    <w:basedOn w:val="309"/>
    <w:link w:val="307"/>
    <w:qFormat/>
    <w:uiPriority w:val="0"/>
    <w:pPr>
      <w:tabs>
        <w:tab w:val="left" w:pos="2356"/>
      </w:tabs>
    </w:pPr>
  </w:style>
  <w:style w:type="paragraph" w:customStyle="1" w:styleId="309">
    <w:name w:val="样式 标题 4h4H4Fab-4T5Ref Heading 1rh1Heading sqlsect 1.2.3...."/>
    <w:basedOn w:val="7"/>
    <w:link w:val="415"/>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10">
    <w:name w:val="正文非缩进 Char"/>
    <w:qFormat/>
    <w:uiPriority w:val="0"/>
    <w:rPr>
      <w:rFonts w:ascii="宋体" w:eastAsia="宋体"/>
      <w:snapToGrid w:val="0"/>
      <w:color w:val="000000"/>
      <w:kern w:val="28"/>
      <w:sz w:val="28"/>
      <w:lang w:val="en-US" w:eastAsia="zh-CN" w:bidi="ar-SA"/>
    </w:rPr>
  </w:style>
  <w:style w:type="character" w:customStyle="1" w:styleId="311">
    <w:name w:val="正文文本缩进 2 字符"/>
    <w:link w:val="38"/>
    <w:qFormat/>
    <w:uiPriority w:val="0"/>
    <w:rPr>
      <w:rFonts w:ascii="宋体"/>
      <w:sz w:val="28"/>
    </w:rPr>
  </w:style>
  <w:style w:type="character" w:customStyle="1" w:styleId="312">
    <w:name w:val="Char Char5"/>
    <w:qFormat/>
    <w:uiPriority w:val="0"/>
    <w:rPr>
      <w:rFonts w:ascii="宋体" w:hAnsi="Courier New" w:eastAsia="宋体"/>
      <w:kern w:val="2"/>
      <w:sz w:val="21"/>
      <w:lang w:val="en-US" w:eastAsia="zh-CN"/>
    </w:rPr>
  </w:style>
  <w:style w:type="character" w:customStyle="1" w:styleId="313">
    <w:name w:val="脚注文本 字符"/>
    <w:link w:val="51"/>
    <w:qFormat/>
    <w:uiPriority w:val="0"/>
    <w:rPr>
      <w:color w:val="0000FF"/>
      <w:sz w:val="21"/>
    </w:rPr>
  </w:style>
  <w:style w:type="character" w:customStyle="1" w:styleId="314">
    <w:name w:val="称呼 Char1"/>
    <w:qFormat/>
    <w:uiPriority w:val="0"/>
    <w:rPr>
      <w:rFonts w:ascii="Times New Roman" w:hAnsi="Times New Roman" w:eastAsia="宋体" w:cs="Times New Roman"/>
      <w:szCs w:val="24"/>
    </w:rPr>
  </w:style>
  <w:style w:type="character" w:customStyle="1" w:styleId="315">
    <w:name w:val="正文1 Char"/>
    <w:qFormat/>
    <w:uiPriority w:val="0"/>
    <w:rPr>
      <w:rFonts w:ascii="宋体" w:eastAsia="宋体"/>
      <w:snapToGrid w:val="0"/>
      <w:color w:val="000000"/>
      <w:kern w:val="28"/>
      <w:sz w:val="28"/>
      <w:lang w:val="en-US" w:eastAsia="zh-CN" w:bidi="ar-SA"/>
    </w:rPr>
  </w:style>
  <w:style w:type="character" w:customStyle="1" w:styleId="316">
    <w:name w:val="正文缩进 Char1"/>
    <w:qFormat/>
    <w:uiPriority w:val="0"/>
    <w:rPr>
      <w:rFonts w:ascii="宋体" w:eastAsia="宋体"/>
      <w:snapToGrid w:val="0"/>
      <w:color w:val="000000"/>
      <w:kern w:val="28"/>
      <w:sz w:val="28"/>
      <w:lang w:val="en-US" w:eastAsia="zh-CN" w:bidi="ar-SA"/>
    </w:rPr>
  </w:style>
  <w:style w:type="character" w:customStyle="1" w:styleId="317">
    <w:name w:val="font21"/>
    <w:basedOn w:val="70"/>
    <w:qFormat/>
    <w:uiPriority w:val="0"/>
    <w:rPr>
      <w:rFonts w:hint="eastAsia" w:ascii="宋体" w:hAnsi="宋体" w:eastAsia="宋体"/>
      <w:kern w:val="2"/>
      <w:sz w:val="28"/>
      <w:szCs w:val="28"/>
      <w:lang w:val="en-US" w:eastAsia="zh-CN" w:bidi="ar-SA"/>
    </w:rPr>
  </w:style>
  <w:style w:type="character" w:customStyle="1" w:styleId="318">
    <w:name w:val="Char Char26"/>
    <w:qFormat/>
    <w:uiPriority w:val="6"/>
    <w:rPr>
      <w:kern w:val="1"/>
      <w:sz w:val="21"/>
      <w:szCs w:val="24"/>
    </w:rPr>
  </w:style>
  <w:style w:type="character" w:customStyle="1" w:styleId="319">
    <w:name w:val="Item List Char"/>
    <w:link w:val="320"/>
    <w:qFormat/>
    <w:uiPriority w:val="0"/>
    <w:rPr>
      <w:rFonts w:ascii="Arial"/>
      <w:bCs/>
      <w:sz w:val="21"/>
      <w:szCs w:val="21"/>
      <w:lang w:val="en-US" w:eastAsia="zh-CN" w:bidi="ar-SA"/>
    </w:rPr>
  </w:style>
  <w:style w:type="paragraph" w:customStyle="1" w:styleId="320">
    <w:name w:val="Item List"/>
    <w:link w:val="319"/>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21">
    <w:name w:val="批注框文本 Char1"/>
    <w:qFormat/>
    <w:uiPriority w:val="0"/>
    <w:rPr>
      <w:rFonts w:ascii="Times New Roman" w:hAnsi="Times New Roman" w:eastAsia="宋体" w:cs="Times New Roman"/>
      <w:sz w:val="18"/>
      <w:szCs w:val="18"/>
    </w:rPr>
  </w:style>
  <w:style w:type="character" w:customStyle="1" w:styleId="322">
    <w:name w:val="纯文本 Char1"/>
    <w:link w:val="323"/>
    <w:qFormat/>
    <w:uiPriority w:val="0"/>
    <w:rPr>
      <w:rFonts w:ascii="宋体" w:hAnsi="Courier New"/>
    </w:rPr>
  </w:style>
  <w:style w:type="paragraph" w:customStyle="1" w:styleId="323">
    <w:name w:val="纯文本1"/>
    <w:basedOn w:val="1"/>
    <w:link w:val="322"/>
    <w:qFormat/>
    <w:uiPriority w:val="0"/>
    <w:pPr>
      <w:adjustRightInd/>
    </w:pPr>
    <w:rPr>
      <w:rFonts w:ascii="宋体" w:hAnsi="Courier New"/>
      <w:kern w:val="0"/>
      <w:sz w:val="20"/>
      <w:szCs w:val="20"/>
    </w:rPr>
  </w:style>
  <w:style w:type="character" w:customStyle="1" w:styleId="324">
    <w:name w:val="正文文本首行缩进 字符"/>
    <w:link w:val="25"/>
    <w:qFormat/>
    <w:uiPriority w:val="0"/>
    <w:rPr>
      <w:rFonts w:ascii="宋体"/>
      <w:kern w:val="2"/>
      <w:sz w:val="24"/>
      <w:lang w:val="zh-CN"/>
    </w:rPr>
  </w:style>
  <w:style w:type="character" w:customStyle="1" w:styleId="325">
    <w:name w:val="h3 Char"/>
    <w:qFormat/>
    <w:uiPriority w:val="0"/>
    <w:rPr>
      <w:rFonts w:eastAsia="宋体"/>
      <w:b/>
      <w:kern w:val="2"/>
      <w:sz w:val="32"/>
      <w:lang w:val="en-US" w:eastAsia="zh-CN" w:bidi="ar-SA"/>
    </w:rPr>
  </w:style>
  <w:style w:type="character" w:customStyle="1" w:styleId="326">
    <w:name w:val="dandyren_title1"/>
    <w:qFormat/>
    <w:uiPriority w:val="0"/>
    <w:rPr>
      <w:b/>
      <w:bCs/>
      <w:color w:val="FF6633"/>
      <w:sz w:val="18"/>
      <w:szCs w:val="18"/>
    </w:rPr>
  </w:style>
  <w:style w:type="character" w:customStyle="1" w:styleId="327">
    <w:name w:val="Char Char31"/>
    <w:qFormat/>
    <w:uiPriority w:val="6"/>
    <w:rPr>
      <w:rFonts w:ascii="Arial" w:hAnsi="Arial" w:eastAsia="黑体"/>
      <w:kern w:val="1"/>
      <w:sz w:val="24"/>
      <w:szCs w:val="24"/>
    </w:rPr>
  </w:style>
  <w:style w:type="character" w:customStyle="1" w:styleId="328">
    <w:name w:val="h Char1"/>
    <w:qFormat/>
    <w:uiPriority w:val="0"/>
    <w:rPr>
      <w:sz w:val="18"/>
      <w:szCs w:val="18"/>
    </w:rPr>
  </w:style>
  <w:style w:type="character" w:customStyle="1" w:styleId="329">
    <w:name w:val="solutionfonts"/>
    <w:qFormat/>
    <w:uiPriority w:val="0"/>
  </w:style>
  <w:style w:type="character" w:customStyle="1" w:styleId="330">
    <w:name w:val="标题 4 字符1"/>
    <w:link w:val="7"/>
    <w:qFormat/>
    <w:uiPriority w:val="9"/>
    <w:rPr>
      <w:rFonts w:ascii="Arial" w:hAnsi="Arial" w:eastAsia="黑体"/>
      <w:b/>
      <w:bCs/>
      <w:kern w:val="2"/>
      <w:sz w:val="28"/>
      <w:szCs w:val="28"/>
      <w:lang w:val="zh-CN"/>
    </w:rPr>
  </w:style>
  <w:style w:type="character" w:customStyle="1" w:styleId="331">
    <w:name w:val="首行缩进 Char"/>
    <w:qFormat/>
    <w:uiPriority w:val="0"/>
    <w:rPr>
      <w:rFonts w:ascii="宋体" w:eastAsia="宋体"/>
      <w:kern w:val="2"/>
      <w:sz w:val="24"/>
      <w:lang w:val="en-US" w:eastAsia="zh-CN" w:bidi="ar-SA"/>
    </w:rPr>
  </w:style>
  <w:style w:type="character" w:customStyle="1" w:styleId="332">
    <w:name w:val="Char Char52"/>
    <w:qFormat/>
    <w:uiPriority w:val="0"/>
    <w:rPr>
      <w:rFonts w:ascii="宋体" w:hAnsi="Courier New" w:eastAsia="宋体"/>
      <w:kern w:val="2"/>
      <w:sz w:val="21"/>
      <w:lang w:val="en-US" w:eastAsia="zh-CN"/>
    </w:rPr>
  </w:style>
  <w:style w:type="character" w:customStyle="1" w:styleId="333">
    <w:name w:val="正文文本 3 字符"/>
    <w:link w:val="22"/>
    <w:qFormat/>
    <w:uiPriority w:val="0"/>
    <w:rPr>
      <w:kern w:val="2"/>
      <w:sz w:val="21"/>
    </w:rPr>
  </w:style>
  <w:style w:type="character" w:customStyle="1" w:styleId="334">
    <w:name w:val="font31"/>
    <w:qFormat/>
    <w:uiPriority w:val="0"/>
    <w:rPr>
      <w:rFonts w:hint="eastAsia" w:ascii="仿宋" w:hAnsi="仿宋" w:eastAsia="仿宋" w:cs="仿宋"/>
      <w:color w:val="000000"/>
      <w:sz w:val="20"/>
      <w:szCs w:val="20"/>
      <w:u w:val="none"/>
    </w:rPr>
  </w:style>
  <w:style w:type="character" w:customStyle="1" w:styleId="335">
    <w:name w:val="正文说明 Char"/>
    <w:link w:val="336"/>
    <w:qFormat/>
    <w:uiPriority w:val="0"/>
    <w:rPr>
      <w:sz w:val="24"/>
      <w:szCs w:val="24"/>
    </w:rPr>
  </w:style>
  <w:style w:type="paragraph" w:customStyle="1" w:styleId="336">
    <w:name w:val="正文说明"/>
    <w:basedOn w:val="1"/>
    <w:link w:val="335"/>
    <w:qFormat/>
    <w:uiPriority w:val="0"/>
    <w:pPr>
      <w:adjustRightInd/>
      <w:spacing w:line="360" w:lineRule="auto"/>
    </w:pPr>
    <w:rPr>
      <w:kern w:val="0"/>
      <w:sz w:val="24"/>
    </w:rPr>
  </w:style>
  <w:style w:type="character" w:customStyle="1" w:styleId="337">
    <w:name w:val="脚注文本 Char1"/>
    <w:qFormat/>
    <w:uiPriority w:val="0"/>
    <w:rPr>
      <w:rFonts w:ascii="Times New Roman" w:hAnsi="Times New Roman" w:eastAsia="宋体" w:cs="Times New Roman"/>
      <w:sz w:val="18"/>
      <w:szCs w:val="18"/>
    </w:rPr>
  </w:style>
  <w:style w:type="character" w:customStyle="1" w:styleId="338">
    <w:name w:val="Char Char1211"/>
    <w:qFormat/>
    <w:uiPriority w:val="0"/>
    <w:rPr>
      <w:rFonts w:ascii="仿宋_GB2312" w:eastAsia="仿宋_GB2312"/>
      <w:b/>
      <w:bCs/>
      <w:kern w:val="2"/>
      <w:sz w:val="24"/>
      <w:szCs w:val="24"/>
      <w:lang w:val="zh-CN" w:eastAsia="zh-CN" w:bidi="ar-SA"/>
    </w:rPr>
  </w:style>
  <w:style w:type="character" w:customStyle="1" w:styleId="339">
    <w:name w:val="标题 Char"/>
    <w:qFormat/>
    <w:uiPriority w:val="0"/>
    <w:rPr>
      <w:rFonts w:eastAsia="宋体"/>
      <w:b/>
      <w:sz w:val="24"/>
      <w:lang w:val="en-GB" w:eastAsia="zh-CN" w:bidi="ar-SA"/>
    </w:rPr>
  </w:style>
  <w:style w:type="character" w:customStyle="1" w:styleId="340">
    <w:name w:val="Char Char35"/>
    <w:qFormat/>
    <w:uiPriority w:val="6"/>
    <w:rPr>
      <w:rFonts w:ascii="Arial" w:hAnsi="Arial" w:eastAsia="黑体"/>
      <w:b/>
      <w:kern w:val="1"/>
      <w:sz w:val="28"/>
      <w:szCs w:val="28"/>
      <w:lang w:val="zh-CN"/>
    </w:rPr>
  </w:style>
  <w:style w:type="character" w:customStyle="1" w:styleId="341">
    <w:name w:val="纯文本 Char Char Char"/>
    <w:qFormat/>
    <w:uiPriority w:val="0"/>
    <w:rPr>
      <w:rFonts w:ascii="宋体" w:hAnsi="Courier New" w:eastAsia="宋体"/>
      <w:kern w:val="2"/>
      <w:sz w:val="21"/>
      <w:lang w:val="en-US" w:eastAsia="zh-CN" w:bidi="ar-SA"/>
    </w:rPr>
  </w:style>
  <w:style w:type="character" w:customStyle="1" w:styleId="342">
    <w:name w:val="Table Text Char"/>
    <w:link w:val="343"/>
    <w:qFormat/>
    <w:uiPriority w:val="0"/>
    <w:rPr>
      <w:sz w:val="24"/>
      <w:szCs w:val="24"/>
    </w:rPr>
  </w:style>
  <w:style w:type="paragraph" w:customStyle="1" w:styleId="343">
    <w:name w:val="Table Text"/>
    <w:basedOn w:val="1"/>
    <w:link w:val="342"/>
    <w:qFormat/>
    <w:uiPriority w:val="0"/>
    <w:pPr>
      <w:widowControl/>
      <w:spacing w:before="60" w:after="60"/>
      <w:jc w:val="left"/>
    </w:pPr>
    <w:rPr>
      <w:kern w:val="0"/>
      <w:sz w:val="24"/>
    </w:rPr>
  </w:style>
  <w:style w:type="character" w:customStyle="1" w:styleId="344">
    <w:name w:val="正文1 Char1"/>
    <w:qFormat/>
    <w:uiPriority w:val="0"/>
    <w:rPr>
      <w:rFonts w:ascii="仿宋_GB2312" w:hAnsi="Courier New" w:eastAsia="仿宋_GB2312"/>
      <w:kern w:val="28"/>
      <w:sz w:val="24"/>
      <w:szCs w:val="24"/>
      <w:lang w:val="en-US" w:eastAsia="zh-CN"/>
    </w:rPr>
  </w:style>
  <w:style w:type="character" w:customStyle="1" w:styleId="345">
    <w:name w:val="页脚 Char1"/>
    <w:qFormat/>
    <w:uiPriority w:val="0"/>
    <w:rPr>
      <w:rFonts w:eastAsia="宋体"/>
      <w:kern w:val="2"/>
      <w:sz w:val="18"/>
      <w:szCs w:val="18"/>
      <w:lang w:val="en-US" w:eastAsia="zh-CN" w:bidi="ar-SA"/>
    </w:rPr>
  </w:style>
  <w:style w:type="character" w:customStyle="1" w:styleId="346">
    <w:name w:val="Bold"/>
    <w:qFormat/>
    <w:uiPriority w:val="0"/>
    <w:rPr>
      <w:rFonts w:ascii="Arial" w:hAnsi="Arial" w:eastAsia="黑体" w:cs="Times New Roman"/>
      <w:b/>
      <w:kern w:val="2"/>
      <w:sz w:val="32"/>
      <w:szCs w:val="32"/>
      <w:lang w:val="en-US" w:eastAsia="zh-CN" w:bidi="ar-SA"/>
    </w:rPr>
  </w:style>
  <w:style w:type="character" w:customStyle="1" w:styleId="347">
    <w:name w:val="批注文字 字符1"/>
    <w:link w:val="20"/>
    <w:qFormat/>
    <w:uiPriority w:val="99"/>
    <w:rPr>
      <w:kern w:val="2"/>
      <w:sz w:val="21"/>
      <w:szCs w:val="24"/>
    </w:rPr>
  </w:style>
  <w:style w:type="character" w:customStyle="1" w:styleId="348">
    <w:name w:val="签名 字符"/>
    <w:link w:val="43"/>
    <w:qFormat/>
    <w:uiPriority w:val="0"/>
    <w:rPr>
      <w:rFonts w:eastAsia="仿宋_GB2312"/>
      <w:sz w:val="24"/>
    </w:rPr>
  </w:style>
  <w:style w:type="character" w:customStyle="1" w:styleId="349">
    <w:name w:val="hui3"/>
    <w:qFormat/>
    <w:uiPriority w:val="0"/>
    <w:rPr>
      <w:color w:val="333333"/>
    </w:rPr>
  </w:style>
  <w:style w:type="character" w:customStyle="1" w:styleId="350">
    <w:name w:val="Char Char17"/>
    <w:qFormat/>
    <w:uiPriority w:val="6"/>
    <w:rPr>
      <w:rFonts w:eastAsia="仿宋_GB2312"/>
      <w:sz w:val="24"/>
    </w:rPr>
  </w:style>
  <w:style w:type="character" w:customStyle="1" w:styleId="351">
    <w:name w:val="Char Char37"/>
    <w:qFormat/>
    <w:uiPriority w:val="6"/>
    <w:rPr>
      <w:b/>
      <w:kern w:val="1"/>
      <w:sz w:val="44"/>
      <w:szCs w:val="44"/>
    </w:rPr>
  </w:style>
  <w:style w:type="character" w:customStyle="1" w:styleId="352">
    <w:name w:val="列出段落 Char"/>
    <w:qFormat/>
    <w:uiPriority w:val="0"/>
    <w:rPr>
      <w:rFonts w:eastAsia="楷体_GB2312" w:cs="Lucida Sans"/>
      <w:kern w:val="2"/>
      <w:sz w:val="24"/>
      <w:szCs w:val="24"/>
      <w:lang w:val="en-US" w:eastAsia="zh-CN" w:bidi="ar-SA"/>
    </w:rPr>
  </w:style>
  <w:style w:type="character" w:customStyle="1" w:styleId="353">
    <w:name w:val="正文文本缩进 3 Char1"/>
    <w:semiHidden/>
    <w:qFormat/>
    <w:uiPriority w:val="99"/>
    <w:rPr>
      <w:rFonts w:ascii="Times New Roman" w:hAnsi="Times New Roman" w:eastAsia="宋体" w:cs="Times New Roman"/>
      <w:sz w:val="16"/>
      <w:szCs w:val="16"/>
    </w:rPr>
  </w:style>
  <w:style w:type="character" w:customStyle="1" w:styleId="354">
    <w:name w:val="公文正文 Char Char"/>
    <w:link w:val="355"/>
    <w:qFormat/>
    <w:uiPriority w:val="0"/>
    <w:rPr>
      <w:rFonts w:ascii="仿宋_GB2312" w:eastAsia="仿宋_GB2312"/>
      <w:kern w:val="2"/>
      <w:sz w:val="24"/>
      <w:szCs w:val="24"/>
    </w:rPr>
  </w:style>
  <w:style w:type="paragraph" w:customStyle="1" w:styleId="355">
    <w:name w:val="公文正文"/>
    <w:basedOn w:val="1"/>
    <w:link w:val="354"/>
    <w:qFormat/>
    <w:uiPriority w:val="0"/>
    <w:pPr>
      <w:adjustRightInd/>
      <w:spacing w:before="156" w:line="360" w:lineRule="auto"/>
      <w:ind w:firstLine="360" w:firstLineChars="200"/>
    </w:pPr>
    <w:rPr>
      <w:rFonts w:ascii="仿宋_GB2312" w:eastAsia="仿宋_GB2312"/>
      <w:sz w:val="24"/>
    </w:rPr>
  </w:style>
  <w:style w:type="character" w:customStyle="1" w:styleId="356">
    <w:name w:val="Table Text Char1"/>
    <w:qFormat/>
    <w:uiPriority w:val="0"/>
    <w:rPr>
      <w:rFonts w:eastAsia="宋体"/>
      <w:sz w:val="24"/>
      <w:szCs w:val="24"/>
      <w:lang w:val="en-US" w:eastAsia="zh-CN" w:bidi="ar-SA"/>
    </w:rPr>
  </w:style>
  <w:style w:type="character" w:customStyle="1" w:styleId="357">
    <w:name w:val="标题 1 Char Char"/>
    <w:qFormat/>
    <w:uiPriority w:val="0"/>
    <w:rPr>
      <w:rFonts w:hint="eastAsia" w:ascii="宋体" w:hAnsi="宋体" w:eastAsia="宋体"/>
      <w:b/>
      <w:spacing w:val="-2"/>
      <w:sz w:val="24"/>
      <w:lang w:val="en-US" w:eastAsia="zh-CN" w:bidi="ar-SA"/>
    </w:rPr>
  </w:style>
  <w:style w:type="character" w:customStyle="1" w:styleId="358">
    <w:name w:val="正文（缩进2汉字） Char"/>
    <w:link w:val="359"/>
    <w:qFormat/>
    <w:uiPriority w:val="0"/>
    <w:rPr>
      <w:rFonts w:ascii="宋体"/>
    </w:rPr>
  </w:style>
  <w:style w:type="paragraph" w:customStyle="1" w:styleId="359">
    <w:name w:val="正文（缩进2汉字）"/>
    <w:basedOn w:val="1"/>
    <w:link w:val="358"/>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0">
    <w:name w:val="标题 8 字符"/>
    <w:link w:val="11"/>
    <w:qFormat/>
    <w:uiPriority w:val="0"/>
    <w:rPr>
      <w:rFonts w:ascii="Arial" w:hAnsi="Arial" w:eastAsia="黑体"/>
      <w:kern w:val="2"/>
      <w:sz w:val="24"/>
      <w:szCs w:val="24"/>
    </w:rPr>
  </w:style>
  <w:style w:type="character" w:customStyle="1" w:styleId="361">
    <w:name w:val="标书表格字体格式 Char"/>
    <w:qFormat/>
    <w:uiPriority w:val="0"/>
    <w:rPr>
      <w:kern w:val="2"/>
      <w:sz w:val="21"/>
      <w:szCs w:val="24"/>
      <w:lang w:bidi="ar-SA"/>
    </w:rPr>
  </w:style>
  <w:style w:type="character" w:customStyle="1" w:styleId="362">
    <w:name w:val="tw4winError"/>
    <w:qFormat/>
    <w:uiPriority w:val="0"/>
    <w:rPr>
      <w:rFonts w:ascii="Courier New" w:hAnsi="Courier New" w:cs="Courier New"/>
      <w:color w:val="00FF00"/>
      <w:sz w:val="40"/>
      <w:szCs w:val="40"/>
    </w:rPr>
  </w:style>
  <w:style w:type="character" w:customStyle="1" w:styleId="363">
    <w:name w:val="Body Text(ch) Char Char"/>
    <w:qFormat/>
    <w:uiPriority w:val="0"/>
    <w:rPr>
      <w:rFonts w:ascii="宋体"/>
      <w:kern w:val="2"/>
      <w:sz w:val="24"/>
      <w:szCs w:val="21"/>
      <w:lang w:val="zh-CN"/>
    </w:rPr>
  </w:style>
  <w:style w:type="character" w:customStyle="1" w:styleId="364">
    <w:name w:val="正文首行缩进两字 Char"/>
    <w:qFormat/>
    <w:uiPriority w:val="0"/>
    <w:rPr>
      <w:sz w:val="24"/>
      <w:szCs w:val="24"/>
      <w:lang w:val="en-US" w:eastAsia="zh-CN" w:bidi="ar-SA"/>
    </w:rPr>
  </w:style>
  <w:style w:type="character" w:customStyle="1" w:styleId="365">
    <w:name w:val="正文文本 Char"/>
    <w:qFormat/>
    <w:uiPriority w:val="0"/>
    <w:rPr>
      <w:rFonts w:eastAsia="宋体"/>
      <w:kern w:val="2"/>
      <w:sz w:val="24"/>
      <w:szCs w:val="24"/>
      <w:lang w:val="en-US" w:eastAsia="zh-CN" w:bidi="ar-SA"/>
    </w:rPr>
  </w:style>
  <w:style w:type="character" w:customStyle="1" w:styleId="366">
    <w:name w:val="文档结构图 字符1"/>
    <w:qFormat/>
    <w:uiPriority w:val="0"/>
    <w:rPr>
      <w:rFonts w:ascii="宋体" w:hAnsi="Calibri" w:eastAsia="黑体" w:cs="Arial"/>
      <w:snapToGrid w:val="0"/>
      <w:kern w:val="2"/>
      <w:sz w:val="18"/>
      <w:szCs w:val="18"/>
    </w:rPr>
  </w:style>
  <w:style w:type="character" w:customStyle="1" w:styleId="367">
    <w:name w:val="content"/>
    <w:qFormat/>
    <w:uiPriority w:val="0"/>
  </w:style>
  <w:style w:type="character" w:customStyle="1" w:styleId="368">
    <w:name w:val="tw4winPopup"/>
    <w:qFormat/>
    <w:uiPriority w:val="0"/>
    <w:rPr>
      <w:rFonts w:ascii="Courier New" w:hAnsi="Courier New" w:cs="Courier New"/>
      <w:color w:val="008000"/>
      <w:lang w:val="en-US" w:eastAsia="zh-CN"/>
    </w:rPr>
  </w:style>
  <w:style w:type="character" w:customStyle="1" w:styleId="369">
    <w:name w:val="param-name"/>
    <w:qFormat/>
    <w:uiPriority w:val="99"/>
    <w:rPr>
      <w:rFonts w:ascii="Arial" w:hAnsi="Arial" w:eastAsia="黑体" w:cs="Arial"/>
      <w:snapToGrid w:val="0"/>
      <w:kern w:val="0"/>
      <w:szCs w:val="21"/>
    </w:rPr>
  </w:style>
  <w:style w:type="character" w:customStyle="1" w:styleId="370">
    <w:name w:val="标准正文格式 Char"/>
    <w:qFormat/>
    <w:uiPriority w:val="0"/>
    <w:rPr>
      <w:rFonts w:ascii="宋体" w:eastAsia="仿宋_GB2312" w:cs="宋体"/>
      <w:color w:val="000000"/>
      <w:sz w:val="24"/>
      <w:lang w:val="en-US" w:eastAsia="zh-CN" w:bidi="ar-SA"/>
    </w:rPr>
  </w:style>
  <w:style w:type="character" w:customStyle="1" w:styleId="371">
    <w:name w:val="Char Char212"/>
    <w:qFormat/>
    <w:uiPriority w:val="0"/>
    <w:rPr>
      <w:rFonts w:eastAsia="宋体"/>
      <w:b/>
      <w:bCs/>
      <w:kern w:val="2"/>
      <w:sz w:val="21"/>
      <w:szCs w:val="24"/>
      <w:lang w:val="en-US" w:eastAsia="zh-CN" w:bidi="ar-SA"/>
    </w:rPr>
  </w:style>
  <w:style w:type="character" w:customStyle="1" w:styleId="372">
    <w:name w:val="文档结构图 Char"/>
    <w:qFormat/>
    <w:uiPriority w:val="0"/>
    <w:rPr>
      <w:rFonts w:eastAsia="宋体"/>
      <w:kern w:val="2"/>
      <w:sz w:val="21"/>
      <w:szCs w:val="24"/>
      <w:lang w:val="en-US" w:eastAsia="zh-CN" w:bidi="ar-SA"/>
    </w:rPr>
  </w:style>
  <w:style w:type="character" w:customStyle="1" w:styleId="373">
    <w:name w:val="zbggmain style9"/>
    <w:qFormat/>
    <w:uiPriority w:val="0"/>
  </w:style>
  <w:style w:type="character" w:customStyle="1" w:styleId="374">
    <w:name w:val="Char Char16"/>
    <w:qFormat/>
    <w:uiPriority w:val="6"/>
    <w:rPr>
      <w:kern w:val="1"/>
      <w:sz w:val="18"/>
      <w:szCs w:val="18"/>
    </w:rPr>
  </w:style>
  <w:style w:type="character" w:customStyle="1" w:styleId="375">
    <w:name w:val="font51"/>
    <w:qFormat/>
    <w:uiPriority w:val="0"/>
    <w:rPr>
      <w:rFonts w:hint="eastAsia" w:ascii="仿宋" w:hAnsi="仿宋" w:eastAsia="仿宋" w:cs="仿宋"/>
      <w:color w:val="000000"/>
      <w:sz w:val="20"/>
      <w:szCs w:val="20"/>
      <w:u w:val="none"/>
    </w:rPr>
  </w:style>
  <w:style w:type="character" w:customStyle="1" w:styleId="376">
    <w:name w:val="Char Char82"/>
    <w:qFormat/>
    <w:uiPriority w:val="0"/>
    <w:rPr>
      <w:rFonts w:eastAsia="宋体"/>
      <w:b/>
      <w:sz w:val="24"/>
      <w:lang w:val="en-GB" w:eastAsia="zh-CN"/>
    </w:rPr>
  </w:style>
  <w:style w:type="character" w:customStyle="1" w:styleId="377">
    <w:name w:val="正文文本缩进 3 字符"/>
    <w:link w:val="54"/>
    <w:qFormat/>
    <w:uiPriority w:val="0"/>
    <w:rPr>
      <w:kern w:val="2"/>
      <w:sz w:val="24"/>
    </w:rPr>
  </w:style>
  <w:style w:type="character" w:customStyle="1" w:styleId="378">
    <w:name w:val="日期 Char1"/>
    <w:semiHidden/>
    <w:qFormat/>
    <w:uiPriority w:val="99"/>
    <w:rPr>
      <w:rFonts w:ascii="Times New Roman" w:hAnsi="Times New Roman" w:eastAsia="宋体" w:cs="Times New Roman"/>
      <w:szCs w:val="24"/>
    </w:rPr>
  </w:style>
  <w:style w:type="character" w:customStyle="1" w:styleId="379">
    <w:name w:val="页眉 字符"/>
    <w:qFormat/>
    <w:uiPriority w:val="99"/>
    <w:rPr>
      <w:kern w:val="2"/>
      <w:sz w:val="18"/>
      <w:szCs w:val="18"/>
    </w:rPr>
  </w:style>
  <w:style w:type="character" w:customStyle="1" w:styleId="380">
    <w:name w:val="Char Char33"/>
    <w:qFormat/>
    <w:uiPriority w:val="6"/>
    <w:rPr>
      <w:rFonts w:ascii="Arial" w:hAnsi="Arial" w:eastAsia="黑体"/>
      <w:b/>
      <w:kern w:val="1"/>
      <w:sz w:val="24"/>
      <w:szCs w:val="24"/>
    </w:rPr>
  </w:style>
  <w:style w:type="character" w:customStyle="1" w:styleId="381">
    <w:name w:val="b11_01b Char"/>
    <w:link w:val="382"/>
    <w:qFormat/>
    <w:uiPriority w:val="0"/>
    <w:rPr>
      <w:rFonts w:ascii="Verdana" w:hAnsi="Verdana"/>
      <w:b/>
      <w:bCs/>
      <w:color w:val="4A82CA"/>
      <w:sz w:val="17"/>
      <w:szCs w:val="17"/>
    </w:rPr>
  </w:style>
  <w:style w:type="paragraph" w:customStyle="1" w:styleId="382">
    <w:name w:val="b11_01b"/>
    <w:basedOn w:val="1"/>
    <w:next w:val="1"/>
    <w:link w:val="381"/>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3">
    <w:name w:val="Char Char121"/>
    <w:qFormat/>
    <w:uiPriority w:val="6"/>
    <w:rPr>
      <w:rFonts w:ascii="仿宋_GB2312" w:eastAsia="仿宋_GB2312"/>
      <w:b/>
      <w:bCs/>
      <w:kern w:val="2"/>
      <w:sz w:val="24"/>
      <w:szCs w:val="24"/>
      <w:lang w:val="zh-CN" w:eastAsia="zh-CN" w:bidi="ar-SA"/>
    </w:rPr>
  </w:style>
  <w:style w:type="character" w:customStyle="1" w:styleId="384">
    <w:name w:val="Footer-Even Char"/>
    <w:qFormat/>
    <w:uiPriority w:val="0"/>
    <w:rPr>
      <w:rFonts w:eastAsia="宋体"/>
      <w:kern w:val="2"/>
      <w:sz w:val="18"/>
      <w:lang w:val="en-US" w:eastAsia="zh-CN" w:bidi="ar-SA"/>
    </w:rPr>
  </w:style>
  <w:style w:type="character" w:customStyle="1" w:styleId="385">
    <w:name w:val="页脚 字符2"/>
    <w:link w:val="41"/>
    <w:qFormat/>
    <w:locked/>
    <w:uiPriority w:val="99"/>
    <w:rPr>
      <w:kern w:val="2"/>
      <w:sz w:val="18"/>
      <w:szCs w:val="18"/>
    </w:rPr>
  </w:style>
  <w:style w:type="character" w:customStyle="1" w:styleId="386">
    <w:name w:val="Char Char36"/>
    <w:qFormat/>
    <w:uiPriority w:val="6"/>
    <w:rPr>
      <w:rFonts w:ascii="仿宋_GB2312" w:hAnsi="仿宋_GB2312" w:eastAsia="仿宋_GB2312" w:cs="Arial"/>
      <w:b/>
      <w:kern w:val="1"/>
      <w:sz w:val="32"/>
      <w:szCs w:val="32"/>
      <w:lang w:val="zh-CN" w:eastAsia="zh-CN" w:bidi="ar-SA"/>
    </w:rPr>
  </w:style>
  <w:style w:type="character" w:customStyle="1" w:styleId="387">
    <w:name w:val="Char Char61"/>
    <w:qFormat/>
    <w:uiPriority w:val="6"/>
    <w:rPr>
      <w:rFonts w:eastAsia="宋体"/>
      <w:kern w:val="2"/>
      <w:sz w:val="21"/>
      <w:szCs w:val="24"/>
      <w:lang w:val="en-US" w:eastAsia="zh-CN" w:bidi="ar-SA"/>
    </w:rPr>
  </w:style>
  <w:style w:type="character" w:customStyle="1" w:styleId="388">
    <w:name w:val="正文文字缩进 2 Char Char"/>
    <w:qFormat/>
    <w:uiPriority w:val="0"/>
    <w:rPr>
      <w:rFonts w:ascii="宋体"/>
      <w:sz w:val="28"/>
    </w:rPr>
  </w:style>
  <w:style w:type="character" w:customStyle="1" w:styleId="389">
    <w:name w:val="f141"/>
    <w:qFormat/>
    <w:uiPriority w:val="0"/>
    <w:rPr>
      <w:rFonts w:ascii="Tahoma" w:hAnsi="Tahoma" w:eastAsia="宋体"/>
      <w:b/>
      <w:kern w:val="2"/>
      <w:sz w:val="21"/>
      <w:szCs w:val="21"/>
      <w:lang w:val="en-US" w:eastAsia="zh-CN" w:bidi="ar-SA"/>
    </w:rPr>
  </w:style>
  <w:style w:type="character" w:customStyle="1" w:styleId="390">
    <w:name w:val="段落 Char Char"/>
    <w:link w:val="391"/>
    <w:qFormat/>
    <w:uiPriority w:val="0"/>
    <w:rPr>
      <w:rFonts w:ascii="宋体" w:hAnsi="宋体"/>
      <w:sz w:val="24"/>
    </w:rPr>
  </w:style>
  <w:style w:type="paragraph" w:customStyle="1" w:styleId="391">
    <w:name w:val="段落"/>
    <w:basedOn w:val="1"/>
    <w:link w:val="390"/>
    <w:qFormat/>
    <w:uiPriority w:val="0"/>
    <w:pPr>
      <w:adjustRightInd/>
      <w:spacing w:line="360" w:lineRule="auto"/>
      <w:ind w:firstLine="480" w:firstLineChars="200"/>
    </w:pPr>
    <w:rPr>
      <w:rFonts w:ascii="宋体" w:hAnsi="宋体"/>
      <w:kern w:val="0"/>
      <w:sz w:val="24"/>
      <w:szCs w:val="20"/>
    </w:rPr>
  </w:style>
  <w:style w:type="character" w:customStyle="1" w:styleId="392">
    <w:name w:val="标题 3 Char2"/>
    <w:qFormat/>
    <w:uiPriority w:val="0"/>
    <w:rPr>
      <w:rFonts w:eastAsia="宋体"/>
      <w:b/>
      <w:bCs/>
      <w:kern w:val="2"/>
      <w:sz w:val="32"/>
      <w:szCs w:val="32"/>
      <w:lang w:val="en-US" w:eastAsia="zh-CN" w:bidi="ar-SA"/>
    </w:rPr>
  </w:style>
  <w:style w:type="character" w:customStyle="1" w:styleId="393">
    <w:name w:val="apple-converted-space"/>
    <w:qFormat/>
    <w:uiPriority w:val="0"/>
  </w:style>
  <w:style w:type="character" w:customStyle="1" w:styleId="394">
    <w:name w:val="页眉 字符2"/>
    <w:link w:val="42"/>
    <w:qFormat/>
    <w:uiPriority w:val="99"/>
    <w:rPr>
      <w:kern w:val="2"/>
      <w:sz w:val="18"/>
      <w:szCs w:val="18"/>
    </w:rPr>
  </w:style>
  <w:style w:type="character" w:customStyle="1" w:styleId="395">
    <w:name w:val="Char Char9"/>
    <w:qFormat/>
    <w:uiPriority w:val="0"/>
    <w:rPr>
      <w:rFonts w:eastAsia="宋体"/>
      <w:kern w:val="2"/>
      <w:sz w:val="18"/>
      <w:szCs w:val="18"/>
      <w:lang w:val="en-US" w:eastAsia="zh-CN" w:bidi="ar-SA"/>
    </w:rPr>
  </w:style>
  <w:style w:type="character" w:customStyle="1" w:styleId="396">
    <w:name w:val="Char Char41"/>
    <w:qFormat/>
    <w:uiPriority w:val="0"/>
    <w:rPr>
      <w:rFonts w:eastAsia="宋体"/>
      <w:b/>
      <w:sz w:val="24"/>
      <w:lang w:val="en-GB" w:eastAsia="zh-CN" w:bidi="ar-SA"/>
    </w:rPr>
  </w:style>
  <w:style w:type="character" w:customStyle="1" w:styleId="397">
    <w:name w:val="large1"/>
    <w:qFormat/>
    <w:uiPriority w:val="0"/>
    <w:rPr>
      <w:rFonts w:hint="eastAsia" w:ascii="宋体" w:hAnsi="宋体" w:eastAsia="宋体"/>
      <w:sz w:val="21"/>
      <w:szCs w:val="21"/>
    </w:rPr>
  </w:style>
  <w:style w:type="character" w:customStyle="1" w:styleId="398">
    <w:name w:val="正文段 Char"/>
    <w:link w:val="399"/>
    <w:qFormat/>
    <w:uiPriority w:val="0"/>
    <w:rPr>
      <w:sz w:val="24"/>
    </w:rPr>
  </w:style>
  <w:style w:type="paragraph" w:customStyle="1" w:styleId="399">
    <w:name w:val="正文段"/>
    <w:basedOn w:val="1"/>
    <w:link w:val="398"/>
    <w:qFormat/>
    <w:uiPriority w:val="0"/>
    <w:pPr>
      <w:widowControl/>
      <w:snapToGrid w:val="0"/>
      <w:spacing w:after="156" w:afterLines="50"/>
      <w:ind w:firstLine="200" w:firstLineChars="200"/>
    </w:pPr>
    <w:rPr>
      <w:kern w:val="0"/>
      <w:sz w:val="24"/>
      <w:szCs w:val="20"/>
    </w:rPr>
  </w:style>
  <w:style w:type="character" w:customStyle="1" w:styleId="400">
    <w:name w:val="Char Char13"/>
    <w:qFormat/>
    <w:uiPriority w:val="6"/>
    <w:rPr>
      <w:rFonts w:ascii="宋体" w:hAnsi="宋体"/>
      <w:kern w:val="1"/>
      <w:sz w:val="21"/>
      <w:szCs w:val="24"/>
    </w:rPr>
  </w:style>
  <w:style w:type="character" w:customStyle="1" w:styleId="401">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2">
    <w:name w:val="冯广丽 Char"/>
    <w:link w:val="403"/>
    <w:qFormat/>
    <w:uiPriority w:val="0"/>
    <w:rPr>
      <w:rFonts w:ascii="宋体" w:hAnsi="宋体"/>
      <w:kern w:val="2"/>
      <w:sz w:val="24"/>
      <w:szCs w:val="22"/>
    </w:rPr>
  </w:style>
  <w:style w:type="paragraph" w:customStyle="1" w:styleId="403">
    <w:name w:val="冯广丽"/>
    <w:basedOn w:val="1"/>
    <w:link w:val="402"/>
    <w:qFormat/>
    <w:uiPriority w:val="0"/>
    <w:pPr>
      <w:adjustRightInd/>
      <w:spacing w:line="360" w:lineRule="auto"/>
      <w:ind w:firstLine="480" w:firstLineChars="200"/>
    </w:pPr>
    <w:rPr>
      <w:rFonts w:ascii="宋体" w:hAnsi="宋体"/>
      <w:sz w:val="24"/>
      <w:szCs w:val="22"/>
    </w:rPr>
  </w:style>
  <w:style w:type="character" w:customStyle="1" w:styleId="404">
    <w:name w:val="批注文字 字符"/>
    <w:qFormat/>
    <w:uiPriority w:val="0"/>
    <w:rPr>
      <w:rFonts w:ascii="Arial" w:hAnsi="Arial" w:eastAsia="黑体" w:cs="Arial"/>
      <w:snapToGrid w:val="0"/>
      <w:kern w:val="0"/>
      <w:szCs w:val="21"/>
    </w:rPr>
  </w:style>
  <w:style w:type="character" w:customStyle="1" w:styleId="405">
    <w:name w:val="Char Char161"/>
    <w:qFormat/>
    <w:uiPriority w:val="0"/>
    <w:rPr>
      <w:rFonts w:eastAsia="宋体"/>
      <w:b/>
      <w:kern w:val="2"/>
      <w:sz w:val="32"/>
      <w:lang w:val="en-US" w:eastAsia="zh-CN"/>
    </w:rPr>
  </w:style>
  <w:style w:type="character" w:customStyle="1" w:styleId="406">
    <w:name w:val="javascript"/>
    <w:qFormat/>
    <w:uiPriority w:val="0"/>
  </w:style>
  <w:style w:type="character" w:customStyle="1" w:styleId="407">
    <w:name w:val="图名 Char"/>
    <w:qFormat/>
    <w:uiPriority w:val="0"/>
    <w:rPr>
      <w:rFonts w:ascii="Arial" w:hAnsi="Arial" w:eastAsia="黑体"/>
      <w:kern w:val="2"/>
      <w:sz w:val="24"/>
      <w:szCs w:val="24"/>
      <w:lang w:val="en-US" w:eastAsia="zh-CN" w:bidi="ar-SA"/>
    </w:rPr>
  </w:style>
  <w:style w:type="character" w:customStyle="1" w:styleId="408">
    <w:name w:val="Used by Word for text of Help footnotes Char Char"/>
    <w:qFormat/>
    <w:uiPriority w:val="0"/>
    <w:rPr>
      <w:rFonts w:ascii="Times New Roman" w:hAnsi="Times New Roman" w:eastAsia="宋体" w:cs="Times New Roman"/>
      <w:sz w:val="20"/>
      <w:szCs w:val="20"/>
    </w:rPr>
  </w:style>
  <w:style w:type="character" w:customStyle="1" w:styleId="409">
    <w:name w:val="编号，小四 Char"/>
    <w:link w:val="410"/>
    <w:qFormat/>
    <w:uiPriority w:val="0"/>
    <w:rPr>
      <w:rFonts w:ascii="Arial" w:hAnsi="Arial"/>
      <w:sz w:val="24"/>
    </w:rPr>
  </w:style>
  <w:style w:type="paragraph" w:customStyle="1" w:styleId="410">
    <w:name w:val="编号，小四"/>
    <w:basedOn w:val="1"/>
    <w:link w:val="409"/>
    <w:qFormat/>
    <w:uiPriority w:val="0"/>
    <w:pPr>
      <w:tabs>
        <w:tab w:val="left" w:pos="432"/>
      </w:tabs>
      <w:adjustRightInd/>
      <w:spacing w:line="360" w:lineRule="auto"/>
      <w:ind w:left="432" w:hanging="432"/>
    </w:pPr>
    <w:rPr>
      <w:rFonts w:ascii="Arial" w:hAnsi="Arial"/>
      <w:kern w:val="0"/>
      <w:sz w:val="24"/>
      <w:szCs w:val="20"/>
    </w:rPr>
  </w:style>
  <w:style w:type="character" w:customStyle="1" w:styleId="411">
    <w:name w:val="Font Style82"/>
    <w:qFormat/>
    <w:uiPriority w:val="99"/>
    <w:rPr>
      <w:rFonts w:ascii="宋体" w:eastAsia="宋体" w:cs="宋体"/>
      <w:color w:val="000000"/>
      <w:sz w:val="14"/>
      <w:szCs w:val="14"/>
    </w:rPr>
  </w:style>
  <w:style w:type="character" w:customStyle="1" w:styleId="412">
    <w:name w:val="标题 2 Char Char"/>
    <w:qFormat/>
    <w:uiPriority w:val="0"/>
    <w:rPr>
      <w:rFonts w:ascii="楷体_GB2312" w:hAnsi="Arial" w:eastAsia="楷体_GB2312"/>
      <w:b/>
      <w:bCs/>
      <w:kern w:val="2"/>
      <w:sz w:val="24"/>
      <w:szCs w:val="32"/>
      <w:lang w:val="en-US" w:eastAsia="zh-CN" w:bidi="ar-SA"/>
    </w:rPr>
  </w:style>
  <w:style w:type="character" w:customStyle="1" w:styleId="413">
    <w:name w:val="未用 Char"/>
    <w:qFormat/>
    <w:uiPriority w:val="0"/>
    <w:rPr>
      <w:rFonts w:ascii="Arial" w:hAnsi="Arial" w:eastAsia="黑体"/>
      <w:kern w:val="2"/>
      <w:sz w:val="21"/>
      <w:szCs w:val="21"/>
      <w:lang w:val="en-US" w:eastAsia="zh-CN" w:bidi="ar-SA"/>
    </w:rPr>
  </w:style>
  <w:style w:type="character" w:customStyle="1" w:styleId="414">
    <w:name w:val="myp1111"/>
    <w:qFormat/>
    <w:uiPriority w:val="0"/>
    <w:rPr>
      <w:rFonts w:hint="default" w:ascii="ˎ̥" w:hAnsi="ˎ̥"/>
      <w:color w:val="000000"/>
      <w:sz w:val="20"/>
      <w:szCs w:val="20"/>
      <w:u w:val="none"/>
    </w:rPr>
  </w:style>
  <w:style w:type="character" w:customStyle="1" w:styleId="415">
    <w:name w:val="样式 标题 4h4H4Fab-4T5Ref Heading 1rh1Heading sqlsect 1.2.3.... Char"/>
    <w:link w:val="309"/>
    <w:qFormat/>
    <w:uiPriority w:val="0"/>
    <w:rPr>
      <w:rFonts w:ascii="微软雅黑" w:hAnsi="微软雅黑" w:eastAsia="微软雅黑"/>
      <w:b/>
      <w:bCs/>
      <w:kern w:val="2"/>
      <w:sz w:val="24"/>
      <w:szCs w:val="28"/>
    </w:rPr>
  </w:style>
  <w:style w:type="character" w:customStyle="1" w:styleId="416">
    <w:name w:val="h Char Char"/>
    <w:qFormat/>
    <w:uiPriority w:val="0"/>
    <w:rPr>
      <w:rFonts w:eastAsia="宋体"/>
      <w:kern w:val="2"/>
      <w:sz w:val="18"/>
      <w:lang w:val="en-US" w:eastAsia="zh-CN" w:bidi="ar-SA"/>
    </w:rPr>
  </w:style>
  <w:style w:type="character" w:customStyle="1" w:styleId="417">
    <w:name w:val="仿宋正文 Char"/>
    <w:link w:val="418"/>
    <w:qFormat/>
    <w:uiPriority w:val="0"/>
    <w:rPr>
      <w:rFonts w:ascii="仿宋_GB2312" w:eastAsia="仿宋_GB2312"/>
      <w:kern w:val="2"/>
      <w:sz w:val="24"/>
      <w:lang w:val="en-US" w:eastAsia="zh-CN" w:bidi="ar-SA"/>
    </w:rPr>
  </w:style>
  <w:style w:type="paragraph" w:customStyle="1" w:styleId="418">
    <w:name w:val="仿宋正文"/>
    <w:basedOn w:val="1"/>
    <w:link w:val="417"/>
    <w:qFormat/>
    <w:uiPriority w:val="0"/>
    <w:pPr>
      <w:adjustRightInd/>
      <w:spacing w:line="360" w:lineRule="auto"/>
      <w:ind w:firstLine="480" w:firstLineChars="200"/>
    </w:pPr>
    <w:rPr>
      <w:rFonts w:ascii="仿宋_GB2312" w:eastAsia="仿宋_GB2312"/>
      <w:sz w:val="24"/>
      <w:szCs w:val="20"/>
    </w:rPr>
  </w:style>
  <w:style w:type="character" w:customStyle="1" w:styleId="419">
    <w:name w:val="正文首行缩进 Char Char Char Char Char Char"/>
    <w:qFormat/>
    <w:uiPriority w:val="0"/>
    <w:rPr>
      <w:rFonts w:ascii="宋体" w:eastAsia="宋体"/>
      <w:kern w:val="2"/>
      <w:sz w:val="24"/>
      <w:lang w:val="zh-CN" w:bidi="ar-SA"/>
    </w:rPr>
  </w:style>
  <w:style w:type="character" w:customStyle="1" w:styleId="420">
    <w:name w:val="样式 宋体"/>
    <w:qFormat/>
    <w:uiPriority w:val="0"/>
    <w:rPr>
      <w:rFonts w:ascii="宋体" w:hAnsi="宋体"/>
      <w:sz w:val="24"/>
    </w:rPr>
  </w:style>
  <w:style w:type="character" w:customStyle="1" w:styleId="421">
    <w:name w:val="tw4winJump"/>
    <w:qFormat/>
    <w:uiPriority w:val="0"/>
    <w:rPr>
      <w:rFonts w:ascii="Courier New" w:hAnsi="Courier New" w:cs="Courier New"/>
      <w:color w:val="008080"/>
      <w:lang w:val="en-US" w:eastAsia="zh-CN"/>
    </w:rPr>
  </w:style>
  <w:style w:type="character" w:customStyle="1" w:styleId="422">
    <w:name w:val="style36"/>
    <w:basedOn w:val="70"/>
    <w:qFormat/>
    <w:uiPriority w:val="0"/>
    <w:rPr>
      <w:rFonts w:ascii="Arial" w:hAnsi="Arial" w:eastAsia="黑体" w:cs="Arial"/>
      <w:snapToGrid w:val="0"/>
      <w:kern w:val="0"/>
      <w:szCs w:val="21"/>
    </w:rPr>
  </w:style>
  <w:style w:type="character" w:customStyle="1" w:styleId="423">
    <w:name w:val="pt9"/>
    <w:qFormat/>
    <w:uiPriority w:val="0"/>
    <w:rPr>
      <w:rFonts w:ascii="仿宋_GB2312" w:eastAsia="微软雅黑"/>
      <w:b/>
      <w:kern w:val="2"/>
      <w:sz w:val="32"/>
      <w:szCs w:val="32"/>
      <w:lang w:val="en-US" w:eastAsia="zh-CN" w:bidi="ar-SA"/>
    </w:rPr>
  </w:style>
  <w:style w:type="character" w:customStyle="1" w:styleId="424">
    <w:name w:val="DO_NOT_TRANSLATE"/>
    <w:qFormat/>
    <w:uiPriority w:val="0"/>
    <w:rPr>
      <w:rFonts w:ascii="Courier New" w:hAnsi="Courier New" w:cs="Courier New"/>
      <w:color w:val="800000"/>
      <w:lang w:val="en-US" w:eastAsia="zh-CN"/>
    </w:rPr>
  </w:style>
  <w:style w:type="character" w:customStyle="1" w:styleId="425">
    <w:name w:val="标书1 Char1"/>
    <w:qFormat/>
    <w:uiPriority w:val="0"/>
    <w:rPr>
      <w:rFonts w:eastAsia="宋体"/>
      <w:b/>
      <w:bCs/>
      <w:kern w:val="44"/>
      <w:sz w:val="44"/>
      <w:szCs w:val="44"/>
      <w:lang w:val="en-US" w:eastAsia="zh-CN" w:bidi="ar-SA"/>
    </w:rPr>
  </w:style>
  <w:style w:type="character" w:customStyle="1" w:styleId="426">
    <w:name w:val="页脚 字符"/>
    <w:qFormat/>
    <w:uiPriority w:val="99"/>
    <w:rPr>
      <w:kern w:val="2"/>
      <w:sz w:val="18"/>
      <w:szCs w:val="18"/>
    </w:rPr>
  </w:style>
  <w:style w:type="character" w:customStyle="1" w:styleId="427">
    <w:name w:val="正文2 Char"/>
    <w:qFormat/>
    <w:uiPriority w:val="0"/>
    <w:rPr>
      <w:rFonts w:eastAsia="宋体"/>
      <w:kern w:val="2"/>
      <w:sz w:val="24"/>
      <w:lang w:val="en-US" w:eastAsia="zh-CN" w:bidi="ar-SA"/>
    </w:rPr>
  </w:style>
  <w:style w:type="character" w:customStyle="1" w:styleId="428">
    <w:name w:val="Char Char21"/>
    <w:qFormat/>
    <w:uiPriority w:val="6"/>
    <w:rPr>
      <w:rFonts w:ascii="宋体" w:hAnsi="宋体"/>
      <w:kern w:val="1"/>
      <w:sz w:val="24"/>
      <w:szCs w:val="21"/>
      <w:lang w:val="zh-CN"/>
    </w:rPr>
  </w:style>
  <w:style w:type="character" w:customStyle="1" w:styleId="429">
    <w:name w:val="样式 正文缩进 + 首行缩进:  2 字符 Char Char"/>
    <w:link w:val="430"/>
    <w:qFormat/>
    <w:uiPriority w:val="0"/>
    <w:rPr>
      <w:rFonts w:cs="宋体"/>
      <w:kern w:val="2"/>
      <w:sz w:val="24"/>
    </w:rPr>
  </w:style>
  <w:style w:type="paragraph" w:customStyle="1" w:styleId="430">
    <w:name w:val="样式 正文缩进 + 首行缩进:  2 字符"/>
    <w:basedOn w:val="5"/>
    <w:link w:val="429"/>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1">
    <w:name w:val="正文文本 字符"/>
    <w:link w:val="24"/>
    <w:qFormat/>
    <w:uiPriority w:val="0"/>
    <w:rPr>
      <w:rFonts w:ascii="宋体" w:hAnsi="Arial" w:eastAsia="宋体" w:cs="Arial"/>
      <w:snapToGrid w:val="0"/>
      <w:kern w:val="2"/>
      <w:sz w:val="24"/>
      <w:szCs w:val="21"/>
      <w:lang w:val="zh-CN" w:eastAsia="zh-CN" w:bidi="ar-SA"/>
    </w:rPr>
  </w:style>
  <w:style w:type="character" w:customStyle="1" w:styleId="432">
    <w:name w:val="gray6"/>
    <w:basedOn w:val="70"/>
    <w:qFormat/>
    <w:uiPriority w:val="0"/>
    <w:rPr>
      <w:rFonts w:ascii="Arial" w:hAnsi="Arial" w:eastAsia="黑体" w:cs="Arial"/>
      <w:snapToGrid w:val="0"/>
      <w:kern w:val="0"/>
      <w:szCs w:val="21"/>
    </w:rPr>
  </w:style>
  <w:style w:type="character" w:customStyle="1" w:styleId="433">
    <w:name w:val="hui"/>
    <w:basedOn w:val="70"/>
    <w:qFormat/>
    <w:uiPriority w:val="0"/>
    <w:rPr>
      <w:rFonts w:ascii="Arial" w:hAnsi="Arial" w:eastAsia="黑体" w:cs="Arial"/>
      <w:snapToGrid w:val="0"/>
      <w:kern w:val="0"/>
      <w:szCs w:val="21"/>
    </w:rPr>
  </w:style>
  <w:style w:type="character" w:customStyle="1" w:styleId="434">
    <w:name w:val="哈哈正文 Char Char"/>
    <w:qFormat/>
    <w:uiPriority w:val="0"/>
    <w:rPr>
      <w:rFonts w:ascii="宋体" w:hAnsi="宋体" w:eastAsia="宋体" w:cs="宋体"/>
      <w:kern w:val="2"/>
      <w:sz w:val="24"/>
      <w:lang w:val="en-US" w:eastAsia="zh-CN" w:bidi="ar-SA"/>
    </w:rPr>
  </w:style>
  <w:style w:type="paragraph" w:customStyle="1" w:styleId="435">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6">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7">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8">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9">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1">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2">
    <w:name w:val="标题4_自定义"/>
    <w:basedOn w:val="7"/>
    <w:qFormat/>
    <w:uiPriority w:val="0"/>
    <w:pPr>
      <w:adjustRightInd/>
      <w:spacing w:before="0" w:after="0" w:line="360" w:lineRule="auto"/>
    </w:pPr>
    <w:rPr>
      <w:rFonts w:ascii="Verdana" w:eastAsia="Verdana"/>
      <w:sz w:val="21"/>
      <w:lang w:val="en-US"/>
    </w:rPr>
  </w:style>
  <w:style w:type="paragraph" w:customStyle="1" w:styleId="443">
    <w:name w:val="正文 内标 序号标"/>
    <w:basedOn w:val="444"/>
    <w:qFormat/>
    <w:uiPriority w:val="0"/>
    <w:pPr>
      <w:tabs>
        <w:tab w:val="left" w:pos="0"/>
      </w:tabs>
      <w:adjustRightInd/>
      <w:spacing w:before="0"/>
      <w:ind w:firstLine="482"/>
    </w:pPr>
    <w:rPr>
      <w:rFonts w:ascii="微软雅黑" w:hAnsi="微软雅黑"/>
      <w:sz w:val="24"/>
      <w:szCs w:val="24"/>
    </w:rPr>
  </w:style>
  <w:style w:type="paragraph" w:customStyle="1" w:styleId="444">
    <w:name w:val="My正文"/>
    <w:basedOn w:val="1"/>
    <w:qFormat/>
    <w:uiPriority w:val="0"/>
    <w:pPr>
      <w:spacing w:before="120" w:line="360" w:lineRule="auto"/>
      <w:ind w:firstLine="567"/>
    </w:pPr>
    <w:rPr>
      <w:rFonts w:ascii="Arial" w:hAnsi="Arial"/>
      <w:sz w:val="20"/>
      <w:szCs w:val="20"/>
    </w:rPr>
  </w:style>
  <w:style w:type="paragraph" w:customStyle="1" w:styleId="44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6">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7">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8">
    <w:name w:val="修订2"/>
    <w:qFormat/>
    <w:uiPriority w:val="0"/>
    <w:rPr>
      <w:rFonts w:ascii="Times New Roman" w:hAnsi="Times New Roman" w:eastAsia="宋体" w:cs="Times New Roman"/>
      <w:kern w:val="2"/>
      <w:sz w:val="21"/>
      <w:lang w:val="en-US" w:eastAsia="zh-CN" w:bidi="ar-SA"/>
    </w:rPr>
  </w:style>
  <w:style w:type="paragraph" w:customStyle="1" w:styleId="449">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0">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1">
    <w:name w:val="文章标题"/>
    <w:next w:val="452"/>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2">
    <w:name w:val="封面公司名"/>
    <w:qFormat/>
    <w:uiPriority w:val="0"/>
    <w:pPr>
      <w:jc w:val="center"/>
    </w:pPr>
    <w:rPr>
      <w:rFonts w:ascii="Arial" w:hAnsi="Arial" w:eastAsia="楷体_GB2312" w:cs="宋体"/>
      <w:bCs/>
      <w:kern w:val="2"/>
      <w:sz w:val="28"/>
      <w:lang w:val="en-US" w:eastAsia="zh-CN" w:bidi="ar-SA"/>
    </w:rPr>
  </w:style>
  <w:style w:type="paragraph" w:customStyle="1" w:styleId="453">
    <w:name w:val="Char1 Char Char Char5"/>
    <w:basedOn w:val="1"/>
    <w:qFormat/>
    <w:uiPriority w:val="0"/>
    <w:pPr>
      <w:adjustRightInd/>
      <w:ind w:firstLine="200" w:firstLineChars="200"/>
    </w:pPr>
    <w:rPr>
      <w:rFonts w:ascii="Tahoma" w:hAnsi="Tahoma"/>
      <w:sz w:val="24"/>
      <w:szCs w:val="20"/>
    </w:rPr>
  </w:style>
  <w:style w:type="paragraph" w:customStyle="1" w:styleId="454">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5">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6">
    <w:name w:val="Char Char Char Char Char Char Char Char"/>
    <w:basedOn w:val="1"/>
    <w:qFormat/>
    <w:uiPriority w:val="0"/>
    <w:pPr>
      <w:tabs>
        <w:tab w:val="left" w:pos="360"/>
      </w:tabs>
    </w:pPr>
    <w:rPr>
      <w:sz w:val="24"/>
      <w:szCs w:val="20"/>
    </w:rPr>
  </w:style>
  <w:style w:type="paragraph" w:customStyle="1" w:styleId="457">
    <w:name w:val="Char Char11 Char Char Char"/>
    <w:basedOn w:val="1"/>
    <w:qFormat/>
    <w:uiPriority w:val="0"/>
    <w:pPr>
      <w:spacing w:line="360" w:lineRule="auto"/>
    </w:pPr>
    <w:rPr>
      <w:szCs w:val="20"/>
    </w:rPr>
  </w:style>
  <w:style w:type="paragraph" w:customStyle="1" w:styleId="458">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9">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0">
    <w:name w:val="样式3"/>
    <w:basedOn w:val="461"/>
    <w:qFormat/>
    <w:uiPriority w:val="0"/>
    <w:pPr>
      <w:tabs>
        <w:tab w:val="left" w:pos="2790"/>
        <w:tab w:val="left" w:pos="4230"/>
      </w:tabs>
      <w:spacing w:before="312" w:beforeLines="100"/>
      <w:jc w:val="left"/>
    </w:pPr>
  </w:style>
  <w:style w:type="paragraph" w:customStyle="1" w:styleId="461">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2">
    <w:name w:val="Char Char1 Char Char1 Char Char1"/>
    <w:basedOn w:val="1"/>
    <w:qFormat/>
    <w:uiPriority w:val="0"/>
    <w:pPr>
      <w:tabs>
        <w:tab w:val="left" w:pos="840"/>
      </w:tabs>
      <w:ind w:left="840" w:hanging="420"/>
    </w:pPr>
    <w:rPr>
      <w:rFonts w:ascii="Tahoma" w:hAnsi="Tahoma"/>
      <w:sz w:val="24"/>
    </w:rPr>
  </w:style>
  <w:style w:type="paragraph" w:customStyle="1" w:styleId="463">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4">
    <w:name w:val="标书标题2"/>
    <w:basedOn w:val="4"/>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5">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6">
    <w:name w:val="正文21"/>
    <w:basedOn w:val="1"/>
    <w:qFormat/>
    <w:uiPriority w:val="0"/>
    <w:pPr>
      <w:adjustRightInd/>
      <w:spacing w:before="156" w:line="360" w:lineRule="auto"/>
      <w:ind w:firstLine="510" w:firstLineChars="200"/>
    </w:pPr>
    <w:rPr>
      <w:sz w:val="24"/>
      <w:szCs w:val="20"/>
    </w:rPr>
  </w:style>
  <w:style w:type="paragraph" w:customStyle="1" w:styleId="467">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8">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9">
    <w:name w:val="Char1"/>
    <w:basedOn w:val="1"/>
    <w:qFormat/>
    <w:uiPriority w:val="0"/>
    <w:rPr>
      <w:rFonts w:ascii="仿宋_GB2312" w:eastAsia="仿宋_GB2312"/>
      <w:b/>
      <w:sz w:val="32"/>
      <w:szCs w:val="32"/>
    </w:rPr>
  </w:style>
  <w:style w:type="paragraph" w:customStyle="1" w:styleId="470">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1">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2">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3">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4">
    <w:name w:val="6级标题"/>
    <w:basedOn w:val="475"/>
    <w:qFormat/>
    <w:uiPriority w:val="0"/>
    <w:pPr>
      <w:keepNext/>
      <w:tabs>
        <w:tab w:val="left" w:pos="360"/>
      </w:tabs>
      <w:spacing w:before="0" w:after="0"/>
      <w:outlineLvl w:val="5"/>
    </w:pPr>
  </w:style>
  <w:style w:type="paragraph" w:customStyle="1" w:styleId="475">
    <w:name w:val="5级标题"/>
    <w:basedOn w:val="476"/>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6">
    <w:name w:val="4级标题"/>
    <w:basedOn w:val="263"/>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7">
    <w:name w:val="样式 正文文本缩进 + 段前: 2 字符"/>
    <w:basedOn w:val="1"/>
    <w:qFormat/>
    <w:uiPriority w:val="0"/>
    <w:pPr>
      <w:adjustRightInd/>
      <w:ind w:left="420" w:leftChars="200"/>
      <w:jc w:val="left"/>
    </w:pPr>
    <w:rPr>
      <w:sz w:val="28"/>
      <w:szCs w:val="20"/>
      <w:lang w:eastAsia="zh-TW"/>
    </w:rPr>
  </w:style>
  <w:style w:type="paragraph" w:customStyle="1" w:styleId="478">
    <w:name w:val="Char2 Char Char"/>
    <w:basedOn w:val="1"/>
    <w:qFormat/>
    <w:uiPriority w:val="0"/>
    <w:pPr>
      <w:adjustRightInd/>
    </w:pPr>
    <w:rPr>
      <w:rFonts w:ascii="Tahoma" w:hAnsi="Tahoma"/>
      <w:sz w:val="24"/>
      <w:szCs w:val="20"/>
    </w:rPr>
  </w:style>
  <w:style w:type="paragraph" w:customStyle="1" w:styleId="479">
    <w:name w:val="_Style 11"/>
    <w:basedOn w:val="1"/>
    <w:qFormat/>
    <w:uiPriority w:val="34"/>
    <w:pPr>
      <w:adjustRightInd/>
      <w:ind w:firstLine="420" w:firstLineChars="200"/>
    </w:pPr>
    <w:rPr>
      <w:rFonts w:eastAsia="仿宋_GB2312"/>
      <w:sz w:val="28"/>
    </w:rPr>
  </w:style>
  <w:style w:type="paragraph" w:customStyle="1" w:styleId="480">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1">
    <w:name w:val="Char Char Char"/>
    <w:basedOn w:val="1"/>
    <w:qFormat/>
    <w:uiPriority w:val="0"/>
    <w:rPr>
      <w:rFonts w:ascii="Tahoma" w:hAnsi="Tahoma"/>
      <w:sz w:val="24"/>
      <w:szCs w:val="20"/>
    </w:rPr>
  </w:style>
  <w:style w:type="paragraph" w:customStyle="1" w:styleId="482">
    <w:name w:val="数字标题6"/>
    <w:basedOn w:val="9"/>
    <w:next w:val="1"/>
    <w:qFormat/>
    <w:uiPriority w:val="0"/>
    <w:pPr>
      <w:tabs>
        <w:tab w:val="left" w:pos="1080"/>
      </w:tabs>
      <w:ind w:left="1080" w:hanging="1080"/>
    </w:pPr>
    <w:rPr>
      <w:rFonts w:ascii="Times New Roman" w:hAnsi="Times New Roman" w:eastAsia="宋体"/>
      <w:i/>
    </w:rPr>
  </w:style>
  <w:style w:type="paragraph" w:customStyle="1" w:styleId="483">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4">
    <w:name w:val="No Spacing"/>
    <w:basedOn w:val="1"/>
    <w:link w:val="934"/>
    <w:qFormat/>
    <w:uiPriority w:val="99"/>
    <w:rPr>
      <w:szCs w:val="22"/>
    </w:rPr>
  </w:style>
  <w:style w:type="paragraph" w:customStyle="1" w:styleId="485">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6">
    <w:name w:val="Char Char Char Char Char Char Char Char Char Char Char Char1 Char1"/>
    <w:basedOn w:val="1"/>
    <w:qFormat/>
    <w:uiPriority w:val="6"/>
    <w:rPr>
      <w:rFonts w:ascii="Tahoma" w:hAnsi="Tahoma" w:cs="仿宋_GB2312"/>
      <w:sz w:val="24"/>
      <w:szCs w:val="20"/>
    </w:rPr>
  </w:style>
  <w:style w:type="paragraph" w:customStyle="1" w:styleId="487">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8">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9">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0">
    <w:name w:val="MM Topic 2"/>
    <w:basedOn w:val="4"/>
    <w:qFormat/>
    <w:uiPriority w:val="0"/>
    <w:pPr>
      <w:tabs>
        <w:tab w:val="left" w:pos="1260"/>
      </w:tabs>
      <w:ind w:left="1260" w:hanging="420"/>
    </w:pPr>
    <w:rPr>
      <w:rFonts w:ascii="Arial" w:hAnsi="Arial" w:eastAsia="黑体"/>
      <w:lang w:val="en-US"/>
    </w:rPr>
  </w:style>
  <w:style w:type="paragraph" w:customStyle="1" w:styleId="491">
    <w:name w:val="五级无标题条"/>
    <w:basedOn w:val="1"/>
    <w:qFormat/>
    <w:uiPriority w:val="0"/>
    <w:pPr>
      <w:adjustRightInd/>
    </w:pPr>
  </w:style>
  <w:style w:type="paragraph" w:customStyle="1" w:styleId="492">
    <w:name w:val="Char5"/>
    <w:basedOn w:val="1"/>
    <w:qFormat/>
    <w:uiPriority w:val="0"/>
    <w:rPr>
      <w:rFonts w:ascii="仿宋_GB2312" w:eastAsia="仿宋_GB2312"/>
      <w:b/>
      <w:sz w:val="32"/>
      <w:szCs w:val="32"/>
    </w:rPr>
  </w:style>
  <w:style w:type="paragraph" w:customStyle="1" w:styleId="493">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4">
    <w:name w:val="彩色列表 - 强调文字颜色 12"/>
    <w:basedOn w:val="1"/>
    <w:qFormat/>
    <w:uiPriority w:val="0"/>
    <w:pPr>
      <w:adjustRightInd/>
      <w:ind w:firstLine="420" w:firstLineChars="200"/>
    </w:pPr>
    <w:rPr>
      <w:rFonts w:ascii="Calibri" w:hAnsi="Calibri"/>
      <w:szCs w:val="22"/>
    </w:rPr>
  </w:style>
  <w:style w:type="paragraph" w:customStyle="1" w:styleId="495">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6">
    <w:name w:val="Char2"/>
    <w:basedOn w:val="1"/>
    <w:qFormat/>
    <w:uiPriority w:val="0"/>
    <w:rPr>
      <w:rFonts w:ascii="仿宋_GB2312" w:eastAsia="仿宋_GB2312"/>
      <w:b/>
      <w:sz w:val="32"/>
      <w:szCs w:val="32"/>
    </w:rPr>
  </w:style>
  <w:style w:type="paragraph" w:customStyle="1" w:styleId="497">
    <w:name w:val="数字标题3"/>
    <w:basedOn w:val="6"/>
    <w:next w:val="1"/>
    <w:qFormat/>
    <w:uiPriority w:val="0"/>
    <w:pPr>
      <w:spacing w:line="240" w:lineRule="auto"/>
    </w:pPr>
    <w:rPr>
      <w:sz w:val="28"/>
      <w:szCs w:val="28"/>
    </w:rPr>
  </w:style>
  <w:style w:type="paragraph" w:customStyle="1" w:styleId="498">
    <w:name w:val="FA正文"/>
    <w:basedOn w:val="1"/>
    <w:qFormat/>
    <w:uiPriority w:val="0"/>
    <w:pPr>
      <w:spacing w:line="360" w:lineRule="auto"/>
      <w:ind w:firstLine="480" w:firstLineChars="200"/>
    </w:pPr>
    <w:rPr>
      <w:rFonts w:hAnsi="宋体"/>
      <w:sz w:val="24"/>
      <w:szCs w:val="20"/>
    </w:rPr>
  </w:style>
  <w:style w:type="paragraph" w:customStyle="1" w:styleId="499">
    <w:name w:val="MM Topic 5"/>
    <w:basedOn w:val="8"/>
    <w:qFormat/>
    <w:uiPriority w:val="0"/>
    <w:pPr>
      <w:tabs>
        <w:tab w:val="left" w:pos="2520"/>
      </w:tabs>
      <w:adjustRightInd/>
      <w:ind w:left="2520" w:hanging="420"/>
    </w:pPr>
  </w:style>
  <w:style w:type="paragraph" w:customStyle="1" w:styleId="500">
    <w:name w:val="Char Char Char Char Char Char Char Char Char Char1"/>
    <w:basedOn w:val="1"/>
    <w:qFormat/>
    <w:uiPriority w:val="0"/>
    <w:rPr>
      <w:rFonts w:ascii="仿宋_GB2312" w:eastAsia="仿宋_GB2312"/>
      <w:b/>
      <w:sz w:val="32"/>
      <w:szCs w:val="32"/>
    </w:rPr>
  </w:style>
  <w:style w:type="paragraph" w:customStyle="1" w:styleId="501">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2">
    <w:name w:val="修订1"/>
    <w:qFormat/>
    <w:uiPriority w:val="3"/>
    <w:rPr>
      <w:rFonts w:ascii="Times New Roman" w:hAnsi="Times New Roman" w:eastAsia="宋体" w:cs="Times New Roman"/>
      <w:color w:val="000000"/>
      <w:kern w:val="1"/>
      <w:sz w:val="21"/>
      <w:lang w:val="en-US" w:eastAsia="zh-CN" w:bidi="ar-SA"/>
    </w:rPr>
  </w:style>
  <w:style w:type="paragraph" w:customStyle="1" w:styleId="503">
    <w:name w:val="Char2 Char Char Char"/>
    <w:basedOn w:val="1"/>
    <w:qFormat/>
    <w:uiPriority w:val="0"/>
    <w:rPr>
      <w:rFonts w:ascii="仿宋_GB2312" w:eastAsia="仿宋_GB2312"/>
      <w:b/>
      <w:sz w:val="32"/>
      <w:szCs w:val="32"/>
    </w:rPr>
  </w:style>
  <w:style w:type="paragraph" w:customStyle="1" w:styleId="504">
    <w:name w:val="Char2 Char Char Char1"/>
    <w:basedOn w:val="1"/>
    <w:qFormat/>
    <w:uiPriority w:val="6"/>
    <w:rPr>
      <w:rFonts w:ascii="仿宋_GB2312" w:eastAsia="仿宋_GB2312"/>
      <w:b/>
      <w:sz w:val="32"/>
      <w:szCs w:val="32"/>
    </w:rPr>
  </w:style>
  <w:style w:type="paragraph" w:customStyle="1" w:styleId="505">
    <w:name w:val="默认段落样式"/>
    <w:basedOn w:val="138"/>
    <w:qFormat/>
    <w:uiPriority w:val="0"/>
    <w:pPr>
      <w:spacing w:before="0"/>
      <w:ind w:firstLine="480"/>
      <w:outlineLvl w:val="2"/>
    </w:pPr>
    <w:rPr>
      <w:rFonts w:ascii="仿宋_GB2312" w:hAnsi="宋体" w:eastAsia="仿宋_GB2312"/>
      <w:color w:val="000000"/>
      <w:szCs w:val="24"/>
    </w:rPr>
  </w:style>
  <w:style w:type="paragraph" w:customStyle="1" w:styleId="506">
    <w:name w:val="图中文字"/>
    <w:basedOn w:val="1"/>
    <w:qFormat/>
    <w:uiPriority w:val="0"/>
    <w:pPr>
      <w:snapToGrid w:val="0"/>
      <w:spacing w:line="0" w:lineRule="atLeast"/>
      <w:ind w:firstLine="200" w:firstLineChars="200"/>
      <w:jc w:val="center"/>
    </w:pPr>
    <w:rPr>
      <w:sz w:val="24"/>
      <w:szCs w:val="20"/>
    </w:rPr>
  </w:style>
  <w:style w:type="paragraph" w:customStyle="1" w:styleId="507">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8">
    <w:name w:val="MM Topic 3"/>
    <w:basedOn w:val="6"/>
    <w:qFormat/>
    <w:uiPriority w:val="0"/>
    <w:pPr>
      <w:tabs>
        <w:tab w:val="left" w:pos="1680"/>
      </w:tabs>
      <w:adjustRightInd/>
      <w:ind w:left="1680" w:hanging="420"/>
    </w:pPr>
  </w:style>
  <w:style w:type="paragraph" w:customStyle="1" w:styleId="509">
    <w:name w:val="标准小四"/>
    <w:basedOn w:val="1"/>
    <w:qFormat/>
    <w:uiPriority w:val="0"/>
    <w:pPr>
      <w:spacing w:line="360" w:lineRule="auto"/>
      <w:ind w:firstLine="480" w:firstLineChars="200"/>
    </w:pPr>
    <w:rPr>
      <w:rFonts w:ascii="Arial" w:hAnsi="Arial"/>
      <w:sz w:val="24"/>
      <w:szCs w:val="21"/>
    </w:rPr>
  </w:style>
  <w:style w:type="paragraph" w:customStyle="1" w:styleId="510">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11">
    <w:name w:val="表格（小）"/>
    <w:basedOn w:val="1"/>
    <w:qFormat/>
    <w:uiPriority w:val="0"/>
    <w:pPr>
      <w:adjustRightInd/>
      <w:snapToGrid w:val="0"/>
      <w:spacing w:line="300" w:lineRule="auto"/>
    </w:pPr>
    <w:rPr>
      <w:rFonts w:eastAsia="仿宋"/>
      <w:szCs w:val="21"/>
    </w:rPr>
  </w:style>
  <w:style w:type="paragraph" w:customStyle="1" w:styleId="512">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3">
    <w:name w:val="Char2 Char Char1"/>
    <w:basedOn w:val="1"/>
    <w:qFormat/>
    <w:uiPriority w:val="6"/>
    <w:pPr>
      <w:adjustRightInd/>
    </w:pPr>
    <w:rPr>
      <w:rFonts w:ascii="Tahoma" w:hAnsi="Tahoma"/>
      <w:sz w:val="24"/>
      <w:szCs w:val="20"/>
    </w:rPr>
  </w:style>
  <w:style w:type="paragraph" w:customStyle="1" w:styleId="514">
    <w:name w:val="列出段落5"/>
    <w:basedOn w:val="1"/>
    <w:qFormat/>
    <w:uiPriority w:val="0"/>
    <w:pPr>
      <w:spacing w:line="360" w:lineRule="auto"/>
      <w:ind w:firstLine="200" w:firstLineChars="200"/>
    </w:pPr>
    <w:rPr>
      <w:rFonts w:eastAsia="楷体_GB2312" w:cs="Lucida Sans"/>
      <w:sz w:val="24"/>
    </w:rPr>
  </w:style>
  <w:style w:type="paragraph" w:customStyle="1" w:styleId="515">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6">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8">
    <w:name w:val="TOC 标题111"/>
    <w:basedOn w:val="3"/>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9">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0">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1">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2">
    <w:name w:val="_Style 3"/>
    <w:basedOn w:val="1"/>
    <w:qFormat/>
    <w:uiPriority w:val="0"/>
    <w:pPr>
      <w:adjustRightInd/>
      <w:ind w:firstLine="420" w:firstLineChars="200"/>
    </w:pPr>
    <w:rPr>
      <w:rFonts w:eastAsia="仿宋_GB2312"/>
      <w:sz w:val="28"/>
    </w:rPr>
  </w:style>
  <w:style w:type="paragraph" w:customStyle="1" w:styleId="523">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4">
    <w:name w:val="Bulleting First Indent 1"/>
    <w:basedOn w:val="25"/>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5">
    <w:name w:val="左对齐表格文字"/>
    <w:basedOn w:val="1"/>
    <w:qFormat/>
    <w:uiPriority w:val="0"/>
    <w:pPr>
      <w:adjustRightInd/>
      <w:ind w:firstLine="200" w:firstLineChars="200"/>
      <w:jc w:val="right"/>
    </w:pPr>
  </w:style>
  <w:style w:type="paragraph" w:customStyle="1" w:styleId="526">
    <w:name w:val="Char Char11 Char Char Char Char Char Char Char Char Char"/>
    <w:basedOn w:val="1"/>
    <w:qFormat/>
    <w:uiPriority w:val="0"/>
    <w:pPr>
      <w:spacing w:line="360" w:lineRule="auto"/>
    </w:pPr>
    <w:rPr>
      <w:szCs w:val="20"/>
    </w:rPr>
  </w:style>
  <w:style w:type="paragraph" w:customStyle="1" w:styleId="527">
    <w:name w:val="正文1.25"/>
    <w:basedOn w:val="1"/>
    <w:qFormat/>
    <w:uiPriority w:val="0"/>
    <w:pPr>
      <w:adjustRightInd/>
      <w:spacing w:line="300" w:lineRule="auto"/>
      <w:ind w:firstLine="480" w:firstLineChars="200"/>
    </w:pPr>
    <w:rPr>
      <w:sz w:val="24"/>
      <w:szCs w:val="20"/>
    </w:rPr>
  </w:style>
  <w:style w:type="paragraph" w:customStyle="1" w:styleId="528">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9">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0">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1">
    <w:name w:val="Char Char1 Char Char Char1"/>
    <w:basedOn w:val="1"/>
    <w:qFormat/>
    <w:uiPriority w:val="6"/>
    <w:rPr>
      <w:rFonts w:ascii="仿宋_GB2312" w:eastAsia="仿宋_GB2312"/>
      <w:b/>
      <w:sz w:val="32"/>
      <w:szCs w:val="20"/>
    </w:rPr>
  </w:style>
  <w:style w:type="paragraph" w:customStyle="1" w:styleId="532">
    <w:name w:val="列出段落2"/>
    <w:basedOn w:val="1"/>
    <w:qFormat/>
    <w:uiPriority w:val="0"/>
    <w:pPr>
      <w:adjustRightInd/>
      <w:ind w:firstLine="420" w:firstLineChars="200"/>
    </w:pPr>
    <w:rPr>
      <w:rFonts w:ascii="宋体" w:hAnsi="宋体"/>
      <w:sz w:val="24"/>
    </w:rPr>
  </w:style>
  <w:style w:type="paragraph" w:customStyle="1" w:styleId="533">
    <w:name w:val="默认段落字体 Para Char Char Char Char Char Char Char"/>
    <w:basedOn w:val="1"/>
    <w:qFormat/>
    <w:uiPriority w:val="0"/>
    <w:rPr>
      <w:rFonts w:eastAsia="仿宋_GB2312"/>
      <w:sz w:val="28"/>
      <w:szCs w:val="20"/>
    </w:rPr>
  </w:style>
  <w:style w:type="paragraph" w:customStyle="1" w:styleId="534">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5">
    <w:name w:val="样式 标题 4PIM 4H4h4bulletblbbH41H42H43H44H45H46H47H48...1"/>
    <w:basedOn w:val="7"/>
    <w:qFormat/>
    <w:uiPriority w:val="0"/>
    <w:pPr>
      <w:widowControl/>
      <w:jc w:val="left"/>
    </w:pPr>
    <w:rPr>
      <w:rFonts w:cs="宋体"/>
      <w:sz w:val="24"/>
      <w:szCs w:val="20"/>
    </w:rPr>
  </w:style>
  <w:style w:type="paragraph" w:customStyle="1" w:styleId="536">
    <w:name w:val="彩色列表 - 强调文字颜色 11"/>
    <w:basedOn w:val="1"/>
    <w:qFormat/>
    <w:uiPriority w:val="0"/>
    <w:pPr>
      <w:adjustRightInd/>
      <w:ind w:firstLine="420" w:firstLineChars="200"/>
    </w:pPr>
    <w:rPr>
      <w:rFonts w:ascii="Calibri" w:hAnsi="Calibri"/>
      <w:szCs w:val="22"/>
    </w:rPr>
  </w:style>
  <w:style w:type="paragraph" w:customStyle="1" w:styleId="537">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8">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9">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0">
    <w:name w:val="Char Char Char1 Char1"/>
    <w:basedOn w:val="1"/>
    <w:qFormat/>
    <w:uiPriority w:val="6"/>
    <w:rPr>
      <w:szCs w:val="20"/>
    </w:rPr>
  </w:style>
  <w:style w:type="paragraph" w:customStyle="1" w:styleId="541">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2">
    <w:name w:val="样式 标题 2 + 宋体 左侧:  1.76 厘米 首行缩进:  0 厘米"/>
    <w:basedOn w:val="4"/>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3">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4">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5">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6">
    <w:name w:val="CM14"/>
    <w:basedOn w:val="240"/>
    <w:next w:val="240"/>
    <w:qFormat/>
    <w:uiPriority w:val="0"/>
    <w:pPr>
      <w:spacing w:after="68"/>
    </w:pPr>
    <w:rPr>
      <w:rFonts w:ascii="FHLHE E+ Futura Bk" w:eastAsia="FHLHE E+ Futura Bk" w:cs="Times New Roman"/>
      <w:color w:val="auto"/>
    </w:rPr>
  </w:style>
  <w:style w:type="paragraph" w:customStyle="1" w:styleId="547">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8">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9">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0">
    <w:name w:val="正文文字 2"/>
    <w:basedOn w:val="240"/>
    <w:next w:val="240"/>
    <w:qFormat/>
    <w:uiPriority w:val="0"/>
    <w:rPr>
      <w:rFonts w:ascii="宋体" w:eastAsia="宋体" w:cs="Times New Roman"/>
      <w:color w:val="auto"/>
    </w:rPr>
  </w:style>
  <w:style w:type="paragraph" w:customStyle="1" w:styleId="551">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2">
    <w:name w:val="Char Char1 Char"/>
    <w:basedOn w:val="1"/>
    <w:qFormat/>
    <w:uiPriority w:val="0"/>
    <w:rPr>
      <w:rFonts w:ascii="仿宋_GB2312" w:eastAsia="仿宋_GB2312"/>
      <w:b/>
      <w:sz w:val="32"/>
      <w:szCs w:val="32"/>
    </w:rPr>
  </w:style>
  <w:style w:type="paragraph" w:customStyle="1" w:styleId="553">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4">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5">
    <w:name w:val="Char Char111"/>
    <w:basedOn w:val="1"/>
    <w:qFormat/>
    <w:uiPriority w:val="0"/>
    <w:pPr>
      <w:spacing w:line="360" w:lineRule="auto"/>
    </w:pPr>
    <w:rPr>
      <w:szCs w:val="20"/>
    </w:rPr>
  </w:style>
  <w:style w:type="paragraph" w:customStyle="1" w:styleId="556">
    <w:name w:val="Char"/>
    <w:basedOn w:val="1"/>
    <w:qFormat/>
    <w:uiPriority w:val="0"/>
    <w:rPr>
      <w:rFonts w:ascii="仿宋_GB2312" w:eastAsia="仿宋_GB2312"/>
      <w:b/>
      <w:sz w:val="32"/>
      <w:szCs w:val="32"/>
    </w:rPr>
  </w:style>
  <w:style w:type="paragraph" w:customStyle="1" w:styleId="557">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8">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9">
    <w:name w:val="Char Char Char1 Char"/>
    <w:basedOn w:val="1"/>
    <w:qFormat/>
    <w:uiPriority w:val="0"/>
    <w:rPr>
      <w:szCs w:val="20"/>
    </w:rPr>
  </w:style>
  <w:style w:type="paragraph" w:customStyle="1" w:styleId="560">
    <w:name w:val="正文标准"/>
    <w:basedOn w:val="1"/>
    <w:qFormat/>
    <w:uiPriority w:val="0"/>
    <w:pPr>
      <w:adjustRightInd/>
      <w:spacing w:line="360" w:lineRule="auto"/>
      <w:ind w:firstLine="200" w:firstLineChars="200"/>
    </w:pPr>
    <w:rPr>
      <w:rFonts w:ascii="宋体" w:hAnsi="Calibri"/>
      <w:sz w:val="24"/>
    </w:rPr>
  </w:style>
  <w:style w:type="paragraph" w:customStyle="1" w:styleId="561">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2">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3">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4">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5">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6">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7">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8">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0">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2">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3">
    <w:name w:val="Char Char Char Char Char Char Char Char Char Char"/>
    <w:basedOn w:val="1"/>
    <w:qFormat/>
    <w:uiPriority w:val="0"/>
    <w:rPr>
      <w:rFonts w:ascii="仿宋_GB2312" w:eastAsia="仿宋_GB2312"/>
      <w:b/>
      <w:sz w:val="32"/>
      <w:szCs w:val="32"/>
    </w:rPr>
  </w:style>
  <w:style w:type="paragraph" w:customStyle="1" w:styleId="574">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5">
    <w:name w:val="_正文段落"/>
    <w:basedOn w:val="1"/>
    <w:qFormat/>
    <w:uiPriority w:val="0"/>
    <w:pPr>
      <w:adjustRightInd/>
      <w:ind w:firstLine="560"/>
    </w:pPr>
    <w:rPr>
      <w:rFonts w:ascii="仿宋_GB2312" w:hAnsi="仿宋" w:eastAsia="仿宋_GB2312"/>
      <w:kern w:val="0"/>
      <w:sz w:val="28"/>
      <w:szCs w:val="28"/>
    </w:rPr>
  </w:style>
  <w:style w:type="paragraph" w:customStyle="1" w:styleId="576">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7">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8">
    <w:name w:val="正文（首行缩进）"/>
    <w:basedOn w:val="2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9">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0">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1">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2">
    <w:name w:val="Char Char Char1 Char2"/>
    <w:basedOn w:val="1"/>
    <w:qFormat/>
    <w:uiPriority w:val="0"/>
    <w:rPr>
      <w:szCs w:val="20"/>
    </w:rPr>
  </w:style>
  <w:style w:type="paragraph" w:customStyle="1" w:styleId="583">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4">
    <w:name w:val="默认段落字体 Para Char"/>
    <w:basedOn w:val="1"/>
    <w:qFormat/>
    <w:uiPriority w:val="0"/>
    <w:rPr>
      <w:rFonts w:ascii="Tahoma" w:hAnsi="Tahoma"/>
      <w:sz w:val="24"/>
      <w:szCs w:val="20"/>
    </w:rPr>
  </w:style>
  <w:style w:type="paragraph" w:customStyle="1" w:styleId="585">
    <w:name w:val="标题五"/>
    <w:basedOn w:val="1"/>
    <w:qFormat/>
    <w:uiPriority w:val="0"/>
    <w:pPr>
      <w:adjustRightInd/>
      <w:spacing w:before="156" w:beforeLines="50" w:line="360" w:lineRule="auto"/>
    </w:pPr>
    <w:rPr>
      <w:b/>
      <w:sz w:val="24"/>
    </w:rPr>
  </w:style>
  <w:style w:type="paragraph" w:customStyle="1" w:styleId="586">
    <w:name w:val="Char Char1101"/>
    <w:basedOn w:val="1"/>
    <w:qFormat/>
    <w:uiPriority w:val="0"/>
    <w:pPr>
      <w:spacing w:line="360" w:lineRule="auto"/>
    </w:pPr>
    <w:rPr>
      <w:rFonts w:ascii="Tahoma" w:hAnsi="Tahoma"/>
      <w:sz w:val="24"/>
      <w:szCs w:val="20"/>
    </w:rPr>
  </w:style>
  <w:style w:type="paragraph" w:customStyle="1" w:styleId="587">
    <w:name w:val="Char Char Char Char Char Char Char Char1"/>
    <w:basedOn w:val="1"/>
    <w:qFormat/>
    <w:uiPriority w:val="0"/>
    <w:pPr>
      <w:tabs>
        <w:tab w:val="left" w:pos="360"/>
      </w:tabs>
    </w:pPr>
    <w:rPr>
      <w:sz w:val="24"/>
      <w:szCs w:val="20"/>
    </w:rPr>
  </w:style>
  <w:style w:type="paragraph" w:customStyle="1" w:styleId="588">
    <w:name w:val="Char Char Char 字元 字元"/>
    <w:basedOn w:val="1"/>
    <w:qFormat/>
    <w:uiPriority w:val="0"/>
    <w:pPr>
      <w:adjustRightInd/>
      <w:spacing w:line="360" w:lineRule="auto"/>
      <w:ind w:firstLine="200" w:firstLineChars="200"/>
    </w:pPr>
    <w:rPr>
      <w:szCs w:val="20"/>
    </w:rPr>
  </w:style>
  <w:style w:type="paragraph" w:customStyle="1" w:styleId="589">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0">
    <w:name w:val="Char Char Char Char Char Char Char"/>
    <w:basedOn w:val="1"/>
    <w:qFormat/>
    <w:uiPriority w:val="0"/>
    <w:rPr>
      <w:rFonts w:ascii="仿宋_GB2312" w:eastAsia="仿宋_GB2312"/>
      <w:b/>
      <w:sz w:val="32"/>
      <w:szCs w:val="32"/>
    </w:rPr>
  </w:style>
  <w:style w:type="paragraph" w:customStyle="1" w:styleId="591">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2">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3">
    <w:name w:val="样式 标题 22h2L1 Heading 2H2sect 1.2H21sect 1.21H22sect 1.2..."/>
    <w:basedOn w:val="4"/>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4">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5">
    <w:name w:val="批注框文本 Char Char"/>
    <w:basedOn w:val="1"/>
    <w:qFormat/>
    <w:uiPriority w:val="0"/>
    <w:pPr>
      <w:adjustRightInd/>
    </w:pPr>
    <w:rPr>
      <w:sz w:val="18"/>
      <w:szCs w:val="20"/>
    </w:rPr>
  </w:style>
  <w:style w:type="paragraph" w:customStyle="1" w:styleId="596">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7">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8">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9">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0">
    <w:name w:val="索引 11"/>
    <w:basedOn w:val="1"/>
    <w:next w:val="1"/>
    <w:qFormat/>
    <w:uiPriority w:val="99"/>
    <w:pPr>
      <w:adjustRightInd/>
      <w:spacing w:line="360" w:lineRule="auto"/>
    </w:pPr>
    <w:rPr>
      <w:rFonts w:ascii="仿宋_GB2312" w:eastAsia="仿宋_GB2312"/>
      <w:sz w:val="24"/>
      <w:szCs w:val="20"/>
    </w:rPr>
  </w:style>
  <w:style w:type="paragraph" w:customStyle="1" w:styleId="601">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2">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3">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4">
    <w:name w:val="文档正文"/>
    <w:basedOn w:val="1"/>
    <w:qFormat/>
    <w:uiPriority w:val="0"/>
    <w:pPr>
      <w:spacing w:line="480" w:lineRule="atLeast"/>
      <w:ind w:firstLine="567"/>
      <w:textAlignment w:val="baseline"/>
    </w:pPr>
    <w:rPr>
      <w:kern w:val="0"/>
      <w:sz w:val="24"/>
      <w:szCs w:val="20"/>
    </w:rPr>
  </w:style>
  <w:style w:type="paragraph" w:customStyle="1" w:styleId="605">
    <w:name w:val="正文文字表格居中"/>
    <w:basedOn w:val="1"/>
    <w:next w:val="57"/>
    <w:qFormat/>
    <w:uiPriority w:val="0"/>
    <w:pPr>
      <w:snapToGrid w:val="0"/>
      <w:spacing w:line="360" w:lineRule="auto"/>
    </w:pPr>
    <w:rPr>
      <w:rFonts w:ascii="宋体"/>
      <w:b/>
      <w:sz w:val="24"/>
      <w:szCs w:val="20"/>
    </w:rPr>
  </w:style>
  <w:style w:type="paragraph" w:customStyle="1" w:styleId="606">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7">
    <w:name w:val="小节"/>
    <w:basedOn w:val="6"/>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8">
    <w:name w:val="Plain Text1"/>
    <w:basedOn w:val="1"/>
    <w:qFormat/>
    <w:uiPriority w:val="7"/>
    <w:pPr>
      <w:adjustRightInd/>
    </w:pPr>
    <w:rPr>
      <w:rFonts w:ascii="宋体" w:hAnsi="Courier New"/>
    </w:rPr>
  </w:style>
  <w:style w:type="paragraph" w:customStyle="1" w:styleId="609">
    <w:name w:val="Char3"/>
    <w:basedOn w:val="1"/>
    <w:qFormat/>
    <w:uiPriority w:val="0"/>
    <w:pPr>
      <w:adjustRightInd/>
    </w:pPr>
    <w:rPr>
      <w:rFonts w:ascii="仿宋_GB2312" w:eastAsia="仿宋_GB2312"/>
      <w:b/>
      <w:sz w:val="32"/>
      <w:szCs w:val="32"/>
    </w:rPr>
  </w:style>
  <w:style w:type="paragraph" w:customStyle="1" w:styleId="610">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1">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2">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3">
    <w:name w:val="List Paragraph1"/>
    <w:basedOn w:val="1"/>
    <w:qFormat/>
    <w:uiPriority w:val="0"/>
    <w:pPr>
      <w:spacing w:line="360" w:lineRule="auto"/>
      <w:ind w:firstLine="200" w:firstLineChars="200"/>
    </w:pPr>
    <w:rPr>
      <w:rFonts w:eastAsia="楷体_GB2312" w:cs="Lucida Sans"/>
      <w:sz w:val="24"/>
    </w:rPr>
  </w:style>
  <w:style w:type="paragraph" w:customStyle="1" w:styleId="614">
    <w:name w:val="样式 标题 3标题 3 Char第二层条h33Bold Headbh章标题1小标题level_3PIM 3..."/>
    <w:basedOn w:val="6"/>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5">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6">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7">
    <w:name w:val="Char3 Char Char Char"/>
    <w:basedOn w:val="1"/>
    <w:qFormat/>
    <w:uiPriority w:val="0"/>
    <w:pPr>
      <w:widowControl/>
      <w:adjustRightInd/>
      <w:spacing w:after="160" w:line="240" w:lineRule="exact"/>
      <w:jc w:val="left"/>
    </w:pPr>
    <w:rPr>
      <w:szCs w:val="20"/>
    </w:rPr>
  </w:style>
  <w:style w:type="paragraph" w:customStyle="1" w:styleId="618">
    <w:name w:val="表格标题2"/>
    <w:basedOn w:val="619"/>
    <w:qFormat/>
    <w:uiPriority w:val="0"/>
    <w:rPr>
      <w:b/>
    </w:rPr>
  </w:style>
  <w:style w:type="paragraph" w:customStyle="1" w:styleId="619">
    <w:name w:val="表格内文"/>
    <w:basedOn w:val="1"/>
    <w:qFormat/>
    <w:uiPriority w:val="0"/>
    <w:pPr>
      <w:adjustRightInd/>
      <w:spacing w:line="360" w:lineRule="auto"/>
    </w:pPr>
    <w:rPr>
      <w:rFonts w:ascii="宋体" w:hAnsi="宋体" w:cs="宋体"/>
      <w:color w:val="000000"/>
      <w:szCs w:val="20"/>
    </w:rPr>
  </w:style>
  <w:style w:type="paragraph" w:customStyle="1" w:styleId="620">
    <w:name w:val="Char Char Char Char Char Char Char Char Char Char2"/>
    <w:basedOn w:val="1"/>
    <w:qFormat/>
    <w:uiPriority w:val="0"/>
    <w:rPr>
      <w:rFonts w:ascii="仿宋_GB2312" w:eastAsia="仿宋_GB2312"/>
      <w:b/>
      <w:sz w:val="32"/>
      <w:szCs w:val="32"/>
    </w:rPr>
  </w:style>
  <w:style w:type="paragraph" w:customStyle="1" w:styleId="621">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2">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3">
    <w:name w:val="Char Char11 Char Char Char Char Char Char Char Char Char11"/>
    <w:basedOn w:val="1"/>
    <w:qFormat/>
    <w:uiPriority w:val="0"/>
    <w:pPr>
      <w:spacing w:line="360" w:lineRule="auto"/>
    </w:pPr>
    <w:rPr>
      <w:szCs w:val="20"/>
    </w:rPr>
  </w:style>
  <w:style w:type="paragraph" w:customStyle="1" w:styleId="624">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5">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6">
    <w:name w:val="MM Topic 1"/>
    <w:basedOn w:val="3"/>
    <w:qFormat/>
    <w:uiPriority w:val="0"/>
    <w:pPr>
      <w:tabs>
        <w:tab w:val="left" w:pos="840"/>
      </w:tabs>
      <w:adjustRightInd/>
      <w:ind w:left="840" w:hanging="420"/>
    </w:pPr>
  </w:style>
  <w:style w:type="paragraph" w:customStyle="1" w:styleId="627">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8">
    <w:name w:val="文本正文 Char"/>
    <w:basedOn w:val="1"/>
    <w:qFormat/>
    <w:uiPriority w:val="0"/>
    <w:pPr>
      <w:spacing w:line="360" w:lineRule="auto"/>
      <w:ind w:firstLine="200" w:firstLineChars="200"/>
    </w:pPr>
    <w:rPr>
      <w:kern w:val="0"/>
      <w:sz w:val="24"/>
      <w:szCs w:val="20"/>
    </w:rPr>
  </w:style>
  <w:style w:type="paragraph" w:customStyle="1" w:styleId="629">
    <w:name w:val="表格"/>
    <w:basedOn w:val="1"/>
    <w:qFormat/>
    <w:uiPriority w:val="0"/>
    <w:pPr>
      <w:snapToGrid w:val="0"/>
      <w:ind w:firstLine="42" w:firstLineChars="21"/>
    </w:pPr>
    <w:rPr>
      <w:rFonts w:ascii="宋体" w:hAnsi="宋体"/>
      <w:kern w:val="0"/>
      <w:sz w:val="20"/>
      <w:szCs w:val="20"/>
    </w:rPr>
  </w:style>
  <w:style w:type="paragraph" w:customStyle="1" w:styleId="630">
    <w:name w:val="标书标题4"/>
    <w:basedOn w:val="7"/>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1">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2">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3">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4">
    <w:name w:val="EB_表格"/>
    <w:basedOn w:val="1"/>
    <w:qFormat/>
    <w:uiPriority w:val="0"/>
    <w:pPr>
      <w:adjustRightInd/>
      <w:spacing w:line="300" w:lineRule="auto"/>
      <w:jc w:val="center"/>
    </w:pPr>
  </w:style>
  <w:style w:type="paragraph" w:customStyle="1" w:styleId="635">
    <w:name w:val="_Style 6"/>
    <w:basedOn w:val="1"/>
    <w:qFormat/>
    <w:uiPriority w:val="34"/>
    <w:pPr>
      <w:adjustRightInd/>
      <w:ind w:firstLine="420" w:firstLineChars="200"/>
    </w:pPr>
    <w:rPr>
      <w:rFonts w:eastAsia="仿宋_GB2312"/>
      <w:sz w:val="28"/>
    </w:rPr>
  </w:style>
  <w:style w:type="paragraph" w:customStyle="1" w:styleId="636">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7">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8">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9">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0">
    <w:name w:val="正文表标题"/>
    <w:next w:val="641"/>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2">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3">
    <w:name w:val="trademark"/>
    <w:qFormat/>
    <w:uiPriority w:val="0"/>
    <w:pPr>
      <w:spacing w:after="60"/>
    </w:pPr>
    <w:rPr>
      <w:rFonts w:ascii="Futura Bk" w:hAnsi="Futura Bk" w:eastAsia="宋体" w:cs="Times New Roman"/>
      <w:sz w:val="15"/>
      <w:lang w:val="en-US" w:eastAsia="en-US" w:bidi="ar-SA"/>
    </w:rPr>
  </w:style>
  <w:style w:type="paragraph" w:customStyle="1" w:styleId="644">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5">
    <w:name w:val="Char Char1 Char Char Char Char Char Char1"/>
    <w:basedOn w:val="1"/>
    <w:qFormat/>
    <w:uiPriority w:val="0"/>
    <w:rPr>
      <w:rFonts w:ascii="仿宋_GB2312" w:eastAsia="仿宋_GB2312"/>
      <w:b/>
      <w:sz w:val="32"/>
      <w:szCs w:val="20"/>
    </w:rPr>
  </w:style>
  <w:style w:type="paragraph" w:customStyle="1" w:styleId="646">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7">
    <w:name w:val="Char1 Char Char Char1"/>
    <w:basedOn w:val="1"/>
    <w:qFormat/>
    <w:uiPriority w:val="0"/>
    <w:pPr>
      <w:adjustRightInd/>
      <w:ind w:firstLine="200" w:firstLineChars="200"/>
    </w:pPr>
    <w:rPr>
      <w:rFonts w:ascii="Tahoma" w:hAnsi="Tahoma"/>
      <w:sz w:val="24"/>
      <w:szCs w:val="20"/>
    </w:rPr>
  </w:style>
  <w:style w:type="paragraph" w:customStyle="1" w:styleId="648">
    <w:name w:val="a1"/>
    <w:basedOn w:val="1"/>
    <w:qFormat/>
    <w:uiPriority w:val="0"/>
    <w:pPr>
      <w:widowControl/>
      <w:spacing w:line="300" w:lineRule="atLeast"/>
      <w:jc w:val="left"/>
    </w:pPr>
    <w:rPr>
      <w:rFonts w:ascii="宋体" w:hAnsi="宋体"/>
      <w:kern w:val="0"/>
      <w:sz w:val="18"/>
      <w:szCs w:val="20"/>
    </w:rPr>
  </w:style>
  <w:style w:type="paragraph" w:customStyle="1" w:styleId="649">
    <w:name w:val="样式7"/>
    <w:basedOn w:val="650"/>
    <w:next w:val="1"/>
    <w:qFormat/>
    <w:uiPriority w:val="0"/>
    <w:pPr>
      <w:spacing w:after="156" w:afterLines="50"/>
      <w:jc w:val="left"/>
      <w:outlineLvl w:val="3"/>
    </w:pPr>
    <w:rPr>
      <w:sz w:val="24"/>
      <w:szCs w:val="24"/>
    </w:rPr>
  </w:style>
  <w:style w:type="paragraph" w:customStyle="1" w:styleId="650">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1">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2">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3">
    <w:name w:val="样式 样式2 + 左侧:  1 字符 右侧:  1 字符"/>
    <w:basedOn w:val="46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4">
    <w:name w:val="Char2 Char Char2"/>
    <w:basedOn w:val="1"/>
    <w:qFormat/>
    <w:uiPriority w:val="0"/>
    <w:pPr>
      <w:adjustRightInd/>
    </w:pPr>
    <w:rPr>
      <w:rFonts w:ascii="Tahoma" w:hAnsi="Tahoma"/>
      <w:sz w:val="24"/>
      <w:szCs w:val="20"/>
    </w:rPr>
  </w:style>
  <w:style w:type="paragraph" w:customStyle="1" w:styleId="655">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6">
    <w:name w:val="三级条标题"/>
    <w:basedOn w:val="657"/>
    <w:next w:val="641"/>
    <w:qFormat/>
    <w:uiPriority w:val="0"/>
    <w:pPr>
      <w:tabs>
        <w:tab w:val="left" w:pos="1260"/>
        <w:tab w:val="left" w:pos="1680"/>
        <w:tab w:val="left" w:pos="2100"/>
        <w:tab w:val="left" w:pos="2520"/>
      </w:tabs>
      <w:ind w:left="2520"/>
      <w:outlineLvl w:val="4"/>
    </w:pPr>
  </w:style>
  <w:style w:type="paragraph" w:customStyle="1" w:styleId="657">
    <w:name w:val="二级条标题"/>
    <w:basedOn w:val="658"/>
    <w:next w:val="641"/>
    <w:qFormat/>
    <w:uiPriority w:val="0"/>
    <w:pPr>
      <w:tabs>
        <w:tab w:val="left" w:pos="1260"/>
        <w:tab w:val="left" w:pos="1680"/>
        <w:tab w:val="left" w:pos="2100"/>
      </w:tabs>
      <w:ind w:left="0"/>
      <w:outlineLvl w:val="3"/>
    </w:pPr>
  </w:style>
  <w:style w:type="paragraph" w:customStyle="1" w:styleId="658">
    <w:name w:val="一级条标题"/>
    <w:basedOn w:val="659"/>
    <w:next w:val="641"/>
    <w:qFormat/>
    <w:uiPriority w:val="0"/>
    <w:pPr>
      <w:tabs>
        <w:tab w:val="left" w:pos="1260"/>
        <w:tab w:val="left" w:pos="1680"/>
      </w:tabs>
      <w:spacing w:before="0" w:beforeLines="0" w:after="0" w:afterLines="0"/>
      <w:ind w:left="1680"/>
      <w:outlineLvl w:val="2"/>
    </w:pPr>
  </w:style>
  <w:style w:type="paragraph" w:customStyle="1" w:styleId="659">
    <w:name w:val="章标题"/>
    <w:next w:val="641"/>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0">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61">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2">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3">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4">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5">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6">
    <w:name w:val="正文 项目2"/>
    <w:basedOn w:val="667"/>
    <w:qFormat/>
    <w:uiPriority w:val="0"/>
    <w:pPr>
      <w:tabs>
        <w:tab w:val="left" w:pos="840"/>
      </w:tabs>
      <w:spacing w:after="0"/>
      <w:ind w:left="900"/>
    </w:pPr>
  </w:style>
  <w:style w:type="paragraph" w:customStyle="1" w:styleId="667">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8">
    <w:name w:val="Body Text 2*"/>
    <w:basedOn w:val="1"/>
    <w:qFormat/>
    <w:uiPriority w:val="6"/>
    <w:pPr>
      <w:widowControl/>
      <w:adjustRightInd/>
      <w:ind w:left="720" w:hanging="720"/>
    </w:pPr>
    <w:rPr>
      <w:color w:val="000000"/>
      <w:kern w:val="0"/>
      <w:sz w:val="24"/>
      <w:szCs w:val="20"/>
      <w:lang w:val="en-GB"/>
    </w:rPr>
  </w:style>
  <w:style w:type="paragraph" w:customStyle="1" w:styleId="669">
    <w:name w:val="表1"/>
    <w:basedOn w:val="1"/>
    <w:qFormat/>
    <w:uiPriority w:val="0"/>
    <w:pPr>
      <w:tabs>
        <w:tab w:val="left" w:pos="703"/>
      </w:tabs>
      <w:adjustRightInd/>
      <w:spacing w:line="360" w:lineRule="auto"/>
      <w:ind w:left="703"/>
      <w:jc w:val="center"/>
    </w:pPr>
  </w:style>
  <w:style w:type="paragraph" w:customStyle="1" w:styleId="670">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1">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2">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3">
    <w:name w:val="2级标题"/>
    <w:basedOn w:val="674"/>
    <w:qFormat/>
    <w:uiPriority w:val="0"/>
    <w:pPr>
      <w:jc w:val="left"/>
      <w:outlineLvl w:val="1"/>
    </w:pPr>
    <w:rPr>
      <w:rFonts w:ascii="Times New Roman" w:hAnsi="Times New Roman" w:eastAsia="仿宋"/>
      <w:sz w:val="30"/>
    </w:rPr>
  </w:style>
  <w:style w:type="paragraph" w:customStyle="1" w:styleId="674">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5">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6">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7">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8">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9">
    <w:name w:val="bullet"/>
    <w:basedOn w:val="1"/>
    <w:qFormat/>
    <w:uiPriority w:val="0"/>
    <w:pPr>
      <w:tabs>
        <w:tab w:val="left" w:pos="840"/>
      </w:tabs>
      <w:adjustRightInd/>
      <w:ind w:left="840" w:hanging="420"/>
    </w:pPr>
  </w:style>
  <w:style w:type="paragraph" w:customStyle="1" w:styleId="680">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1">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2">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3">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4">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5">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6">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7">
    <w:name w:val="MM Topic 4"/>
    <w:basedOn w:val="7"/>
    <w:qFormat/>
    <w:uiPriority w:val="0"/>
    <w:pPr>
      <w:tabs>
        <w:tab w:val="left" w:pos="2100"/>
      </w:tabs>
      <w:adjustRightInd/>
      <w:ind w:left="2100" w:hanging="420"/>
    </w:pPr>
    <w:rPr>
      <w:lang w:val="en-US"/>
    </w:rPr>
  </w:style>
  <w:style w:type="paragraph" w:customStyle="1" w:styleId="688">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9">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0">
    <w:name w:val="Char Char11 Char Char Char Char Char Char Char Char Char1"/>
    <w:basedOn w:val="1"/>
    <w:qFormat/>
    <w:uiPriority w:val="6"/>
    <w:pPr>
      <w:spacing w:line="360" w:lineRule="auto"/>
    </w:pPr>
    <w:rPr>
      <w:szCs w:val="20"/>
    </w:rPr>
  </w:style>
  <w:style w:type="paragraph" w:customStyle="1" w:styleId="691">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2">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3">
    <w:name w:val="body text bold"/>
    <w:basedOn w:val="2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4">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5">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6">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7">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8">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9">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0">
    <w:name w:val="单元格居中"/>
    <w:basedOn w:val="1"/>
    <w:qFormat/>
    <w:uiPriority w:val="0"/>
    <w:pPr>
      <w:adjustRightInd/>
      <w:spacing w:line="360" w:lineRule="auto"/>
      <w:jc w:val="center"/>
    </w:pPr>
    <w:rPr>
      <w:sz w:val="24"/>
    </w:rPr>
  </w:style>
  <w:style w:type="paragraph" w:customStyle="1" w:styleId="701">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2">
    <w:name w:val="Char Char Char Char Char Char Char1"/>
    <w:basedOn w:val="1"/>
    <w:qFormat/>
    <w:uiPriority w:val="6"/>
    <w:rPr>
      <w:rFonts w:ascii="仿宋_GB2312" w:eastAsia="仿宋_GB2312"/>
      <w:b/>
      <w:sz w:val="32"/>
      <w:szCs w:val="32"/>
    </w:rPr>
  </w:style>
  <w:style w:type="paragraph" w:customStyle="1" w:styleId="703">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4">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5">
    <w:name w:val="Char3 Char Char Char11"/>
    <w:basedOn w:val="1"/>
    <w:qFormat/>
    <w:uiPriority w:val="0"/>
    <w:pPr>
      <w:widowControl/>
      <w:adjustRightInd/>
      <w:spacing w:after="160" w:line="240" w:lineRule="exact"/>
      <w:jc w:val="left"/>
    </w:pPr>
    <w:rPr>
      <w:szCs w:val="20"/>
    </w:rPr>
  </w:style>
  <w:style w:type="paragraph" w:customStyle="1" w:styleId="706">
    <w:name w:val="Char Char1121"/>
    <w:basedOn w:val="1"/>
    <w:qFormat/>
    <w:uiPriority w:val="0"/>
    <w:pPr>
      <w:spacing w:line="360" w:lineRule="auto"/>
    </w:pPr>
    <w:rPr>
      <w:szCs w:val="20"/>
    </w:rPr>
  </w:style>
  <w:style w:type="paragraph" w:customStyle="1" w:styleId="707">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8">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9">
    <w:name w:val="Normal0"/>
    <w:qFormat/>
    <w:uiPriority w:val="0"/>
    <w:rPr>
      <w:rFonts w:ascii="Times New Roman" w:hAnsi="Times New Roman" w:eastAsia="宋体" w:cs="Times New Roman"/>
      <w:lang w:val="en-US" w:eastAsia="en-US" w:bidi="ar-SA"/>
    </w:rPr>
  </w:style>
  <w:style w:type="paragraph" w:customStyle="1" w:styleId="710">
    <w:name w:val="带编号样式"/>
    <w:basedOn w:val="628"/>
    <w:qFormat/>
    <w:uiPriority w:val="0"/>
    <w:pPr>
      <w:tabs>
        <w:tab w:val="left" w:pos="840"/>
      </w:tabs>
      <w:snapToGrid w:val="0"/>
      <w:ind w:left="840" w:hanging="420" w:firstLineChars="0"/>
    </w:pPr>
    <w:rPr>
      <w:rFonts w:ascii="仿宋_GB2312" w:eastAsia="仿宋_GB2312"/>
      <w:color w:val="000000"/>
    </w:rPr>
  </w:style>
  <w:style w:type="paragraph" w:customStyle="1" w:styleId="711">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2">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3">
    <w:name w:val="封面"/>
    <w:basedOn w:val="1"/>
    <w:qFormat/>
    <w:uiPriority w:val="0"/>
    <w:pPr>
      <w:spacing w:line="360" w:lineRule="atLeast"/>
      <w:jc w:val="right"/>
      <w:textAlignment w:val="baseline"/>
    </w:pPr>
    <w:rPr>
      <w:rFonts w:ascii="Symbol" w:hAnsi="Symbol"/>
      <w:kern w:val="0"/>
      <w:szCs w:val="20"/>
    </w:rPr>
  </w:style>
  <w:style w:type="paragraph" w:customStyle="1" w:styleId="714">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5">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6">
    <w:name w:val="默认段落字体 Para Char Char Char1 Char"/>
    <w:basedOn w:val="1"/>
    <w:qFormat/>
    <w:uiPriority w:val="0"/>
    <w:pPr>
      <w:spacing w:line="240" w:lineRule="atLeast"/>
      <w:ind w:left="420" w:firstLine="420"/>
    </w:pPr>
    <w:rPr>
      <w:sz w:val="24"/>
    </w:rPr>
  </w:style>
  <w:style w:type="paragraph" w:customStyle="1" w:styleId="717">
    <w:name w:val="WW-正文文字缩进 2"/>
    <w:basedOn w:val="1"/>
    <w:qFormat/>
    <w:uiPriority w:val="0"/>
    <w:pPr>
      <w:suppressAutoHyphens/>
      <w:adjustRightInd/>
      <w:ind w:firstLine="420"/>
    </w:pPr>
    <w:rPr>
      <w:kern w:val="1"/>
      <w:szCs w:val="20"/>
    </w:rPr>
  </w:style>
  <w:style w:type="paragraph" w:customStyle="1" w:styleId="718">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9">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20">
    <w:name w:val="有符号正文"/>
    <w:basedOn w:val="1"/>
    <w:qFormat/>
    <w:uiPriority w:val="0"/>
    <w:pPr>
      <w:adjustRightInd/>
      <w:spacing w:line="400" w:lineRule="exact"/>
      <w:ind w:firstLine="200" w:firstLineChars="200"/>
    </w:pPr>
    <w:rPr>
      <w:rFonts w:ascii="Arial" w:hAnsi="Arial"/>
    </w:rPr>
  </w:style>
  <w:style w:type="paragraph" w:customStyle="1" w:styleId="721">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2">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3">
    <w:name w:val="4"/>
    <w:basedOn w:val="1"/>
    <w:next w:val="38"/>
    <w:qFormat/>
    <w:uiPriority w:val="0"/>
    <w:pPr>
      <w:spacing w:after="120" w:line="480" w:lineRule="auto"/>
      <w:ind w:left="420" w:leftChars="200"/>
    </w:pPr>
    <w:rPr>
      <w:sz w:val="24"/>
      <w:szCs w:val="20"/>
    </w:rPr>
  </w:style>
  <w:style w:type="paragraph" w:customStyle="1" w:styleId="724">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5">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6">
    <w:name w:val="样式 标题 3H3 + 两端对齐"/>
    <w:basedOn w:val="6"/>
    <w:qFormat/>
    <w:uiPriority w:val="0"/>
    <w:pPr>
      <w:keepLines w:val="0"/>
      <w:spacing w:before="0" w:after="0" w:line="240" w:lineRule="auto"/>
      <w:jc w:val="left"/>
    </w:pPr>
    <w:rPr>
      <w:rFonts w:cs="宋体"/>
      <w:sz w:val="21"/>
      <w:szCs w:val="20"/>
    </w:rPr>
  </w:style>
  <w:style w:type="paragraph" w:customStyle="1" w:styleId="727">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8">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9">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0">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1">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2">
    <w:name w:val="Char Char1 Char Char Char"/>
    <w:basedOn w:val="1"/>
    <w:qFormat/>
    <w:uiPriority w:val="0"/>
    <w:rPr>
      <w:rFonts w:ascii="仿宋_GB2312" w:eastAsia="仿宋_GB2312"/>
      <w:b/>
      <w:sz w:val="32"/>
      <w:szCs w:val="20"/>
    </w:rPr>
  </w:style>
  <w:style w:type="paragraph" w:customStyle="1" w:styleId="733">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4">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5">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6">
    <w:name w:val="Char Char1 Char Char Char2"/>
    <w:basedOn w:val="1"/>
    <w:qFormat/>
    <w:uiPriority w:val="0"/>
    <w:rPr>
      <w:rFonts w:ascii="仿宋_GB2312" w:eastAsia="仿宋_GB2312"/>
      <w:b/>
      <w:sz w:val="32"/>
      <w:szCs w:val="32"/>
    </w:rPr>
  </w:style>
  <w:style w:type="paragraph" w:customStyle="1" w:styleId="737">
    <w:name w:val="Char3 Char Char Char1"/>
    <w:basedOn w:val="1"/>
    <w:qFormat/>
    <w:uiPriority w:val="6"/>
    <w:pPr>
      <w:widowControl/>
      <w:adjustRightInd/>
      <w:spacing w:after="160" w:line="240" w:lineRule="exact"/>
      <w:jc w:val="left"/>
    </w:pPr>
    <w:rPr>
      <w:szCs w:val="20"/>
    </w:rPr>
  </w:style>
  <w:style w:type="paragraph" w:customStyle="1" w:styleId="738">
    <w:name w:val="Char1 Char Char Char21"/>
    <w:basedOn w:val="1"/>
    <w:qFormat/>
    <w:uiPriority w:val="0"/>
    <w:rPr>
      <w:rFonts w:ascii="Tahoma" w:hAnsi="Tahoma"/>
      <w:sz w:val="24"/>
      <w:szCs w:val="20"/>
    </w:rPr>
  </w:style>
  <w:style w:type="paragraph" w:customStyle="1" w:styleId="739">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0">
    <w:name w:val="正文（标题三）"/>
    <w:basedOn w:val="1"/>
    <w:qFormat/>
    <w:uiPriority w:val="0"/>
    <w:pPr>
      <w:spacing w:line="360" w:lineRule="auto"/>
      <w:ind w:firstLine="200" w:firstLineChars="200"/>
    </w:pPr>
    <w:rPr>
      <w:sz w:val="24"/>
    </w:rPr>
  </w:style>
  <w:style w:type="paragraph" w:customStyle="1" w:styleId="741">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2">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3">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4">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5">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6">
    <w:name w:val="Char1 Char Char Char4"/>
    <w:basedOn w:val="1"/>
    <w:qFormat/>
    <w:uiPriority w:val="0"/>
    <w:pPr>
      <w:adjustRightInd/>
      <w:ind w:firstLine="200" w:firstLineChars="200"/>
    </w:pPr>
    <w:rPr>
      <w:rFonts w:ascii="Tahoma" w:hAnsi="Tahoma"/>
      <w:sz w:val="24"/>
      <w:szCs w:val="20"/>
    </w:rPr>
  </w:style>
  <w:style w:type="paragraph" w:customStyle="1" w:styleId="747">
    <w:name w:val="_标题2"/>
    <w:basedOn w:val="714"/>
    <w:next w:val="714"/>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8">
    <w:name w:val="样式1 + (中宋体"/>
    <w:basedOn w:val="725"/>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9">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0">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1">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2">
    <w:name w:val="四号　首行缩进"/>
    <w:basedOn w:val="1"/>
    <w:qFormat/>
    <w:uiPriority w:val="0"/>
    <w:pPr>
      <w:adjustRightInd/>
      <w:spacing w:line="360" w:lineRule="auto"/>
    </w:pPr>
    <w:rPr>
      <w:rFonts w:ascii="宋体" w:hAnsi="宋体"/>
      <w:szCs w:val="20"/>
    </w:rPr>
  </w:style>
  <w:style w:type="paragraph" w:customStyle="1" w:styleId="753">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4">
    <w:name w:val="Char Char Char Char Char Char Char Char Char Char Char1 Char"/>
    <w:basedOn w:val="1"/>
    <w:qFormat/>
    <w:uiPriority w:val="0"/>
    <w:pPr>
      <w:adjustRightInd/>
    </w:pPr>
    <w:rPr>
      <w:rFonts w:ascii="Tahoma" w:hAnsi="Tahoma"/>
      <w:sz w:val="24"/>
    </w:rPr>
  </w:style>
  <w:style w:type="paragraph" w:customStyle="1" w:styleId="755">
    <w:name w:val="Char Char Char Char11"/>
    <w:basedOn w:val="1"/>
    <w:qFormat/>
    <w:uiPriority w:val="0"/>
    <w:rPr>
      <w:rFonts w:ascii="Tahoma" w:hAnsi="Tahoma"/>
      <w:sz w:val="24"/>
      <w:szCs w:val="20"/>
    </w:rPr>
  </w:style>
  <w:style w:type="paragraph" w:customStyle="1" w:styleId="756">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7">
    <w:name w:val="Char Char Char Char"/>
    <w:basedOn w:val="1"/>
    <w:qFormat/>
    <w:uiPriority w:val="0"/>
    <w:rPr>
      <w:rFonts w:ascii="Tahoma" w:hAnsi="Tahoma"/>
      <w:sz w:val="24"/>
      <w:szCs w:val="20"/>
    </w:rPr>
  </w:style>
  <w:style w:type="paragraph" w:customStyle="1" w:styleId="758">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9">
    <w:name w:val="Char19"/>
    <w:basedOn w:val="1"/>
    <w:qFormat/>
    <w:uiPriority w:val="0"/>
    <w:pPr>
      <w:adjustRightInd/>
    </w:pPr>
    <w:rPr>
      <w:szCs w:val="20"/>
    </w:rPr>
  </w:style>
  <w:style w:type="paragraph" w:customStyle="1" w:styleId="760">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1">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2">
    <w:name w:val="_Style 5"/>
    <w:basedOn w:val="1"/>
    <w:qFormat/>
    <w:uiPriority w:val="34"/>
    <w:pPr>
      <w:adjustRightInd/>
      <w:ind w:firstLine="420" w:firstLineChars="200"/>
    </w:pPr>
    <w:rPr>
      <w:rFonts w:eastAsia="仿宋_GB2312"/>
      <w:sz w:val="28"/>
    </w:rPr>
  </w:style>
  <w:style w:type="paragraph" w:customStyle="1" w:styleId="763">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4">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5">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6">
    <w:name w:val="标书表格字体格式"/>
    <w:next w:val="760"/>
    <w:qFormat/>
    <w:uiPriority w:val="0"/>
    <w:rPr>
      <w:rFonts w:ascii="Times New Roman" w:hAnsi="Times New Roman" w:eastAsia="宋体" w:cs="Times New Roman"/>
      <w:kern w:val="2"/>
      <w:sz w:val="21"/>
      <w:szCs w:val="24"/>
      <w:lang w:val="en-US" w:eastAsia="zh-CN" w:bidi="ar-SA"/>
    </w:rPr>
  </w:style>
  <w:style w:type="paragraph" w:customStyle="1" w:styleId="767">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8">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9">
    <w:name w:val="修订3"/>
    <w:qFormat/>
    <w:uiPriority w:val="0"/>
    <w:rPr>
      <w:rFonts w:ascii="Times New Roman" w:hAnsi="Times New Roman" w:eastAsia="宋体" w:cs="Times New Roman"/>
      <w:kern w:val="2"/>
      <w:sz w:val="21"/>
      <w:lang w:val="en-US" w:eastAsia="zh-CN" w:bidi="ar-SA"/>
    </w:rPr>
  </w:style>
  <w:style w:type="paragraph" w:customStyle="1" w:styleId="770">
    <w:name w:val="CSS1级正文 Char"/>
    <w:basedOn w:val="24"/>
    <w:qFormat/>
    <w:uiPriority w:val="0"/>
    <w:pPr>
      <w:autoSpaceDE/>
      <w:autoSpaceDN/>
      <w:snapToGrid w:val="0"/>
      <w:ind w:firstLine="480" w:firstLineChars="200"/>
    </w:pPr>
    <w:rPr>
      <w:rFonts w:ascii="Times New Roman"/>
      <w:szCs w:val="24"/>
      <w:lang w:val="en-US"/>
    </w:rPr>
  </w:style>
  <w:style w:type="paragraph" w:customStyle="1" w:styleId="771">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2">
    <w:name w:val="表文字"/>
    <w:qFormat/>
    <w:uiPriority w:val="0"/>
    <w:rPr>
      <w:rFonts w:ascii="宋体" w:hAnsi="Times New Roman" w:eastAsia="宋体" w:cs="Times New Roman"/>
      <w:kern w:val="2"/>
      <w:lang w:val="en-US" w:eastAsia="zh-CN" w:bidi="ar-SA"/>
    </w:rPr>
  </w:style>
  <w:style w:type="paragraph" w:customStyle="1" w:styleId="773">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4">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5">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6">
    <w:name w:val="Char Char Char Char Char Char Char Char2"/>
    <w:basedOn w:val="1"/>
    <w:qFormat/>
    <w:uiPriority w:val="0"/>
    <w:pPr>
      <w:tabs>
        <w:tab w:val="left" w:pos="360"/>
      </w:tabs>
    </w:pPr>
    <w:rPr>
      <w:sz w:val="24"/>
      <w:szCs w:val="20"/>
    </w:rPr>
  </w:style>
  <w:style w:type="paragraph" w:customStyle="1" w:styleId="777">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8">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9">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0">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1">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2">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3">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4">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5">
    <w:name w:val="p0"/>
    <w:basedOn w:val="1"/>
    <w:qFormat/>
    <w:uiPriority w:val="0"/>
    <w:pPr>
      <w:widowControl/>
      <w:adjustRightInd/>
    </w:pPr>
    <w:rPr>
      <w:kern w:val="0"/>
      <w:szCs w:val="21"/>
    </w:rPr>
  </w:style>
  <w:style w:type="paragraph" w:customStyle="1" w:styleId="786">
    <w:name w:val="Char6"/>
    <w:basedOn w:val="1"/>
    <w:qFormat/>
    <w:uiPriority w:val="0"/>
    <w:rPr>
      <w:rFonts w:ascii="仿宋_GB2312" w:eastAsia="仿宋_GB2312"/>
      <w:b/>
      <w:sz w:val="32"/>
      <w:szCs w:val="32"/>
    </w:rPr>
  </w:style>
  <w:style w:type="paragraph" w:customStyle="1" w:styleId="787">
    <w:name w:val="Char111"/>
    <w:basedOn w:val="1"/>
    <w:qFormat/>
    <w:uiPriority w:val="0"/>
    <w:rPr>
      <w:rFonts w:ascii="仿宋_GB2312" w:eastAsia="仿宋_GB2312"/>
      <w:b/>
      <w:sz w:val="32"/>
      <w:szCs w:val="32"/>
    </w:rPr>
  </w:style>
  <w:style w:type="paragraph" w:customStyle="1" w:styleId="788">
    <w:name w:val="标题3"/>
    <w:basedOn w:val="6"/>
    <w:next w:val="54"/>
    <w:qFormat/>
    <w:uiPriority w:val="0"/>
    <w:pPr>
      <w:tabs>
        <w:tab w:val="clear" w:pos="900"/>
      </w:tabs>
      <w:spacing w:after="0" w:line="360" w:lineRule="auto"/>
    </w:pPr>
    <w:rPr>
      <w:rFonts w:ascii="仿宋" w:hAnsi="仿宋" w:eastAsia="仿宋" w:cs="仿宋"/>
    </w:rPr>
  </w:style>
  <w:style w:type="paragraph" w:customStyle="1" w:styleId="789">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0">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1">
    <w:name w:val="Char1 Char Char Char2"/>
    <w:basedOn w:val="1"/>
    <w:qFormat/>
    <w:uiPriority w:val="0"/>
    <w:pPr>
      <w:adjustRightInd/>
      <w:ind w:firstLine="200" w:firstLineChars="200"/>
    </w:pPr>
    <w:rPr>
      <w:rFonts w:ascii="Tahoma" w:hAnsi="Tahoma"/>
      <w:sz w:val="24"/>
      <w:szCs w:val="20"/>
    </w:rPr>
  </w:style>
  <w:style w:type="paragraph" w:customStyle="1" w:styleId="792">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3">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4">
    <w:name w:val="Char Char Char Char Char Char Char2"/>
    <w:basedOn w:val="1"/>
    <w:qFormat/>
    <w:uiPriority w:val="0"/>
    <w:rPr>
      <w:rFonts w:ascii="仿宋_GB2312" w:eastAsia="仿宋_GB2312"/>
      <w:b/>
      <w:sz w:val="32"/>
      <w:szCs w:val="32"/>
    </w:rPr>
  </w:style>
  <w:style w:type="paragraph" w:customStyle="1" w:styleId="795">
    <w:name w:val="五级条标题"/>
    <w:basedOn w:val="796"/>
    <w:next w:val="641"/>
    <w:qFormat/>
    <w:uiPriority w:val="0"/>
    <w:pPr>
      <w:tabs>
        <w:tab w:val="left" w:pos="1260"/>
        <w:tab w:val="left" w:pos="1680"/>
        <w:tab w:val="left" w:pos="2100"/>
        <w:tab w:val="left" w:pos="2940"/>
        <w:tab w:val="left" w:pos="3360"/>
      </w:tabs>
      <w:ind w:left="3360"/>
      <w:outlineLvl w:val="6"/>
    </w:pPr>
  </w:style>
  <w:style w:type="paragraph" w:customStyle="1" w:styleId="796">
    <w:name w:val="四级条标题"/>
    <w:basedOn w:val="656"/>
    <w:next w:val="641"/>
    <w:qFormat/>
    <w:uiPriority w:val="0"/>
    <w:pPr>
      <w:tabs>
        <w:tab w:val="left" w:pos="2940"/>
        <w:tab w:val="clear" w:pos="2520"/>
      </w:tabs>
      <w:ind w:left="2940"/>
      <w:outlineLvl w:val="5"/>
    </w:pPr>
  </w:style>
  <w:style w:type="paragraph" w:customStyle="1" w:styleId="797">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8">
    <w:name w:val="Char23"/>
    <w:basedOn w:val="1"/>
    <w:qFormat/>
    <w:uiPriority w:val="0"/>
    <w:rPr>
      <w:rFonts w:ascii="仿宋_GB2312" w:eastAsia="仿宋_GB2312"/>
      <w:b/>
      <w:sz w:val="32"/>
      <w:szCs w:val="32"/>
    </w:rPr>
  </w:style>
  <w:style w:type="paragraph" w:customStyle="1" w:styleId="799">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0">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1">
    <w:name w:val="首行缩进"/>
    <w:basedOn w:val="1"/>
    <w:qFormat/>
    <w:uiPriority w:val="0"/>
    <w:pPr>
      <w:spacing w:line="360" w:lineRule="auto"/>
      <w:ind w:firstLine="480" w:firstLineChars="200"/>
    </w:pPr>
    <w:rPr>
      <w:rFonts w:ascii="宋体"/>
      <w:sz w:val="24"/>
      <w:szCs w:val="20"/>
    </w:rPr>
  </w:style>
  <w:style w:type="paragraph" w:customStyle="1" w:styleId="802">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3">
    <w:name w:val="单元格左对齐"/>
    <w:basedOn w:val="1"/>
    <w:qFormat/>
    <w:uiPriority w:val="0"/>
    <w:pPr>
      <w:adjustRightInd/>
      <w:spacing w:line="360" w:lineRule="auto"/>
    </w:pPr>
    <w:rPr>
      <w:sz w:val="24"/>
    </w:rPr>
  </w:style>
  <w:style w:type="paragraph" w:customStyle="1" w:styleId="804">
    <w:name w:val="正文主体"/>
    <w:basedOn w:val="625"/>
    <w:qFormat/>
    <w:uiPriority w:val="0"/>
  </w:style>
  <w:style w:type="paragraph" w:customStyle="1" w:styleId="805">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6">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7">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8">
    <w:name w:val="正文（首行缩进2字符）"/>
    <w:basedOn w:val="1"/>
    <w:qFormat/>
    <w:uiPriority w:val="0"/>
    <w:pPr>
      <w:adjustRightInd/>
      <w:spacing w:line="360" w:lineRule="auto"/>
      <w:ind w:firstLine="480" w:firstLineChars="200"/>
    </w:pPr>
    <w:rPr>
      <w:sz w:val="24"/>
      <w:szCs w:val="20"/>
    </w:rPr>
  </w:style>
  <w:style w:type="paragraph" w:customStyle="1" w:styleId="809">
    <w:name w:val="P1"/>
    <w:basedOn w:val="1"/>
    <w:qFormat/>
    <w:uiPriority w:val="0"/>
    <w:pPr>
      <w:adjustRightInd/>
      <w:spacing w:line="288" w:lineRule="auto"/>
      <w:ind w:firstLine="425" w:firstLineChars="200"/>
    </w:pPr>
  </w:style>
  <w:style w:type="paragraph" w:customStyle="1" w:styleId="810">
    <w:name w:val="列表内容"/>
    <w:basedOn w:val="1"/>
    <w:next w:val="1"/>
    <w:qFormat/>
    <w:uiPriority w:val="0"/>
    <w:pPr>
      <w:widowControl/>
      <w:tabs>
        <w:tab w:val="left" w:pos="840"/>
      </w:tabs>
      <w:ind w:left="840" w:hanging="420"/>
      <w:jc w:val="left"/>
    </w:pPr>
    <w:rPr>
      <w:kern w:val="0"/>
      <w:sz w:val="18"/>
    </w:rPr>
  </w:style>
  <w:style w:type="paragraph" w:customStyle="1" w:styleId="811">
    <w:name w:val="Char Char11 Char Char Char1"/>
    <w:basedOn w:val="1"/>
    <w:qFormat/>
    <w:uiPriority w:val="6"/>
    <w:pPr>
      <w:spacing w:line="360" w:lineRule="auto"/>
    </w:pPr>
    <w:rPr>
      <w:szCs w:val="20"/>
    </w:rPr>
  </w:style>
  <w:style w:type="paragraph" w:customStyle="1" w:styleId="812">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3">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4">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5">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6">
    <w:name w:val="正文文字缩进2字"/>
    <w:basedOn w:val="24"/>
    <w:qFormat/>
    <w:uiPriority w:val="0"/>
    <w:pPr>
      <w:autoSpaceDE/>
      <w:autoSpaceDN/>
      <w:adjustRightInd/>
      <w:spacing w:before="60" w:after="60"/>
      <w:ind w:firstLine="200" w:firstLineChars="200"/>
    </w:pPr>
    <w:rPr>
      <w:rFonts w:ascii="Times New Roman"/>
      <w:szCs w:val="20"/>
      <w:lang w:val="en-US"/>
    </w:rPr>
  </w:style>
  <w:style w:type="paragraph" w:customStyle="1" w:styleId="817">
    <w:name w:val="默认段落字体 Para Char Char Char Char"/>
    <w:basedOn w:val="1"/>
    <w:qFormat/>
    <w:uiPriority w:val="0"/>
    <w:pPr>
      <w:spacing w:line="360" w:lineRule="auto"/>
    </w:pPr>
    <w:rPr>
      <w:szCs w:val="20"/>
    </w:rPr>
  </w:style>
  <w:style w:type="paragraph" w:customStyle="1" w:styleId="818">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9">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0">
    <w:name w:val="Char2 Char Char Char2"/>
    <w:basedOn w:val="1"/>
    <w:qFormat/>
    <w:uiPriority w:val="0"/>
    <w:rPr>
      <w:rFonts w:ascii="仿宋_GB2312" w:eastAsia="仿宋_GB2312"/>
      <w:b/>
      <w:sz w:val="32"/>
      <w:szCs w:val="32"/>
    </w:rPr>
  </w:style>
  <w:style w:type="paragraph" w:customStyle="1" w:styleId="821">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2">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3">
    <w:name w:val="正文 首行缩进:  2 字符 Char"/>
    <w:basedOn w:val="1"/>
    <w:qFormat/>
    <w:uiPriority w:val="0"/>
    <w:pPr>
      <w:adjustRightInd/>
      <w:spacing w:line="360" w:lineRule="auto"/>
      <w:ind w:firstLine="480"/>
    </w:pPr>
    <w:rPr>
      <w:rFonts w:cs="宋体"/>
      <w:sz w:val="24"/>
      <w:szCs w:val="20"/>
    </w:rPr>
  </w:style>
  <w:style w:type="paragraph" w:customStyle="1" w:styleId="824">
    <w:name w:val="Char Char4 Char Char"/>
    <w:basedOn w:val="1"/>
    <w:qFormat/>
    <w:uiPriority w:val="0"/>
    <w:pPr>
      <w:widowControl/>
      <w:adjustRightInd/>
      <w:spacing w:after="160" w:line="240" w:lineRule="exact"/>
      <w:jc w:val="left"/>
    </w:pPr>
  </w:style>
  <w:style w:type="paragraph" w:customStyle="1" w:styleId="825">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6">
    <w:name w:val="Char Char11 Char Char Char2"/>
    <w:basedOn w:val="1"/>
    <w:qFormat/>
    <w:uiPriority w:val="0"/>
    <w:pPr>
      <w:spacing w:line="360" w:lineRule="auto"/>
    </w:pPr>
    <w:rPr>
      <w:szCs w:val="20"/>
    </w:rPr>
  </w:style>
  <w:style w:type="paragraph" w:customStyle="1" w:styleId="827">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8">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9">
    <w:name w:val="数字标题4"/>
    <w:basedOn w:val="7"/>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0">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1">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2">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3">
    <w:name w:val="Char311"/>
    <w:basedOn w:val="1"/>
    <w:qFormat/>
    <w:uiPriority w:val="0"/>
    <w:pPr>
      <w:adjustRightInd/>
      <w:ind w:firstLine="200" w:firstLineChars="200"/>
    </w:pPr>
    <w:rPr>
      <w:rFonts w:ascii="Tahoma" w:hAnsi="Tahoma"/>
      <w:sz w:val="24"/>
      <w:szCs w:val="20"/>
    </w:rPr>
  </w:style>
  <w:style w:type="paragraph" w:customStyle="1" w:styleId="834">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5">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6">
    <w:name w:val="正文 内标"/>
    <w:basedOn w:val="751"/>
    <w:qFormat/>
    <w:uiPriority w:val="0"/>
    <w:pPr>
      <w:tabs>
        <w:tab w:val="left" w:pos="0"/>
      </w:tabs>
      <w:ind w:left="900" w:firstLine="0" w:firstLineChars="0"/>
    </w:pPr>
  </w:style>
  <w:style w:type="paragraph" w:customStyle="1" w:styleId="837">
    <w:name w:val="Bulleted List"/>
    <w:basedOn w:val="1"/>
    <w:qFormat/>
    <w:uiPriority w:val="0"/>
    <w:pPr>
      <w:tabs>
        <w:tab w:val="left" w:pos="1260"/>
      </w:tabs>
      <w:adjustRightInd/>
      <w:ind w:left="1260" w:hanging="420"/>
    </w:pPr>
  </w:style>
  <w:style w:type="paragraph" w:customStyle="1" w:styleId="838">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9">
    <w:name w:val="样式 左侧:  0.85 厘米"/>
    <w:basedOn w:val="1"/>
    <w:qFormat/>
    <w:uiPriority w:val="2"/>
    <w:pPr>
      <w:adjustRightInd/>
      <w:spacing w:line="360" w:lineRule="auto"/>
    </w:pPr>
    <w:rPr>
      <w:rFonts w:cs="宋体"/>
      <w:sz w:val="24"/>
      <w:szCs w:val="20"/>
    </w:rPr>
  </w:style>
  <w:style w:type="paragraph" w:customStyle="1" w:styleId="840">
    <w:name w:val="Char Char Char Char Char Char Char Char Char Char Char Char1 Char"/>
    <w:basedOn w:val="1"/>
    <w:qFormat/>
    <w:uiPriority w:val="0"/>
    <w:rPr>
      <w:rFonts w:ascii="Tahoma" w:hAnsi="Tahoma" w:cs="仿宋_GB2312"/>
      <w:sz w:val="24"/>
      <w:szCs w:val="20"/>
    </w:rPr>
  </w:style>
  <w:style w:type="paragraph" w:customStyle="1" w:styleId="841">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42">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3">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4">
    <w:name w:val="模板普通正文"/>
    <w:basedOn w:val="2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5">
    <w:name w:val="Char Char1 Char Char Char Char Char Char"/>
    <w:basedOn w:val="1"/>
    <w:qFormat/>
    <w:uiPriority w:val="0"/>
    <w:rPr>
      <w:rFonts w:ascii="仿宋_GB2312" w:eastAsia="仿宋_GB2312"/>
      <w:b/>
      <w:sz w:val="32"/>
      <w:szCs w:val="20"/>
    </w:rPr>
  </w:style>
  <w:style w:type="paragraph" w:customStyle="1" w:styleId="846">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7">
    <w:name w:val="Char Char1 Char Char Char Char Char Char2"/>
    <w:basedOn w:val="1"/>
    <w:qFormat/>
    <w:uiPriority w:val="0"/>
    <w:rPr>
      <w:rFonts w:ascii="仿宋_GB2312" w:eastAsia="仿宋_GB2312"/>
      <w:b/>
      <w:sz w:val="32"/>
      <w:szCs w:val="20"/>
    </w:rPr>
  </w:style>
  <w:style w:type="paragraph" w:customStyle="1" w:styleId="848">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9">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0">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1">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2">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3">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4">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5">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6">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7">
    <w:name w:val="Char31"/>
    <w:basedOn w:val="1"/>
    <w:qFormat/>
    <w:uiPriority w:val="0"/>
    <w:pPr>
      <w:adjustRightInd/>
    </w:pPr>
    <w:rPr>
      <w:rFonts w:ascii="仿宋_GB2312" w:eastAsia="仿宋_GB2312"/>
      <w:b/>
      <w:sz w:val="32"/>
      <w:szCs w:val="32"/>
    </w:rPr>
  </w:style>
  <w:style w:type="paragraph" w:customStyle="1" w:styleId="858">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859">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0">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1">
    <w:name w:val="Char Char1"/>
    <w:basedOn w:val="1"/>
    <w:qFormat/>
    <w:uiPriority w:val="0"/>
    <w:pPr>
      <w:widowControl/>
      <w:spacing w:after="160" w:line="240" w:lineRule="exact"/>
      <w:jc w:val="left"/>
    </w:pPr>
    <w:rPr>
      <w:rFonts w:eastAsia="仿宋_GB2312"/>
      <w:sz w:val="28"/>
    </w:rPr>
  </w:style>
  <w:style w:type="paragraph" w:customStyle="1" w:styleId="862">
    <w:name w:val="Char21"/>
    <w:basedOn w:val="1"/>
    <w:qFormat/>
    <w:uiPriority w:val="0"/>
    <w:pPr>
      <w:adjustRightInd/>
      <w:ind w:firstLine="200" w:firstLineChars="200"/>
    </w:pPr>
    <w:rPr>
      <w:rFonts w:ascii="仿宋_GB2312" w:eastAsia="仿宋_GB2312"/>
      <w:b/>
      <w:sz w:val="32"/>
      <w:szCs w:val="32"/>
    </w:rPr>
  </w:style>
  <w:style w:type="paragraph" w:customStyle="1" w:styleId="863">
    <w:name w:val="列表段落1"/>
    <w:basedOn w:val="1"/>
    <w:qFormat/>
    <w:uiPriority w:val="34"/>
    <w:pPr>
      <w:adjustRightInd/>
      <w:ind w:right="238" w:firstLine="420"/>
    </w:pPr>
    <w:rPr>
      <w:rFonts w:ascii="Calibri" w:hAnsi="Calibri"/>
      <w:sz w:val="24"/>
    </w:rPr>
  </w:style>
  <w:style w:type="paragraph" w:customStyle="1" w:styleId="864">
    <w:name w:val="Char Char110"/>
    <w:basedOn w:val="1"/>
    <w:qFormat/>
    <w:uiPriority w:val="6"/>
    <w:pPr>
      <w:spacing w:line="360" w:lineRule="auto"/>
    </w:pPr>
    <w:rPr>
      <w:rFonts w:ascii="Tahoma" w:hAnsi="Tahoma"/>
      <w:sz w:val="24"/>
      <w:szCs w:val="20"/>
    </w:rPr>
  </w:style>
  <w:style w:type="paragraph" w:customStyle="1" w:styleId="865">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6">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7">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8">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9">
    <w:name w:val="Char Char Char Char Char Char Char Char Char Char Char Char1 Char2"/>
    <w:basedOn w:val="1"/>
    <w:qFormat/>
    <w:uiPriority w:val="0"/>
    <w:rPr>
      <w:rFonts w:ascii="Tahoma" w:hAnsi="Tahoma" w:cs="仿宋_GB2312"/>
      <w:sz w:val="24"/>
      <w:szCs w:val="20"/>
    </w:rPr>
  </w:style>
  <w:style w:type="paragraph" w:customStyle="1" w:styleId="870">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1">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2">
    <w:name w:val="样式 列表编号 + 段后: 0.5 行"/>
    <w:basedOn w:val="16"/>
    <w:qFormat/>
    <w:uiPriority w:val="2"/>
    <w:pPr>
      <w:tabs>
        <w:tab w:val="clear" w:pos="390"/>
        <w:tab w:val="clear" w:pos="454"/>
      </w:tabs>
      <w:spacing w:after="0"/>
      <w:ind w:left="840" w:hanging="420"/>
      <w:contextualSpacing/>
    </w:pPr>
    <w:rPr>
      <w:rFonts w:cs="宋体"/>
    </w:rPr>
  </w:style>
  <w:style w:type="paragraph" w:customStyle="1" w:styleId="873">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4">
    <w:name w:val="_Style 12"/>
    <w:basedOn w:val="19"/>
    <w:qFormat/>
    <w:uiPriority w:val="0"/>
    <w:pPr>
      <w:snapToGrid w:val="0"/>
      <w:spacing w:line="360" w:lineRule="auto"/>
    </w:pPr>
  </w:style>
  <w:style w:type="paragraph" w:customStyle="1" w:styleId="875">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6">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7">
    <w:name w:val="_Style 94"/>
    <w:basedOn w:val="1"/>
    <w:next w:val="263"/>
    <w:qFormat/>
    <w:uiPriority w:val="34"/>
    <w:pPr>
      <w:adjustRightInd/>
      <w:spacing w:line="360" w:lineRule="auto"/>
      <w:ind w:firstLine="200" w:firstLineChars="200"/>
    </w:pPr>
    <w:rPr>
      <w:rFonts w:ascii="Calibri" w:hAnsi="Calibri"/>
      <w:sz w:val="28"/>
      <w:szCs w:val="20"/>
    </w:rPr>
  </w:style>
  <w:style w:type="paragraph" w:customStyle="1" w:styleId="878">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0">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1">
    <w:name w:val="3级标题"/>
    <w:basedOn w:val="673"/>
    <w:qFormat/>
    <w:uiPriority w:val="0"/>
    <w:pPr>
      <w:outlineLvl w:val="2"/>
    </w:pPr>
  </w:style>
  <w:style w:type="paragraph" w:customStyle="1" w:styleId="882">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3">
    <w:name w:val="Char1 Char Char Char3"/>
    <w:basedOn w:val="1"/>
    <w:qFormat/>
    <w:uiPriority w:val="0"/>
    <w:pPr>
      <w:adjustRightInd/>
      <w:ind w:firstLine="200" w:firstLineChars="200"/>
    </w:pPr>
    <w:rPr>
      <w:rFonts w:ascii="Tahoma" w:hAnsi="Tahoma"/>
      <w:sz w:val="24"/>
      <w:szCs w:val="20"/>
    </w:rPr>
  </w:style>
  <w:style w:type="paragraph" w:customStyle="1" w:styleId="884">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5">
    <w:name w:val="MM Empty"/>
    <w:basedOn w:val="1"/>
    <w:qFormat/>
    <w:uiPriority w:val="0"/>
    <w:pPr>
      <w:adjustRightInd/>
    </w:pPr>
  </w:style>
  <w:style w:type="paragraph" w:customStyle="1" w:styleId="886">
    <w:name w:val="Char24"/>
    <w:basedOn w:val="1"/>
    <w:qFormat/>
    <w:uiPriority w:val="0"/>
    <w:rPr>
      <w:rFonts w:ascii="仿宋_GB2312" w:eastAsia="仿宋_GB2312"/>
      <w:b/>
      <w:sz w:val="32"/>
      <w:szCs w:val="32"/>
    </w:rPr>
  </w:style>
  <w:style w:type="paragraph" w:customStyle="1" w:styleId="887">
    <w:name w:val="正文箭头"/>
    <w:basedOn w:val="539"/>
    <w:qFormat/>
    <w:uiPriority w:val="0"/>
  </w:style>
  <w:style w:type="paragraph" w:customStyle="1" w:styleId="888">
    <w:name w:val="U_编号2"/>
    <w:basedOn w:val="1"/>
    <w:qFormat/>
    <w:uiPriority w:val="0"/>
    <w:pPr>
      <w:tabs>
        <w:tab w:val="left" w:pos="785"/>
      </w:tabs>
      <w:adjustRightInd/>
      <w:spacing w:beforeLines="10" w:afterLines="10" w:line="300" w:lineRule="auto"/>
    </w:pPr>
    <w:rPr>
      <w:sz w:val="24"/>
    </w:rPr>
  </w:style>
  <w:style w:type="paragraph" w:customStyle="1" w:styleId="889">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0">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1">
    <w:name w:val="标书标题3"/>
    <w:basedOn w:val="6"/>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2">
    <w:name w:val="TOC 标题11"/>
    <w:basedOn w:val="3"/>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3">
    <w:name w:val="_Style 1"/>
    <w:basedOn w:val="1"/>
    <w:qFormat/>
    <w:uiPriority w:val="34"/>
    <w:pPr>
      <w:adjustRightInd/>
      <w:ind w:firstLine="420" w:firstLineChars="200"/>
    </w:pPr>
    <w:rPr>
      <w:rFonts w:eastAsia="仿宋_GB2312"/>
      <w:sz w:val="28"/>
    </w:rPr>
  </w:style>
  <w:style w:type="paragraph" w:customStyle="1" w:styleId="894">
    <w:name w:val="表格 内容"/>
    <w:basedOn w:val="730"/>
    <w:qFormat/>
    <w:uiPriority w:val="0"/>
    <w:rPr>
      <w:b w:val="0"/>
      <w:sz w:val="20"/>
    </w:rPr>
  </w:style>
  <w:style w:type="paragraph" w:customStyle="1" w:styleId="895">
    <w:name w:val="正文首行缩进1"/>
    <w:basedOn w:val="2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6">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7">
    <w:name w:val="数字标题5"/>
    <w:basedOn w:val="8"/>
    <w:next w:val="1"/>
    <w:qFormat/>
    <w:uiPriority w:val="0"/>
    <w:pPr>
      <w:tabs>
        <w:tab w:val="left" w:pos="1080"/>
      </w:tabs>
      <w:ind w:left="1080" w:hanging="1080"/>
    </w:pPr>
  </w:style>
  <w:style w:type="paragraph" w:customStyle="1" w:styleId="898">
    <w:name w:val="数字标题1"/>
    <w:basedOn w:val="3"/>
    <w:next w:val="1"/>
    <w:qFormat/>
    <w:uiPriority w:val="0"/>
    <w:pPr>
      <w:tabs>
        <w:tab w:val="left" w:pos="480"/>
      </w:tabs>
      <w:ind w:left="480" w:hanging="480"/>
    </w:pPr>
  </w:style>
  <w:style w:type="paragraph" w:customStyle="1" w:styleId="899">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1">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2">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3">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4">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5">
    <w:name w:val="0"/>
    <w:basedOn w:val="1"/>
    <w:qFormat/>
    <w:uiPriority w:val="0"/>
    <w:pPr>
      <w:widowControl/>
    </w:pPr>
    <w:rPr>
      <w:kern w:val="0"/>
      <w:sz w:val="24"/>
      <w:szCs w:val="20"/>
    </w:rPr>
  </w:style>
  <w:style w:type="paragraph" w:customStyle="1" w:styleId="906">
    <w:name w:val="Char Char113"/>
    <w:basedOn w:val="1"/>
    <w:qFormat/>
    <w:uiPriority w:val="0"/>
    <w:pPr>
      <w:widowControl/>
      <w:spacing w:after="160" w:line="240" w:lineRule="exact"/>
      <w:jc w:val="left"/>
    </w:pPr>
    <w:rPr>
      <w:rFonts w:eastAsia="仿宋_GB2312"/>
      <w:sz w:val="28"/>
    </w:rPr>
  </w:style>
  <w:style w:type="paragraph" w:customStyle="1" w:styleId="907">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8">
    <w:name w:val="_Style 8"/>
    <w:basedOn w:val="1"/>
    <w:qFormat/>
    <w:uiPriority w:val="34"/>
    <w:pPr>
      <w:adjustRightInd/>
      <w:ind w:firstLine="420" w:firstLineChars="200"/>
    </w:pPr>
    <w:rPr>
      <w:rFonts w:eastAsia="仿宋_GB2312"/>
      <w:sz w:val="28"/>
    </w:rPr>
  </w:style>
  <w:style w:type="paragraph" w:customStyle="1" w:styleId="909">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0">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1">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2">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3">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4">
    <w:name w:val="Char Char112"/>
    <w:basedOn w:val="1"/>
    <w:qFormat/>
    <w:uiPriority w:val="6"/>
    <w:pPr>
      <w:widowControl/>
      <w:spacing w:after="160" w:line="240" w:lineRule="exact"/>
      <w:jc w:val="left"/>
    </w:pPr>
    <w:rPr>
      <w:rFonts w:eastAsia="仿宋_GB2312"/>
      <w:sz w:val="28"/>
    </w:rPr>
  </w:style>
  <w:style w:type="paragraph" w:customStyle="1" w:styleId="915">
    <w:name w:val="正文 图"/>
    <w:basedOn w:val="444"/>
    <w:qFormat/>
    <w:uiPriority w:val="0"/>
    <w:pPr>
      <w:adjustRightInd/>
      <w:spacing w:before="0"/>
      <w:ind w:firstLine="0"/>
      <w:jc w:val="center"/>
    </w:pPr>
    <w:rPr>
      <w:rFonts w:ascii="微软雅黑" w:hAnsi="微软雅黑"/>
    </w:rPr>
  </w:style>
  <w:style w:type="paragraph" w:customStyle="1" w:styleId="916">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7">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8">
    <w:name w:val="Thf"/>
    <w:basedOn w:val="563"/>
    <w:qFormat/>
    <w:uiPriority w:val="0"/>
    <w:pPr>
      <w:ind w:left="0"/>
    </w:pPr>
  </w:style>
  <w:style w:type="paragraph" w:customStyle="1" w:styleId="919">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0">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1">
    <w:name w:val="注释"/>
    <w:basedOn w:val="1"/>
    <w:qFormat/>
    <w:uiPriority w:val="0"/>
    <w:pPr>
      <w:adjustRightInd/>
      <w:spacing w:line="360" w:lineRule="auto"/>
      <w:ind w:firstLine="480"/>
    </w:pPr>
    <w:rPr>
      <w:sz w:val="24"/>
    </w:rPr>
  </w:style>
  <w:style w:type="table" w:customStyle="1" w:styleId="922">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7">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8">
    <w:name w:val="列出段落111"/>
    <w:basedOn w:val="1"/>
    <w:qFormat/>
    <w:uiPriority w:val="34"/>
    <w:pPr>
      <w:ind w:firstLine="420" w:firstLineChars="200"/>
    </w:pPr>
  </w:style>
  <w:style w:type="character" w:customStyle="1" w:styleId="929">
    <w:name w:val="交叉引用"/>
    <w:qFormat/>
    <w:uiPriority w:val="1"/>
    <w:rPr>
      <w:rFonts w:ascii="Arial" w:hAnsi="Arial" w:eastAsia="黑体"/>
      <w:snapToGrid w:val="0"/>
      <w:color w:val="0000FF"/>
      <w:kern w:val="0"/>
      <w:sz w:val="20"/>
      <w:szCs w:val="21"/>
      <w:u w:val="single"/>
      <w:lang w:val="en-US" w:eastAsia="zh-CN"/>
    </w:rPr>
  </w:style>
  <w:style w:type="character" w:customStyle="1" w:styleId="930">
    <w:name w:val="正文缩进 字符1"/>
    <w:qFormat/>
    <w:uiPriority w:val="0"/>
    <w:rPr>
      <w:rFonts w:ascii="宋体" w:eastAsia="宋体"/>
      <w:snapToGrid w:val="0"/>
      <w:color w:val="000000"/>
      <w:kern w:val="28"/>
      <w:sz w:val="28"/>
      <w:lang w:val="en-US" w:eastAsia="zh-CN" w:bidi="ar-SA"/>
    </w:rPr>
  </w:style>
  <w:style w:type="character" w:customStyle="1" w:styleId="931">
    <w:name w:val="页脚 字符1"/>
    <w:qFormat/>
    <w:locked/>
    <w:uiPriority w:val="99"/>
    <w:rPr>
      <w:kern w:val="2"/>
      <w:sz w:val="18"/>
      <w:szCs w:val="18"/>
    </w:rPr>
  </w:style>
  <w:style w:type="character" w:customStyle="1" w:styleId="932">
    <w:name w:val="页眉 字符1"/>
    <w:qFormat/>
    <w:uiPriority w:val="99"/>
    <w:rPr>
      <w:kern w:val="2"/>
      <w:sz w:val="18"/>
      <w:szCs w:val="18"/>
    </w:rPr>
  </w:style>
  <w:style w:type="character" w:customStyle="1" w:styleId="933">
    <w:name w:val="尾注文本 字符"/>
    <w:link w:val="39"/>
    <w:qFormat/>
    <w:uiPriority w:val="0"/>
    <w:rPr>
      <w:kern w:val="2"/>
      <w:sz w:val="21"/>
      <w:szCs w:val="24"/>
      <w:lang w:val="zh-CN"/>
    </w:rPr>
  </w:style>
  <w:style w:type="character" w:customStyle="1" w:styleId="934">
    <w:name w:val="无间隔 字符"/>
    <w:link w:val="484"/>
    <w:qFormat/>
    <w:uiPriority w:val="99"/>
    <w:rPr>
      <w:kern w:val="2"/>
      <w:sz w:val="21"/>
      <w:szCs w:val="22"/>
    </w:rPr>
  </w:style>
  <w:style w:type="character" w:customStyle="1" w:styleId="935">
    <w:name w:val="标准文本 Char Char"/>
    <w:link w:val="936"/>
    <w:qFormat/>
    <w:uiPriority w:val="0"/>
    <w:rPr>
      <w:rFonts w:cs="宋体"/>
      <w:kern w:val="2"/>
      <w:sz w:val="24"/>
    </w:rPr>
  </w:style>
  <w:style w:type="paragraph" w:customStyle="1" w:styleId="936">
    <w:name w:val="标准文本"/>
    <w:basedOn w:val="1"/>
    <w:link w:val="935"/>
    <w:qFormat/>
    <w:uiPriority w:val="0"/>
    <w:pPr>
      <w:adjustRightInd/>
      <w:spacing w:line="360" w:lineRule="auto"/>
      <w:ind w:firstLine="480" w:firstLineChars="200"/>
    </w:pPr>
    <w:rPr>
      <w:rFonts w:cs="宋体"/>
      <w:sz w:val="24"/>
      <w:szCs w:val="20"/>
    </w:rPr>
  </w:style>
  <w:style w:type="character" w:customStyle="1" w:styleId="937">
    <w:name w:val="Char Char213"/>
    <w:qFormat/>
    <w:uiPriority w:val="0"/>
    <w:rPr>
      <w:rFonts w:eastAsia="Century Gothic"/>
      <w:b/>
      <w:bCs/>
      <w:kern w:val="44"/>
      <w:sz w:val="32"/>
      <w:szCs w:val="44"/>
      <w:lang w:val="en-US" w:eastAsia="zh-CN" w:bidi="ar-SA"/>
    </w:rPr>
  </w:style>
  <w:style w:type="character" w:customStyle="1" w:styleId="938">
    <w:name w:val="apple-style-span"/>
    <w:qFormat/>
    <w:uiPriority w:val="0"/>
    <w:rPr>
      <w:rFonts w:ascii="Arial" w:hAnsi="Arial" w:eastAsia="黑体" w:cs="Arial"/>
      <w:snapToGrid w:val="0"/>
      <w:kern w:val="0"/>
      <w:szCs w:val="21"/>
    </w:rPr>
  </w:style>
  <w:style w:type="character" w:customStyle="1" w:styleId="939">
    <w:name w:val="15"/>
    <w:qFormat/>
    <w:uiPriority w:val="0"/>
    <w:rPr>
      <w:rFonts w:hint="default" w:ascii="Calibri" w:hAnsi="Calibri"/>
      <w:color w:val="0000FF"/>
      <w:u w:val="single"/>
    </w:rPr>
  </w:style>
  <w:style w:type="character" w:customStyle="1" w:styleId="940">
    <w:name w:val="16"/>
    <w:qFormat/>
    <w:uiPriority w:val="0"/>
    <w:rPr>
      <w:rFonts w:hint="eastAsia" w:ascii="宋体" w:hAnsi="宋体" w:eastAsia="宋体"/>
      <w:color w:val="000000"/>
      <w:sz w:val="20"/>
      <w:szCs w:val="20"/>
    </w:rPr>
  </w:style>
  <w:style w:type="character" w:customStyle="1" w:styleId="941">
    <w:name w:val="edui-unclickable"/>
    <w:qFormat/>
    <w:uiPriority w:val="0"/>
    <w:rPr>
      <w:color w:val="808080"/>
    </w:rPr>
  </w:style>
  <w:style w:type="character" w:customStyle="1" w:styleId="942">
    <w:name w:val="tpc_content1"/>
    <w:qFormat/>
    <w:uiPriority w:val="0"/>
    <w:rPr>
      <w:sz w:val="20"/>
      <w:szCs w:val="20"/>
    </w:rPr>
  </w:style>
  <w:style w:type="character" w:customStyle="1" w:styleId="943">
    <w:name w:val="正文文本缩进 字符"/>
    <w:qFormat/>
    <w:uiPriority w:val="0"/>
    <w:rPr>
      <w:rFonts w:ascii="Century Gothic" w:hAnsi="Century Gothic" w:eastAsia="Century Gothic"/>
      <w:kern w:val="2"/>
      <w:sz w:val="24"/>
      <w:lang w:val="en-US" w:eastAsia="zh-CN" w:bidi="ar-SA"/>
    </w:rPr>
  </w:style>
  <w:style w:type="character" w:customStyle="1" w:styleId="944">
    <w:name w:val="正文文本 2 字符"/>
    <w:qFormat/>
    <w:uiPriority w:val="0"/>
    <w:rPr>
      <w:rFonts w:ascii="Arial" w:hAnsi="Arial" w:eastAsia="宋体"/>
      <w:kern w:val="2"/>
      <w:sz w:val="24"/>
      <w:szCs w:val="24"/>
      <w:lang w:val="en-US" w:eastAsia="zh-CN" w:bidi="ar-SA"/>
    </w:rPr>
  </w:style>
  <w:style w:type="character" w:customStyle="1" w:styleId="945">
    <w:name w:val="edui-clickable2"/>
    <w:qFormat/>
    <w:uiPriority w:val="0"/>
    <w:rPr>
      <w:color w:val="0000FF"/>
      <w:u w:val="single"/>
    </w:rPr>
  </w:style>
  <w:style w:type="character" w:customStyle="1" w:styleId="946">
    <w:name w:val="style1"/>
    <w:qFormat/>
    <w:uiPriority w:val="0"/>
    <w:rPr>
      <w:rFonts w:ascii="Arial" w:hAnsi="Arial" w:eastAsia="黑体" w:cs="Arial"/>
      <w:snapToGrid w:val="0"/>
      <w:kern w:val="0"/>
      <w:szCs w:val="21"/>
    </w:rPr>
  </w:style>
  <w:style w:type="character" w:customStyle="1" w:styleId="947">
    <w:name w:val="zbggtop11 style5"/>
    <w:qFormat/>
    <w:uiPriority w:val="0"/>
    <w:rPr>
      <w:rFonts w:ascii="Arial" w:hAnsi="Arial" w:eastAsia="黑体" w:cs="Arial"/>
      <w:snapToGrid w:val="0"/>
      <w:kern w:val="0"/>
      <w:szCs w:val="21"/>
    </w:rPr>
  </w:style>
  <w:style w:type="character" w:customStyle="1" w:styleId="948">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9">
    <w:name w:val="bulletintext1"/>
    <w:qFormat/>
    <w:uiPriority w:val="0"/>
    <w:rPr>
      <w:color w:val="000000"/>
      <w:sz w:val="18"/>
    </w:rPr>
  </w:style>
  <w:style w:type="paragraph" w:customStyle="1" w:styleId="950">
    <w:name w:val="_Style 947"/>
    <w:basedOn w:val="1"/>
    <w:next w:val="263"/>
    <w:qFormat/>
    <w:uiPriority w:val="34"/>
    <w:pPr>
      <w:adjustRightInd/>
      <w:ind w:firstLine="420" w:firstLineChars="200"/>
    </w:pPr>
  </w:style>
  <w:style w:type="paragraph" w:customStyle="1" w:styleId="951">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2">
    <w:name w:val="纯文本2"/>
    <w:basedOn w:val="1"/>
    <w:qFormat/>
    <w:uiPriority w:val="0"/>
    <w:pPr>
      <w:adjustRightInd/>
      <w:snapToGrid w:val="0"/>
      <w:jc w:val="left"/>
    </w:pPr>
    <w:rPr>
      <w:rFonts w:ascii="Century Gothic" w:hAnsi="楷体_GB2312" w:eastAsia="Century Gothic"/>
      <w:szCs w:val="20"/>
    </w:rPr>
  </w:style>
  <w:style w:type="paragraph" w:customStyle="1" w:styleId="953">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4">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5">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6">
    <w:name w:val="Blockquote"/>
    <w:basedOn w:val="1"/>
    <w:qFormat/>
    <w:uiPriority w:val="0"/>
    <w:pPr>
      <w:autoSpaceDE w:val="0"/>
      <w:autoSpaceDN w:val="0"/>
      <w:spacing w:before="100" w:after="100"/>
      <w:ind w:left="360" w:right="360"/>
      <w:jc w:val="left"/>
    </w:pPr>
    <w:rPr>
      <w:kern w:val="0"/>
      <w:sz w:val="24"/>
      <w:szCs w:val="20"/>
    </w:rPr>
  </w:style>
  <w:style w:type="paragraph" w:customStyle="1" w:styleId="957">
    <w:name w:val="p1"/>
    <w:basedOn w:val="1"/>
    <w:qFormat/>
    <w:uiPriority w:val="0"/>
    <w:pPr>
      <w:widowControl/>
      <w:adjustRightInd/>
      <w:jc w:val="left"/>
    </w:pPr>
    <w:rPr>
      <w:rFonts w:ascii=".PingFang SC" w:eastAsia=".PingFang SC"/>
      <w:color w:val="454545"/>
      <w:kern w:val="0"/>
      <w:sz w:val="18"/>
      <w:szCs w:val="18"/>
    </w:rPr>
  </w:style>
  <w:style w:type="paragraph" w:customStyle="1" w:styleId="958">
    <w:name w:val="Table Paragraph"/>
    <w:basedOn w:val="1"/>
    <w:qFormat/>
    <w:uiPriority w:val="0"/>
    <w:pPr>
      <w:adjustRightInd/>
      <w:jc w:val="left"/>
    </w:pPr>
    <w:rPr>
      <w:rFonts w:ascii="Calibri" w:hAnsi="Calibri"/>
      <w:kern w:val="0"/>
      <w:sz w:val="22"/>
      <w:szCs w:val="22"/>
      <w:lang w:eastAsia="en-US"/>
    </w:rPr>
  </w:style>
  <w:style w:type="paragraph" w:customStyle="1" w:styleId="959">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0">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1">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2">
    <w:name w:val="ksfind_class_select1"/>
    <w:basedOn w:val="70"/>
    <w:qFormat/>
    <w:uiPriority w:val="0"/>
    <w:rPr>
      <w:color w:val="000000"/>
      <w:shd w:val="clear" w:color="auto" w:fill="EFD200"/>
    </w:rPr>
  </w:style>
  <w:style w:type="character" w:customStyle="1" w:styleId="963">
    <w:name w:val="font71"/>
    <w:qFormat/>
    <w:uiPriority w:val="0"/>
    <w:rPr>
      <w:rFonts w:hint="eastAsia" w:ascii="宋体" w:hAnsi="宋体" w:eastAsia="宋体" w:cs="宋体"/>
      <w:color w:val="000000"/>
      <w:sz w:val="22"/>
      <w:szCs w:val="22"/>
      <w:u w:val="none"/>
    </w:rPr>
  </w:style>
  <w:style w:type="character" w:customStyle="1" w:styleId="964">
    <w:name w:val="font91"/>
    <w:qFormat/>
    <w:uiPriority w:val="0"/>
    <w:rPr>
      <w:rFonts w:hint="eastAsia" w:ascii="仿宋" w:hAnsi="仿宋" w:eastAsia="仿宋" w:cs="仿宋"/>
      <w:color w:val="000000"/>
      <w:sz w:val="22"/>
      <w:szCs w:val="22"/>
      <w:u w:val="none"/>
    </w:rPr>
  </w:style>
  <w:style w:type="paragraph" w:customStyle="1" w:styleId="965">
    <w:name w:val="修订4"/>
    <w:hidden/>
    <w:semiHidden/>
    <w:qFormat/>
    <w:uiPriority w:val="99"/>
    <w:rPr>
      <w:rFonts w:ascii="Times New Roman" w:hAnsi="Times New Roman" w:eastAsia="宋体" w:cs="Times New Roman"/>
      <w:kern w:val="2"/>
      <w:sz w:val="21"/>
      <w:szCs w:val="24"/>
      <w:lang w:val="en-US" w:eastAsia="zh-CN" w:bidi="ar-SA"/>
    </w:rPr>
  </w:style>
  <w:style w:type="paragraph" w:customStyle="1" w:styleId="966">
    <w:name w:val="保留正文"/>
    <w:basedOn w:val="1"/>
    <w:qFormat/>
    <w:uiPriority w:val="0"/>
    <w:pPr>
      <w:keepNext/>
      <w:spacing w:after="160" w:line="480" w:lineRule="auto"/>
    </w:pPr>
    <w:rPr>
      <w:rFonts w:ascii="宋体"/>
    </w:rPr>
  </w:style>
  <w:style w:type="paragraph" w:customStyle="1" w:styleId="967">
    <w:name w:val="样式 正文首行缩进 + 首行缩进: 1 字符"/>
    <w:basedOn w:val="1"/>
    <w:qFormat/>
    <w:uiPriority w:val="0"/>
    <w:pPr>
      <w:spacing w:after="120"/>
      <w:ind w:firstLine="420"/>
    </w:pPr>
    <w:rPr>
      <w:rFonts w:eastAsia="Arial Unicode MS"/>
      <w:color w:val="000000"/>
      <w:kern w:val="0"/>
    </w:rPr>
  </w:style>
  <w:style w:type="paragraph" w:customStyle="1" w:styleId="968">
    <w:name w:val="BodyText1I2"/>
    <w:basedOn w:val="969"/>
    <w:qFormat/>
    <w:uiPriority w:val="0"/>
    <w:pPr>
      <w:spacing w:after="120"/>
      <w:ind w:firstLine="420"/>
    </w:pPr>
    <w:rPr>
      <w:rFonts w:ascii="宋体" w:hAnsi="宋体"/>
      <w:szCs w:val="21"/>
    </w:rPr>
  </w:style>
  <w:style w:type="paragraph" w:customStyle="1" w:styleId="969">
    <w:name w:val="BodyTextIndent"/>
    <w:basedOn w:val="1"/>
    <w:qFormat/>
    <w:uiPriority w:val="0"/>
    <w:pPr>
      <w:ind w:left="420" w:leftChars="200"/>
      <w:textAlignment w:val="baseline"/>
    </w:pPr>
  </w:style>
  <w:style w:type="paragraph" w:customStyle="1" w:styleId="970">
    <w:name w:val="Revision"/>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footer" Target="footer9.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87</Pages>
  <Words>42064</Words>
  <Characters>46951</Characters>
  <Lines>1</Lines>
  <Paragraphs>1</Paragraphs>
  <TotalTime>60</TotalTime>
  <ScaleCrop>false</ScaleCrop>
  <LinksUpToDate>false</LinksUpToDate>
  <CharactersWithSpaces>51700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2021-07-31T00:22:00Z</dcterms:created>
  <cp:lastPrinted>2021-12-28T03:06:00Z</cp:lastPrinted>
  <dcterms:modified xsi:type="dcterms:W3CDTF">2026-04-29T08:54:44Z</dcterms:modified>
  <dc:title>杭州市市民卡扩大发卡工程</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B2129A5E77044627ACF8138EC95D53A8_13</vt:lpwstr>
  </property>
  <property fmtid="{D5CDD505-2E9C-101B-9397-08002B2CF9AE}" pid="5" name="KSOTemplateDocerSaveRecord">
    <vt:lpwstr>eyJoZGlkIjoiZmFkN2FjNjE2ZWM1MjdhMjY4YzYzNTRhYjNkZWQ1ZDUiLCJ1c2VySWQiOiI0MjUxNzMzNzIifQ==</vt:lpwstr>
  </property>
</Properties>
</file>